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EE7DA" w14:textId="745CFC5B" w:rsidR="00534452" w:rsidRPr="00E50E8D" w:rsidRDefault="00534452">
      <w:pPr>
        <w:rPr>
          <w:rFonts w:ascii="Century Gothic" w:hAnsi="Century Gothic" w:cs="Arial"/>
          <w:sz w:val="20"/>
          <w:szCs w:val="20"/>
        </w:rPr>
      </w:pPr>
    </w:p>
    <w:p w14:paraId="5B617EF2" w14:textId="2E4A1317" w:rsidR="00534452" w:rsidRPr="00E50E8D" w:rsidRDefault="005B1E2F">
      <w:pPr>
        <w:rPr>
          <w:rFonts w:ascii="Century Gothic" w:hAnsi="Century Gothic" w:cs="Arial"/>
          <w:sz w:val="20"/>
          <w:szCs w:val="20"/>
        </w:rPr>
      </w:pPr>
      <w:r w:rsidRPr="000E0605">
        <w:rPr>
          <w:rFonts w:ascii="Century Gothic" w:hAnsi="Century Gothic" w:cs="Arial"/>
          <w:noProof/>
          <w:sz w:val="20"/>
          <w:szCs w:val="20"/>
          <w:lang w:eastAsia="en-CA"/>
        </w:rPr>
        <w:drawing>
          <wp:anchor distT="0" distB="0" distL="114300" distR="114300" simplePos="0" relativeHeight="251671551" behindDoc="1" locked="0" layoutInCell="1" allowOverlap="1" wp14:anchorId="0AE1374B" wp14:editId="5938D711">
            <wp:simplePos x="0" y="0"/>
            <wp:positionH relativeFrom="margin">
              <wp:posOffset>281940</wp:posOffset>
            </wp:positionH>
            <wp:positionV relativeFrom="paragraph">
              <wp:posOffset>8890</wp:posOffset>
            </wp:positionV>
            <wp:extent cx="5302885" cy="1543050"/>
            <wp:effectExtent l="0" t="0" r="0" b="0"/>
            <wp:wrapTight wrapText="bothSides">
              <wp:wrapPolygon edited="0">
                <wp:start x="0" y="0"/>
                <wp:lineTo x="0" y="21333"/>
                <wp:lineTo x="21494" y="21333"/>
                <wp:lineTo x="21494" y="0"/>
                <wp:lineTo x="0" y="0"/>
              </wp:wrapPolygon>
            </wp:wrapTight>
            <wp:docPr id="2" name="Picture 2" descr="C:\Users\Monika\Pictures\f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Pictures\f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88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FE135" w14:textId="77777777" w:rsidR="00534452" w:rsidRPr="00E50E8D" w:rsidRDefault="00534452">
      <w:pPr>
        <w:rPr>
          <w:rFonts w:ascii="Century Gothic" w:hAnsi="Century Gothic" w:cs="Arial"/>
          <w:sz w:val="20"/>
          <w:szCs w:val="20"/>
        </w:rPr>
      </w:pPr>
    </w:p>
    <w:p w14:paraId="017F7930" w14:textId="77777777" w:rsidR="00534452" w:rsidRPr="00E50E8D" w:rsidRDefault="00477753" w:rsidP="00477753">
      <w:pPr>
        <w:tabs>
          <w:tab w:val="left" w:pos="5805"/>
        </w:tabs>
        <w:rPr>
          <w:rFonts w:ascii="Century Gothic" w:hAnsi="Century Gothic" w:cs="Arial"/>
          <w:sz w:val="20"/>
          <w:szCs w:val="20"/>
        </w:rPr>
      </w:pPr>
      <w:r w:rsidRPr="00E50E8D">
        <w:rPr>
          <w:rFonts w:ascii="Century Gothic" w:hAnsi="Century Gothic" w:cs="Arial"/>
          <w:sz w:val="20"/>
          <w:szCs w:val="20"/>
        </w:rPr>
        <w:tab/>
      </w:r>
    </w:p>
    <w:p w14:paraId="1258CC21" w14:textId="77777777" w:rsidR="00534452" w:rsidRPr="00E50E8D" w:rsidRDefault="00534452">
      <w:pPr>
        <w:rPr>
          <w:rFonts w:ascii="Century Gothic" w:hAnsi="Century Gothic" w:cs="Arial"/>
          <w:sz w:val="20"/>
          <w:szCs w:val="20"/>
        </w:rPr>
      </w:pPr>
    </w:p>
    <w:p w14:paraId="739BCF79" w14:textId="77777777" w:rsidR="00534452" w:rsidRPr="00E50E8D" w:rsidRDefault="00534452">
      <w:pPr>
        <w:rPr>
          <w:rFonts w:ascii="Century Gothic" w:hAnsi="Century Gothic" w:cs="Arial"/>
          <w:sz w:val="20"/>
          <w:szCs w:val="20"/>
        </w:rPr>
      </w:pPr>
    </w:p>
    <w:p w14:paraId="3B735738" w14:textId="77777777" w:rsidR="00534452" w:rsidRPr="00E50E8D" w:rsidRDefault="00534452">
      <w:pPr>
        <w:rPr>
          <w:rFonts w:ascii="Century Gothic" w:hAnsi="Century Gothic" w:cs="Arial"/>
          <w:sz w:val="20"/>
          <w:szCs w:val="20"/>
        </w:rPr>
      </w:pPr>
    </w:p>
    <w:p w14:paraId="52E5E41F" w14:textId="77777777" w:rsidR="00534452" w:rsidRPr="00E50E8D" w:rsidRDefault="00534452">
      <w:pPr>
        <w:rPr>
          <w:rFonts w:ascii="Century Gothic" w:hAnsi="Century Gothic" w:cs="Arial"/>
          <w:sz w:val="20"/>
          <w:szCs w:val="20"/>
        </w:rPr>
      </w:pPr>
    </w:p>
    <w:p w14:paraId="586D5EDD" w14:textId="77777777" w:rsidR="00534452" w:rsidRPr="00E50E8D" w:rsidRDefault="00477753" w:rsidP="00477753">
      <w:pPr>
        <w:tabs>
          <w:tab w:val="left" w:pos="6195"/>
        </w:tabs>
        <w:rPr>
          <w:rFonts w:ascii="Century Gothic" w:hAnsi="Century Gothic" w:cs="Arial"/>
          <w:sz w:val="20"/>
          <w:szCs w:val="20"/>
        </w:rPr>
      </w:pPr>
      <w:r w:rsidRPr="00E50E8D">
        <w:rPr>
          <w:rFonts w:ascii="Century Gothic" w:hAnsi="Century Gothic" w:cs="Arial"/>
          <w:sz w:val="20"/>
          <w:szCs w:val="20"/>
        </w:rPr>
        <w:tab/>
      </w:r>
    </w:p>
    <w:p w14:paraId="76DD29CF" w14:textId="77777777" w:rsidR="00534452" w:rsidRPr="00E50E8D" w:rsidRDefault="00534452">
      <w:pPr>
        <w:rPr>
          <w:rFonts w:ascii="Century Gothic" w:hAnsi="Century Gothic" w:cs="Arial"/>
          <w:sz w:val="20"/>
          <w:szCs w:val="20"/>
        </w:rPr>
      </w:pPr>
    </w:p>
    <w:p w14:paraId="1D99EF20" w14:textId="77777777" w:rsidR="00D93907" w:rsidRPr="00E50E8D" w:rsidRDefault="00D93907" w:rsidP="00D93907">
      <w:pPr>
        <w:pStyle w:val="En-tte"/>
        <w:ind w:left="2880" w:hanging="2880"/>
        <w:rPr>
          <w:rFonts w:ascii="Century Gothic" w:hAnsi="Century Gothic" w:cs="Arial"/>
          <w:color w:val="174127"/>
          <w:sz w:val="20"/>
          <w:szCs w:val="20"/>
          <w:vertAlign w:val="superscript"/>
        </w:rPr>
      </w:pPr>
      <w:r w:rsidRPr="00E50E8D">
        <w:rPr>
          <w:rFonts w:ascii="Century Gothic" w:hAnsi="Century Gothic" w:cs="Arial"/>
          <w:sz w:val="20"/>
          <w:szCs w:val="20"/>
        </w:rPr>
        <w:t xml:space="preserve"> </w:t>
      </w:r>
    </w:p>
    <w:p w14:paraId="7E4A1CCD" w14:textId="77777777" w:rsidR="004C09C7" w:rsidRPr="00E50E8D" w:rsidRDefault="004C09C7" w:rsidP="002405AC">
      <w:pPr>
        <w:spacing w:line="276" w:lineRule="auto"/>
        <w:rPr>
          <w:rFonts w:ascii="Century Gothic" w:hAnsi="Century Gothic" w:cs="Arial"/>
          <w:b/>
          <w:bCs/>
          <w:color w:val="000000" w:themeColor="text1"/>
          <w:sz w:val="52"/>
          <w:szCs w:val="52"/>
        </w:rPr>
      </w:pPr>
    </w:p>
    <w:p w14:paraId="4BFC42F1" w14:textId="3EBA8853" w:rsidR="00AC0240" w:rsidRPr="00E50E8D" w:rsidRDefault="00E66C28" w:rsidP="00AC0240">
      <w:pPr>
        <w:spacing w:line="276" w:lineRule="auto"/>
        <w:jc w:val="center"/>
        <w:rPr>
          <w:rFonts w:ascii="Century Gothic" w:hAnsi="Century Gothic" w:cs="Arial"/>
          <w:b/>
          <w:bCs/>
          <w:color w:val="000000" w:themeColor="text1"/>
          <w:sz w:val="52"/>
          <w:szCs w:val="52"/>
        </w:rPr>
      </w:pPr>
      <w:r>
        <w:rPr>
          <w:rFonts w:ascii="Century Gothic" w:hAnsi="Century Gothic" w:cs="Arial"/>
          <w:b/>
          <w:bCs/>
          <w:color w:val="000000" w:themeColor="text1"/>
          <w:sz w:val="52"/>
          <w:szCs w:val="52"/>
        </w:rPr>
        <w:t xml:space="preserve">THE </w:t>
      </w:r>
      <w:r w:rsidR="00AC0240" w:rsidRPr="00E50E8D">
        <w:rPr>
          <w:rFonts w:ascii="Century Gothic" w:hAnsi="Century Gothic" w:cs="Arial"/>
          <w:b/>
          <w:bCs/>
          <w:color w:val="000000" w:themeColor="text1"/>
          <w:sz w:val="52"/>
          <w:szCs w:val="52"/>
        </w:rPr>
        <w:t>FSC</w:t>
      </w:r>
      <w:r w:rsidR="00AC0240" w:rsidRPr="00E50E8D">
        <w:rPr>
          <w:rFonts w:ascii="Century Gothic" w:hAnsi="Century Gothic" w:cs="Arial"/>
          <w:b/>
          <w:bCs/>
          <w:color w:val="000000" w:themeColor="text1"/>
          <w:sz w:val="52"/>
          <w:szCs w:val="52"/>
          <w:vertAlign w:val="superscript"/>
        </w:rPr>
        <w:t>®</w:t>
      </w:r>
      <w:r w:rsidR="00AC0240" w:rsidRPr="00E50E8D">
        <w:rPr>
          <w:rFonts w:ascii="Century Gothic" w:hAnsi="Century Gothic" w:cs="Arial"/>
          <w:b/>
          <w:bCs/>
          <w:color w:val="000000" w:themeColor="text1"/>
          <w:sz w:val="52"/>
          <w:szCs w:val="52"/>
        </w:rPr>
        <w:t xml:space="preserve"> </w:t>
      </w:r>
      <w:r w:rsidR="00760355">
        <w:rPr>
          <w:rFonts w:ascii="Century Gothic" w:hAnsi="Century Gothic" w:cs="Arial"/>
          <w:b/>
          <w:bCs/>
          <w:color w:val="000000" w:themeColor="text1"/>
          <w:sz w:val="52"/>
          <w:szCs w:val="52"/>
        </w:rPr>
        <w:t xml:space="preserve">NATIONAL FOREST </w:t>
      </w:r>
      <w:r w:rsidR="00217D88">
        <w:rPr>
          <w:rFonts w:ascii="Century Gothic" w:hAnsi="Century Gothic" w:cs="Arial"/>
          <w:b/>
          <w:bCs/>
          <w:color w:val="000000" w:themeColor="text1"/>
          <w:sz w:val="52"/>
          <w:szCs w:val="52"/>
        </w:rPr>
        <w:t>STEWARDSHIP</w:t>
      </w:r>
      <w:r w:rsidR="00760355">
        <w:rPr>
          <w:rFonts w:ascii="Century Gothic" w:hAnsi="Century Gothic" w:cs="Arial"/>
          <w:b/>
          <w:bCs/>
          <w:color w:val="000000" w:themeColor="text1"/>
          <w:sz w:val="52"/>
          <w:szCs w:val="52"/>
        </w:rPr>
        <w:t xml:space="preserve"> </w:t>
      </w:r>
      <w:r w:rsidR="00AC0240" w:rsidRPr="00E50E8D">
        <w:rPr>
          <w:rFonts w:ascii="Century Gothic" w:hAnsi="Century Gothic" w:cs="Arial"/>
          <w:b/>
          <w:bCs/>
          <w:color w:val="000000" w:themeColor="text1"/>
          <w:sz w:val="52"/>
          <w:szCs w:val="52"/>
        </w:rPr>
        <w:t>STANDARD</w:t>
      </w:r>
      <w:r w:rsidR="00217D88">
        <w:rPr>
          <w:rFonts w:ascii="Century Gothic" w:hAnsi="Century Gothic" w:cs="Arial"/>
          <w:b/>
          <w:bCs/>
          <w:color w:val="000000" w:themeColor="text1"/>
          <w:sz w:val="52"/>
          <w:szCs w:val="52"/>
        </w:rPr>
        <w:t xml:space="preserve"> OF CANADA</w:t>
      </w:r>
    </w:p>
    <w:p w14:paraId="27A0F284" w14:textId="77777777" w:rsidR="00AC0240" w:rsidRPr="00E50E8D" w:rsidRDefault="00AC0240" w:rsidP="00AC0240">
      <w:pPr>
        <w:spacing w:line="276" w:lineRule="auto"/>
        <w:jc w:val="center"/>
        <w:rPr>
          <w:rStyle w:val="FSCSubHeadline"/>
          <w:rFonts w:ascii="Century Gothic" w:hAnsi="Century Gothic" w:cs="Arial"/>
          <w:color w:val="000000" w:themeColor="text1"/>
          <w:sz w:val="20"/>
          <w:szCs w:val="20"/>
        </w:rPr>
      </w:pPr>
    </w:p>
    <w:p w14:paraId="2FCCC599" w14:textId="77777777" w:rsidR="00AC0240" w:rsidRPr="00B145D6" w:rsidRDefault="00AC0240" w:rsidP="00AC0240">
      <w:pPr>
        <w:spacing w:line="276" w:lineRule="auto"/>
        <w:jc w:val="center"/>
        <w:rPr>
          <w:rFonts w:ascii="Century Gothic" w:hAnsi="Century Gothic" w:cs="Arial"/>
          <w:color w:val="000000" w:themeColor="text1"/>
          <w:sz w:val="40"/>
          <w:szCs w:val="40"/>
        </w:rPr>
      </w:pPr>
    </w:p>
    <w:p w14:paraId="5DC53BDF" w14:textId="249CBAE5" w:rsidR="00AC0240" w:rsidRPr="003E4265" w:rsidRDefault="00D85464" w:rsidP="00AC0240">
      <w:pPr>
        <w:spacing w:line="276" w:lineRule="auto"/>
        <w:jc w:val="center"/>
        <w:rPr>
          <w:rFonts w:ascii="Century Gothic" w:hAnsi="Century Gothic" w:cs="Arial"/>
          <w:color w:val="000000" w:themeColor="text1"/>
          <w:sz w:val="40"/>
          <w:szCs w:val="40"/>
        </w:rPr>
      </w:pPr>
      <w:r w:rsidRPr="003E4265">
        <w:rPr>
          <w:rFonts w:ascii="Century Gothic" w:hAnsi="Century Gothic" w:cs="Arial"/>
          <w:color w:val="000000" w:themeColor="text1"/>
          <w:sz w:val="40"/>
          <w:szCs w:val="40"/>
        </w:rPr>
        <w:t>FSC-STD-CA</w:t>
      </w:r>
      <w:r w:rsidR="003F7AD7" w:rsidRPr="003E4265">
        <w:rPr>
          <w:rFonts w:ascii="Century Gothic" w:hAnsi="Century Gothic" w:cs="Arial"/>
          <w:color w:val="000000" w:themeColor="text1"/>
          <w:sz w:val="40"/>
          <w:szCs w:val="40"/>
        </w:rPr>
        <w:t>N</w:t>
      </w:r>
      <w:r w:rsidRPr="003E4265">
        <w:rPr>
          <w:rFonts w:ascii="Century Gothic" w:hAnsi="Century Gothic" w:cs="Arial"/>
          <w:color w:val="000000" w:themeColor="text1"/>
          <w:sz w:val="40"/>
          <w:szCs w:val="40"/>
        </w:rPr>
        <w:t>-01-</w:t>
      </w:r>
      <w:r w:rsidR="005B1E2F" w:rsidRPr="003E4265">
        <w:rPr>
          <w:rFonts w:ascii="Century Gothic" w:hAnsi="Century Gothic" w:cs="Arial"/>
          <w:color w:val="000000" w:themeColor="text1"/>
          <w:sz w:val="40"/>
          <w:szCs w:val="40"/>
        </w:rPr>
        <w:t>2018</w:t>
      </w:r>
      <w:r w:rsidRPr="003E4265">
        <w:rPr>
          <w:rFonts w:ascii="Century Gothic" w:hAnsi="Century Gothic" w:cs="Arial"/>
          <w:color w:val="000000" w:themeColor="text1"/>
          <w:sz w:val="40"/>
          <w:szCs w:val="40"/>
        </w:rPr>
        <w:t xml:space="preserve"> </w:t>
      </w:r>
      <w:r w:rsidR="0051101E" w:rsidRPr="003E4265">
        <w:rPr>
          <w:rFonts w:ascii="Century Gothic" w:hAnsi="Century Gothic" w:cs="Arial"/>
          <w:color w:val="000000" w:themeColor="text1"/>
          <w:sz w:val="40"/>
          <w:szCs w:val="40"/>
        </w:rPr>
        <w:t>V</w:t>
      </w:r>
      <w:r w:rsidR="00DA1821" w:rsidRPr="003E4265">
        <w:rPr>
          <w:rFonts w:ascii="Century Gothic" w:hAnsi="Century Gothic" w:cs="Arial"/>
          <w:color w:val="000000" w:themeColor="text1"/>
          <w:sz w:val="40"/>
          <w:szCs w:val="40"/>
        </w:rPr>
        <w:t xml:space="preserve"> 1-0</w:t>
      </w:r>
      <w:r w:rsidR="00AC0240" w:rsidRPr="003E4265">
        <w:rPr>
          <w:rFonts w:ascii="Century Gothic" w:hAnsi="Century Gothic" w:cs="Arial"/>
          <w:color w:val="000000" w:themeColor="text1"/>
          <w:sz w:val="40"/>
          <w:szCs w:val="40"/>
        </w:rPr>
        <w:t xml:space="preserve"> EN</w:t>
      </w:r>
    </w:p>
    <w:p w14:paraId="7296CA2D" w14:textId="77777777" w:rsidR="00AC0240" w:rsidRPr="003E4265" w:rsidRDefault="00AC0240" w:rsidP="00AC0240">
      <w:pPr>
        <w:spacing w:line="276" w:lineRule="auto"/>
        <w:jc w:val="center"/>
        <w:rPr>
          <w:rFonts w:ascii="Century Gothic" w:hAnsi="Century Gothic" w:cs="Arial"/>
          <w:color w:val="000000" w:themeColor="text1"/>
          <w:sz w:val="20"/>
          <w:szCs w:val="20"/>
        </w:rPr>
      </w:pPr>
    </w:p>
    <w:p w14:paraId="1DD71D55" w14:textId="2068F2C2" w:rsidR="00AC0240" w:rsidRPr="00E50E8D" w:rsidRDefault="00AC0240" w:rsidP="00AC0240">
      <w:pPr>
        <w:spacing w:line="276" w:lineRule="auto"/>
        <w:jc w:val="center"/>
        <w:rPr>
          <w:rFonts w:ascii="Century Gothic" w:hAnsi="Century Gothic" w:cs="Arial"/>
          <w:color w:val="000000" w:themeColor="text1"/>
          <w:sz w:val="32"/>
          <w:szCs w:val="32"/>
        </w:rPr>
      </w:pPr>
    </w:p>
    <w:p w14:paraId="35775B18" w14:textId="5905BBA3" w:rsidR="00534452" w:rsidRPr="00E50E8D" w:rsidRDefault="00D93907">
      <w:pPr>
        <w:rPr>
          <w:rFonts w:ascii="Century Gothic" w:hAnsi="Century Gothic" w:cs="Arial"/>
          <w:sz w:val="20"/>
          <w:szCs w:val="20"/>
        </w:rPr>
      </w:pPr>
      <w:r w:rsidRPr="00E50E8D">
        <w:rPr>
          <w:rFonts w:ascii="Century Gothic" w:hAnsi="Century Gothic" w:cs="Arial"/>
          <w:sz w:val="20"/>
          <w:szCs w:val="20"/>
        </w:rPr>
        <w:br w:type="textWrapping" w:clear="all"/>
      </w:r>
    </w:p>
    <w:p w14:paraId="3EEE7199" w14:textId="54ABFED3" w:rsidR="00534452" w:rsidRPr="00E50E8D" w:rsidRDefault="00534452">
      <w:pPr>
        <w:rPr>
          <w:rFonts w:ascii="Century Gothic" w:hAnsi="Century Gothic" w:cs="Arial"/>
          <w:sz w:val="20"/>
          <w:szCs w:val="20"/>
        </w:rPr>
      </w:pPr>
    </w:p>
    <w:p w14:paraId="5C88D82B" w14:textId="585C27BE" w:rsidR="00534452" w:rsidRPr="00063E5A" w:rsidRDefault="001C3FBF" w:rsidP="001C3FBF">
      <w:pPr>
        <w:jc w:val="center"/>
        <w:rPr>
          <w:rFonts w:ascii="Century Gothic" w:hAnsi="Century Gothic" w:cs="Arial"/>
          <w:sz w:val="20"/>
          <w:szCs w:val="20"/>
        </w:rPr>
      </w:pPr>
      <w:r w:rsidRPr="00063E5A">
        <w:rPr>
          <w:rFonts w:ascii="Century Gothic" w:hAnsi="Century Gothic" w:cs="Arial"/>
          <w:color w:val="FF0000"/>
        </w:rPr>
        <w:t>This version is for reference only. The official version of FSC National Forest Stewardship Standard of Canada is the PDF version located on the FSC Canada website and FSC International's Document Centre</w:t>
      </w:r>
    </w:p>
    <w:p w14:paraId="08D9BE72" w14:textId="6A457912" w:rsidR="00534452" w:rsidRPr="00E50E8D" w:rsidRDefault="00534452">
      <w:pPr>
        <w:rPr>
          <w:rFonts w:ascii="Century Gothic" w:hAnsi="Century Gothic" w:cs="Arial"/>
          <w:sz w:val="20"/>
          <w:szCs w:val="20"/>
        </w:rPr>
      </w:pPr>
    </w:p>
    <w:p w14:paraId="246BC035" w14:textId="1CF88DEB" w:rsidR="00534452" w:rsidRPr="00E50E8D" w:rsidRDefault="00534452">
      <w:pPr>
        <w:rPr>
          <w:rFonts w:ascii="Century Gothic" w:hAnsi="Century Gothic" w:cs="Arial"/>
          <w:sz w:val="20"/>
          <w:szCs w:val="20"/>
        </w:rPr>
      </w:pPr>
    </w:p>
    <w:p w14:paraId="54B96BD9" w14:textId="38849F9D" w:rsidR="00534452" w:rsidRPr="00E50E8D" w:rsidRDefault="00534452">
      <w:pPr>
        <w:rPr>
          <w:rFonts w:ascii="Century Gothic" w:hAnsi="Century Gothic" w:cs="Arial"/>
          <w:sz w:val="20"/>
          <w:szCs w:val="20"/>
        </w:rPr>
      </w:pPr>
    </w:p>
    <w:p w14:paraId="686B3F51" w14:textId="77777777" w:rsidR="00534452" w:rsidRPr="00E50E8D" w:rsidRDefault="00534452">
      <w:pPr>
        <w:rPr>
          <w:rFonts w:ascii="Century Gothic" w:hAnsi="Century Gothic" w:cs="Arial"/>
          <w:sz w:val="20"/>
          <w:szCs w:val="20"/>
        </w:rPr>
      </w:pPr>
      <w:bookmarkStart w:id="0" w:name="_GoBack"/>
      <w:bookmarkEnd w:id="0"/>
    </w:p>
    <w:p w14:paraId="7568FE4F" w14:textId="77777777" w:rsidR="00534452" w:rsidRPr="00E50E8D" w:rsidRDefault="00534452">
      <w:pPr>
        <w:rPr>
          <w:rFonts w:ascii="Century Gothic" w:hAnsi="Century Gothic" w:cs="Arial"/>
          <w:sz w:val="20"/>
          <w:szCs w:val="20"/>
        </w:rPr>
      </w:pPr>
    </w:p>
    <w:p w14:paraId="57F10E84" w14:textId="77777777" w:rsidR="00534452" w:rsidRPr="00E50E8D" w:rsidRDefault="00534452">
      <w:pPr>
        <w:rPr>
          <w:rFonts w:ascii="Century Gothic" w:hAnsi="Century Gothic" w:cs="Arial"/>
          <w:sz w:val="20"/>
          <w:szCs w:val="20"/>
        </w:rPr>
      </w:pPr>
    </w:p>
    <w:p w14:paraId="55C6B47F" w14:textId="37BB0243" w:rsidR="00534452" w:rsidRPr="00E50E8D" w:rsidRDefault="00534452">
      <w:pPr>
        <w:rPr>
          <w:rFonts w:ascii="Century Gothic" w:hAnsi="Century Gothic" w:cs="Arial"/>
          <w:sz w:val="20"/>
          <w:szCs w:val="20"/>
        </w:rPr>
      </w:pPr>
    </w:p>
    <w:p w14:paraId="43073E1C" w14:textId="77777777" w:rsidR="00534452" w:rsidRPr="00E50E8D" w:rsidRDefault="00534452">
      <w:pPr>
        <w:rPr>
          <w:rFonts w:ascii="Century Gothic" w:hAnsi="Century Gothic" w:cs="Arial"/>
          <w:sz w:val="20"/>
          <w:szCs w:val="20"/>
        </w:rPr>
      </w:pPr>
    </w:p>
    <w:p w14:paraId="56573EA4" w14:textId="52ED5519" w:rsidR="005D2D9B" w:rsidRDefault="005D2D9B">
      <w:pPr>
        <w:rPr>
          <w:rFonts w:ascii="Century Gothic" w:eastAsia="Times New Roman" w:hAnsi="Century Gothic" w:cs="Arial"/>
          <w:b/>
          <w:sz w:val="28"/>
          <w:szCs w:val="22"/>
        </w:rPr>
      </w:pPr>
      <w:bookmarkStart w:id="1" w:name="_Toc496045646"/>
      <w:r>
        <w:rPr>
          <w:rFonts w:ascii="Century Gothic" w:hAnsi="Century Gothic"/>
        </w:rPr>
        <w:br w:type="page"/>
      </w:r>
    </w:p>
    <w:tbl>
      <w:tblPr>
        <w:tblStyle w:val="Grilledutableau"/>
        <w:tblW w:w="0" w:type="auto"/>
        <w:tblLook w:val="04A0" w:firstRow="1" w:lastRow="0" w:firstColumn="1" w:lastColumn="0" w:noHBand="0" w:noVBand="1"/>
      </w:tblPr>
      <w:tblGrid>
        <w:gridCol w:w="4658"/>
        <w:gridCol w:w="4692"/>
      </w:tblGrid>
      <w:tr w:rsidR="006B6485" w:rsidRPr="006B6485" w14:paraId="69AB2BA2" w14:textId="77777777" w:rsidTr="006B6485">
        <w:tc>
          <w:tcPr>
            <w:tcW w:w="4788" w:type="dxa"/>
          </w:tcPr>
          <w:p w14:paraId="333709F6" w14:textId="2AD68858" w:rsidR="006B6485" w:rsidRPr="006B6485" w:rsidRDefault="006B6485" w:rsidP="00DD5F29">
            <w:pPr>
              <w:spacing w:before="120" w:after="120"/>
              <w:rPr>
                <w:rFonts w:ascii="Century Gothic" w:eastAsia="MS Mincho" w:hAnsi="Century Gothic" w:cs="Times New Roman"/>
                <w:b/>
                <w:sz w:val="20"/>
                <w:szCs w:val="20"/>
              </w:rPr>
            </w:pPr>
            <w:r w:rsidRPr="006B6485">
              <w:rPr>
                <w:rFonts w:ascii="Century Gothic" w:eastAsia="MS Mincho" w:hAnsi="Century Gothic" w:cs="Times New Roman"/>
                <w:b/>
                <w:sz w:val="20"/>
                <w:szCs w:val="20"/>
              </w:rPr>
              <w:lastRenderedPageBreak/>
              <w:t>Title</w:t>
            </w:r>
          </w:p>
        </w:tc>
        <w:tc>
          <w:tcPr>
            <w:tcW w:w="4788" w:type="dxa"/>
          </w:tcPr>
          <w:p w14:paraId="6185EB92" w14:textId="4788E581" w:rsidR="006B6485" w:rsidRPr="006B6485" w:rsidRDefault="001F38A1"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 xml:space="preserve">FSC </w:t>
            </w:r>
            <w:r w:rsidR="00217D88">
              <w:rPr>
                <w:rFonts w:ascii="Century Gothic" w:eastAsia="MS Mincho" w:hAnsi="Century Gothic" w:cs="Times New Roman"/>
                <w:sz w:val="20"/>
                <w:szCs w:val="20"/>
              </w:rPr>
              <w:t>National Forest Stewardship Standard of</w:t>
            </w:r>
            <w:r w:rsidR="006B6485" w:rsidRPr="006B6485">
              <w:rPr>
                <w:rFonts w:ascii="Century Gothic" w:eastAsia="MS Mincho" w:hAnsi="Century Gothic" w:cs="Times New Roman"/>
                <w:sz w:val="20"/>
                <w:szCs w:val="20"/>
              </w:rPr>
              <w:t xml:space="preserve"> </w:t>
            </w:r>
            <w:r w:rsidR="007015D6">
              <w:rPr>
                <w:rFonts w:ascii="Century Gothic" w:eastAsia="MS Mincho" w:hAnsi="Century Gothic" w:cs="Times New Roman"/>
                <w:sz w:val="20"/>
                <w:szCs w:val="20"/>
              </w:rPr>
              <w:t xml:space="preserve">Canada </w:t>
            </w:r>
          </w:p>
        </w:tc>
      </w:tr>
      <w:tr w:rsidR="006B6485" w:rsidRPr="006B6485" w14:paraId="00D5C50E" w14:textId="77777777" w:rsidTr="006B6485">
        <w:tc>
          <w:tcPr>
            <w:tcW w:w="4788" w:type="dxa"/>
          </w:tcPr>
          <w:p w14:paraId="66B5DFC2" w14:textId="32B8F0DF" w:rsidR="006B6485" w:rsidRPr="006B6485" w:rsidRDefault="00DD5F29" w:rsidP="00DD5F29">
            <w:pPr>
              <w:spacing w:before="120" w:after="120"/>
              <w:rPr>
                <w:rFonts w:ascii="Century Gothic" w:eastAsia="MS Mincho" w:hAnsi="Century Gothic" w:cs="Times New Roman"/>
                <w:b/>
                <w:sz w:val="20"/>
                <w:szCs w:val="20"/>
              </w:rPr>
            </w:pPr>
            <w:r>
              <w:rPr>
                <w:rFonts w:ascii="Century Gothic" w:eastAsia="MS Mincho" w:hAnsi="Century Gothic" w:cs="Times New Roman"/>
                <w:b/>
                <w:sz w:val="20"/>
                <w:szCs w:val="20"/>
              </w:rPr>
              <w:t>Document reference code:</w:t>
            </w:r>
          </w:p>
        </w:tc>
        <w:tc>
          <w:tcPr>
            <w:tcW w:w="4788" w:type="dxa"/>
          </w:tcPr>
          <w:p w14:paraId="6A56039E" w14:textId="69D95F40" w:rsidR="006B6485" w:rsidRPr="006B6485" w:rsidRDefault="007015D6"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FSC-STD-CA</w:t>
            </w:r>
            <w:r w:rsidR="00217D88">
              <w:rPr>
                <w:rFonts w:ascii="Century Gothic" w:eastAsia="MS Mincho" w:hAnsi="Century Gothic" w:cs="Times New Roman"/>
                <w:sz w:val="20"/>
                <w:szCs w:val="20"/>
              </w:rPr>
              <w:t>N</w:t>
            </w:r>
            <w:r>
              <w:rPr>
                <w:rFonts w:ascii="Century Gothic" w:eastAsia="MS Mincho" w:hAnsi="Century Gothic" w:cs="Times New Roman"/>
                <w:sz w:val="20"/>
                <w:szCs w:val="20"/>
              </w:rPr>
              <w:t>-01-</w:t>
            </w:r>
            <w:r w:rsidR="00217D88">
              <w:rPr>
                <w:rFonts w:ascii="Century Gothic" w:eastAsia="MS Mincho" w:hAnsi="Century Gothic" w:cs="Times New Roman"/>
                <w:sz w:val="20"/>
                <w:szCs w:val="20"/>
              </w:rPr>
              <w:t>2018 EN</w:t>
            </w:r>
          </w:p>
        </w:tc>
      </w:tr>
      <w:tr w:rsidR="006B6485" w:rsidRPr="006B6485" w14:paraId="32AA4F54" w14:textId="77777777" w:rsidTr="006B6485">
        <w:tc>
          <w:tcPr>
            <w:tcW w:w="4788" w:type="dxa"/>
          </w:tcPr>
          <w:p w14:paraId="23F558D8" w14:textId="7BFD6D48" w:rsidR="006B6485" w:rsidRPr="006B6485" w:rsidRDefault="00DD5F29" w:rsidP="00DD5F29">
            <w:pPr>
              <w:spacing w:before="120" w:after="120"/>
              <w:rPr>
                <w:rFonts w:ascii="Century Gothic" w:eastAsia="MS Mincho" w:hAnsi="Century Gothic" w:cs="Times New Roman"/>
                <w:b/>
                <w:sz w:val="20"/>
                <w:szCs w:val="20"/>
              </w:rPr>
            </w:pPr>
            <w:r>
              <w:rPr>
                <w:rFonts w:ascii="Century Gothic" w:eastAsia="MS Mincho" w:hAnsi="Century Gothic" w:cs="Times New Roman"/>
                <w:b/>
                <w:sz w:val="20"/>
                <w:szCs w:val="20"/>
              </w:rPr>
              <w:t>Status:</w:t>
            </w:r>
          </w:p>
        </w:tc>
        <w:tc>
          <w:tcPr>
            <w:tcW w:w="4788" w:type="dxa"/>
          </w:tcPr>
          <w:p w14:paraId="165E1723" w14:textId="38D8AD7B" w:rsidR="006B6485" w:rsidRPr="006B6485" w:rsidRDefault="00370CD6"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Approved</w:t>
            </w:r>
          </w:p>
        </w:tc>
      </w:tr>
      <w:tr w:rsidR="006B6485" w:rsidRPr="006B6485" w14:paraId="6930F34C" w14:textId="77777777" w:rsidTr="006B6485">
        <w:tc>
          <w:tcPr>
            <w:tcW w:w="4788" w:type="dxa"/>
          </w:tcPr>
          <w:p w14:paraId="4AB20EC9" w14:textId="3DF87728" w:rsidR="006B6485" w:rsidRPr="006B6485" w:rsidRDefault="006B6485" w:rsidP="00DD5F29">
            <w:pPr>
              <w:spacing w:before="120" w:after="120"/>
              <w:rPr>
                <w:rFonts w:ascii="Century Gothic" w:eastAsia="MS Mincho" w:hAnsi="Century Gothic" w:cs="Times New Roman"/>
                <w:b/>
                <w:sz w:val="20"/>
                <w:szCs w:val="20"/>
              </w:rPr>
            </w:pPr>
            <w:r w:rsidRPr="006B6485">
              <w:rPr>
                <w:rFonts w:ascii="Century Gothic" w:eastAsia="MS Mincho" w:hAnsi="Century Gothic" w:cs="Times New Roman"/>
                <w:b/>
                <w:sz w:val="20"/>
                <w:szCs w:val="20"/>
              </w:rPr>
              <w:t>Geographical scop</w:t>
            </w:r>
            <w:r w:rsidR="00DD5F29">
              <w:rPr>
                <w:rFonts w:ascii="Century Gothic" w:eastAsia="MS Mincho" w:hAnsi="Century Gothic" w:cs="Times New Roman"/>
                <w:b/>
                <w:sz w:val="20"/>
                <w:szCs w:val="20"/>
              </w:rPr>
              <w:t>e:</w:t>
            </w:r>
          </w:p>
        </w:tc>
        <w:tc>
          <w:tcPr>
            <w:tcW w:w="4788" w:type="dxa"/>
          </w:tcPr>
          <w:p w14:paraId="2BEE1F3B" w14:textId="4F88BD0F" w:rsidR="006B6485" w:rsidRPr="006B6485" w:rsidRDefault="007015D6"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Canada</w:t>
            </w:r>
          </w:p>
        </w:tc>
      </w:tr>
      <w:tr w:rsidR="006B6485" w:rsidRPr="006B6485" w14:paraId="15CA9E56" w14:textId="77777777" w:rsidTr="006B6485">
        <w:tc>
          <w:tcPr>
            <w:tcW w:w="4788" w:type="dxa"/>
          </w:tcPr>
          <w:p w14:paraId="15F294C9" w14:textId="00000F41" w:rsidR="006B6485" w:rsidRPr="006B6485" w:rsidRDefault="00DD5F29" w:rsidP="00DD5F29">
            <w:pPr>
              <w:spacing w:before="120" w:after="120"/>
              <w:rPr>
                <w:rFonts w:ascii="Century Gothic" w:eastAsia="MS Mincho" w:hAnsi="Century Gothic" w:cs="Times New Roman"/>
                <w:b/>
                <w:sz w:val="20"/>
                <w:szCs w:val="20"/>
              </w:rPr>
            </w:pPr>
            <w:r>
              <w:rPr>
                <w:rFonts w:ascii="Century Gothic" w:eastAsia="MS Mincho" w:hAnsi="Century Gothic" w:cs="Times New Roman"/>
                <w:b/>
                <w:sz w:val="20"/>
                <w:szCs w:val="20"/>
              </w:rPr>
              <w:t>Forest scope</w:t>
            </w:r>
          </w:p>
        </w:tc>
        <w:tc>
          <w:tcPr>
            <w:tcW w:w="4788" w:type="dxa"/>
          </w:tcPr>
          <w:p w14:paraId="1642A542" w14:textId="7AAFF50C" w:rsidR="006B6485" w:rsidRPr="006B6485" w:rsidRDefault="007015D6"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All forest types</w:t>
            </w:r>
            <w:r w:rsidR="005107BB">
              <w:rPr>
                <w:rFonts w:ascii="Century Gothic" w:eastAsia="MS Mincho" w:hAnsi="Century Gothic" w:cs="Times New Roman"/>
                <w:sz w:val="20"/>
                <w:szCs w:val="20"/>
              </w:rPr>
              <w:t>,</w:t>
            </w:r>
            <w:r>
              <w:rPr>
                <w:rFonts w:ascii="Century Gothic" w:eastAsia="MS Mincho" w:hAnsi="Century Gothic" w:cs="Times New Roman"/>
                <w:sz w:val="20"/>
                <w:szCs w:val="20"/>
              </w:rPr>
              <w:t xml:space="preserve"> except </w:t>
            </w:r>
            <w:r w:rsidR="00860BE7" w:rsidRPr="00860BE7">
              <w:rPr>
                <w:rFonts w:ascii="Century Gothic" w:eastAsia="MS Mincho" w:hAnsi="Century Gothic" w:cs="Times New Roman"/>
                <w:i/>
                <w:sz w:val="20"/>
              </w:rPr>
              <w:t>small-scale forests*</w:t>
            </w:r>
            <w:r w:rsidRPr="00877A64">
              <w:rPr>
                <w:rFonts w:ascii="Century Gothic" w:eastAsia="MS Mincho" w:hAnsi="Century Gothic" w:cs="Times New Roman"/>
                <w:sz w:val="20"/>
              </w:rPr>
              <w:t xml:space="preserve">, </w:t>
            </w:r>
            <w:r w:rsidR="00651406" w:rsidRPr="00651406">
              <w:rPr>
                <w:rFonts w:ascii="Century Gothic" w:eastAsia="MS Mincho" w:hAnsi="Century Gothic" w:cs="Times New Roman"/>
                <w:i/>
                <w:sz w:val="20"/>
              </w:rPr>
              <w:t>low intensity forests*</w:t>
            </w:r>
            <w:r w:rsidRPr="00877A64">
              <w:rPr>
                <w:rFonts w:ascii="Century Gothic" w:eastAsia="MS Mincho" w:hAnsi="Century Gothic" w:cs="Times New Roman"/>
                <w:sz w:val="20"/>
              </w:rPr>
              <w:t xml:space="preserve"> and </w:t>
            </w:r>
            <w:r w:rsidRPr="00721416">
              <w:rPr>
                <w:rFonts w:ascii="Century Gothic" w:eastAsia="MS Mincho" w:hAnsi="Century Gothic" w:cs="Times New Roman"/>
                <w:i/>
                <w:sz w:val="20"/>
              </w:rPr>
              <w:t>community forests</w:t>
            </w:r>
            <w:r w:rsidR="00753CC0">
              <w:rPr>
                <w:rFonts w:ascii="Century Gothic" w:eastAsia="MS Mincho" w:hAnsi="Century Gothic" w:cs="Times New Roman"/>
                <w:sz w:val="20"/>
              </w:rPr>
              <w:t>*</w:t>
            </w:r>
            <w:r>
              <w:rPr>
                <w:rFonts w:ascii="Century Gothic" w:eastAsia="MS Mincho" w:hAnsi="Century Gothic" w:cs="Times New Roman"/>
                <w:sz w:val="20"/>
              </w:rPr>
              <w:t>.</w:t>
            </w:r>
          </w:p>
        </w:tc>
      </w:tr>
      <w:tr w:rsidR="006B6485" w:rsidRPr="006B6485" w14:paraId="28640113" w14:textId="77777777" w:rsidTr="006B6485">
        <w:tc>
          <w:tcPr>
            <w:tcW w:w="4788" w:type="dxa"/>
          </w:tcPr>
          <w:p w14:paraId="1928F60D" w14:textId="1D55DC4D" w:rsidR="006B6485" w:rsidRPr="006B6485" w:rsidRDefault="00DD5F29" w:rsidP="00DD5F29">
            <w:pPr>
              <w:spacing w:before="120" w:after="120"/>
              <w:rPr>
                <w:rFonts w:ascii="Century Gothic" w:eastAsia="MS Mincho" w:hAnsi="Century Gothic" w:cs="Times New Roman"/>
                <w:b/>
                <w:sz w:val="20"/>
                <w:szCs w:val="20"/>
              </w:rPr>
            </w:pPr>
            <w:r>
              <w:rPr>
                <w:rFonts w:ascii="Century Gothic" w:eastAsia="MS Mincho" w:hAnsi="Century Gothic" w:cs="Times New Roman"/>
                <w:b/>
                <w:sz w:val="20"/>
                <w:szCs w:val="20"/>
              </w:rPr>
              <w:t>Approval body</w:t>
            </w:r>
          </w:p>
        </w:tc>
        <w:tc>
          <w:tcPr>
            <w:tcW w:w="4788" w:type="dxa"/>
          </w:tcPr>
          <w:p w14:paraId="53741C06" w14:textId="043AEC96" w:rsidR="006B6485" w:rsidRPr="006B6485" w:rsidRDefault="007015D6"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FSC Policy and Standards Committee</w:t>
            </w:r>
          </w:p>
        </w:tc>
      </w:tr>
      <w:tr w:rsidR="006B6485" w:rsidRPr="006B6485" w14:paraId="1367C8AE" w14:textId="77777777" w:rsidTr="006B6485">
        <w:tc>
          <w:tcPr>
            <w:tcW w:w="4788" w:type="dxa"/>
          </w:tcPr>
          <w:p w14:paraId="1F8A0926" w14:textId="55C0E8E6" w:rsidR="006B6485" w:rsidRPr="006B6485" w:rsidRDefault="00DD5F29" w:rsidP="00DD5F29">
            <w:pPr>
              <w:spacing w:before="120" w:after="120"/>
              <w:rPr>
                <w:rFonts w:ascii="Century Gothic" w:eastAsia="MS Mincho" w:hAnsi="Century Gothic" w:cs="Times New Roman"/>
                <w:b/>
                <w:sz w:val="20"/>
                <w:szCs w:val="20"/>
              </w:rPr>
            </w:pPr>
            <w:r>
              <w:rPr>
                <w:rFonts w:ascii="Century Gothic" w:eastAsia="MS Mincho" w:hAnsi="Century Gothic" w:cs="Times New Roman"/>
                <w:b/>
                <w:sz w:val="20"/>
                <w:szCs w:val="20"/>
              </w:rPr>
              <w:t>Submission date</w:t>
            </w:r>
            <w:r w:rsidR="00217D88">
              <w:rPr>
                <w:rFonts w:ascii="Century Gothic" w:eastAsia="MS Mincho" w:hAnsi="Century Gothic" w:cs="Times New Roman"/>
                <w:b/>
                <w:sz w:val="20"/>
                <w:szCs w:val="20"/>
              </w:rPr>
              <w:t xml:space="preserve"> (to P</w:t>
            </w:r>
            <w:r w:rsidR="00194C9E">
              <w:rPr>
                <w:rFonts w:ascii="Century Gothic" w:eastAsia="MS Mincho" w:hAnsi="Century Gothic" w:cs="Times New Roman"/>
                <w:b/>
                <w:sz w:val="20"/>
                <w:szCs w:val="20"/>
              </w:rPr>
              <w:t>erformance and Standards Unit (P</w:t>
            </w:r>
            <w:r w:rsidR="00217D88">
              <w:rPr>
                <w:rFonts w:ascii="Century Gothic" w:eastAsia="MS Mincho" w:hAnsi="Century Gothic" w:cs="Times New Roman"/>
                <w:b/>
                <w:sz w:val="20"/>
                <w:szCs w:val="20"/>
              </w:rPr>
              <w:t>SU</w:t>
            </w:r>
            <w:r w:rsidR="00194C9E">
              <w:rPr>
                <w:rFonts w:ascii="Century Gothic" w:eastAsia="MS Mincho" w:hAnsi="Century Gothic" w:cs="Times New Roman"/>
                <w:b/>
                <w:sz w:val="20"/>
                <w:szCs w:val="20"/>
              </w:rPr>
              <w:t>)</w:t>
            </w:r>
            <w:r w:rsidR="00217D88">
              <w:rPr>
                <w:rFonts w:ascii="Century Gothic" w:eastAsia="MS Mincho" w:hAnsi="Century Gothic" w:cs="Times New Roman"/>
                <w:b/>
                <w:sz w:val="20"/>
                <w:szCs w:val="20"/>
              </w:rPr>
              <w:t>)</w:t>
            </w:r>
          </w:p>
        </w:tc>
        <w:tc>
          <w:tcPr>
            <w:tcW w:w="4788" w:type="dxa"/>
          </w:tcPr>
          <w:p w14:paraId="0D8DC914" w14:textId="77C6DD4A" w:rsidR="006B6485" w:rsidRPr="006B6485" w:rsidRDefault="00217D88"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27.02.2018</w:t>
            </w:r>
          </w:p>
        </w:tc>
      </w:tr>
      <w:tr w:rsidR="006B6485" w:rsidRPr="006B6485" w14:paraId="01B91024" w14:textId="77777777" w:rsidTr="006B6485">
        <w:tc>
          <w:tcPr>
            <w:tcW w:w="4788" w:type="dxa"/>
          </w:tcPr>
          <w:p w14:paraId="0F8A6879" w14:textId="1B37A718" w:rsidR="006B6485" w:rsidRPr="006B6485" w:rsidRDefault="00DD5F29" w:rsidP="00DD5F29">
            <w:pPr>
              <w:spacing w:before="120" w:after="120"/>
              <w:rPr>
                <w:rFonts w:ascii="Century Gothic" w:eastAsia="MS Mincho" w:hAnsi="Century Gothic" w:cs="Times New Roman"/>
                <w:b/>
                <w:sz w:val="20"/>
                <w:szCs w:val="20"/>
              </w:rPr>
            </w:pPr>
            <w:r>
              <w:rPr>
                <w:rFonts w:ascii="Century Gothic" w:eastAsia="MS Mincho" w:hAnsi="Century Gothic" w:cs="Times New Roman"/>
                <w:b/>
                <w:sz w:val="20"/>
                <w:szCs w:val="20"/>
              </w:rPr>
              <w:t>Approval date</w:t>
            </w:r>
          </w:p>
        </w:tc>
        <w:tc>
          <w:tcPr>
            <w:tcW w:w="4788" w:type="dxa"/>
          </w:tcPr>
          <w:p w14:paraId="4BD69258" w14:textId="6B8406D9" w:rsidR="006B6485" w:rsidRPr="006B6485" w:rsidRDefault="00370CD6"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19.10.2018</w:t>
            </w:r>
          </w:p>
        </w:tc>
      </w:tr>
      <w:tr w:rsidR="006B6485" w:rsidRPr="006B6485" w14:paraId="51B01FAD" w14:textId="77777777" w:rsidTr="006B6485">
        <w:tc>
          <w:tcPr>
            <w:tcW w:w="4788" w:type="dxa"/>
          </w:tcPr>
          <w:p w14:paraId="358B2D32" w14:textId="4111FB2B" w:rsidR="006B6485" w:rsidRPr="006B6485" w:rsidRDefault="00DD5F29" w:rsidP="00DD5F29">
            <w:pPr>
              <w:spacing w:before="120" w:after="120"/>
              <w:rPr>
                <w:rFonts w:ascii="Century Gothic" w:eastAsia="MS Mincho" w:hAnsi="Century Gothic" w:cs="Times New Roman"/>
                <w:b/>
                <w:sz w:val="20"/>
                <w:szCs w:val="20"/>
              </w:rPr>
            </w:pPr>
            <w:r>
              <w:rPr>
                <w:rFonts w:ascii="Century Gothic" w:eastAsia="MS Mincho" w:hAnsi="Century Gothic" w:cs="Times New Roman"/>
                <w:b/>
                <w:sz w:val="20"/>
                <w:szCs w:val="20"/>
              </w:rPr>
              <w:t>Effective date</w:t>
            </w:r>
          </w:p>
        </w:tc>
        <w:tc>
          <w:tcPr>
            <w:tcW w:w="4788" w:type="dxa"/>
          </w:tcPr>
          <w:p w14:paraId="3751A192" w14:textId="43079164" w:rsidR="006B6485" w:rsidRPr="006B6485" w:rsidRDefault="00370CD6"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01.01.2020</w:t>
            </w:r>
          </w:p>
        </w:tc>
      </w:tr>
      <w:tr w:rsidR="006B6485" w:rsidRPr="006B6485" w14:paraId="680C86CC" w14:textId="77777777" w:rsidTr="006B6485">
        <w:tc>
          <w:tcPr>
            <w:tcW w:w="4788" w:type="dxa"/>
          </w:tcPr>
          <w:p w14:paraId="1C98754F" w14:textId="69DD7AFB" w:rsidR="006B6485" w:rsidRPr="006B6485" w:rsidRDefault="00DD5F29" w:rsidP="00DD5F29">
            <w:pPr>
              <w:spacing w:before="120" w:after="120"/>
              <w:rPr>
                <w:rFonts w:ascii="Century Gothic" w:eastAsia="MS Mincho" w:hAnsi="Century Gothic" w:cs="Times New Roman"/>
                <w:b/>
                <w:sz w:val="20"/>
                <w:szCs w:val="20"/>
              </w:rPr>
            </w:pPr>
            <w:r>
              <w:rPr>
                <w:rFonts w:ascii="Century Gothic" w:eastAsia="MS Mincho" w:hAnsi="Century Gothic" w:cs="Times New Roman"/>
                <w:b/>
                <w:sz w:val="20"/>
                <w:szCs w:val="20"/>
              </w:rPr>
              <w:t>Validity Period</w:t>
            </w:r>
          </w:p>
        </w:tc>
        <w:tc>
          <w:tcPr>
            <w:tcW w:w="4788" w:type="dxa"/>
          </w:tcPr>
          <w:p w14:paraId="1FD9227B" w14:textId="7D4ACAC5" w:rsidR="006B6485" w:rsidRPr="006B6485" w:rsidRDefault="007015D6" w:rsidP="00F005D9">
            <w:pPr>
              <w:spacing w:before="60"/>
              <w:rPr>
                <w:rFonts w:ascii="Century Gothic" w:eastAsia="MS Mincho" w:hAnsi="Century Gothic" w:cs="Times New Roman"/>
                <w:sz w:val="20"/>
                <w:szCs w:val="20"/>
              </w:rPr>
            </w:pPr>
            <w:r>
              <w:rPr>
                <w:rFonts w:ascii="Century Gothic" w:eastAsia="MS Mincho" w:hAnsi="Century Gothic" w:cs="Times New Roman"/>
                <w:sz w:val="20"/>
                <w:szCs w:val="20"/>
              </w:rPr>
              <w:t xml:space="preserve">Five (5) years </w:t>
            </w:r>
            <w:r w:rsidR="00F005D9">
              <w:rPr>
                <w:rFonts w:ascii="Century Gothic" w:eastAsia="MS Mincho" w:hAnsi="Century Gothic" w:cs="Times New Roman"/>
                <w:sz w:val="20"/>
                <w:szCs w:val="20"/>
              </w:rPr>
              <w:t>as of</w:t>
            </w:r>
            <w:r w:rsidR="00713660">
              <w:rPr>
                <w:rFonts w:ascii="Century Gothic" w:eastAsia="MS Mincho" w:hAnsi="Century Gothic" w:cs="Times New Roman"/>
                <w:sz w:val="20"/>
                <w:szCs w:val="20"/>
              </w:rPr>
              <w:t xml:space="preserve"> </w:t>
            </w:r>
            <w:r>
              <w:rPr>
                <w:rFonts w:ascii="Century Gothic" w:eastAsia="MS Mincho" w:hAnsi="Century Gothic" w:cs="Times New Roman"/>
                <w:sz w:val="20"/>
                <w:szCs w:val="20"/>
              </w:rPr>
              <w:t>the effective date</w:t>
            </w:r>
          </w:p>
        </w:tc>
      </w:tr>
      <w:tr w:rsidR="006B6485" w:rsidRPr="006B6485" w14:paraId="318590FC" w14:textId="77777777" w:rsidTr="006B6485">
        <w:tc>
          <w:tcPr>
            <w:tcW w:w="4788" w:type="dxa"/>
          </w:tcPr>
          <w:p w14:paraId="5E0C5B74" w14:textId="70C3F1A2" w:rsidR="006B6485" w:rsidRPr="006B6485" w:rsidRDefault="006B6485" w:rsidP="00DD5F29">
            <w:pPr>
              <w:spacing w:before="120" w:after="120"/>
              <w:rPr>
                <w:rFonts w:ascii="Century Gothic" w:eastAsia="MS Mincho" w:hAnsi="Century Gothic" w:cs="Times New Roman"/>
                <w:b/>
                <w:sz w:val="20"/>
                <w:szCs w:val="20"/>
              </w:rPr>
            </w:pPr>
            <w:r w:rsidRPr="006B6485">
              <w:rPr>
                <w:rFonts w:ascii="Century Gothic" w:eastAsia="MS Mincho" w:hAnsi="Century Gothic" w:cs="Times New Roman"/>
                <w:b/>
                <w:sz w:val="20"/>
                <w:szCs w:val="20"/>
              </w:rPr>
              <w:t>Country contact:</w:t>
            </w:r>
          </w:p>
          <w:p w14:paraId="1B1D57A5" w14:textId="77777777" w:rsidR="006B6485" w:rsidRPr="006B6485" w:rsidRDefault="006B6485" w:rsidP="00DD5F29">
            <w:pPr>
              <w:spacing w:before="120" w:after="120"/>
              <w:rPr>
                <w:rFonts w:ascii="Century Gothic" w:eastAsia="MS Mincho" w:hAnsi="Century Gothic" w:cs="Times New Roman"/>
                <w:b/>
                <w:sz w:val="20"/>
                <w:szCs w:val="20"/>
              </w:rPr>
            </w:pPr>
          </w:p>
          <w:p w14:paraId="4FB81B00" w14:textId="77777777" w:rsidR="006B6485" w:rsidRPr="006B6485" w:rsidRDefault="006B6485" w:rsidP="00DD5F29">
            <w:pPr>
              <w:spacing w:before="120" w:after="120"/>
              <w:rPr>
                <w:rFonts w:ascii="Century Gothic" w:eastAsia="MS Mincho" w:hAnsi="Century Gothic" w:cs="Times New Roman"/>
                <w:b/>
                <w:sz w:val="20"/>
                <w:szCs w:val="20"/>
              </w:rPr>
            </w:pPr>
          </w:p>
          <w:p w14:paraId="0F4D4A1A" w14:textId="76C91DDC" w:rsidR="006B6485" w:rsidRPr="006B6485" w:rsidRDefault="006B6485" w:rsidP="00DD5F29">
            <w:pPr>
              <w:spacing w:before="120" w:after="120"/>
              <w:rPr>
                <w:rFonts w:ascii="Century Gothic" w:eastAsia="MS Mincho" w:hAnsi="Century Gothic" w:cs="Times New Roman"/>
                <w:b/>
                <w:sz w:val="20"/>
                <w:szCs w:val="20"/>
              </w:rPr>
            </w:pPr>
          </w:p>
        </w:tc>
        <w:tc>
          <w:tcPr>
            <w:tcW w:w="4788" w:type="dxa"/>
          </w:tcPr>
          <w:p w14:paraId="711C60C9" w14:textId="77777777" w:rsidR="006B6485" w:rsidRDefault="007015D6"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Vivian Peachey</w:t>
            </w:r>
          </w:p>
          <w:p w14:paraId="68B9F448" w14:textId="77777777" w:rsidR="007015D6" w:rsidRDefault="007015D6" w:rsidP="007015D6">
            <w:pPr>
              <w:rPr>
                <w:rFonts w:ascii="Century Gothic" w:eastAsia="MS Mincho" w:hAnsi="Century Gothic" w:cs="Times New Roman"/>
                <w:sz w:val="20"/>
                <w:szCs w:val="20"/>
              </w:rPr>
            </w:pPr>
            <w:r>
              <w:rPr>
                <w:rFonts w:ascii="Century Gothic" w:eastAsia="MS Mincho" w:hAnsi="Century Gothic" w:cs="Times New Roman"/>
                <w:sz w:val="20"/>
                <w:szCs w:val="20"/>
              </w:rPr>
              <w:t>Director of Standards</w:t>
            </w:r>
          </w:p>
          <w:p w14:paraId="2CD2DA47" w14:textId="77777777" w:rsidR="007015D6" w:rsidRDefault="007015D6" w:rsidP="007015D6">
            <w:pPr>
              <w:rPr>
                <w:rFonts w:ascii="Century Gothic" w:eastAsia="MS Mincho" w:hAnsi="Century Gothic" w:cs="Times New Roman"/>
                <w:sz w:val="20"/>
                <w:szCs w:val="20"/>
              </w:rPr>
            </w:pPr>
            <w:r>
              <w:rPr>
                <w:rFonts w:ascii="Century Gothic" w:eastAsia="MS Mincho" w:hAnsi="Century Gothic" w:cs="Times New Roman"/>
                <w:sz w:val="20"/>
                <w:szCs w:val="20"/>
              </w:rPr>
              <w:t>FSC Canada</w:t>
            </w:r>
          </w:p>
          <w:p w14:paraId="300C8E11" w14:textId="42CE19DC" w:rsidR="007015D6" w:rsidRPr="00E66E1E" w:rsidRDefault="00AA7ADA" w:rsidP="007015D6">
            <w:pPr>
              <w:rPr>
                <w:rFonts w:ascii="Century Gothic" w:eastAsia="MS Mincho" w:hAnsi="Century Gothic" w:cs="Times New Roman"/>
                <w:sz w:val="20"/>
                <w:szCs w:val="20"/>
              </w:rPr>
            </w:pPr>
            <w:r>
              <w:rPr>
                <w:rFonts w:ascii="Century Gothic" w:eastAsia="MS Mincho" w:hAnsi="Century Gothic" w:cs="Times New Roman"/>
                <w:sz w:val="20"/>
                <w:szCs w:val="20"/>
              </w:rPr>
              <w:t>240</w:t>
            </w:r>
            <w:r w:rsidR="007015D6" w:rsidRPr="00E66E1E">
              <w:rPr>
                <w:rFonts w:ascii="Century Gothic" w:eastAsia="MS Mincho" w:hAnsi="Century Gothic" w:cs="Times New Roman"/>
                <w:sz w:val="20"/>
                <w:szCs w:val="20"/>
              </w:rPr>
              <w:t xml:space="preserve"> </w:t>
            </w:r>
            <w:r>
              <w:rPr>
                <w:rFonts w:ascii="Century Gothic" w:eastAsia="MS Mincho" w:hAnsi="Century Gothic" w:cs="Times New Roman"/>
                <w:sz w:val="20"/>
                <w:szCs w:val="20"/>
              </w:rPr>
              <w:t>Richmond Street West</w:t>
            </w:r>
          </w:p>
          <w:p w14:paraId="6782D9C9" w14:textId="0907D071" w:rsidR="007015D6" w:rsidRDefault="007015D6" w:rsidP="007015D6">
            <w:pPr>
              <w:rPr>
                <w:rFonts w:ascii="Century Gothic" w:eastAsia="MS Mincho" w:hAnsi="Century Gothic" w:cs="Times New Roman"/>
                <w:sz w:val="20"/>
                <w:szCs w:val="20"/>
              </w:rPr>
            </w:pPr>
            <w:r w:rsidRPr="00E66E1E">
              <w:rPr>
                <w:rFonts w:ascii="Century Gothic" w:eastAsia="MS Mincho" w:hAnsi="Century Gothic" w:cs="Times New Roman"/>
                <w:sz w:val="20"/>
                <w:szCs w:val="20"/>
              </w:rPr>
              <w:t>Toronto</w:t>
            </w:r>
            <w:r w:rsidR="00713660" w:rsidRPr="00E66E1E">
              <w:rPr>
                <w:rFonts w:ascii="Century Gothic" w:eastAsia="MS Mincho" w:hAnsi="Century Gothic" w:cs="Times New Roman"/>
                <w:sz w:val="20"/>
                <w:szCs w:val="20"/>
              </w:rPr>
              <w:t>, ON</w:t>
            </w:r>
            <w:r w:rsidRPr="00E66E1E">
              <w:rPr>
                <w:rFonts w:ascii="Century Gothic" w:eastAsia="MS Mincho" w:hAnsi="Century Gothic" w:cs="Times New Roman"/>
                <w:sz w:val="20"/>
                <w:szCs w:val="20"/>
              </w:rPr>
              <w:t xml:space="preserve"> M5</w:t>
            </w:r>
            <w:r w:rsidR="00AA7ADA">
              <w:rPr>
                <w:rFonts w:ascii="Century Gothic" w:eastAsia="MS Mincho" w:hAnsi="Century Gothic" w:cs="Times New Roman"/>
                <w:sz w:val="20"/>
                <w:szCs w:val="20"/>
              </w:rPr>
              <w:t>V</w:t>
            </w:r>
            <w:r w:rsidRPr="00E66E1E">
              <w:rPr>
                <w:rFonts w:ascii="Century Gothic" w:eastAsia="MS Mincho" w:hAnsi="Century Gothic" w:cs="Times New Roman"/>
                <w:sz w:val="20"/>
                <w:szCs w:val="20"/>
              </w:rPr>
              <w:t xml:space="preserve"> 1</w:t>
            </w:r>
            <w:r w:rsidR="00AA7ADA">
              <w:rPr>
                <w:rFonts w:ascii="Century Gothic" w:eastAsia="MS Mincho" w:hAnsi="Century Gothic" w:cs="Times New Roman"/>
                <w:sz w:val="20"/>
                <w:szCs w:val="20"/>
              </w:rPr>
              <w:t>V6</w:t>
            </w:r>
          </w:p>
          <w:p w14:paraId="7B3AFDD6" w14:textId="7361D985" w:rsidR="00713660" w:rsidRDefault="00DB2A31" w:rsidP="007015D6">
            <w:pPr>
              <w:rPr>
                <w:rFonts w:ascii="Century Gothic" w:eastAsia="MS Mincho" w:hAnsi="Century Gothic" w:cs="Times New Roman"/>
                <w:sz w:val="20"/>
                <w:szCs w:val="20"/>
              </w:rPr>
            </w:pPr>
            <w:r>
              <w:rPr>
                <w:rFonts w:ascii="Century Gothic" w:eastAsia="MS Mincho" w:hAnsi="Century Gothic" w:cs="Times New Roman"/>
                <w:sz w:val="20"/>
                <w:szCs w:val="20"/>
              </w:rPr>
              <w:t>Canada</w:t>
            </w:r>
          </w:p>
          <w:p w14:paraId="3E7D31F3" w14:textId="20107176" w:rsidR="009C5123" w:rsidRDefault="009C5123" w:rsidP="007015D6">
            <w:pPr>
              <w:rPr>
                <w:rFonts w:ascii="Century Gothic" w:eastAsia="MS Mincho" w:hAnsi="Century Gothic" w:cs="Times New Roman"/>
                <w:sz w:val="20"/>
                <w:szCs w:val="20"/>
              </w:rPr>
            </w:pPr>
            <w:r>
              <w:rPr>
                <w:rFonts w:ascii="Century Gothic" w:eastAsia="MS Mincho" w:hAnsi="Century Gothic" w:cs="Times New Roman"/>
                <w:sz w:val="20"/>
                <w:szCs w:val="20"/>
              </w:rPr>
              <w:t xml:space="preserve">Tel: </w:t>
            </w:r>
            <w:r w:rsidR="00713660">
              <w:rPr>
                <w:rFonts w:ascii="Century Gothic" w:eastAsia="MS Mincho" w:hAnsi="Century Gothic" w:cs="Times New Roman"/>
                <w:sz w:val="20"/>
                <w:szCs w:val="20"/>
              </w:rPr>
              <w:t>+</w:t>
            </w:r>
            <w:r>
              <w:rPr>
                <w:rFonts w:ascii="Century Gothic" w:eastAsia="MS Mincho" w:hAnsi="Century Gothic" w:cs="Times New Roman"/>
                <w:sz w:val="20"/>
                <w:szCs w:val="20"/>
              </w:rPr>
              <w:t>1</w:t>
            </w:r>
            <w:r w:rsidR="00713660">
              <w:rPr>
                <w:rFonts w:ascii="Century Gothic" w:eastAsia="MS Mincho" w:hAnsi="Century Gothic" w:cs="Times New Roman"/>
                <w:sz w:val="20"/>
                <w:szCs w:val="20"/>
              </w:rPr>
              <w:t>(</w:t>
            </w:r>
            <w:r>
              <w:rPr>
                <w:rFonts w:ascii="Century Gothic" w:eastAsia="MS Mincho" w:hAnsi="Century Gothic" w:cs="Times New Roman"/>
                <w:sz w:val="20"/>
                <w:szCs w:val="20"/>
              </w:rPr>
              <w:t>647</w:t>
            </w:r>
            <w:r w:rsidR="00713660">
              <w:rPr>
                <w:rFonts w:ascii="Century Gothic" w:eastAsia="MS Mincho" w:hAnsi="Century Gothic" w:cs="Times New Roman"/>
                <w:sz w:val="20"/>
                <w:szCs w:val="20"/>
              </w:rPr>
              <w:t xml:space="preserve">) </w:t>
            </w:r>
            <w:r>
              <w:rPr>
                <w:rFonts w:ascii="Century Gothic" w:eastAsia="MS Mincho" w:hAnsi="Century Gothic" w:cs="Times New Roman"/>
                <w:sz w:val="20"/>
                <w:szCs w:val="20"/>
              </w:rPr>
              <w:t>528-0140</w:t>
            </w:r>
          </w:p>
          <w:p w14:paraId="23208470" w14:textId="6D726626" w:rsidR="009C5123" w:rsidRPr="006B6485" w:rsidRDefault="009C5123" w:rsidP="007015D6">
            <w:pPr>
              <w:rPr>
                <w:rFonts w:ascii="Century Gothic" w:eastAsia="MS Mincho" w:hAnsi="Century Gothic" w:cs="Times New Roman"/>
                <w:sz w:val="20"/>
                <w:szCs w:val="20"/>
              </w:rPr>
            </w:pPr>
            <w:r>
              <w:rPr>
                <w:rFonts w:ascii="Century Gothic" w:eastAsia="MS Mincho" w:hAnsi="Century Gothic" w:cs="Times New Roman"/>
                <w:sz w:val="20"/>
                <w:szCs w:val="20"/>
              </w:rPr>
              <w:t xml:space="preserve">Email: </w:t>
            </w:r>
            <w:hyperlink r:id="rId9" w:history="1">
              <w:r w:rsidR="00933427" w:rsidRPr="00900F96">
                <w:rPr>
                  <w:rStyle w:val="Lienhypertexte"/>
                  <w:rFonts w:ascii="Century Gothic" w:eastAsia="MS Mincho" w:hAnsi="Century Gothic" w:cs="Times New Roman"/>
                  <w:sz w:val="20"/>
                  <w:szCs w:val="20"/>
                </w:rPr>
                <w:t>v.peachey@ca.fsc.org</w:t>
              </w:r>
            </w:hyperlink>
            <w:r w:rsidR="00933427">
              <w:rPr>
                <w:rFonts w:ascii="Century Gothic" w:eastAsia="MS Mincho" w:hAnsi="Century Gothic" w:cs="Times New Roman"/>
                <w:sz w:val="20"/>
                <w:szCs w:val="20"/>
              </w:rPr>
              <w:t xml:space="preserve"> </w:t>
            </w:r>
          </w:p>
        </w:tc>
      </w:tr>
      <w:tr w:rsidR="006B6485" w:rsidRPr="009C5123" w14:paraId="518D0611" w14:textId="77777777" w:rsidTr="006B6485">
        <w:tc>
          <w:tcPr>
            <w:tcW w:w="4788" w:type="dxa"/>
          </w:tcPr>
          <w:p w14:paraId="43A2D15D" w14:textId="0BD42D49" w:rsidR="006B6485" w:rsidRPr="006B6485" w:rsidRDefault="006B6485" w:rsidP="00DD5F29">
            <w:pPr>
              <w:spacing w:before="120" w:after="120"/>
              <w:rPr>
                <w:rFonts w:ascii="Century Gothic" w:eastAsia="MS Mincho" w:hAnsi="Century Gothic" w:cs="Times New Roman"/>
                <w:b/>
                <w:sz w:val="20"/>
                <w:szCs w:val="20"/>
              </w:rPr>
            </w:pPr>
            <w:r w:rsidRPr="006B6485">
              <w:rPr>
                <w:rFonts w:ascii="Century Gothic" w:eastAsia="MS Mincho" w:hAnsi="Century Gothic" w:cs="Times New Roman"/>
                <w:b/>
                <w:sz w:val="20"/>
                <w:szCs w:val="20"/>
              </w:rPr>
              <w:t>FSC P</w:t>
            </w:r>
            <w:r w:rsidR="00217D88">
              <w:rPr>
                <w:rFonts w:ascii="Century Gothic" w:eastAsia="MS Mincho" w:hAnsi="Century Gothic" w:cs="Times New Roman"/>
                <w:b/>
                <w:sz w:val="20"/>
                <w:szCs w:val="20"/>
              </w:rPr>
              <w:t>erformance</w:t>
            </w:r>
            <w:r w:rsidRPr="006B6485">
              <w:rPr>
                <w:rFonts w:ascii="Century Gothic" w:eastAsia="MS Mincho" w:hAnsi="Century Gothic" w:cs="Times New Roman"/>
                <w:b/>
                <w:sz w:val="20"/>
                <w:szCs w:val="20"/>
              </w:rPr>
              <w:t xml:space="preserve"> and Standards Unit contact</w:t>
            </w:r>
          </w:p>
          <w:p w14:paraId="7D39CD13" w14:textId="77777777" w:rsidR="006B6485" w:rsidRPr="006B6485" w:rsidRDefault="006B6485" w:rsidP="00DD5F29">
            <w:pPr>
              <w:spacing w:before="120" w:after="120"/>
              <w:rPr>
                <w:rFonts w:ascii="Century Gothic" w:eastAsia="MS Mincho" w:hAnsi="Century Gothic" w:cs="Times New Roman"/>
                <w:b/>
                <w:sz w:val="20"/>
                <w:szCs w:val="20"/>
              </w:rPr>
            </w:pPr>
          </w:p>
          <w:p w14:paraId="2D7D454B" w14:textId="77777777" w:rsidR="006B6485" w:rsidRPr="006B6485" w:rsidRDefault="006B6485" w:rsidP="00DD5F29">
            <w:pPr>
              <w:spacing w:before="120" w:after="120"/>
              <w:rPr>
                <w:rFonts w:ascii="Century Gothic" w:eastAsia="MS Mincho" w:hAnsi="Century Gothic" w:cs="Times New Roman"/>
                <w:b/>
                <w:sz w:val="20"/>
                <w:szCs w:val="20"/>
              </w:rPr>
            </w:pPr>
          </w:p>
          <w:p w14:paraId="32F437C5" w14:textId="77777777" w:rsidR="006B6485" w:rsidRPr="006B6485" w:rsidRDefault="006B6485" w:rsidP="00DD5F29">
            <w:pPr>
              <w:spacing w:before="120" w:after="120"/>
              <w:rPr>
                <w:rFonts w:ascii="Century Gothic" w:eastAsia="MS Mincho" w:hAnsi="Century Gothic" w:cs="Times New Roman"/>
                <w:b/>
                <w:sz w:val="20"/>
                <w:szCs w:val="20"/>
              </w:rPr>
            </w:pPr>
          </w:p>
          <w:p w14:paraId="3939B73F" w14:textId="567B7FF0" w:rsidR="006B6485" w:rsidRPr="006B6485" w:rsidRDefault="006B6485" w:rsidP="00DD5F29">
            <w:pPr>
              <w:spacing w:before="120" w:after="120"/>
              <w:rPr>
                <w:rFonts w:ascii="Century Gothic" w:eastAsia="MS Mincho" w:hAnsi="Century Gothic" w:cs="Times New Roman"/>
                <w:b/>
                <w:sz w:val="20"/>
                <w:szCs w:val="20"/>
              </w:rPr>
            </w:pPr>
          </w:p>
        </w:tc>
        <w:tc>
          <w:tcPr>
            <w:tcW w:w="4788" w:type="dxa"/>
          </w:tcPr>
          <w:p w14:paraId="2FF571B3" w14:textId="77777777" w:rsidR="009C5123" w:rsidRDefault="009C5123" w:rsidP="007015D6">
            <w:pPr>
              <w:spacing w:before="60"/>
              <w:rPr>
                <w:rFonts w:ascii="Century Gothic" w:eastAsia="MS Mincho" w:hAnsi="Century Gothic" w:cs="Times New Roman"/>
                <w:sz w:val="20"/>
                <w:szCs w:val="20"/>
              </w:rPr>
            </w:pPr>
            <w:r>
              <w:rPr>
                <w:rFonts w:ascii="Century Gothic" w:eastAsia="MS Mincho" w:hAnsi="Century Gothic" w:cs="Times New Roman"/>
                <w:sz w:val="20"/>
                <w:szCs w:val="20"/>
              </w:rPr>
              <w:t>FSC International Center</w:t>
            </w:r>
          </w:p>
          <w:p w14:paraId="069B92D3" w14:textId="65D9FFC4" w:rsidR="006B6485" w:rsidRDefault="009C5123" w:rsidP="009C5123">
            <w:pPr>
              <w:rPr>
                <w:rFonts w:ascii="Century Gothic" w:eastAsia="MS Mincho" w:hAnsi="Century Gothic" w:cs="Times New Roman"/>
                <w:sz w:val="20"/>
                <w:szCs w:val="20"/>
              </w:rPr>
            </w:pPr>
            <w:r>
              <w:rPr>
                <w:rFonts w:ascii="Century Gothic" w:eastAsia="MS Mincho" w:hAnsi="Century Gothic" w:cs="Times New Roman"/>
                <w:sz w:val="20"/>
                <w:szCs w:val="20"/>
              </w:rPr>
              <w:t>P</w:t>
            </w:r>
            <w:r w:rsidR="00217D88">
              <w:rPr>
                <w:rFonts w:ascii="Century Gothic" w:eastAsia="MS Mincho" w:hAnsi="Century Gothic" w:cs="Times New Roman"/>
                <w:sz w:val="20"/>
                <w:szCs w:val="20"/>
              </w:rPr>
              <w:t>erformance</w:t>
            </w:r>
            <w:r>
              <w:rPr>
                <w:rFonts w:ascii="Century Gothic" w:eastAsia="MS Mincho" w:hAnsi="Century Gothic" w:cs="Times New Roman"/>
                <w:sz w:val="20"/>
                <w:szCs w:val="20"/>
              </w:rPr>
              <w:t xml:space="preserve"> and Standard Unit</w:t>
            </w:r>
          </w:p>
          <w:p w14:paraId="195C6486" w14:textId="7735EF85" w:rsidR="009C5123" w:rsidRPr="0031154A" w:rsidRDefault="00AA7ADA" w:rsidP="009C5123">
            <w:pPr>
              <w:rPr>
                <w:rFonts w:ascii="Century Gothic" w:eastAsia="MS Mincho" w:hAnsi="Century Gothic" w:cs="Times New Roman"/>
                <w:sz w:val="20"/>
                <w:szCs w:val="20"/>
              </w:rPr>
            </w:pPr>
            <w:r w:rsidRPr="0031154A">
              <w:rPr>
                <w:rFonts w:ascii="Century Gothic" w:eastAsia="MS Mincho" w:hAnsi="Century Gothic" w:cs="Times New Roman"/>
                <w:sz w:val="20"/>
                <w:szCs w:val="20"/>
              </w:rPr>
              <w:t>Adenauerallee 134</w:t>
            </w:r>
          </w:p>
          <w:p w14:paraId="7DFA1688" w14:textId="77777777" w:rsidR="009C5123" w:rsidRPr="0031154A" w:rsidRDefault="009C5123" w:rsidP="009C5123">
            <w:pPr>
              <w:rPr>
                <w:rFonts w:ascii="Century Gothic" w:eastAsia="MS Mincho" w:hAnsi="Century Gothic" w:cs="Times New Roman"/>
                <w:sz w:val="20"/>
                <w:szCs w:val="20"/>
              </w:rPr>
            </w:pPr>
            <w:r w:rsidRPr="0031154A">
              <w:rPr>
                <w:rFonts w:ascii="Century Gothic" w:eastAsia="MS Mincho" w:hAnsi="Century Gothic" w:cs="Times New Roman"/>
                <w:sz w:val="20"/>
                <w:szCs w:val="20"/>
              </w:rPr>
              <w:t>53113 Bonn, Germany</w:t>
            </w:r>
          </w:p>
          <w:p w14:paraId="365B13F8" w14:textId="459FD045" w:rsidR="00D650B3" w:rsidRPr="0031154A" w:rsidRDefault="00D650B3" w:rsidP="009C5123">
            <w:pPr>
              <w:rPr>
                <w:rFonts w:ascii="Century Gothic" w:eastAsia="MS Mincho" w:hAnsi="Century Gothic" w:cs="Times New Roman"/>
                <w:sz w:val="20"/>
                <w:szCs w:val="20"/>
              </w:rPr>
            </w:pPr>
            <w:r w:rsidRPr="0031154A">
              <w:rPr>
                <w:rFonts w:ascii="Century Gothic" w:eastAsia="MS Mincho" w:hAnsi="Century Gothic" w:cs="Times New Roman"/>
                <w:sz w:val="20"/>
                <w:szCs w:val="20"/>
              </w:rPr>
              <w:t>Tel : +49-(0)</w:t>
            </w:r>
            <w:r w:rsidR="00AA7ADA" w:rsidRPr="0031154A">
              <w:rPr>
                <w:rFonts w:ascii="Century Gothic" w:eastAsia="MS Mincho" w:hAnsi="Century Gothic" w:cs="Times New Roman"/>
                <w:sz w:val="20"/>
                <w:szCs w:val="20"/>
              </w:rPr>
              <w:t xml:space="preserve"> </w:t>
            </w:r>
            <w:r w:rsidRPr="0031154A">
              <w:rPr>
                <w:rFonts w:ascii="Century Gothic" w:eastAsia="MS Mincho" w:hAnsi="Century Gothic" w:cs="Times New Roman"/>
                <w:sz w:val="20"/>
                <w:szCs w:val="20"/>
              </w:rPr>
              <w:t>228</w:t>
            </w:r>
            <w:r w:rsidR="00AA7ADA" w:rsidRPr="0031154A">
              <w:rPr>
                <w:rFonts w:ascii="Century Gothic" w:eastAsia="MS Mincho" w:hAnsi="Century Gothic" w:cs="Times New Roman"/>
                <w:sz w:val="20"/>
                <w:szCs w:val="20"/>
              </w:rPr>
              <w:t xml:space="preserve"> </w:t>
            </w:r>
            <w:r w:rsidRPr="0031154A">
              <w:rPr>
                <w:rFonts w:ascii="Century Gothic" w:eastAsia="MS Mincho" w:hAnsi="Century Gothic" w:cs="Times New Roman"/>
                <w:sz w:val="20"/>
                <w:szCs w:val="20"/>
              </w:rPr>
              <w:t>367</w:t>
            </w:r>
            <w:r w:rsidR="00AA7ADA" w:rsidRPr="0031154A">
              <w:rPr>
                <w:rFonts w:ascii="Century Gothic" w:eastAsia="MS Mincho" w:hAnsi="Century Gothic" w:cs="Times New Roman"/>
                <w:sz w:val="20"/>
                <w:szCs w:val="20"/>
              </w:rPr>
              <w:t xml:space="preserve"> </w:t>
            </w:r>
            <w:r w:rsidRPr="0031154A">
              <w:rPr>
                <w:rFonts w:ascii="Century Gothic" w:eastAsia="MS Mincho" w:hAnsi="Century Gothic" w:cs="Times New Roman"/>
                <w:sz w:val="20"/>
                <w:szCs w:val="20"/>
              </w:rPr>
              <w:t>66-</w:t>
            </w:r>
            <w:r w:rsidR="00AA7ADA" w:rsidRPr="0031154A">
              <w:rPr>
                <w:rFonts w:ascii="Century Gothic" w:eastAsia="MS Mincho" w:hAnsi="Century Gothic" w:cs="Times New Roman"/>
                <w:sz w:val="20"/>
                <w:szCs w:val="20"/>
              </w:rPr>
              <w:t>917</w:t>
            </w:r>
          </w:p>
          <w:p w14:paraId="265F209F" w14:textId="1F05BD50" w:rsidR="00EF59E6" w:rsidRPr="0031154A" w:rsidRDefault="00EF59E6" w:rsidP="009C5123">
            <w:pPr>
              <w:rPr>
                <w:rFonts w:ascii="Century Gothic" w:eastAsia="MS Mincho" w:hAnsi="Century Gothic" w:cs="Times New Roman"/>
                <w:sz w:val="20"/>
                <w:szCs w:val="20"/>
              </w:rPr>
            </w:pPr>
            <w:r w:rsidRPr="0031154A">
              <w:rPr>
                <w:rFonts w:ascii="Century Gothic" w:eastAsia="MS Mincho" w:hAnsi="Century Gothic" w:cs="Times New Roman"/>
                <w:sz w:val="20"/>
                <w:szCs w:val="20"/>
              </w:rPr>
              <w:t>Fax : +49-(0)</w:t>
            </w:r>
            <w:r w:rsidR="00AA7ADA" w:rsidRPr="0031154A">
              <w:rPr>
                <w:rFonts w:ascii="Century Gothic" w:eastAsia="MS Mincho" w:hAnsi="Century Gothic" w:cs="Times New Roman"/>
                <w:sz w:val="20"/>
                <w:szCs w:val="20"/>
              </w:rPr>
              <w:t xml:space="preserve"> </w:t>
            </w:r>
            <w:r w:rsidRPr="0031154A">
              <w:rPr>
                <w:rFonts w:ascii="Century Gothic" w:eastAsia="MS Mincho" w:hAnsi="Century Gothic" w:cs="Times New Roman"/>
                <w:sz w:val="20"/>
                <w:szCs w:val="20"/>
              </w:rPr>
              <w:t>228</w:t>
            </w:r>
            <w:r w:rsidR="00AA7ADA" w:rsidRPr="0031154A">
              <w:rPr>
                <w:rFonts w:ascii="Century Gothic" w:eastAsia="MS Mincho" w:hAnsi="Century Gothic" w:cs="Times New Roman"/>
                <w:sz w:val="20"/>
                <w:szCs w:val="20"/>
              </w:rPr>
              <w:t xml:space="preserve"> </w:t>
            </w:r>
            <w:r w:rsidRPr="0031154A">
              <w:rPr>
                <w:rFonts w:ascii="Century Gothic" w:eastAsia="MS Mincho" w:hAnsi="Century Gothic" w:cs="Times New Roman"/>
                <w:sz w:val="20"/>
                <w:szCs w:val="20"/>
              </w:rPr>
              <w:t>367</w:t>
            </w:r>
            <w:r w:rsidR="00AA7ADA" w:rsidRPr="0031154A">
              <w:rPr>
                <w:rFonts w:ascii="Century Gothic" w:eastAsia="MS Mincho" w:hAnsi="Century Gothic" w:cs="Times New Roman"/>
                <w:sz w:val="20"/>
                <w:szCs w:val="20"/>
              </w:rPr>
              <w:t xml:space="preserve"> </w:t>
            </w:r>
            <w:r w:rsidRPr="0031154A">
              <w:rPr>
                <w:rFonts w:ascii="Century Gothic" w:eastAsia="MS Mincho" w:hAnsi="Century Gothic" w:cs="Times New Roman"/>
                <w:sz w:val="20"/>
                <w:szCs w:val="20"/>
              </w:rPr>
              <w:t>66-30</w:t>
            </w:r>
          </w:p>
          <w:p w14:paraId="7637B0F8" w14:textId="3EE14ED7" w:rsidR="009C5123" w:rsidRPr="0031154A" w:rsidRDefault="00EF59E6" w:rsidP="009C5123">
            <w:pPr>
              <w:rPr>
                <w:rFonts w:ascii="Century Gothic" w:eastAsia="MS Mincho" w:hAnsi="Century Gothic" w:cs="Times New Roman"/>
                <w:sz w:val="20"/>
                <w:szCs w:val="20"/>
              </w:rPr>
            </w:pPr>
            <w:r w:rsidRPr="0031154A">
              <w:rPr>
                <w:rFonts w:ascii="Century Gothic" w:eastAsia="MS Mincho" w:hAnsi="Century Gothic" w:cs="Times New Roman"/>
                <w:sz w:val="20"/>
                <w:szCs w:val="20"/>
              </w:rPr>
              <w:t xml:space="preserve">Email : </w:t>
            </w:r>
            <w:hyperlink r:id="rId10" w:history="1">
              <w:r w:rsidR="00933427" w:rsidRPr="00900F96">
                <w:rPr>
                  <w:rStyle w:val="Lienhypertexte"/>
                  <w:rFonts w:ascii="Century Gothic" w:eastAsia="MS Mincho" w:hAnsi="Century Gothic" w:cs="Times New Roman"/>
                  <w:sz w:val="20"/>
                  <w:szCs w:val="20"/>
                </w:rPr>
                <w:t>psu@fsc.org</w:t>
              </w:r>
            </w:hyperlink>
            <w:r w:rsidR="00933427">
              <w:rPr>
                <w:rFonts w:ascii="Century Gothic" w:eastAsia="MS Mincho" w:hAnsi="Century Gothic" w:cs="Times New Roman"/>
                <w:sz w:val="20"/>
                <w:szCs w:val="20"/>
              </w:rPr>
              <w:t xml:space="preserve"> </w:t>
            </w:r>
          </w:p>
        </w:tc>
      </w:tr>
      <w:tr w:rsidR="006B6485" w:rsidRPr="006B6485" w14:paraId="10064E48" w14:textId="77777777" w:rsidTr="00BE59A4">
        <w:trPr>
          <w:trHeight w:val="2735"/>
        </w:trPr>
        <w:tc>
          <w:tcPr>
            <w:tcW w:w="9576" w:type="dxa"/>
            <w:gridSpan w:val="2"/>
          </w:tcPr>
          <w:p w14:paraId="72214E66" w14:textId="7FB0B9AB" w:rsidR="00513047" w:rsidRPr="00C92881" w:rsidRDefault="00513047" w:rsidP="009C5123">
            <w:pPr>
              <w:spacing w:before="60" w:after="60"/>
              <w:rPr>
                <w:rFonts w:ascii="Century Gothic" w:eastAsia="MS Mincho" w:hAnsi="Century Gothic" w:cs="Times New Roman"/>
                <w:sz w:val="18"/>
                <w:szCs w:val="18"/>
              </w:rPr>
            </w:pPr>
            <w:r w:rsidRPr="00C92881">
              <w:rPr>
                <w:rFonts w:ascii="Century Gothic" w:eastAsia="MS Mincho" w:hAnsi="Century Gothic" w:cs="Times New Roman"/>
                <w:sz w:val="18"/>
                <w:szCs w:val="18"/>
              </w:rPr>
              <w:t>A.C. All rights reserved.</w:t>
            </w:r>
          </w:p>
          <w:p w14:paraId="02C9A541" w14:textId="31DD7231" w:rsidR="00513047" w:rsidRPr="00C92881" w:rsidRDefault="00513047" w:rsidP="009C5123">
            <w:pPr>
              <w:spacing w:after="60"/>
              <w:rPr>
                <w:rFonts w:ascii="Century Gothic" w:eastAsia="MS Mincho" w:hAnsi="Century Gothic" w:cs="Times New Roman"/>
                <w:sz w:val="18"/>
                <w:szCs w:val="18"/>
              </w:rPr>
            </w:pPr>
            <w:r w:rsidRPr="00C92881">
              <w:rPr>
                <w:rFonts w:ascii="Century Gothic" w:eastAsia="MS Mincho" w:hAnsi="Century Gothic" w:cs="Times New Roman"/>
                <w:sz w:val="18"/>
                <w:szCs w:val="18"/>
              </w:rPr>
              <w:t>No part of this work covered by the publisher’s copyright may be reproduced or copied in any form or by any means</w:t>
            </w:r>
            <w:r w:rsidR="00713660" w:rsidRPr="00C92881">
              <w:rPr>
                <w:rFonts w:ascii="Century Gothic" w:eastAsia="MS Mincho" w:hAnsi="Century Gothic" w:cs="Times New Roman"/>
                <w:sz w:val="18"/>
                <w:szCs w:val="18"/>
              </w:rPr>
              <w:t xml:space="preserve">, such as </w:t>
            </w:r>
            <w:r w:rsidRPr="00C92881">
              <w:rPr>
                <w:rFonts w:ascii="Century Gothic" w:eastAsia="MS Mincho" w:hAnsi="Century Gothic" w:cs="Times New Roman"/>
                <w:sz w:val="18"/>
                <w:szCs w:val="18"/>
              </w:rPr>
              <w:t>graphic, electronic or mechanical, including photocopying, recording, recording taping, or information retrieval systems) without the written permission of the publisher.</w:t>
            </w:r>
          </w:p>
          <w:p w14:paraId="1F20CFEB" w14:textId="77777777" w:rsidR="006B6485" w:rsidRPr="00C92881" w:rsidRDefault="00513047" w:rsidP="006B3DCF">
            <w:pPr>
              <w:spacing w:after="60"/>
              <w:rPr>
                <w:rFonts w:ascii="Century Gothic" w:eastAsia="MS Mincho" w:hAnsi="Century Gothic" w:cs="Times New Roman"/>
                <w:sz w:val="18"/>
                <w:szCs w:val="18"/>
              </w:rPr>
            </w:pPr>
            <w:r w:rsidRPr="00C92881">
              <w:rPr>
                <w:rFonts w:ascii="Century Gothic" w:eastAsia="MS Mincho" w:hAnsi="Century Gothic" w:cs="Times New Roman"/>
                <w:sz w:val="18"/>
                <w:szCs w:val="18"/>
              </w:rPr>
              <w:t>The Forest Stewardship Council</w:t>
            </w:r>
            <w:r w:rsidRPr="00C92881">
              <w:rPr>
                <w:rFonts w:ascii="Century Gothic" w:eastAsia="MS Mincho" w:hAnsi="Century Gothic" w:cs="Times New Roman"/>
                <w:sz w:val="18"/>
                <w:szCs w:val="18"/>
                <w:vertAlign w:val="superscript"/>
              </w:rPr>
              <w:t>®</w:t>
            </w:r>
            <w:r w:rsidRPr="00C92881">
              <w:rPr>
                <w:rFonts w:ascii="Century Gothic" w:eastAsia="MS Mincho" w:hAnsi="Century Gothic" w:cs="Times New Roman"/>
                <w:sz w:val="18"/>
                <w:szCs w:val="18"/>
              </w:rPr>
              <w:t xml:space="preserve"> (FSC) is an independent, not-for-profit, non-governmental organization established to support environmentally appropriate, socially beneficial, and economically viable management of the world's forests.</w:t>
            </w:r>
          </w:p>
          <w:p w14:paraId="0C36090F" w14:textId="77777777" w:rsidR="00BE59A4" w:rsidRDefault="00BE59A4" w:rsidP="006B3DCF">
            <w:pPr>
              <w:spacing w:after="60"/>
              <w:rPr>
                <w:rFonts w:ascii="Century Gothic" w:eastAsia="MS Mincho" w:hAnsi="Century Gothic" w:cs="Times New Roman"/>
                <w:sz w:val="18"/>
                <w:szCs w:val="18"/>
              </w:rPr>
            </w:pPr>
            <w:r w:rsidRPr="00C92881">
              <w:rPr>
                <w:rFonts w:ascii="Century Gothic" w:eastAsia="MS Mincho" w:hAnsi="Century Gothic" w:cs="Times New Roman"/>
                <w:sz w:val="18"/>
                <w:szCs w:val="18"/>
              </w:rPr>
              <w:t>FSC’s vision is that the world’s forests meet the social, ecological, and economic rights and needs of the present generation without compromising those of future generations.</w:t>
            </w:r>
          </w:p>
          <w:p w14:paraId="76D97910" w14:textId="6B17A4ED" w:rsidR="00C92881" w:rsidRPr="00C92881" w:rsidRDefault="00C92881" w:rsidP="006B3DCF">
            <w:pPr>
              <w:spacing w:after="60"/>
              <w:rPr>
                <w:rFonts w:ascii="Century Gothic" w:eastAsia="MS Mincho" w:hAnsi="Century Gothic" w:cs="Times New Roman"/>
                <w:sz w:val="18"/>
                <w:szCs w:val="18"/>
              </w:rPr>
            </w:pPr>
            <w:r w:rsidRPr="00C92881">
              <w:rPr>
                <w:rFonts w:ascii="Century Gothic" w:eastAsia="MS Mincho" w:hAnsi="Century Gothic" w:cs="Times New Roman"/>
                <w:sz w:val="18"/>
                <w:szCs w:val="18"/>
              </w:rPr>
              <w:t>Printed copies are for reference only. Please refer to the electronic copy on the FSC website (ic.fsc.org) to ensure you are referring to the latest version.</w:t>
            </w:r>
          </w:p>
        </w:tc>
      </w:tr>
    </w:tbl>
    <w:p w14:paraId="730E835D" w14:textId="60381298" w:rsidR="006B6485" w:rsidRDefault="006B6485">
      <w:pPr>
        <w:rPr>
          <w:rFonts w:ascii="Century Gothic" w:eastAsia="MS Mincho" w:hAnsi="Century Gothic" w:cs="Times New Roman"/>
          <w:sz w:val="20"/>
        </w:rPr>
      </w:pPr>
      <w:r>
        <w:rPr>
          <w:rFonts w:ascii="Century Gothic" w:eastAsia="MS Mincho" w:hAnsi="Century Gothic" w:cs="Times New Roman"/>
          <w:sz w:val="20"/>
        </w:rPr>
        <w:br w:type="page"/>
      </w:r>
    </w:p>
    <w:p w14:paraId="622E4B33" w14:textId="77777777" w:rsidR="00877A64" w:rsidRDefault="00877A64" w:rsidP="00877A64">
      <w:pPr>
        <w:rPr>
          <w:rFonts w:ascii="Century Gothic" w:eastAsia="MS Mincho" w:hAnsi="Century Gothic" w:cs="Times New Roman"/>
          <w:sz w:val="20"/>
        </w:rPr>
      </w:pPr>
    </w:p>
    <w:p w14:paraId="73E04CAA" w14:textId="77777777" w:rsidR="006B3DCF" w:rsidRDefault="006B3DCF" w:rsidP="00877A64">
      <w:pPr>
        <w:rPr>
          <w:rFonts w:ascii="Century Gothic" w:eastAsia="MS Mincho" w:hAnsi="Century Gothic" w:cs="Times New Roman"/>
          <w:sz w:val="20"/>
        </w:rPr>
      </w:pPr>
    </w:p>
    <w:p w14:paraId="7EEA0B77" w14:textId="77777777" w:rsidR="006B3DCF" w:rsidRDefault="006B3DCF" w:rsidP="00877A64">
      <w:pPr>
        <w:rPr>
          <w:rFonts w:ascii="Century Gothic" w:eastAsia="MS Mincho" w:hAnsi="Century Gothic" w:cs="Times New Roman"/>
          <w:sz w:val="20"/>
        </w:rPr>
      </w:pPr>
    </w:p>
    <w:p w14:paraId="73C6E237" w14:textId="77777777" w:rsidR="006B3DCF" w:rsidRDefault="006B3DCF" w:rsidP="00877A64">
      <w:pPr>
        <w:rPr>
          <w:rFonts w:ascii="Century Gothic" w:eastAsia="MS Mincho" w:hAnsi="Century Gothic" w:cs="Times New Roman"/>
          <w:sz w:val="20"/>
        </w:rPr>
      </w:pPr>
    </w:p>
    <w:p w14:paraId="2FE16047" w14:textId="77777777" w:rsidR="006B3DCF" w:rsidRDefault="006B3DCF" w:rsidP="00877A64">
      <w:pPr>
        <w:rPr>
          <w:rFonts w:ascii="Century Gothic" w:eastAsia="MS Mincho" w:hAnsi="Century Gothic" w:cs="Times New Roman"/>
          <w:sz w:val="20"/>
        </w:rPr>
      </w:pPr>
    </w:p>
    <w:p w14:paraId="743746DA" w14:textId="77777777" w:rsidR="006B3DCF" w:rsidRDefault="006B3DCF" w:rsidP="00877A64">
      <w:pPr>
        <w:rPr>
          <w:rFonts w:ascii="Century Gothic" w:eastAsia="MS Mincho" w:hAnsi="Century Gothic" w:cs="Times New Roman"/>
          <w:sz w:val="20"/>
        </w:rPr>
      </w:pPr>
    </w:p>
    <w:p w14:paraId="07A608D8" w14:textId="77777777" w:rsidR="006B3DCF" w:rsidRDefault="006B3DCF" w:rsidP="00877A64">
      <w:pPr>
        <w:rPr>
          <w:rFonts w:ascii="Century Gothic" w:eastAsia="MS Mincho" w:hAnsi="Century Gothic" w:cs="Times New Roman"/>
          <w:sz w:val="20"/>
        </w:rPr>
      </w:pPr>
    </w:p>
    <w:p w14:paraId="07ADEC50" w14:textId="77777777" w:rsidR="006B3DCF" w:rsidRDefault="006B3DCF" w:rsidP="00877A64">
      <w:pPr>
        <w:rPr>
          <w:rFonts w:ascii="Century Gothic" w:eastAsia="MS Mincho" w:hAnsi="Century Gothic" w:cs="Times New Roman"/>
          <w:sz w:val="20"/>
        </w:rPr>
      </w:pPr>
    </w:p>
    <w:p w14:paraId="364F6220" w14:textId="77777777" w:rsidR="006B3DCF" w:rsidRDefault="006B3DCF" w:rsidP="00877A64">
      <w:pPr>
        <w:rPr>
          <w:rFonts w:ascii="Century Gothic" w:eastAsia="MS Mincho" w:hAnsi="Century Gothic" w:cs="Times New Roman"/>
          <w:sz w:val="20"/>
        </w:rPr>
      </w:pPr>
    </w:p>
    <w:p w14:paraId="1E742DC9" w14:textId="77777777" w:rsidR="006B3DCF" w:rsidRPr="00877A64" w:rsidRDefault="006B3DCF" w:rsidP="00877A64">
      <w:pPr>
        <w:rPr>
          <w:rFonts w:ascii="Century Gothic" w:eastAsia="MS Mincho" w:hAnsi="Century Gothic" w:cs="Times New Roman"/>
          <w:sz w:val="20"/>
        </w:rPr>
      </w:pPr>
    </w:p>
    <w:p w14:paraId="0FACF90B" w14:textId="03372953" w:rsidR="006B3DCF" w:rsidRDefault="006B3DCF" w:rsidP="005116C4">
      <w:pPr>
        <w:rPr>
          <w:rFonts w:ascii="Century Gothic" w:eastAsia="MS Mincho" w:hAnsi="Century Gothic" w:cs="Times New Roman"/>
          <w:b/>
          <w:sz w:val="20"/>
        </w:rPr>
      </w:pPr>
    </w:p>
    <w:p w14:paraId="5BA0D08F" w14:textId="3808BC4C" w:rsidR="00C526A8" w:rsidRDefault="00FA6EE2">
      <w:pPr>
        <w:pBdr>
          <w:top w:val="single" w:sz="4" w:space="1" w:color="auto"/>
          <w:left w:val="single" w:sz="4" w:space="4" w:color="auto"/>
          <w:bottom w:val="single" w:sz="4" w:space="1" w:color="auto"/>
          <w:right w:val="single" w:sz="4" w:space="4" w:color="auto"/>
        </w:pBdr>
        <w:rPr>
          <w:rFonts w:ascii="Century Gothic" w:eastAsia="MS Mincho" w:hAnsi="Century Gothic" w:cs="Times New Roman"/>
          <w:b/>
          <w:sz w:val="20"/>
        </w:rPr>
      </w:pPr>
      <w:r>
        <w:rPr>
          <w:rFonts w:ascii="Century Gothic" w:eastAsia="MS Mincho" w:hAnsi="Century Gothic" w:cs="Times New Roman"/>
          <w:b/>
          <w:sz w:val="20"/>
        </w:rPr>
        <w:t xml:space="preserve">Notes on </w:t>
      </w:r>
      <w:r w:rsidR="00C526A8">
        <w:rPr>
          <w:rFonts w:ascii="Century Gothic" w:eastAsia="MS Mincho" w:hAnsi="Century Gothic" w:cs="Times New Roman"/>
          <w:b/>
          <w:sz w:val="20"/>
        </w:rPr>
        <w:t>A</w:t>
      </w:r>
      <w:r>
        <w:rPr>
          <w:rFonts w:ascii="Century Gothic" w:eastAsia="MS Mincho" w:hAnsi="Century Gothic" w:cs="Times New Roman"/>
          <w:b/>
          <w:sz w:val="20"/>
        </w:rPr>
        <w:t>pplicability</w:t>
      </w:r>
    </w:p>
    <w:p w14:paraId="67EAF2D4" w14:textId="77777777" w:rsidR="00C526A8" w:rsidRDefault="00C526A8">
      <w:pPr>
        <w:pBdr>
          <w:top w:val="single" w:sz="4" w:space="1" w:color="auto"/>
          <w:left w:val="single" w:sz="4" w:space="4" w:color="auto"/>
          <w:bottom w:val="single" w:sz="4" w:space="1" w:color="auto"/>
          <w:right w:val="single" w:sz="4" w:space="4" w:color="auto"/>
        </w:pBdr>
        <w:rPr>
          <w:rFonts w:ascii="Century Gothic" w:eastAsia="MS Mincho" w:hAnsi="Century Gothic" w:cs="Times New Roman"/>
          <w:b/>
          <w:sz w:val="20"/>
        </w:rPr>
      </w:pPr>
    </w:p>
    <w:p w14:paraId="0ED2839E" w14:textId="4BE41B13" w:rsidR="00877A64" w:rsidRPr="005116C4" w:rsidRDefault="00877A64" w:rsidP="005116C4">
      <w:pPr>
        <w:pBdr>
          <w:top w:val="single" w:sz="4" w:space="1" w:color="auto"/>
          <w:left w:val="single" w:sz="4" w:space="4" w:color="auto"/>
          <w:bottom w:val="single" w:sz="4" w:space="1" w:color="auto"/>
          <w:right w:val="single" w:sz="4" w:space="4" w:color="auto"/>
        </w:pBdr>
        <w:rPr>
          <w:rFonts w:ascii="Century Gothic" w:eastAsia="MS Mincho" w:hAnsi="Century Gothic" w:cs="Times New Roman"/>
          <w:sz w:val="20"/>
        </w:rPr>
      </w:pPr>
      <w:r w:rsidRPr="005116C4">
        <w:rPr>
          <w:rFonts w:ascii="Century Gothic" w:eastAsia="MS Mincho" w:hAnsi="Century Gothic" w:cs="Times New Roman"/>
          <w:sz w:val="20"/>
        </w:rPr>
        <w:t xml:space="preserve">This Standard does not apply to </w:t>
      </w:r>
      <w:r w:rsidR="00860BE7" w:rsidRPr="005116C4">
        <w:rPr>
          <w:rFonts w:ascii="Century Gothic" w:eastAsia="MS Mincho" w:hAnsi="Century Gothic" w:cs="Times New Roman"/>
          <w:i/>
          <w:sz w:val="20"/>
        </w:rPr>
        <w:t>small-scale forests*</w:t>
      </w:r>
      <w:r w:rsidRPr="005116C4">
        <w:rPr>
          <w:rFonts w:ascii="Century Gothic" w:eastAsia="MS Mincho" w:hAnsi="Century Gothic" w:cs="Times New Roman"/>
          <w:sz w:val="20"/>
        </w:rPr>
        <w:t xml:space="preserve">, </w:t>
      </w:r>
      <w:r w:rsidRPr="005116C4">
        <w:rPr>
          <w:rFonts w:ascii="Century Gothic" w:eastAsia="MS Mincho" w:hAnsi="Century Gothic" w:cs="Times New Roman"/>
          <w:i/>
          <w:sz w:val="20"/>
        </w:rPr>
        <w:t>low</w:t>
      </w:r>
      <w:r w:rsidR="00A84ED0" w:rsidRPr="005116C4">
        <w:rPr>
          <w:rFonts w:ascii="Century Gothic" w:eastAsia="MS Mincho" w:hAnsi="Century Gothic" w:cs="Times New Roman"/>
          <w:i/>
          <w:sz w:val="20"/>
        </w:rPr>
        <w:t xml:space="preserve"> </w:t>
      </w:r>
      <w:r w:rsidRPr="005116C4">
        <w:rPr>
          <w:rFonts w:ascii="Century Gothic" w:eastAsia="MS Mincho" w:hAnsi="Century Gothic" w:cs="Times New Roman"/>
          <w:i/>
          <w:sz w:val="20"/>
        </w:rPr>
        <w:t>intensity forests</w:t>
      </w:r>
      <w:r w:rsidR="00721416" w:rsidRPr="005116C4">
        <w:rPr>
          <w:rFonts w:ascii="Century Gothic" w:eastAsia="MS Mincho" w:hAnsi="Century Gothic" w:cs="Times New Roman"/>
          <w:i/>
          <w:sz w:val="20"/>
        </w:rPr>
        <w:t>*</w:t>
      </w:r>
      <w:r w:rsidRPr="005116C4">
        <w:rPr>
          <w:rFonts w:ascii="Century Gothic" w:eastAsia="MS Mincho" w:hAnsi="Century Gothic" w:cs="Times New Roman"/>
          <w:sz w:val="20"/>
        </w:rPr>
        <w:t xml:space="preserve"> and </w:t>
      </w:r>
      <w:r w:rsidRPr="005116C4">
        <w:rPr>
          <w:rFonts w:ascii="Century Gothic" w:eastAsia="MS Mincho" w:hAnsi="Century Gothic" w:cs="Times New Roman"/>
          <w:i/>
          <w:sz w:val="20"/>
        </w:rPr>
        <w:t>community forests</w:t>
      </w:r>
      <w:r w:rsidR="00753CC0" w:rsidRPr="005116C4">
        <w:rPr>
          <w:rFonts w:ascii="Century Gothic" w:eastAsia="MS Mincho" w:hAnsi="Century Gothic" w:cs="Times New Roman"/>
          <w:sz w:val="20"/>
        </w:rPr>
        <w:t>*</w:t>
      </w:r>
      <w:r w:rsidRPr="005116C4">
        <w:rPr>
          <w:rFonts w:ascii="Century Gothic" w:eastAsia="MS Mincho" w:hAnsi="Century Gothic" w:cs="Times New Roman"/>
          <w:sz w:val="20"/>
        </w:rPr>
        <w:t xml:space="preserve">. Refer to Preamble section </w:t>
      </w:r>
      <w:r w:rsidRPr="005116C4">
        <w:rPr>
          <w:rFonts w:ascii="Century Gothic" w:eastAsia="MS Mincho" w:hAnsi="Century Gothic" w:cs="Times New Roman"/>
          <w:i/>
          <w:sz w:val="20"/>
        </w:rPr>
        <w:t>II - Scope and Application of the Standard</w:t>
      </w:r>
      <w:r w:rsidRPr="005116C4">
        <w:rPr>
          <w:rFonts w:ascii="Century Gothic" w:eastAsia="MS Mincho" w:hAnsi="Century Gothic" w:cs="Times New Roman"/>
          <w:sz w:val="20"/>
        </w:rPr>
        <w:t xml:space="preserve"> (</w:t>
      </w:r>
      <w:r w:rsidRPr="005116C4">
        <w:rPr>
          <w:rFonts w:ascii="Century Gothic" w:eastAsia="MS Mincho" w:hAnsi="Century Gothic" w:cs="Times New Roman"/>
          <w:i/>
          <w:sz w:val="20"/>
        </w:rPr>
        <w:t xml:space="preserve">Scale, </w:t>
      </w:r>
      <w:r w:rsidR="00AA1595" w:rsidRPr="005116C4">
        <w:rPr>
          <w:rFonts w:ascii="Century Gothic" w:eastAsia="MS Mincho" w:hAnsi="Century Gothic" w:cs="Times New Roman"/>
          <w:i/>
          <w:sz w:val="20"/>
        </w:rPr>
        <w:t>I</w:t>
      </w:r>
      <w:r w:rsidRPr="005116C4">
        <w:rPr>
          <w:rFonts w:ascii="Century Gothic" w:eastAsia="MS Mincho" w:hAnsi="Century Gothic" w:cs="Times New Roman"/>
          <w:i/>
          <w:sz w:val="20"/>
        </w:rPr>
        <w:t xml:space="preserve">ntensity &amp; </w:t>
      </w:r>
      <w:r w:rsidR="00AA1595" w:rsidRPr="005116C4">
        <w:rPr>
          <w:rFonts w:ascii="Century Gothic" w:eastAsia="MS Mincho" w:hAnsi="Century Gothic" w:cs="Times New Roman"/>
          <w:i/>
          <w:sz w:val="20"/>
        </w:rPr>
        <w:t>R</w:t>
      </w:r>
      <w:r w:rsidRPr="005116C4">
        <w:rPr>
          <w:rFonts w:ascii="Century Gothic" w:eastAsia="MS Mincho" w:hAnsi="Century Gothic" w:cs="Times New Roman"/>
          <w:i/>
          <w:sz w:val="20"/>
        </w:rPr>
        <w:t>isk</w:t>
      </w:r>
      <w:r w:rsidR="008A0DC7" w:rsidRPr="005116C4">
        <w:rPr>
          <w:rFonts w:ascii="Century Gothic" w:eastAsia="MS Mincho" w:hAnsi="Century Gothic" w:cs="Times New Roman"/>
          <w:i/>
          <w:sz w:val="20"/>
        </w:rPr>
        <w:t>*</w:t>
      </w:r>
      <w:r w:rsidRPr="005116C4">
        <w:rPr>
          <w:rFonts w:ascii="Century Gothic" w:eastAsia="MS Mincho" w:hAnsi="Century Gothic" w:cs="Times New Roman"/>
          <w:sz w:val="20"/>
        </w:rPr>
        <w:t xml:space="preserve">. For these types of </w:t>
      </w:r>
      <w:r w:rsidRPr="005116C4">
        <w:rPr>
          <w:rFonts w:ascii="Century Gothic" w:eastAsia="MS Mincho" w:hAnsi="Century Gothic" w:cs="Times New Roman"/>
          <w:i/>
          <w:sz w:val="20"/>
        </w:rPr>
        <w:t>forests</w:t>
      </w:r>
      <w:r w:rsidR="00F4291F" w:rsidRPr="005116C4">
        <w:rPr>
          <w:rFonts w:ascii="Century Gothic" w:eastAsia="MS Mincho" w:hAnsi="Century Gothic" w:cs="Times New Roman"/>
          <w:sz w:val="20"/>
        </w:rPr>
        <w:t>*</w:t>
      </w:r>
      <w:r w:rsidRPr="005116C4">
        <w:rPr>
          <w:rFonts w:ascii="Century Gothic" w:eastAsia="MS Mincho" w:hAnsi="Century Gothic" w:cs="Times New Roman"/>
          <w:sz w:val="20"/>
        </w:rPr>
        <w:t>, the Maritimes SLIMF Standard (2008), the British Columbia Small Operations Standards (2005) or the draft Great Lake</w:t>
      </w:r>
      <w:r w:rsidR="00713660" w:rsidRPr="005116C4">
        <w:rPr>
          <w:rFonts w:ascii="Century Gothic" w:eastAsia="MS Mincho" w:hAnsi="Century Gothic" w:cs="Times New Roman"/>
          <w:sz w:val="20"/>
        </w:rPr>
        <w:t>s-</w:t>
      </w:r>
      <w:r w:rsidRPr="005116C4">
        <w:rPr>
          <w:rFonts w:ascii="Century Gothic" w:eastAsia="MS Mincho" w:hAnsi="Century Gothic" w:cs="Times New Roman"/>
          <w:sz w:val="20"/>
        </w:rPr>
        <w:t>St. Lawrence Standard (2010) will continue to apply until the new Canadian SIR Standard has been approved.</w:t>
      </w:r>
    </w:p>
    <w:p w14:paraId="0288F9FD" w14:textId="77777777" w:rsidR="00F005D9" w:rsidRPr="005116C4" w:rsidRDefault="00F005D9" w:rsidP="005116C4">
      <w:pPr>
        <w:pBdr>
          <w:top w:val="single" w:sz="4" w:space="1" w:color="auto"/>
          <w:left w:val="single" w:sz="4" w:space="4" w:color="auto"/>
          <w:bottom w:val="single" w:sz="4" w:space="1" w:color="auto"/>
          <w:right w:val="single" w:sz="4" w:space="4" w:color="auto"/>
        </w:pBdr>
        <w:rPr>
          <w:rFonts w:ascii="Century Gothic" w:eastAsia="MS Mincho" w:hAnsi="Century Gothic" w:cs="Times New Roman"/>
          <w:sz w:val="20"/>
        </w:rPr>
      </w:pPr>
    </w:p>
    <w:p w14:paraId="2C31752E" w14:textId="2100A8D1" w:rsidR="00877A64" w:rsidRPr="005116C4" w:rsidRDefault="00A84ED0" w:rsidP="005116C4">
      <w:pPr>
        <w:pBdr>
          <w:top w:val="single" w:sz="4" w:space="1" w:color="auto"/>
          <w:left w:val="single" w:sz="4" w:space="4" w:color="auto"/>
          <w:bottom w:val="single" w:sz="4" w:space="1" w:color="auto"/>
          <w:right w:val="single" w:sz="4" w:space="4" w:color="auto"/>
        </w:pBdr>
        <w:rPr>
          <w:rFonts w:ascii="Century Gothic" w:eastAsia="MS Mincho" w:hAnsi="Century Gothic" w:cs="Times New Roman"/>
          <w:i/>
          <w:sz w:val="20"/>
        </w:rPr>
      </w:pPr>
      <w:r w:rsidRPr="005116C4">
        <w:rPr>
          <w:rFonts w:ascii="Century Gothic" w:eastAsia="MS Mincho" w:hAnsi="Century Gothic" w:cs="Times New Roman"/>
          <w:sz w:val="20"/>
        </w:rPr>
        <w:t>T</w:t>
      </w:r>
      <w:r w:rsidR="00877A64" w:rsidRPr="005116C4">
        <w:rPr>
          <w:rFonts w:ascii="Century Gothic" w:eastAsia="MS Mincho" w:hAnsi="Century Gothic" w:cs="Times New Roman"/>
          <w:sz w:val="20"/>
        </w:rPr>
        <w:t xml:space="preserve">his version of the Standard does not address the requirements related to Motion 65 on </w:t>
      </w:r>
      <w:r w:rsidR="00877A64" w:rsidRPr="005116C4">
        <w:rPr>
          <w:rFonts w:ascii="Century Gothic" w:eastAsia="MS Mincho" w:hAnsi="Century Gothic" w:cs="Times New Roman"/>
          <w:i/>
          <w:sz w:val="20"/>
        </w:rPr>
        <w:t>Intact Forest Landscape</w:t>
      </w:r>
      <w:r w:rsidRPr="005116C4">
        <w:rPr>
          <w:rFonts w:ascii="Century Gothic" w:eastAsia="MS Mincho" w:hAnsi="Century Gothic" w:cs="Times New Roman"/>
          <w:i/>
          <w:sz w:val="20"/>
        </w:rPr>
        <w:t>s</w:t>
      </w:r>
      <w:r w:rsidR="00E35885" w:rsidRPr="005116C4">
        <w:rPr>
          <w:rFonts w:ascii="Century Gothic" w:eastAsia="MS Mincho" w:hAnsi="Century Gothic" w:cs="Times New Roman"/>
          <w:sz w:val="20"/>
        </w:rPr>
        <w:t>*</w:t>
      </w:r>
      <w:r w:rsidR="00877A64" w:rsidRPr="005116C4">
        <w:rPr>
          <w:rFonts w:ascii="Century Gothic" w:eastAsia="MS Mincho" w:hAnsi="Century Gothic" w:cs="Times New Roman"/>
          <w:sz w:val="20"/>
        </w:rPr>
        <w:t xml:space="preserve">. In the interim, refer to the Motion 65 Advice Note ADVICE-20-007-018 and to FSC Canada’s </w:t>
      </w:r>
      <w:r w:rsidR="00877A64" w:rsidRPr="005116C4">
        <w:rPr>
          <w:rFonts w:ascii="Century Gothic" w:eastAsia="MS Mincho" w:hAnsi="Century Gothic" w:cs="Times New Roman"/>
          <w:i/>
          <w:sz w:val="20"/>
        </w:rPr>
        <w:t xml:space="preserve">Interim Guidance for the Delineation of Intact Forest Landscapes (May </w:t>
      </w:r>
      <w:r w:rsidR="00DB2A31" w:rsidRPr="005116C4">
        <w:rPr>
          <w:rFonts w:ascii="Century Gothic" w:eastAsia="MS Mincho" w:hAnsi="Century Gothic" w:cs="Times New Roman"/>
          <w:i/>
          <w:sz w:val="20"/>
        </w:rPr>
        <w:t>25,</w:t>
      </w:r>
      <w:r w:rsidR="00877A64" w:rsidRPr="005116C4">
        <w:rPr>
          <w:rFonts w:ascii="Century Gothic" w:eastAsia="MS Mincho" w:hAnsi="Century Gothic" w:cs="Times New Roman"/>
          <w:i/>
          <w:sz w:val="20"/>
        </w:rPr>
        <w:t xml:space="preserve"> 2017).</w:t>
      </w:r>
    </w:p>
    <w:p w14:paraId="287909DC" w14:textId="5840160C" w:rsidR="005A6AC6" w:rsidRPr="005116C4" w:rsidRDefault="005A6AC6" w:rsidP="005116C4">
      <w:pPr>
        <w:pStyle w:val="NormalWeb"/>
        <w:pBdr>
          <w:top w:val="single" w:sz="4" w:space="1" w:color="auto"/>
          <w:left w:val="single" w:sz="4" w:space="4" w:color="auto"/>
          <w:bottom w:val="single" w:sz="4" w:space="1" w:color="auto"/>
          <w:right w:val="single" w:sz="4" w:space="4" w:color="auto"/>
        </w:pBdr>
        <w:spacing w:after="120" w:afterAutospacing="0"/>
        <w:rPr>
          <w:rFonts w:ascii="Century Gothic" w:hAnsi="Century Gothic" w:cs="Arial"/>
        </w:rPr>
      </w:pPr>
      <w:r w:rsidRPr="005116C4">
        <w:rPr>
          <w:rFonts w:ascii="Century Gothic" w:hAnsi="Century Gothic" w:cs="Arial"/>
        </w:rPr>
        <w:t xml:space="preserve">The management and certification of </w:t>
      </w:r>
      <w:r w:rsidR="00AA1595" w:rsidRPr="005116C4">
        <w:rPr>
          <w:rFonts w:ascii="Century Gothic" w:hAnsi="Century Gothic" w:cs="Arial"/>
          <w:i/>
        </w:rPr>
        <w:t>n</w:t>
      </w:r>
      <w:r w:rsidR="00F005D9" w:rsidRPr="005116C4">
        <w:rPr>
          <w:rFonts w:ascii="Century Gothic" w:hAnsi="Century Gothic" w:cs="Arial"/>
          <w:i/>
        </w:rPr>
        <w:t>on-</w:t>
      </w:r>
      <w:r w:rsidR="00AA1595" w:rsidRPr="005116C4">
        <w:rPr>
          <w:rFonts w:ascii="Century Gothic" w:hAnsi="Century Gothic" w:cs="Arial"/>
          <w:i/>
        </w:rPr>
        <w:t>t</w:t>
      </w:r>
      <w:r w:rsidR="00F005D9" w:rsidRPr="005116C4">
        <w:rPr>
          <w:rFonts w:ascii="Century Gothic" w:hAnsi="Century Gothic" w:cs="Arial"/>
          <w:i/>
        </w:rPr>
        <w:t xml:space="preserve">imber </w:t>
      </w:r>
      <w:r w:rsidR="00AA1595" w:rsidRPr="005116C4">
        <w:rPr>
          <w:rFonts w:ascii="Century Gothic" w:hAnsi="Century Gothic" w:cs="Arial"/>
          <w:i/>
        </w:rPr>
        <w:t>f</w:t>
      </w:r>
      <w:r w:rsidR="00F005D9" w:rsidRPr="005116C4">
        <w:rPr>
          <w:rFonts w:ascii="Century Gothic" w:hAnsi="Century Gothic" w:cs="Arial"/>
          <w:i/>
        </w:rPr>
        <w:t xml:space="preserve">orest </w:t>
      </w:r>
      <w:r w:rsidR="00AA1595" w:rsidRPr="005116C4">
        <w:rPr>
          <w:rFonts w:ascii="Century Gothic" w:hAnsi="Century Gothic" w:cs="Arial"/>
          <w:i/>
        </w:rPr>
        <w:t>p</w:t>
      </w:r>
      <w:r w:rsidR="00F005D9" w:rsidRPr="005116C4">
        <w:rPr>
          <w:rFonts w:ascii="Century Gothic" w:hAnsi="Century Gothic" w:cs="Arial"/>
          <w:i/>
        </w:rPr>
        <w:t>roducts</w:t>
      </w:r>
      <w:r w:rsidR="003F1F05" w:rsidRPr="005116C4">
        <w:rPr>
          <w:rFonts w:ascii="Century Gothic" w:hAnsi="Century Gothic" w:cs="Arial"/>
          <w:i/>
        </w:rPr>
        <w:t>*</w:t>
      </w:r>
      <w:r w:rsidR="00F005D9" w:rsidRPr="005116C4">
        <w:rPr>
          <w:rFonts w:ascii="Century Gothic" w:hAnsi="Century Gothic" w:cs="Arial"/>
        </w:rPr>
        <w:t xml:space="preserve"> (</w:t>
      </w:r>
      <w:r w:rsidRPr="005116C4">
        <w:rPr>
          <w:rFonts w:ascii="Century Gothic" w:hAnsi="Century Gothic" w:cs="Arial"/>
          <w:i/>
        </w:rPr>
        <w:t>NTFPs</w:t>
      </w:r>
      <w:r w:rsidR="003F1F05" w:rsidRPr="005116C4">
        <w:rPr>
          <w:rFonts w:ascii="Century Gothic" w:hAnsi="Century Gothic" w:cs="Arial"/>
          <w:i/>
        </w:rPr>
        <w:t>*</w:t>
      </w:r>
      <w:r w:rsidR="00F005D9" w:rsidRPr="005116C4">
        <w:rPr>
          <w:rFonts w:ascii="Century Gothic" w:hAnsi="Century Gothic" w:cs="Arial"/>
          <w:i/>
        </w:rPr>
        <w:t>)</w:t>
      </w:r>
      <w:r w:rsidRPr="005116C4">
        <w:rPr>
          <w:rFonts w:ascii="Century Gothic" w:hAnsi="Century Gothic" w:cs="Arial"/>
        </w:rPr>
        <w:t xml:space="preserve"> is optional and </w:t>
      </w:r>
      <w:r w:rsidR="00F005D9" w:rsidRPr="005116C4">
        <w:rPr>
          <w:rFonts w:ascii="Century Gothic" w:hAnsi="Century Gothic" w:cs="Arial"/>
        </w:rPr>
        <w:t xml:space="preserve">may </w:t>
      </w:r>
      <w:r w:rsidRPr="005116C4">
        <w:rPr>
          <w:rFonts w:ascii="Century Gothic" w:hAnsi="Century Gothic" w:cs="Arial"/>
        </w:rPr>
        <w:t xml:space="preserve">be applicable if a </w:t>
      </w:r>
      <w:r w:rsidR="003E25A0" w:rsidRPr="005116C4">
        <w:rPr>
          <w:rFonts w:ascii="Century Gothic" w:hAnsi="Century Gothic" w:cs="Arial"/>
        </w:rPr>
        <w:t>c</w:t>
      </w:r>
      <w:r w:rsidRPr="005116C4">
        <w:rPr>
          <w:rFonts w:ascii="Century Gothic" w:hAnsi="Century Gothic" w:cs="Arial"/>
        </w:rPr>
        <w:t xml:space="preserve">ertification </w:t>
      </w:r>
      <w:r w:rsidR="003E25A0" w:rsidRPr="005116C4">
        <w:rPr>
          <w:rFonts w:ascii="Century Gothic" w:hAnsi="Century Gothic" w:cs="Arial"/>
        </w:rPr>
        <w:t>b</w:t>
      </w:r>
      <w:r w:rsidRPr="005116C4">
        <w:rPr>
          <w:rFonts w:ascii="Century Gothic" w:hAnsi="Century Gothic" w:cs="Arial"/>
        </w:rPr>
        <w:t xml:space="preserve">ody has developed additional </w:t>
      </w:r>
      <w:r w:rsidRPr="005116C4">
        <w:rPr>
          <w:rFonts w:ascii="Century Gothic" w:hAnsi="Century Gothic" w:cs="Arial"/>
          <w:i/>
        </w:rPr>
        <w:t>NTFP</w:t>
      </w:r>
      <w:r w:rsidR="003F1F05" w:rsidRPr="005116C4">
        <w:rPr>
          <w:rFonts w:ascii="Century Gothic" w:hAnsi="Century Gothic" w:cs="Arial"/>
          <w:i/>
        </w:rPr>
        <w:t>*</w:t>
      </w:r>
      <w:r w:rsidR="00F005D9" w:rsidRPr="005116C4">
        <w:rPr>
          <w:rFonts w:ascii="Century Gothic" w:hAnsi="Century Gothic" w:cs="Arial"/>
        </w:rPr>
        <w:t>-</w:t>
      </w:r>
      <w:r w:rsidRPr="005116C4">
        <w:rPr>
          <w:rFonts w:ascii="Century Gothic" w:hAnsi="Century Gothic" w:cs="Arial"/>
        </w:rPr>
        <w:t xml:space="preserve">specific interim standard requirements that meet ADVICE-20-007-05. FSC Canada plans to develop </w:t>
      </w:r>
      <w:r w:rsidR="005B3ACA" w:rsidRPr="005116C4">
        <w:rPr>
          <w:rFonts w:ascii="Century Gothic" w:hAnsi="Century Gothic" w:cs="Arial"/>
          <w:i/>
        </w:rPr>
        <w:t>I</w:t>
      </w:r>
      <w:r w:rsidRPr="005116C4">
        <w:rPr>
          <w:rFonts w:ascii="Century Gothic" w:hAnsi="Century Gothic" w:cs="Arial"/>
          <w:i/>
        </w:rPr>
        <w:t>ndicators</w:t>
      </w:r>
      <w:r w:rsidR="005B3ACA" w:rsidRPr="005116C4">
        <w:rPr>
          <w:rFonts w:ascii="Century Gothic" w:hAnsi="Century Gothic" w:cs="Arial"/>
        </w:rPr>
        <w:t>*</w:t>
      </w:r>
      <w:r w:rsidRPr="005116C4">
        <w:rPr>
          <w:rFonts w:ascii="Century Gothic" w:hAnsi="Century Gothic" w:cs="Arial"/>
        </w:rPr>
        <w:t xml:space="preserve"> specifically for </w:t>
      </w:r>
      <w:r w:rsidR="003F1F05" w:rsidRPr="005116C4">
        <w:rPr>
          <w:rFonts w:ascii="Century Gothic" w:hAnsi="Century Gothic" w:cs="Arial"/>
        </w:rPr>
        <w:t>m</w:t>
      </w:r>
      <w:r w:rsidRPr="005116C4">
        <w:rPr>
          <w:rFonts w:ascii="Century Gothic" w:hAnsi="Century Gothic" w:cs="Arial"/>
        </w:rPr>
        <w:t xml:space="preserve">aple </w:t>
      </w:r>
      <w:r w:rsidR="003F1F05" w:rsidRPr="005116C4">
        <w:rPr>
          <w:rFonts w:ascii="Century Gothic" w:hAnsi="Century Gothic" w:cs="Arial"/>
        </w:rPr>
        <w:t>s</w:t>
      </w:r>
      <w:r w:rsidRPr="005116C4">
        <w:rPr>
          <w:rFonts w:ascii="Century Gothic" w:hAnsi="Century Gothic" w:cs="Arial"/>
        </w:rPr>
        <w:t xml:space="preserve">yrup. </w:t>
      </w:r>
    </w:p>
    <w:p w14:paraId="3F5D2C93" w14:textId="17891343" w:rsidR="00C526A8" w:rsidRDefault="00877A64" w:rsidP="005116C4">
      <w:pPr>
        <w:pBdr>
          <w:top w:val="single" w:sz="4" w:space="1" w:color="auto"/>
          <w:left w:val="single" w:sz="4" w:space="4" w:color="auto"/>
          <w:bottom w:val="single" w:sz="4" w:space="1" w:color="auto"/>
          <w:right w:val="single" w:sz="4" w:space="4" w:color="auto"/>
        </w:pBdr>
        <w:rPr>
          <w:rFonts w:ascii="Century Gothic" w:eastAsia="MS Mincho" w:hAnsi="Century Gothic" w:cs="Times New Roman"/>
          <w:sz w:val="20"/>
        </w:rPr>
      </w:pPr>
      <w:r w:rsidRPr="005116C4">
        <w:rPr>
          <w:rFonts w:ascii="Century Gothic" w:eastAsia="MS Mincho" w:hAnsi="Century Gothic" w:cs="Times New Roman"/>
          <w:sz w:val="20"/>
        </w:rPr>
        <w:t xml:space="preserve">Please note that some adjustments may occur to the </w:t>
      </w:r>
      <w:r w:rsidR="00B16D7E" w:rsidRPr="005116C4">
        <w:rPr>
          <w:rFonts w:ascii="Century Gothic" w:eastAsia="MS Mincho" w:hAnsi="Century Gothic" w:cs="Times New Roman"/>
          <w:i/>
          <w:sz w:val="20"/>
        </w:rPr>
        <w:t>I</w:t>
      </w:r>
      <w:r w:rsidRPr="005116C4">
        <w:rPr>
          <w:rFonts w:ascii="Century Gothic" w:eastAsia="MS Mincho" w:hAnsi="Century Gothic" w:cs="Times New Roman"/>
          <w:i/>
          <w:sz w:val="20"/>
        </w:rPr>
        <w:t>ndicators</w:t>
      </w:r>
      <w:r w:rsidR="00B16D7E" w:rsidRPr="005116C4">
        <w:rPr>
          <w:rFonts w:ascii="Century Gothic" w:eastAsia="MS Mincho" w:hAnsi="Century Gothic" w:cs="Times New Roman"/>
          <w:sz w:val="20"/>
        </w:rPr>
        <w:t>*</w:t>
      </w:r>
      <w:r w:rsidRPr="005116C4">
        <w:rPr>
          <w:rFonts w:ascii="Century Gothic" w:eastAsia="MS Mincho" w:hAnsi="Century Gothic" w:cs="Times New Roman"/>
          <w:sz w:val="20"/>
        </w:rPr>
        <w:t xml:space="preserve"> of Criterion 10.7 following the approval of the </w:t>
      </w:r>
      <w:r w:rsidR="00533E64" w:rsidRPr="005116C4">
        <w:rPr>
          <w:rFonts w:ascii="Century Gothic" w:eastAsia="MS Mincho" w:hAnsi="Century Gothic" w:cs="Times New Roman"/>
          <w:sz w:val="20"/>
        </w:rPr>
        <w:t>version 3 of the</w:t>
      </w:r>
      <w:r w:rsidRPr="005116C4">
        <w:rPr>
          <w:rFonts w:ascii="Century Gothic" w:eastAsia="MS Mincho" w:hAnsi="Century Gothic" w:cs="Times New Roman"/>
          <w:sz w:val="20"/>
        </w:rPr>
        <w:t xml:space="preserve"> </w:t>
      </w:r>
      <w:r w:rsidRPr="005116C4">
        <w:rPr>
          <w:rFonts w:ascii="Century Gothic" w:eastAsia="MS Mincho" w:hAnsi="Century Gothic" w:cs="Times New Roman"/>
          <w:i/>
          <w:sz w:val="20"/>
        </w:rPr>
        <w:t xml:space="preserve">FSC Pesticides Policy. </w:t>
      </w:r>
      <w:r w:rsidRPr="005116C4">
        <w:rPr>
          <w:rFonts w:ascii="Century Gothic" w:eastAsia="MS Mincho" w:hAnsi="Century Gothic" w:cs="Times New Roman"/>
          <w:sz w:val="20"/>
        </w:rPr>
        <w:t xml:space="preserve">Also, other </w:t>
      </w:r>
      <w:r w:rsidR="00B16D7E" w:rsidRPr="005116C4">
        <w:rPr>
          <w:rFonts w:ascii="Century Gothic" w:eastAsia="MS Mincho" w:hAnsi="Century Gothic" w:cs="Times New Roman"/>
          <w:i/>
          <w:sz w:val="20"/>
        </w:rPr>
        <w:t>I</w:t>
      </w:r>
      <w:r w:rsidRPr="005116C4">
        <w:rPr>
          <w:rFonts w:ascii="Century Gothic" w:eastAsia="MS Mincho" w:hAnsi="Century Gothic" w:cs="Times New Roman"/>
          <w:i/>
          <w:sz w:val="20"/>
        </w:rPr>
        <w:t>ndicators</w:t>
      </w:r>
      <w:r w:rsidR="00B16D7E" w:rsidRPr="005116C4">
        <w:rPr>
          <w:rFonts w:ascii="Century Gothic" w:eastAsia="MS Mincho" w:hAnsi="Century Gothic" w:cs="Times New Roman"/>
          <w:sz w:val="20"/>
        </w:rPr>
        <w:t>*</w:t>
      </w:r>
      <w:r w:rsidRPr="005116C4">
        <w:rPr>
          <w:rFonts w:ascii="Century Gothic" w:eastAsia="MS Mincho" w:hAnsi="Century Gothic" w:cs="Times New Roman"/>
          <w:sz w:val="20"/>
        </w:rPr>
        <w:t xml:space="preserve"> may be altered in future as determined by FSC International changes to policies and/or </w:t>
      </w:r>
      <w:r w:rsidR="00DB2A31" w:rsidRPr="005116C4">
        <w:rPr>
          <w:rFonts w:ascii="Century Gothic" w:eastAsia="MS Mincho" w:hAnsi="Century Gothic" w:cs="Times New Roman"/>
          <w:sz w:val="20"/>
        </w:rPr>
        <w:t>because of</w:t>
      </w:r>
      <w:r w:rsidRPr="005116C4">
        <w:rPr>
          <w:rFonts w:ascii="Century Gothic" w:eastAsia="MS Mincho" w:hAnsi="Century Gothic" w:cs="Times New Roman"/>
          <w:sz w:val="20"/>
        </w:rPr>
        <w:t xml:space="preserve"> the implementation of General Assembly Motions.</w:t>
      </w:r>
    </w:p>
    <w:p w14:paraId="00B4AE69" w14:textId="77777777" w:rsidR="00311285" w:rsidRPr="005116C4" w:rsidRDefault="00311285" w:rsidP="005116C4">
      <w:pPr>
        <w:pBdr>
          <w:top w:val="single" w:sz="4" w:space="1" w:color="auto"/>
          <w:left w:val="single" w:sz="4" w:space="4" w:color="auto"/>
          <w:bottom w:val="single" w:sz="4" w:space="1" w:color="auto"/>
          <w:right w:val="single" w:sz="4" w:space="4" w:color="auto"/>
        </w:pBdr>
        <w:rPr>
          <w:rFonts w:ascii="Century Gothic" w:eastAsia="MS Mincho" w:hAnsi="Century Gothic" w:cs="Times New Roman"/>
          <w:sz w:val="10"/>
          <w:szCs w:val="16"/>
        </w:rPr>
      </w:pPr>
    </w:p>
    <w:p w14:paraId="1E2BC18D" w14:textId="77777777" w:rsidR="006B3DCF" w:rsidRPr="006B3DCF" w:rsidRDefault="006B3DCF" w:rsidP="005116C4">
      <w:pPr>
        <w:rPr>
          <w:rFonts w:ascii="Century Gothic" w:eastAsia="MS Mincho" w:hAnsi="Century Gothic" w:cs="Times New Roman"/>
          <w:b/>
          <w:sz w:val="20"/>
        </w:rPr>
      </w:pPr>
    </w:p>
    <w:p w14:paraId="01A2A52E" w14:textId="77777777" w:rsidR="00877A64" w:rsidRPr="00877A64" w:rsidRDefault="00877A64" w:rsidP="00F8406A">
      <w:pPr>
        <w:rPr>
          <w:rFonts w:ascii="Century Gothic" w:eastAsia="MS Mincho" w:hAnsi="Century Gothic" w:cs="Times New Roman"/>
          <w:sz w:val="20"/>
        </w:rPr>
      </w:pPr>
    </w:p>
    <w:p w14:paraId="0070D26D" w14:textId="77777777" w:rsidR="006F2094" w:rsidRDefault="006F2094" w:rsidP="00877A64">
      <w:pPr>
        <w:rPr>
          <w:rFonts w:ascii="Century Gothic" w:hAnsi="Century Gothic"/>
        </w:rPr>
      </w:pPr>
    </w:p>
    <w:p w14:paraId="17120BBF" w14:textId="77777777" w:rsidR="006F2094" w:rsidRDefault="006F2094">
      <w:pPr>
        <w:rPr>
          <w:rFonts w:ascii="Century Gothic" w:hAnsi="Century Gothic"/>
        </w:rPr>
      </w:pPr>
      <w:r>
        <w:rPr>
          <w:rFonts w:ascii="Century Gothic" w:hAnsi="Century Gothic"/>
        </w:rPr>
        <w:br w:type="page"/>
      </w:r>
    </w:p>
    <w:sdt>
      <w:sdtPr>
        <w:rPr>
          <w:rFonts w:asciiTheme="minorHAnsi" w:eastAsiaTheme="minorEastAsia" w:hAnsiTheme="minorHAnsi" w:cstheme="minorBidi"/>
          <w:color w:val="auto"/>
          <w:sz w:val="24"/>
          <w:szCs w:val="24"/>
        </w:rPr>
        <w:id w:val="-1423871956"/>
        <w:docPartObj>
          <w:docPartGallery w:val="Table of Contents"/>
          <w:docPartUnique/>
        </w:docPartObj>
      </w:sdtPr>
      <w:sdtEndPr>
        <w:rPr>
          <w:b/>
          <w:bCs/>
          <w:noProof/>
        </w:rPr>
      </w:sdtEndPr>
      <w:sdtContent>
        <w:p w14:paraId="45C9470B" w14:textId="0D3C004B" w:rsidR="00C51F59" w:rsidRDefault="00C51F59">
          <w:pPr>
            <w:pStyle w:val="En-ttedetabledesmatires"/>
            <w:rPr>
              <w:rFonts w:ascii="Century Gothic" w:hAnsi="Century Gothic"/>
            </w:rPr>
          </w:pPr>
          <w:r w:rsidRPr="00C51F59">
            <w:rPr>
              <w:rFonts w:ascii="Century Gothic" w:hAnsi="Century Gothic"/>
              <w:b/>
              <w:color w:val="auto"/>
              <w:sz w:val="36"/>
              <w:szCs w:val="36"/>
            </w:rPr>
            <w:t>TABLE OF CONTENTS</w:t>
          </w:r>
        </w:p>
        <w:p w14:paraId="2B238898" w14:textId="77777777" w:rsidR="00C51F59" w:rsidRDefault="00C51F59" w:rsidP="00C51F59"/>
        <w:p w14:paraId="150CC7D7" w14:textId="77777777" w:rsidR="00C51F59" w:rsidRPr="00C51F59" w:rsidRDefault="00C51F59" w:rsidP="00C51F59"/>
        <w:p w14:paraId="2156086D" w14:textId="77777777" w:rsidR="00A77CE6" w:rsidRDefault="001B345D">
          <w:pPr>
            <w:pStyle w:val="TM1"/>
            <w:rPr>
              <w:rFonts w:asciiTheme="minorHAnsi" w:eastAsiaTheme="minorEastAsia" w:hAnsiTheme="minorHAnsi" w:cstheme="minorBidi"/>
              <w:b w:val="0"/>
              <w:sz w:val="22"/>
              <w:szCs w:val="22"/>
              <w:lang w:eastAsia="en-CA"/>
            </w:rPr>
          </w:pPr>
          <w:r>
            <w:rPr>
              <w:rFonts w:ascii="Century Gothic" w:hAnsi="Century Gothic"/>
            </w:rPr>
            <w:fldChar w:fldCharType="begin"/>
          </w:r>
          <w:r>
            <w:rPr>
              <w:rFonts w:ascii="Century Gothic" w:hAnsi="Century Gothic"/>
            </w:rPr>
            <w:instrText xml:space="preserve"> TOC \o "1-3" \h \z \u </w:instrText>
          </w:r>
          <w:r>
            <w:rPr>
              <w:rFonts w:ascii="Century Gothic" w:hAnsi="Century Gothic"/>
            </w:rPr>
            <w:fldChar w:fldCharType="separate"/>
          </w:r>
          <w:hyperlink w:anchor="_Toc10494431" w:history="1">
            <w:r w:rsidR="00A77CE6" w:rsidRPr="002262FE">
              <w:rPr>
                <w:rStyle w:val="Lienhypertexte"/>
                <w:rFonts w:ascii="Century Gothic" w:hAnsi="Century Gothic"/>
              </w:rPr>
              <w:t>PREAMBLE</w:t>
            </w:r>
            <w:r w:rsidR="00A77CE6">
              <w:rPr>
                <w:webHidden/>
              </w:rPr>
              <w:tab/>
            </w:r>
            <w:r w:rsidR="00A77CE6">
              <w:rPr>
                <w:webHidden/>
              </w:rPr>
              <w:fldChar w:fldCharType="begin"/>
            </w:r>
            <w:r w:rsidR="00A77CE6">
              <w:rPr>
                <w:webHidden/>
              </w:rPr>
              <w:instrText xml:space="preserve"> PAGEREF _Toc10494431 \h </w:instrText>
            </w:r>
            <w:r w:rsidR="00A77CE6">
              <w:rPr>
                <w:webHidden/>
              </w:rPr>
            </w:r>
            <w:r w:rsidR="00A77CE6">
              <w:rPr>
                <w:webHidden/>
              </w:rPr>
              <w:fldChar w:fldCharType="separate"/>
            </w:r>
            <w:r w:rsidR="00A77CE6">
              <w:rPr>
                <w:webHidden/>
              </w:rPr>
              <w:t>5</w:t>
            </w:r>
            <w:r w:rsidR="00A77CE6">
              <w:rPr>
                <w:webHidden/>
              </w:rPr>
              <w:fldChar w:fldCharType="end"/>
            </w:r>
          </w:hyperlink>
        </w:p>
        <w:p w14:paraId="7C8E12CA" w14:textId="77777777" w:rsidR="00A77CE6" w:rsidRDefault="00E95D17">
          <w:pPr>
            <w:pStyle w:val="TM1"/>
            <w:rPr>
              <w:rFonts w:asciiTheme="minorHAnsi" w:eastAsiaTheme="minorEastAsia" w:hAnsiTheme="minorHAnsi" w:cstheme="minorBidi"/>
              <w:b w:val="0"/>
              <w:sz w:val="22"/>
              <w:szCs w:val="22"/>
              <w:lang w:eastAsia="en-CA"/>
            </w:rPr>
          </w:pPr>
          <w:hyperlink w:anchor="_Toc10494432" w:history="1">
            <w:r w:rsidR="00A77CE6" w:rsidRPr="002262FE">
              <w:rPr>
                <w:rStyle w:val="Lienhypertexte"/>
                <w:rFonts w:ascii="Century Gothic" w:hAnsi="Century Gothic" w:cs="Arial"/>
              </w:rPr>
              <w:t>PRINCIPLE 1: COMPLIANCE WITH LAWS</w:t>
            </w:r>
            <w:r w:rsidR="00A77CE6">
              <w:rPr>
                <w:webHidden/>
              </w:rPr>
              <w:tab/>
            </w:r>
            <w:r w:rsidR="00A77CE6">
              <w:rPr>
                <w:webHidden/>
              </w:rPr>
              <w:fldChar w:fldCharType="begin"/>
            </w:r>
            <w:r w:rsidR="00A77CE6">
              <w:rPr>
                <w:webHidden/>
              </w:rPr>
              <w:instrText xml:space="preserve"> PAGEREF _Toc10494432 \h </w:instrText>
            </w:r>
            <w:r w:rsidR="00A77CE6">
              <w:rPr>
                <w:webHidden/>
              </w:rPr>
            </w:r>
            <w:r w:rsidR="00A77CE6">
              <w:rPr>
                <w:webHidden/>
              </w:rPr>
              <w:fldChar w:fldCharType="separate"/>
            </w:r>
            <w:r w:rsidR="00A77CE6">
              <w:rPr>
                <w:webHidden/>
              </w:rPr>
              <w:t>15</w:t>
            </w:r>
            <w:r w:rsidR="00A77CE6">
              <w:rPr>
                <w:webHidden/>
              </w:rPr>
              <w:fldChar w:fldCharType="end"/>
            </w:r>
          </w:hyperlink>
        </w:p>
        <w:p w14:paraId="7173BD60" w14:textId="77777777" w:rsidR="00A77CE6" w:rsidRDefault="00E95D17">
          <w:pPr>
            <w:pStyle w:val="TM1"/>
            <w:rPr>
              <w:rFonts w:asciiTheme="minorHAnsi" w:eastAsiaTheme="minorEastAsia" w:hAnsiTheme="minorHAnsi" w:cstheme="minorBidi"/>
              <w:b w:val="0"/>
              <w:sz w:val="22"/>
              <w:szCs w:val="22"/>
              <w:lang w:eastAsia="en-CA"/>
            </w:rPr>
          </w:pPr>
          <w:hyperlink w:anchor="_Toc10494433" w:history="1">
            <w:r w:rsidR="00A77CE6" w:rsidRPr="002262FE">
              <w:rPr>
                <w:rStyle w:val="Lienhypertexte"/>
                <w:rFonts w:ascii="Century Gothic" w:hAnsi="Century Gothic"/>
              </w:rPr>
              <w:t xml:space="preserve">PRINCIPLE 2: </w:t>
            </w:r>
            <w:r w:rsidR="00A77CE6" w:rsidRPr="002262FE">
              <w:rPr>
                <w:rStyle w:val="Lienhypertexte"/>
                <w:rFonts w:ascii="Century Gothic" w:hAnsi="Century Gothic"/>
                <w:i/>
              </w:rPr>
              <w:t>WORKERS</w:t>
            </w:r>
            <w:r w:rsidR="00A77CE6" w:rsidRPr="002262FE">
              <w:rPr>
                <w:rStyle w:val="Lienhypertexte"/>
                <w:rFonts w:ascii="Century Gothic" w:hAnsi="Century Gothic"/>
              </w:rPr>
              <w:t>’* RIGHTS AND EMPLOYMENT CONDITIONS</w:t>
            </w:r>
            <w:r w:rsidR="00A77CE6">
              <w:rPr>
                <w:webHidden/>
              </w:rPr>
              <w:tab/>
            </w:r>
            <w:r w:rsidR="00A77CE6">
              <w:rPr>
                <w:webHidden/>
              </w:rPr>
              <w:fldChar w:fldCharType="begin"/>
            </w:r>
            <w:r w:rsidR="00A77CE6">
              <w:rPr>
                <w:webHidden/>
              </w:rPr>
              <w:instrText xml:space="preserve"> PAGEREF _Toc10494433 \h </w:instrText>
            </w:r>
            <w:r w:rsidR="00A77CE6">
              <w:rPr>
                <w:webHidden/>
              </w:rPr>
            </w:r>
            <w:r w:rsidR="00A77CE6">
              <w:rPr>
                <w:webHidden/>
              </w:rPr>
              <w:fldChar w:fldCharType="separate"/>
            </w:r>
            <w:r w:rsidR="00A77CE6">
              <w:rPr>
                <w:webHidden/>
              </w:rPr>
              <w:t>19</w:t>
            </w:r>
            <w:r w:rsidR="00A77CE6">
              <w:rPr>
                <w:webHidden/>
              </w:rPr>
              <w:fldChar w:fldCharType="end"/>
            </w:r>
          </w:hyperlink>
        </w:p>
        <w:p w14:paraId="0034FE98" w14:textId="77777777" w:rsidR="00A77CE6" w:rsidRDefault="00E95D17">
          <w:pPr>
            <w:pStyle w:val="TM1"/>
            <w:rPr>
              <w:rFonts w:asciiTheme="minorHAnsi" w:eastAsiaTheme="minorEastAsia" w:hAnsiTheme="minorHAnsi" w:cstheme="minorBidi"/>
              <w:b w:val="0"/>
              <w:sz w:val="22"/>
              <w:szCs w:val="22"/>
              <w:lang w:eastAsia="en-CA"/>
            </w:rPr>
          </w:pPr>
          <w:hyperlink w:anchor="_Toc10494434" w:history="1">
            <w:r w:rsidR="00A77CE6" w:rsidRPr="002262FE">
              <w:rPr>
                <w:rStyle w:val="Lienhypertexte"/>
                <w:rFonts w:ascii="Century Gothic" w:hAnsi="Century Gothic" w:cs="Arial"/>
              </w:rPr>
              <w:t xml:space="preserve">PRINCIPLE 3: </w:t>
            </w:r>
            <w:r w:rsidR="00A77CE6" w:rsidRPr="002262FE">
              <w:rPr>
                <w:rStyle w:val="Lienhypertexte"/>
                <w:rFonts w:ascii="Century Gothic" w:hAnsi="Century Gothic" w:cs="Arial"/>
                <w:i/>
              </w:rPr>
              <w:t>INDIGENOUS PEOPLES’</w:t>
            </w:r>
            <w:r w:rsidR="00A77CE6" w:rsidRPr="002262FE">
              <w:rPr>
                <w:rStyle w:val="Lienhypertexte"/>
                <w:rFonts w:ascii="Century Gothic" w:hAnsi="Century Gothic" w:cs="Arial"/>
              </w:rPr>
              <w:t>* RIGHTS</w:t>
            </w:r>
            <w:r w:rsidR="00A77CE6">
              <w:rPr>
                <w:webHidden/>
              </w:rPr>
              <w:tab/>
            </w:r>
            <w:r w:rsidR="00A77CE6">
              <w:rPr>
                <w:webHidden/>
              </w:rPr>
              <w:fldChar w:fldCharType="begin"/>
            </w:r>
            <w:r w:rsidR="00A77CE6">
              <w:rPr>
                <w:webHidden/>
              </w:rPr>
              <w:instrText xml:space="preserve"> PAGEREF _Toc10494434 \h </w:instrText>
            </w:r>
            <w:r w:rsidR="00A77CE6">
              <w:rPr>
                <w:webHidden/>
              </w:rPr>
            </w:r>
            <w:r w:rsidR="00A77CE6">
              <w:rPr>
                <w:webHidden/>
              </w:rPr>
              <w:fldChar w:fldCharType="separate"/>
            </w:r>
            <w:r w:rsidR="00A77CE6">
              <w:rPr>
                <w:webHidden/>
              </w:rPr>
              <w:t>22</w:t>
            </w:r>
            <w:r w:rsidR="00A77CE6">
              <w:rPr>
                <w:webHidden/>
              </w:rPr>
              <w:fldChar w:fldCharType="end"/>
            </w:r>
          </w:hyperlink>
        </w:p>
        <w:p w14:paraId="0C17C44B" w14:textId="77777777" w:rsidR="00A77CE6" w:rsidRDefault="00E95D17">
          <w:pPr>
            <w:pStyle w:val="TM1"/>
            <w:rPr>
              <w:rFonts w:asciiTheme="minorHAnsi" w:eastAsiaTheme="minorEastAsia" w:hAnsiTheme="minorHAnsi" w:cstheme="minorBidi"/>
              <w:b w:val="0"/>
              <w:sz w:val="22"/>
              <w:szCs w:val="22"/>
              <w:lang w:eastAsia="en-CA"/>
            </w:rPr>
          </w:pPr>
          <w:hyperlink w:anchor="_Toc10494435" w:history="1">
            <w:r w:rsidR="00A77CE6" w:rsidRPr="002262FE">
              <w:rPr>
                <w:rStyle w:val="Lienhypertexte"/>
                <w:rFonts w:ascii="Century Gothic" w:hAnsi="Century Gothic" w:cs="Arial"/>
              </w:rPr>
              <w:t>PRINCIPLE 4: COMMUNITY RELATIONS</w:t>
            </w:r>
            <w:r w:rsidR="00A77CE6">
              <w:rPr>
                <w:webHidden/>
              </w:rPr>
              <w:tab/>
            </w:r>
            <w:r w:rsidR="00A77CE6">
              <w:rPr>
                <w:webHidden/>
              </w:rPr>
              <w:fldChar w:fldCharType="begin"/>
            </w:r>
            <w:r w:rsidR="00A77CE6">
              <w:rPr>
                <w:webHidden/>
              </w:rPr>
              <w:instrText xml:space="preserve"> PAGEREF _Toc10494435 \h </w:instrText>
            </w:r>
            <w:r w:rsidR="00A77CE6">
              <w:rPr>
                <w:webHidden/>
              </w:rPr>
            </w:r>
            <w:r w:rsidR="00A77CE6">
              <w:rPr>
                <w:webHidden/>
              </w:rPr>
              <w:fldChar w:fldCharType="separate"/>
            </w:r>
            <w:r w:rsidR="00A77CE6">
              <w:rPr>
                <w:webHidden/>
              </w:rPr>
              <w:t>29</w:t>
            </w:r>
            <w:r w:rsidR="00A77CE6">
              <w:rPr>
                <w:webHidden/>
              </w:rPr>
              <w:fldChar w:fldCharType="end"/>
            </w:r>
          </w:hyperlink>
        </w:p>
        <w:p w14:paraId="06D23822" w14:textId="77777777" w:rsidR="00A77CE6" w:rsidRDefault="00E95D17">
          <w:pPr>
            <w:pStyle w:val="TM1"/>
            <w:rPr>
              <w:rFonts w:asciiTheme="minorHAnsi" w:eastAsiaTheme="minorEastAsia" w:hAnsiTheme="minorHAnsi" w:cstheme="minorBidi"/>
              <w:b w:val="0"/>
              <w:sz w:val="22"/>
              <w:szCs w:val="22"/>
              <w:lang w:eastAsia="en-CA"/>
            </w:rPr>
          </w:pPr>
          <w:hyperlink w:anchor="_Toc10494436" w:history="1">
            <w:r w:rsidR="00A77CE6" w:rsidRPr="002262FE">
              <w:rPr>
                <w:rStyle w:val="Lienhypertexte"/>
                <w:rFonts w:ascii="Century Gothic" w:hAnsi="Century Gothic"/>
              </w:rPr>
              <w:t xml:space="preserve">PRINCIPLE 5:  BENEFITS FROM THE </w:t>
            </w:r>
            <w:r w:rsidR="00A77CE6" w:rsidRPr="002262FE">
              <w:rPr>
                <w:rStyle w:val="Lienhypertexte"/>
                <w:rFonts w:ascii="Century Gothic" w:hAnsi="Century Gothic"/>
                <w:i/>
              </w:rPr>
              <w:t>FOREST</w:t>
            </w:r>
            <w:r w:rsidR="00A77CE6" w:rsidRPr="002262FE">
              <w:rPr>
                <w:rStyle w:val="Lienhypertexte"/>
                <w:rFonts w:ascii="Century Gothic" w:hAnsi="Century Gothic"/>
              </w:rPr>
              <w:t>*</w:t>
            </w:r>
            <w:r w:rsidR="00A77CE6">
              <w:rPr>
                <w:webHidden/>
              </w:rPr>
              <w:tab/>
            </w:r>
            <w:r w:rsidR="00A77CE6">
              <w:rPr>
                <w:webHidden/>
              </w:rPr>
              <w:fldChar w:fldCharType="begin"/>
            </w:r>
            <w:r w:rsidR="00A77CE6">
              <w:rPr>
                <w:webHidden/>
              </w:rPr>
              <w:instrText xml:space="preserve"> PAGEREF _Toc10494436 \h </w:instrText>
            </w:r>
            <w:r w:rsidR="00A77CE6">
              <w:rPr>
                <w:webHidden/>
              </w:rPr>
            </w:r>
            <w:r w:rsidR="00A77CE6">
              <w:rPr>
                <w:webHidden/>
              </w:rPr>
              <w:fldChar w:fldCharType="separate"/>
            </w:r>
            <w:r w:rsidR="00A77CE6">
              <w:rPr>
                <w:webHidden/>
              </w:rPr>
              <w:t>34</w:t>
            </w:r>
            <w:r w:rsidR="00A77CE6">
              <w:rPr>
                <w:webHidden/>
              </w:rPr>
              <w:fldChar w:fldCharType="end"/>
            </w:r>
          </w:hyperlink>
        </w:p>
        <w:p w14:paraId="49C02BC3" w14:textId="77777777" w:rsidR="00A77CE6" w:rsidRDefault="00E95D17">
          <w:pPr>
            <w:pStyle w:val="TM1"/>
            <w:rPr>
              <w:rFonts w:asciiTheme="minorHAnsi" w:eastAsiaTheme="minorEastAsia" w:hAnsiTheme="minorHAnsi" w:cstheme="minorBidi"/>
              <w:b w:val="0"/>
              <w:sz w:val="22"/>
              <w:szCs w:val="22"/>
              <w:lang w:eastAsia="en-CA"/>
            </w:rPr>
          </w:pPr>
          <w:hyperlink w:anchor="_Toc10494437" w:history="1">
            <w:r w:rsidR="00A77CE6" w:rsidRPr="002262FE">
              <w:rPr>
                <w:rStyle w:val="Lienhypertexte"/>
                <w:rFonts w:ascii="Century Gothic" w:hAnsi="Century Gothic"/>
              </w:rPr>
              <w:t xml:space="preserve">PRINCIPLE 6: </w:t>
            </w:r>
            <w:r w:rsidR="00A77CE6" w:rsidRPr="002262FE">
              <w:rPr>
                <w:rStyle w:val="Lienhypertexte"/>
                <w:rFonts w:ascii="Century Gothic" w:hAnsi="Century Gothic"/>
                <w:i/>
              </w:rPr>
              <w:t>ENVIRONMENTAL VALUES</w:t>
            </w:r>
            <w:r w:rsidR="00A77CE6" w:rsidRPr="002262FE">
              <w:rPr>
                <w:rStyle w:val="Lienhypertexte"/>
                <w:rFonts w:ascii="Century Gothic" w:hAnsi="Century Gothic"/>
              </w:rPr>
              <w:t>* AND IMPACTS</w:t>
            </w:r>
            <w:r w:rsidR="00A77CE6">
              <w:rPr>
                <w:webHidden/>
              </w:rPr>
              <w:tab/>
            </w:r>
            <w:r w:rsidR="00A77CE6">
              <w:rPr>
                <w:webHidden/>
              </w:rPr>
              <w:fldChar w:fldCharType="begin"/>
            </w:r>
            <w:r w:rsidR="00A77CE6">
              <w:rPr>
                <w:webHidden/>
              </w:rPr>
              <w:instrText xml:space="preserve"> PAGEREF _Toc10494437 \h </w:instrText>
            </w:r>
            <w:r w:rsidR="00A77CE6">
              <w:rPr>
                <w:webHidden/>
              </w:rPr>
            </w:r>
            <w:r w:rsidR="00A77CE6">
              <w:rPr>
                <w:webHidden/>
              </w:rPr>
              <w:fldChar w:fldCharType="separate"/>
            </w:r>
            <w:r w:rsidR="00A77CE6">
              <w:rPr>
                <w:webHidden/>
              </w:rPr>
              <w:t>38</w:t>
            </w:r>
            <w:r w:rsidR="00A77CE6">
              <w:rPr>
                <w:webHidden/>
              </w:rPr>
              <w:fldChar w:fldCharType="end"/>
            </w:r>
          </w:hyperlink>
        </w:p>
        <w:p w14:paraId="6C5BA3FE" w14:textId="77777777" w:rsidR="00A77CE6" w:rsidRDefault="00E95D17">
          <w:pPr>
            <w:pStyle w:val="TM1"/>
            <w:rPr>
              <w:rFonts w:asciiTheme="minorHAnsi" w:eastAsiaTheme="minorEastAsia" w:hAnsiTheme="minorHAnsi" w:cstheme="minorBidi"/>
              <w:b w:val="0"/>
              <w:sz w:val="22"/>
              <w:szCs w:val="22"/>
              <w:lang w:eastAsia="en-CA"/>
            </w:rPr>
          </w:pPr>
          <w:hyperlink w:anchor="_Toc10494438" w:history="1">
            <w:r w:rsidR="00A77CE6" w:rsidRPr="002262FE">
              <w:rPr>
                <w:rStyle w:val="Lienhypertexte"/>
                <w:rFonts w:ascii="Century Gothic" w:hAnsi="Century Gothic" w:cs="Arial"/>
              </w:rPr>
              <w:t>PRINCIPLE 7: MANAGEMENT PLANNING</w:t>
            </w:r>
            <w:r w:rsidR="00A77CE6">
              <w:rPr>
                <w:webHidden/>
              </w:rPr>
              <w:tab/>
            </w:r>
            <w:r w:rsidR="00A77CE6">
              <w:rPr>
                <w:webHidden/>
              </w:rPr>
              <w:fldChar w:fldCharType="begin"/>
            </w:r>
            <w:r w:rsidR="00A77CE6">
              <w:rPr>
                <w:webHidden/>
              </w:rPr>
              <w:instrText xml:space="preserve"> PAGEREF _Toc10494438 \h </w:instrText>
            </w:r>
            <w:r w:rsidR="00A77CE6">
              <w:rPr>
                <w:webHidden/>
              </w:rPr>
            </w:r>
            <w:r w:rsidR="00A77CE6">
              <w:rPr>
                <w:webHidden/>
              </w:rPr>
              <w:fldChar w:fldCharType="separate"/>
            </w:r>
            <w:r w:rsidR="00A77CE6">
              <w:rPr>
                <w:webHidden/>
              </w:rPr>
              <w:t>64</w:t>
            </w:r>
            <w:r w:rsidR="00A77CE6">
              <w:rPr>
                <w:webHidden/>
              </w:rPr>
              <w:fldChar w:fldCharType="end"/>
            </w:r>
          </w:hyperlink>
        </w:p>
        <w:p w14:paraId="12AF3D83" w14:textId="77777777" w:rsidR="00A77CE6" w:rsidRDefault="00E95D17">
          <w:pPr>
            <w:pStyle w:val="TM1"/>
            <w:rPr>
              <w:rFonts w:asciiTheme="minorHAnsi" w:eastAsiaTheme="minorEastAsia" w:hAnsiTheme="minorHAnsi" w:cstheme="minorBidi"/>
              <w:b w:val="0"/>
              <w:sz w:val="22"/>
              <w:szCs w:val="22"/>
              <w:lang w:eastAsia="en-CA"/>
            </w:rPr>
          </w:pPr>
          <w:hyperlink w:anchor="_Toc10494439" w:history="1">
            <w:r w:rsidR="00A77CE6" w:rsidRPr="002262FE">
              <w:rPr>
                <w:rStyle w:val="Lienhypertexte"/>
                <w:rFonts w:ascii="Century Gothic" w:hAnsi="Century Gothic" w:cs="Arial"/>
              </w:rPr>
              <w:t>PRINCIPLE 8: MONITORING AND ASSESSMENT</w:t>
            </w:r>
            <w:r w:rsidR="00A77CE6">
              <w:rPr>
                <w:webHidden/>
              </w:rPr>
              <w:tab/>
            </w:r>
            <w:r w:rsidR="00A77CE6">
              <w:rPr>
                <w:webHidden/>
              </w:rPr>
              <w:fldChar w:fldCharType="begin"/>
            </w:r>
            <w:r w:rsidR="00A77CE6">
              <w:rPr>
                <w:webHidden/>
              </w:rPr>
              <w:instrText xml:space="preserve"> PAGEREF _Toc10494439 \h </w:instrText>
            </w:r>
            <w:r w:rsidR="00A77CE6">
              <w:rPr>
                <w:webHidden/>
              </w:rPr>
            </w:r>
            <w:r w:rsidR="00A77CE6">
              <w:rPr>
                <w:webHidden/>
              </w:rPr>
              <w:fldChar w:fldCharType="separate"/>
            </w:r>
            <w:r w:rsidR="00A77CE6">
              <w:rPr>
                <w:webHidden/>
              </w:rPr>
              <w:t>68</w:t>
            </w:r>
            <w:r w:rsidR="00A77CE6">
              <w:rPr>
                <w:webHidden/>
              </w:rPr>
              <w:fldChar w:fldCharType="end"/>
            </w:r>
          </w:hyperlink>
        </w:p>
        <w:p w14:paraId="67D79657" w14:textId="77777777" w:rsidR="00A77CE6" w:rsidRDefault="00E95D17">
          <w:pPr>
            <w:pStyle w:val="TM1"/>
            <w:rPr>
              <w:rFonts w:asciiTheme="minorHAnsi" w:eastAsiaTheme="minorEastAsia" w:hAnsiTheme="minorHAnsi" w:cstheme="minorBidi"/>
              <w:b w:val="0"/>
              <w:sz w:val="22"/>
              <w:szCs w:val="22"/>
              <w:lang w:eastAsia="en-CA"/>
            </w:rPr>
          </w:pPr>
          <w:hyperlink w:anchor="_Toc10494440" w:history="1">
            <w:r w:rsidR="00A77CE6" w:rsidRPr="002262FE">
              <w:rPr>
                <w:rStyle w:val="Lienhypertexte"/>
                <w:rFonts w:ascii="Century Gothic" w:hAnsi="Century Gothic" w:cs="Arial"/>
              </w:rPr>
              <w:t xml:space="preserve">PRINCIPLE 9: </w:t>
            </w:r>
            <w:r w:rsidR="00A77CE6" w:rsidRPr="002262FE">
              <w:rPr>
                <w:rStyle w:val="Lienhypertexte"/>
                <w:rFonts w:ascii="Century Gothic" w:hAnsi="Century Gothic" w:cs="Arial"/>
                <w:i/>
              </w:rPr>
              <w:t>HIGH CONSERVATION VALUES*</w:t>
            </w:r>
            <w:r w:rsidR="00A77CE6">
              <w:rPr>
                <w:webHidden/>
              </w:rPr>
              <w:tab/>
            </w:r>
            <w:r w:rsidR="00A77CE6">
              <w:rPr>
                <w:webHidden/>
              </w:rPr>
              <w:fldChar w:fldCharType="begin"/>
            </w:r>
            <w:r w:rsidR="00A77CE6">
              <w:rPr>
                <w:webHidden/>
              </w:rPr>
              <w:instrText xml:space="preserve"> PAGEREF _Toc10494440 \h </w:instrText>
            </w:r>
            <w:r w:rsidR="00A77CE6">
              <w:rPr>
                <w:webHidden/>
              </w:rPr>
            </w:r>
            <w:r w:rsidR="00A77CE6">
              <w:rPr>
                <w:webHidden/>
              </w:rPr>
              <w:fldChar w:fldCharType="separate"/>
            </w:r>
            <w:r w:rsidR="00A77CE6">
              <w:rPr>
                <w:webHidden/>
              </w:rPr>
              <w:t>73</w:t>
            </w:r>
            <w:r w:rsidR="00A77CE6">
              <w:rPr>
                <w:webHidden/>
              </w:rPr>
              <w:fldChar w:fldCharType="end"/>
            </w:r>
          </w:hyperlink>
        </w:p>
        <w:p w14:paraId="54AF79F2" w14:textId="77777777" w:rsidR="00A77CE6" w:rsidRDefault="00E95D17">
          <w:pPr>
            <w:pStyle w:val="TM1"/>
            <w:rPr>
              <w:rFonts w:asciiTheme="minorHAnsi" w:eastAsiaTheme="minorEastAsia" w:hAnsiTheme="minorHAnsi" w:cstheme="minorBidi"/>
              <w:b w:val="0"/>
              <w:sz w:val="22"/>
              <w:szCs w:val="22"/>
              <w:lang w:eastAsia="en-CA"/>
            </w:rPr>
          </w:pPr>
          <w:hyperlink w:anchor="_Toc10494441" w:history="1">
            <w:r w:rsidR="00A77CE6" w:rsidRPr="002262FE">
              <w:rPr>
                <w:rStyle w:val="Lienhypertexte"/>
                <w:rFonts w:ascii="Century Gothic" w:hAnsi="Century Gothic" w:cs="Arial"/>
              </w:rPr>
              <w:t xml:space="preserve">PRINCIPLE 10: IMPLEMENTATION OF </w:t>
            </w:r>
            <w:r w:rsidR="00A77CE6" w:rsidRPr="002262FE">
              <w:rPr>
                <w:rStyle w:val="Lienhypertexte"/>
                <w:rFonts w:ascii="Century Gothic" w:hAnsi="Century Gothic" w:cs="Arial"/>
                <w:i/>
              </w:rPr>
              <w:t>MANAGEMENT ACTIVITIES</w:t>
            </w:r>
            <w:r w:rsidR="00A77CE6" w:rsidRPr="002262FE">
              <w:rPr>
                <w:rStyle w:val="Lienhypertexte"/>
                <w:rFonts w:ascii="Century Gothic" w:hAnsi="Century Gothic" w:cs="Arial"/>
              </w:rPr>
              <w:t>*</w:t>
            </w:r>
            <w:r w:rsidR="00A77CE6">
              <w:rPr>
                <w:webHidden/>
              </w:rPr>
              <w:tab/>
            </w:r>
            <w:r w:rsidR="00A77CE6">
              <w:rPr>
                <w:webHidden/>
              </w:rPr>
              <w:fldChar w:fldCharType="begin"/>
            </w:r>
            <w:r w:rsidR="00A77CE6">
              <w:rPr>
                <w:webHidden/>
              </w:rPr>
              <w:instrText xml:space="preserve"> PAGEREF _Toc10494441 \h </w:instrText>
            </w:r>
            <w:r w:rsidR="00A77CE6">
              <w:rPr>
                <w:webHidden/>
              </w:rPr>
            </w:r>
            <w:r w:rsidR="00A77CE6">
              <w:rPr>
                <w:webHidden/>
              </w:rPr>
              <w:fldChar w:fldCharType="separate"/>
            </w:r>
            <w:r w:rsidR="00A77CE6">
              <w:rPr>
                <w:webHidden/>
              </w:rPr>
              <w:t>78</w:t>
            </w:r>
            <w:r w:rsidR="00A77CE6">
              <w:rPr>
                <w:webHidden/>
              </w:rPr>
              <w:fldChar w:fldCharType="end"/>
            </w:r>
          </w:hyperlink>
        </w:p>
        <w:p w14:paraId="6AE619CB" w14:textId="77777777" w:rsidR="00A77CE6" w:rsidRDefault="00E95D17">
          <w:pPr>
            <w:pStyle w:val="TM1"/>
            <w:rPr>
              <w:rFonts w:asciiTheme="minorHAnsi" w:eastAsiaTheme="minorEastAsia" w:hAnsiTheme="minorHAnsi" w:cstheme="minorBidi"/>
              <w:b w:val="0"/>
              <w:sz w:val="22"/>
              <w:szCs w:val="22"/>
              <w:lang w:eastAsia="en-CA"/>
            </w:rPr>
          </w:pPr>
          <w:hyperlink w:anchor="_Toc10494442" w:history="1">
            <w:r w:rsidR="00A77CE6" w:rsidRPr="002262FE">
              <w:rPr>
                <w:rStyle w:val="Lienhypertexte"/>
                <w:rFonts w:ascii="Century Gothic" w:hAnsi="Century Gothic"/>
              </w:rPr>
              <w:t xml:space="preserve">Annex A: Minimum list of </w:t>
            </w:r>
            <w:r w:rsidR="00A77CE6" w:rsidRPr="002262FE">
              <w:rPr>
                <w:rStyle w:val="Lienhypertexte"/>
                <w:rFonts w:ascii="Century Gothic" w:hAnsi="Century Gothic"/>
                <w:i/>
              </w:rPr>
              <w:t>applicable laws</w:t>
            </w:r>
            <w:r w:rsidR="00A77CE6" w:rsidRPr="002262FE">
              <w:rPr>
                <w:rStyle w:val="Lienhypertexte"/>
                <w:rFonts w:ascii="Century Gothic" w:hAnsi="Century Gothic"/>
              </w:rPr>
              <w:t xml:space="preserve">*, regulations and nationally </w:t>
            </w:r>
            <w:r w:rsidR="00A77CE6" w:rsidRPr="002262FE">
              <w:rPr>
                <w:rStyle w:val="Lienhypertexte"/>
                <w:rFonts w:ascii="Century Gothic" w:hAnsi="Century Gothic"/>
                <w:i/>
              </w:rPr>
              <w:t>ratified</w:t>
            </w:r>
            <w:r w:rsidR="00A77CE6" w:rsidRPr="002262FE">
              <w:rPr>
                <w:rStyle w:val="Lienhypertexte"/>
                <w:rFonts w:ascii="Century Gothic" w:hAnsi="Century Gothic"/>
              </w:rPr>
              <w:t>* international treaties, conventions and agreements</w:t>
            </w:r>
            <w:r w:rsidR="00A77CE6">
              <w:rPr>
                <w:webHidden/>
              </w:rPr>
              <w:tab/>
            </w:r>
            <w:r w:rsidR="00A77CE6">
              <w:rPr>
                <w:webHidden/>
              </w:rPr>
              <w:fldChar w:fldCharType="begin"/>
            </w:r>
            <w:r w:rsidR="00A77CE6">
              <w:rPr>
                <w:webHidden/>
              </w:rPr>
              <w:instrText xml:space="preserve"> PAGEREF _Toc10494442 \h </w:instrText>
            </w:r>
            <w:r w:rsidR="00A77CE6">
              <w:rPr>
                <w:webHidden/>
              </w:rPr>
            </w:r>
            <w:r w:rsidR="00A77CE6">
              <w:rPr>
                <w:webHidden/>
              </w:rPr>
              <w:fldChar w:fldCharType="separate"/>
            </w:r>
            <w:r w:rsidR="00A77CE6">
              <w:rPr>
                <w:webHidden/>
              </w:rPr>
              <w:t>85</w:t>
            </w:r>
            <w:r w:rsidR="00A77CE6">
              <w:rPr>
                <w:webHidden/>
              </w:rPr>
              <w:fldChar w:fldCharType="end"/>
            </w:r>
          </w:hyperlink>
        </w:p>
        <w:p w14:paraId="18787BA2" w14:textId="77777777" w:rsidR="00A77CE6" w:rsidRDefault="00E95D17">
          <w:pPr>
            <w:pStyle w:val="TM1"/>
            <w:rPr>
              <w:rFonts w:asciiTheme="minorHAnsi" w:eastAsiaTheme="minorEastAsia" w:hAnsiTheme="minorHAnsi" w:cstheme="minorBidi"/>
              <w:b w:val="0"/>
              <w:sz w:val="22"/>
              <w:szCs w:val="22"/>
              <w:lang w:eastAsia="en-CA"/>
            </w:rPr>
          </w:pPr>
          <w:hyperlink w:anchor="_Toc10494443" w:history="1">
            <w:r w:rsidR="00A77CE6" w:rsidRPr="002262FE">
              <w:rPr>
                <w:rStyle w:val="Lienhypertexte"/>
                <w:rFonts w:ascii="Century Gothic" w:hAnsi="Century Gothic"/>
              </w:rPr>
              <w:t xml:space="preserve">Annex B: Training Requirements for </w:t>
            </w:r>
            <w:r w:rsidR="00A77CE6" w:rsidRPr="002262FE">
              <w:rPr>
                <w:rStyle w:val="Lienhypertexte"/>
                <w:rFonts w:ascii="Century Gothic" w:hAnsi="Century Gothic"/>
                <w:i/>
              </w:rPr>
              <w:t>Workers</w:t>
            </w:r>
            <w:r w:rsidR="00A77CE6" w:rsidRPr="002262FE">
              <w:rPr>
                <w:rStyle w:val="Lienhypertexte"/>
                <w:rFonts w:ascii="Century Gothic" w:hAnsi="Century Gothic"/>
              </w:rPr>
              <w:t>*</w:t>
            </w:r>
            <w:r w:rsidR="00A77CE6">
              <w:rPr>
                <w:webHidden/>
              </w:rPr>
              <w:tab/>
            </w:r>
            <w:r w:rsidR="00A77CE6">
              <w:rPr>
                <w:webHidden/>
              </w:rPr>
              <w:fldChar w:fldCharType="begin"/>
            </w:r>
            <w:r w:rsidR="00A77CE6">
              <w:rPr>
                <w:webHidden/>
              </w:rPr>
              <w:instrText xml:space="preserve"> PAGEREF _Toc10494443 \h </w:instrText>
            </w:r>
            <w:r w:rsidR="00A77CE6">
              <w:rPr>
                <w:webHidden/>
              </w:rPr>
            </w:r>
            <w:r w:rsidR="00A77CE6">
              <w:rPr>
                <w:webHidden/>
              </w:rPr>
              <w:fldChar w:fldCharType="separate"/>
            </w:r>
            <w:r w:rsidR="00A77CE6">
              <w:rPr>
                <w:webHidden/>
              </w:rPr>
              <w:t>86</w:t>
            </w:r>
            <w:r w:rsidR="00A77CE6">
              <w:rPr>
                <w:webHidden/>
              </w:rPr>
              <w:fldChar w:fldCharType="end"/>
            </w:r>
          </w:hyperlink>
        </w:p>
        <w:p w14:paraId="612BA521" w14:textId="77777777" w:rsidR="00A77CE6" w:rsidRDefault="00E95D17">
          <w:pPr>
            <w:pStyle w:val="TM1"/>
            <w:rPr>
              <w:rFonts w:asciiTheme="minorHAnsi" w:eastAsiaTheme="minorEastAsia" w:hAnsiTheme="minorHAnsi" w:cstheme="minorBidi"/>
              <w:b w:val="0"/>
              <w:sz w:val="22"/>
              <w:szCs w:val="22"/>
              <w:lang w:eastAsia="en-CA"/>
            </w:rPr>
          </w:pPr>
          <w:hyperlink w:anchor="_Toc10494444" w:history="1">
            <w:r w:rsidR="00A77CE6" w:rsidRPr="002262FE">
              <w:rPr>
                <w:rStyle w:val="Lienhypertexte"/>
                <w:rFonts w:ascii="Century Gothic" w:hAnsi="Century Gothic" w:cs="Arial"/>
              </w:rPr>
              <w:t xml:space="preserve">Annex C: </w:t>
            </w:r>
            <w:r w:rsidR="00A77CE6" w:rsidRPr="002262FE">
              <w:rPr>
                <w:rStyle w:val="Lienhypertexte"/>
                <w:rFonts w:ascii="Century Gothic" w:hAnsi="Century Gothic" w:cs="Arial"/>
                <w:i/>
              </w:rPr>
              <w:t>Worker</w:t>
            </w:r>
            <w:r w:rsidR="00A77CE6" w:rsidRPr="002262FE">
              <w:rPr>
                <w:rStyle w:val="Lienhypertexte"/>
                <w:rFonts w:ascii="Century Gothic" w:hAnsi="Century Gothic" w:cs="Arial"/>
              </w:rPr>
              <w:t>'s* Health &amp; Safety Program</w:t>
            </w:r>
            <w:r w:rsidR="00A77CE6">
              <w:rPr>
                <w:webHidden/>
              </w:rPr>
              <w:tab/>
            </w:r>
            <w:r w:rsidR="00A77CE6">
              <w:rPr>
                <w:webHidden/>
              </w:rPr>
              <w:fldChar w:fldCharType="begin"/>
            </w:r>
            <w:r w:rsidR="00A77CE6">
              <w:rPr>
                <w:webHidden/>
              </w:rPr>
              <w:instrText xml:space="preserve"> PAGEREF _Toc10494444 \h </w:instrText>
            </w:r>
            <w:r w:rsidR="00A77CE6">
              <w:rPr>
                <w:webHidden/>
              </w:rPr>
            </w:r>
            <w:r w:rsidR="00A77CE6">
              <w:rPr>
                <w:webHidden/>
              </w:rPr>
              <w:fldChar w:fldCharType="separate"/>
            </w:r>
            <w:r w:rsidR="00A77CE6">
              <w:rPr>
                <w:webHidden/>
              </w:rPr>
              <w:t>87</w:t>
            </w:r>
            <w:r w:rsidR="00A77CE6">
              <w:rPr>
                <w:webHidden/>
              </w:rPr>
              <w:fldChar w:fldCharType="end"/>
            </w:r>
          </w:hyperlink>
        </w:p>
        <w:p w14:paraId="626AD46E" w14:textId="77777777" w:rsidR="00A77CE6" w:rsidRDefault="00E95D17">
          <w:pPr>
            <w:pStyle w:val="TM1"/>
            <w:rPr>
              <w:rFonts w:asciiTheme="minorHAnsi" w:eastAsiaTheme="minorEastAsia" w:hAnsiTheme="minorHAnsi" w:cstheme="minorBidi"/>
              <w:b w:val="0"/>
              <w:sz w:val="22"/>
              <w:szCs w:val="22"/>
              <w:lang w:eastAsia="en-CA"/>
            </w:rPr>
          </w:pPr>
          <w:hyperlink w:anchor="_Toc10494445" w:history="1">
            <w:r w:rsidR="00A77CE6" w:rsidRPr="002262FE">
              <w:rPr>
                <w:rStyle w:val="Lienhypertexte"/>
                <w:rFonts w:ascii="Century Gothic" w:hAnsi="Century Gothic"/>
                <w:bCs/>
              </w:rPr>
              <w:t xml:space="preserve">Annex D: </w:t>
            </w:r>
            <w:r w:rsidR="00A77CE6" w:rsidRPr="002262FE">
              <w:rPr>
                <w:rStyle w:val="Lienhypertexte"/>
                <w:rFonts w:ascii="Century Gothic" w:hAnsi="Century Gothic"/>
                <w:bCs/>
                <w:i/>
              </w:rPr>
              <w:t>High Conservation Value</w:t>
            </w:r>
            <w:r w:rsidR="00A77CE6" w:rsidRPr="002262FE">
              <w:rPr>
                <w:rStyle w:val="Lienhypertexte"/>
                <w:rFonts w:ascii="Century Gothic" w:hAnsi="Century Gothic"/>
                <w:bCs/>
              </w:rPr>
              <w:t>* (</w:t>
            </w:r>
            <w:r w:rsidR="00A77CE6" w:rsidRPr="002262FE">
              <w:rPr>
                <w:rStyle w:val="Lienhypertexte"/>
                <w:rFonts w:ascii="Century Gothic" w:hAnsi="Century Gothic"/>
                <w:bCs/>
                <w:i/>
              </w:rPr>
              <w:t>HCV</w:t>
            </w:r>
            <w:r w:rsidR="00A77CE6" w:rsidRPr="002262FE">
              <w:rPr>
                <w:rStyle w:val="Lienhypertexte"/>
                <w:rFonts w:ascii="Century Gothic" w:hAnsi="Century Gothic"/>
                <w:bCs/>
              </w:rPr>
              <w:t>*) Framework</w:t>
            </w:r>
            <w:r w:rsidR="00A77CE6">
              <w:rPr>
                <w:webHidden/>
              </w:rPr>
              <w:tab/>
            </w:r>
            <w:r w:rsidR="00A77CE6">
              <w:rPr>
                <w:webHidden/>
              </w:rPr>
              <w:fldChar w:fldCharType="begin"/>
            </w:r>
            <w:r w:rsidR="00A77CE6">
              <w:rPr>
                <w:webHidden/>
              </w:rPr>
              <w:instrText xml:space="preserve"> PAGEREF _Toc10494445 \h </w:instrText>
            </w:r>
            <w:r w:rsidR="00A77CE6">
              <w:rPr>
                <w:webHidden/>
              </w:rPr>
            </w:r>
            <w:r w:rsidR="00A77CE6">
              <w:rPr>
                <w:webHidden/>
              </w:rPr>
              <w:fldChar w:fldCharType="separate"/>
            </w:r>
            <w:r w:rsidR="00A77CE6">
              <w:rPr>
                <w:webHidden/>
              </w:rPr>
              <w:t>88</w:t>
            </w:r>
            <w:r w:rsidR="00A77CE6">
              <w:rPr>
                <w:webHidden/>
              </w:rPr>
              <w:fldChar w:fldCharType="end"/>
            </w:r>
          </w:hyperlink>
        </w:p>
        <w:p w14:paraId="376459F3" w14:textId="77777777" w:rsidR="00A77CE6" w:rsidRDefault="00E95D17">
          <w:pPr>
            <w:pStyle w:val="TM1"/>
            <w:rPr>
              <w:rFonts w:asciiTheme="minorHAnsi" w:eastAsiaTheme="minorEastAsia" w:hAnsiTheme="minorHAnsi" w:cstheme="minorBidi"/>
              <w:b w:val="0"/>
              <w:sz w:val="22"/>
              <w:szCs w:val="22"/>
              <w:lang w:eastAsia="en-CA"/>
            </w:rPr>
          </w:pPr>
          <w:hyperlink w:anchor="_Toc10494446" w:history="1">
            <w:r w:rsidR="00A77CE6" w:rsidRPr="002262FE">
              <w:rPr>
                <w:rStyle w:val="Lienhypertexte"/>
                <w:rFonts w:ascii="Century Gothic" w:hAnsi="Century Gothic"/>
              </w:rPr>
              <w:t>Annex E: Dispute Resolution</w:t>
            </w:r>
            <w:r w:rsidR="00A77CE6">
              <w:rPr>
                <w:webHidden/>
              </w:rPr>
              <w:tab/>
            </w:r>
            <w:r w:rsidR="00A77CE6">
              <w:rPr>
                <w:webHidden/>
              </w:rPr>
              <w:fldChar w:fldCharType="begin"/>
            </w:r>
            <w:r w:rsidR="00A77CE6">
              <w:rPr>
                <w:webHidden/>
              </w:rPr>
              <w:instrText xml:space="preserve"> PAGEREF _Toc10494446 \h </w:instrText>
            </w:r>
            <w:r w:rsidR="00A77CE6">
              <w:rPr>
                <w:webHidden/>
              </w:rPr>
            </w:r>
            <w:r w:rsidR="00A77CE6">
              <w:rPr>
                <w:webHidden/>
              </w:rPr>
              <w:fldChar w:fldCharType="separate"/>
            </w:r>
            <w:r w:rsidR="00A77CE6">
              <w:rPr>
                <w:webHidden/>
              </w:rPr>
              <w:t>105</w:t>
            </w:r>
            <w:r w:rsidR="00A77CE6">
              <w:rPr>
                <w:webHidden/>
              </w:rPr>
              <w:fldChar w:fldCharType="end"/>
            </w:r>
          </w:hyperlink>
        </w:p>
        <w:p w14:paraId="1FDB9EE3" w14:textId="77777777" w:rsidR="00A77CE6" w:rsidRDefault="00E95D17">
          <w:pPr>
            <w:pStyle w:val="TM1"/>
            <w:rPr>
              <w:rFonts w:asciiTheme="minorHAnsi" w:eastAsiaTheme="minorEastAsia" w:hAnsiTheme="minorHAnsi" w:cstheme="minorBidi"/>
              <w:b w:val="0"/>
              <w:sz w:val="22"/>
              <w:szCs w:val="22"/>
              <w:lang w:eastAsia="en-CA"/>
            </w:rPr>
          </w:pPr>
          <w:hyperlink w:anchor="_Toc10494447" w:history="1">
            <w:r w:rsidR="00A77CE6" w:rsidRPr="002262FE">
              <w:rPr>
                <w:rStyle w:val="Lienhypertexte"/>
                <w:rFonts w:ascii="Century Gothic" w:hAnsi="Century Gothic" w:cs="Arial"/>
              </w:rPr>
              <w:t xml:space="preserve">Annex F: </w:t>
            </w:r>
            <w:r w:rsidR="00A77CE6" w:rsidRPr="002262FE">
              <w:rPr>
                <w:rStyle w:val="Lienhypertexte"/>
                <w:rFonts w:ascii="Century Gothic" w:hAnsi="Century Gothic" w:cs="Arial"/>
                <w:i/>
              </w:rPr>
              <w:t>Culturally Appropriate</w:t>
            </w:r>
            <w:r w:rsidR="00A77CE6" w:rsidRPr="002262FE">
              <w:rPr>
                <w:rStyle w:val="Lienhypertexte"/>
                <w:rFonts w:ascii="Century Gothic" w:hAnsi="Century Gothic" w:cs="Arial"/>
              </w:rPr>
              <w:t xml:space="preserve">* </w:t>
            </w:r>
            <w:r w:rsidR="00A77CE6" w:rsidRPr="002262FE">
              <w:rPr>
                <w:rStyle w:val="Lienhypertexte"/>
                <w:rFonts w:ascii="Century Gothic" w:hAnsi="Century Gothic" w:cs="Arial"/>
                <w:i/>
              </w:rPr>
              <w:t>Engagement</w:t>
            </w:r>
            <w:r w:rsidR="00A77CE6" w:rsidRPr="002262FE">
              <w:rPr>
                <w:rStyle w:val="Lienhypertexte"/>
                <w:rFonts w:ascii="Century Gothic" w:hAnsi="Century Gothic" w:cs="Arial"/>
              </w:rPr>
              <w:t>*</w:t>
            </w:r>
            <w:r w:rsidR="00A77CE6">
              <w:rPr>
                <w:webHidden/>
              </w:rPr>
              <w:tab/>
            </w:r>
            <w:r w:rsidR="00A77CE6">
              <w:rPr>
                <w:webHidden/>
              </w:rPr>
              <w:fldChar w:fldCharType="begin"/>
            </w:r>
            <w:r w:rsidR="00A77CE6">
              <w:rPr>
                <w:webHidden/>
              </w:rPr>
              <w:instrText xml:space="preserve"> PAGEREF _Toc10494447 \h </w:instrText>
            </w:r>
            <w:r w:rsidR="00A77CE6">
              <w:rPr>
                <w:webHidden/>
              </w:rPr>
            </w:r>
            <w:r w:rsidR="00A77CE6">
              <w:rPr>
                <w:webHidden/>
              </w:rPr>
              <w:fldChar w:fldCharType="separate"/>
            </w:r>
            <w:r w:rsidR="00A77CE6">
              <w:rPr>
                <w:webHidden/>
              </w:rPr>
              <w:t>109</w:t>
            </w:r>
            <w:r w:rsidR="00A77CE6">
              <w:rPr>
                <w:webHidden/>
              </w:rPr>
              <w:fldChar w:fldCharType="end"/>
            </w:r>
          </w:hyperlink>
        </w:p>
        <w:p w14:paraId="476B3B9D" w14:textId="77777777" w:rsidR="00A77CE6" w:rsidRDefault="00E95D17">
          <w:pPr>
            <w:pStyle w:val="TM1"/>
            <w:rPr>
              <w:rFonts w:asciiTheme="minorHAnsi" w:eastAsiaTheme="minorEastAsia" w:hAnsiTheme="minorHAnsi" w:cstheme="minorBidi"/>
              <w:b w:val="0"/>
              <w:sz w:val="22"/>
              <w:szCs w:val="22"/>
              <w:lang w:eastAsia="en-CA"/>
            </w:rPr>
          </w:pPr>
          <w:hyperlink w:anchor="_Toc10494448" w:history="1">
            <w:r w:rsidR="00A77CE6" w:rsidRPr="002262FE">
              <w:rPr>
                <w:rStyle w:val="Lienhypertexte"/>
                <w:rFonts w:ascii="Century Gothic" w:hAnsi="Century Gothic" w:cs="Arial"/>
              </w:rPr>
              <w:t>Annex G: Caribou in the Standard</w:t>
            </w:r>
            <w:r w:rsidR="00A77CE6">
              <w:rPr>
                <w:webHidden/>
              </w:rPr>
              <w:tab/>
            </w:r>
            <w:r w:rsidR="00A77CE6">
              <w:rPr>
                <w:webHidden/>
              </w:rPr>
              <w:fldChar w:fldCharType="begin"/>
            </w:r>
            <w:r w:rsidR="00A77CE6">
              <w:rPr>
                <w:webHidden/>
              </w:rPr>
              <w:instrText xml:space="preserve"> PAGEREF _Toc10494448 \h </w:instrText>
            </w:r>
            <w:r w:rsidR="00A77CE6">
              <w:rPr>
                <w:webHidden/>
              </w:rPr>
            </w:r>
            <w:r w:rsidR="00A77CE6">
              <w:rPr>
                <w:webHidden/>
              </w:rPr>
              <w:fldChar w:fldCharType="separate"/>
            </w:r>
            <w:r w:rsidR="00A77CE6">
              <w:rPr>
                <w:webHidden/>
              </w:rPr>
              <w:t>111</w:t>
            </w:r>
            <w:r w:rsidR="00A77CE6">
              <w:rPr>
                <w:webHidden/>
              </w:rPr>
              <w:fldChar w:fldCharType="end"/>
            </w:r>
          </w:hyperlink>
        </w:p>
        <w:p w14:paraId="77DAC502" w14:textId="77777777" w:rsidR="00A77CE6" w:rsidRDefault="00E95D17">
          <w:pPr>
            <w:pStyle w:val="TM1"/>
            <w:rPr>
              <w:rFonts w:asciiTheme="minorHAnsi" w:eastAsiaTheme="minorEastAsia" w:hAnsiTheme="minorHAnsi" w:cstheme="minorBidi"/>
              <w:b w:val="0"/>
              <w:sz w:val="22"/>
              <w:szCs w:val="22"/>
              <w:lang w:eastAsia="en-CA"/>
            </w:rPr>
          </w:pPr>
          <w:hyperlink w:anchor="_Toc10494449" w:history="1">
            <w:r w:rsidR="00A77CE6" w:rsidRPr="002262FE">
              <w:rPr>
                <w:rStyle w:val="Lienhypertexte"/>
                <w:rFonts w:ascii="Century Gothic" w:hAnsi="Century Gothic"/>
              </w:rPr>
              <w:t>Annex H: Interim Indicators</w:t>
            </w:r>
            <w:r w:rsidR="00A77CE6">
              <w:rPr>
                <w:webHidden/>
              </w:rPr>
              <w:tab/>
            </w:r>
            <w:r w:rsidR="00A77CE6">
              <w:rPr>
                <w:webHidden/>
              </w:rPr>
              <w:fldChar w:fldCharType="begin"/>
            </w:r>
            <w:r w:rsidR="00A77CE6">
              <w:rPr>
                <w:webHidden/>
              </w:rPr>
              <w:instrText xml:space="preserve"> PAGEREF _Toc10494449 \h </w:instrText>
            </w:r>
            <w:r w:rsidR="00A77CE6">
              <w:rPr>
                <w:webHidden/>
              </w:rPr>
            </w:r>
            <w:r w:rsidR="00A77CE6">
              <w:rPr>
                <w:webHidden/>
              </w:rPr>
              <w:fldChar w:fldCharType="separate"/>
            </w:r>
            <w:r w:rsidR="00A77CE6">
              <w:rPr>
                <w:webHidden/>
              </w:rPr>
              <w:t>116</w:t>
            </w:r>
            <w:r w:rsidR="00A77CE6">
              <w:rPr>
                <w:webHidden/>
              </w:rPr>
              <w:fldChar w:fldCharType="end"/>
            </w:r>
          </w:hyperlink>
        </w:p>
        <w:p w14:paraId="1EC4C8CD" w14:textId="77777777" w:rsidR="00A77CE6" w:rsidRDefault="00E95D17">
          <w:pPr>
            <w:pStyle w:val="TM1"/>
            <w:rPr>
              <w:rFonts w:asciiTheme="minorHAnsi" w:eastAsiaTheme="minorEastAsia" w:hAnsiTheme="minorHAnsi" w:cstheme="minorBidi"/>
              <w:b w:val="0"/>
              <w:sz w:val="22"/>
              <w:szCs w:val="22"/>
              <w:lang w:eastAsia="en-CA"/>
            </w:rPr>
          </w:pPr>
          <w:hyperlink w:anchor="_Toc10494450" w:history="1">
            <w:r w:rsidR="00A77CE6" w:rsidRPr="002262FE">
              <w:rPr>
                <w:rStyle w:val="Lienhypertexte"/>
                <w:rFonts w:ascii="Century Gothic" w:hAnsi="Century Gothic" w:cs="Arial"/>
              </w:rPr>
              <w:t>Annex I: List of Contributors</w:t>
            </w:r>
            <w:r w:rsidR="00A77CE6">
              <w:rPr>
                <w:webHidden/>
              </w:rPr>
              <w:tab/>
            </w:r>
            <w:r w:rsidR="00A77CE6">
              <w:rPr>
                <w:webHidden/>
              </w:rPr>
              <w:fldChar w:fldCharType="begin"/>
            </w:r>
            <w:r w:rsidR="00A77CE6">
              <w:rPr>
                <w:webHidden/>
              </w:rPr>
              <w:instrText xml:space="preserve"> PAGEREF _Toc10494450 \h </w:instrText>
            </w:r>
            <w:r w:rsidR="00A77CE6">
              <w:rPr>
                <w:webHidden/>
              </w:rPr>
            </w:r>
            <w:r w:rsidR="00A77CE6">
              <w:rPr>
                <w:webHidden/>
              </w:rPr>
              <w:fldChar w:fldCharType="separate"/>
            </w:r>
            <w:r w:rsidR="00A77CE6">
              <w:rPr>
                <w:webHidden/>
              </w:rPr>
              <w:t>126</w:t>
            </w:r>
            <w:r w:rsidR="00A77CE6">
              <w:rPr>
                <w:webHidden/>
              </w:rPr>
              <w:fldChar w:fldCharType="end"/>
            </w:r>
          </w:hyperlink>
        </w:p>
        <w:p w14:paraId="7E5829AD" w14:textId="77777777" w:rsidR="00A77CE6" w:rsidRDefault="00E95D17">
          <w:pPr>
            <w:pStyle w:val="TM1"/>
            <w:rPr>
              <w:rFonts w:asciiTheme="minorHAnsi" w:eastAsiaTheme="minorEastAsia" w:hAnsiTheme="minorHAnsi" w:cstheme="minorBidi"/>
              <w:b w:val="0"/>
              <w:sz w:val="22"/>
              <w:szCs w:val="22"/>
              <w:lang w:eastAsia="en-CA"/>
            </w:rPr>
          </w:pPr>
          <w:hyperlink w:anchor="_Toc10494451" w:history="1">
            <w:r w:rsidR="00A77CE6" w:rsidRPr="002262FE">
              <w:rPr>
                <w:rStyle w:val="Lienhypertexte"/>
                <w:rFonts w:ascii="Century Gothic" w:hAnsi="Century Gothic" w:cs="Arial"/>
              </w:rPr>
              <w:t>GLOSSARY</w:t>
            </w:r>
            <w:r w:rsidR="00A77CE6">
              <w:rPr>
                <w:webHidden/>
              </w:rPr>
              <w:tab/>
            </w:r>
            <w:r w:rsidR="00A77CE6">
              <w:rPr>
                <w:webHidden/>
              </w:rPr>
              <w:fldChar w:fldCharType="begin"/>
            </w:r>
            <w:r w:rsidR="00A77CE6">
              <w:rPr>
                <w:webHidden/>
              </w:rPr>
              <w:instrText xml:space="preserve"> PAGEREF _Toc10494451 \h </w:instrText>
            </w:r>
            <w:r w:rsidR="00A77CE6">
              <w:rPr>
                <w:webHidden/>
              </w:rPr>
            </w:r>
            <w:r w:rsidR="00A77CE6">
              <w:rPr>
                <w:webHidden/>
              </w:rPr>
              <w:fldChar w:fldCharType="separate"/>
            </w:r>
            <w:r w:rsidR="00A77CE6">
              <w:rPr>
                <w:webHidden/>
              </w:rPr>
              <w:t>132</w:t>
            </w:r>
            <w:r w:rsidR="00A77CE6">
              <w:rPr>
                <w:webHidden/>
              </w:rPr>
              <w:fldChar w:fldCharType="end"/>
            </w:r>
          </w:hyperlink>
        </w:p>
        <w:p w14:paraId="1743BD73" w14:textId="77777777" w:rsidR="00A77CE6" w:rsidRDefault="00E95D17">
          <w:pPr>
            <w:pStyle w:val="TM1"/>
            <w:rPr>
              <w:rFonts w:asciiTheme="minorHAnsi" w:eastAsiaTheme="minorEastAsia" w:hAnsiTheme="minorHAnsi" w:cstheme="minorBidi"/>
              <w:b w:val="0"/>
              <w:sz w:val="22"/>
              <w:szCs w:val="22"/>
              <w:lang w:eastAsia="en-CA"/>
            </w:rPr>
          </w:pPr>
          <w:hyperlink w:anchor="_Toc10494452" w:history="1">
            <w:r w:rsidR="00A77CE6" w:rsidRPr="002262FE">
              <w:rPr>
                <w:rStyle w:val="Lienhypertexte"/>
                <w:rFonts w:ascii="Century Gothic" w:hAnsi="Century Gothic"/>
              </w:rPr>
              <w:t>REFERENCE LIST</w:t>
            </w:r>
            <w:r w:rsidR="00A77CE6">
              <w:rPr>
                <w:webHidden/>
              </w:rPr>
              <w:tab/>
            </w:r>
            <w:r w:rsidR="00A77CE6">
              <w:rPr>
                <w:webHidden/>
              </w:rPr>
              <w:fldChar w:fldCharType="begin"/>
            </w:r>
            <w:r w:rsidR="00A77CE6">
              <w:rPr>
                <w:webHidden/>
              </w:rPr>
              <w:instrText xml:space="preserve"> PAGEREF _Toc10494452 \h </w:instrText>
            </w:r>
            <w:r w:rsidR="00A77CE6">
              <w:rPr>
                <w:webHidden/>
              </w:rPr>
            </w:r>
            <w:r w:rsidR="00A77CE6">
              <w:rPr>
                <w:webHidden/>
              </w:rPr>
              <w:fldChar w:fldCharType="separate"/>
            </w:r>
            <w:r w:rsidR="00A77CE6">
              <w:rPr>
                <w:webHidden/>
              </w:rPr>
              <w:t>158</w:t>
            </w:r>
            <w:r w:rsidR="00A77CE6">
              <w:rPr>
                <w:webHidden/>
              </w:rPr>
              <w:fldChar w:fldCharType="end"/>
            </w:r>
          </w:hyperlink>
        </w:p>
        <w:p w14:paraId="55B75327" w14:textId="73B0ABBB" w:rsidR="00C51F59" w:rsidRDefault="001B345D">
          <w:r>
            <w:rPr>
              <w:rFonts w:ascii="Century Gothic" w:hAnsi="Century Gothic"/>
              <w:b/>
            </w:rPr>
            <w:fldChar w:fldCharType="end"/>
          </w:r>
        </w:p>
      </w:sdtContent>
    </w:sdt>
    <w:p w14:paraId="266A5731" w14:textId="03455D1E" w:rsidR="00877A64" w:rsidRDefault="00877A64" w:rsidP="00877A64">
      <w:pPr>
        <w:rPr>
          <w:rFonts w:ascii="Century Gothic" w:eastAsia="Times New Roman" w:hAnsi="Century Gothic" w:cs="Arial"/>
          <w:b/>
          <w:sz w:val="28"/>
          <w:szCs w:val="22"/>
        </w:rPr>
      </w:pPr>
      <w:r>
        <w:rPr>
          <w:rFonts w:ascii="Century Gothic" w:hAnsi="Century Gothic"/>
        </w:rPr>
        <w:br w:type="page"/>
      </w:r>
    </w:p>
    <w:p w14:paraId="0FA96C75" w14:textId="46ECC918" w:rsidR="00877A64" w:rsidRPr="00E50E8D" w:rsidRDefault="00877A64" w:rsidP="00877A64">
      <w:pPr>
        <w:pStyle w:val="hEADINGfsc"/>
        <w:rPr>
          <w:rFonts w:ascii="Century Gothic" w:hAnsi="Century Gothic"/>
        </w:rPr>
      </w:pPr>
      <w:bookmarkStart w:id="2" w:name="_Toc10494431"/>
      <w:bookmarkStart w:id="3" w:name="_Toc496045648"/>
      <w:bookmarkEnd w:id="1"/>
      <w:r>
        <w:rPr>
          <w:rFonts w:ascii="Century Gothic" w:hAnsi="Century Gothic"/>
        </w:rPr>
        <w:t>PREAMBLE</w:t>
      </w:r>
      <w:bookmarkEnd w:id="2"/>
    </w:p>
    <w:p w14:paraId="67A98B28" w14:textId="77777777" w:rsidR="00877A64" w:rsidRPr="00877A64" w:rsidRDefault="00877A64" w:rsidP="00877A64">
      <w:pPr>
        <w:rPr>
          <w:rFonts w:ascii="Century Gothic" w:eastAsia="MS Mincho" w:hAnsi="Century Gothic" w:cs="Times New Roman"/>
          <w:b/>
          <w:sz w:val="20"/>
        </w:rPr>
      </w:pPr>
    </w:p>
    <w:p w14:paraId="6E4C5FD6" w14:textId="77777777" w:rsidR="00877A64" w:rsidRPr="005116C4" w:rsidRDefault="00877A64" w:rsidP="00877A64">
      <w:pPr>
        <w:rPr>
          <w:rFonts w:ascii="Century Gothic" w:eastAsia="MS Mincho" w:hAnsi="Century Gothic" w:cs="Times New Roman"/>
          <w:b/>
          <w:sz w:val="22"/>
          <w:szCs w:val="22"/>
        </w:rPr>
      </w:pPr>
      <w:r w:rsidRPr="005116C4">
        <w:rPr>
          <w:rFonts w:ascii="Century Gothic" w:eastAsia="MS Mincho" w:hAnsi="Century Gothic" w:cs="Times New Roman"/>
          <w:b/>
          <w:sz w:val="22"/>
          <w:szCs w:val="22"/>
        </w:rPr>
        <w:t>I. Introduction</w:t>
      </w:r>
    </w:p>
    <w:p w14:paraId="03057A93" w14:textId="77777777" w:rsidR="00877A64" w:rsidRPr="00877A64" w:rsidRDefault="00877A64" w:rsidP="00877A64">
      <w:pPr>
        <w:rPr>
          <w:rFonts w:ascii="Century Gothic" w:eastAsia="MS Mincho" w:hAnsi="Century Gothic" w:cs="Times New Roman"/>
          <w:sz w:val="20"/>
        </w:rPr>
      </w:pPr>
    </w:p>
    <w:p w14:paraId="043C0730" w14:textId="6C3D1DDD" w:rsidR="00877A64" w:rsidRPr="00877A64" w:rsidRDefault="00877A64" w:rsidP="00877A64">
      <w:pPr>
        <w:widowControl w:val="0"/>
        <w:autoSpaceDE w:val="0"/>
        <w:autoSpaceDN w:val="0"/>
        <w:adjustRightInd w:val="0"/>
        <w:rPr>
          <w:rFonts w:ascii="Century Gothic" w:eastAsia="MS Mincho" w:hAnsi="Century Gothic" w:cs="Times-Bold"/>
          <w:sz w:val="20"/>
          <w:szCs w:val="20"/>
          <w:lang w:eastAsia="ja-JP"/>
        </w:rPr>
      </w:pPr>
      <w:r w:rsidRPr="00877A64">
        <w:rPr>
          <w:rFonts w:ascii="Century Gothic" w:eastAsia="MS Mincho" w:hAnsi="Century Gothic" w:cs="Times-Bold"/>
          <w:sz w:val="20"/>
          <w:szCs w:val="20"/>
          <w:lang w:eastAsia="ja-JP"/>
        </w:rPr>
        <w:t>The Forest Stewardship Council</w:t>
      </w:r>
      <w:r w:rsidRPr="00877A64">
        <w:rPr>
          <w:rFonts w:ascii="Century Gothic" w:eastAsia="MS Mincho" w:hAnsi="Century Gothic" w:cs="Times-Bold"/>
          <w:sz w:val="20"/>
          <w:szCs w:val="20"/>
          <w:vertAlign w:val="superscript"/>
          <w:lang w:eastAsia="ja-JP"/>
        </w:rPr>
        <w:t>®</w:t>
      </w:r>
      <w:r w:rsidRPr="00877A64">
        <w:rPr>
          <w:rFonts w:ascii="Century Gothic" w:eastAsia="MS Mincho" w:hAnsi="Century Gothic" w:cs="Times-Bold"/>
          <w:sz w:val="20"/>
          <w:szCs w:val="20"/>
          <w:lang w:eastAsia="ja-JP"/>
        </w:rPr>
        <w:t xml:space="preserve"> (FSC</w:t>
      </w:r>
      <w:r w:rsidRPr="00877A64">
        <w:rPr>
          <w:rFonts w:ascii="Century Gothic" w:eastAsia="MS Mincho" w:hAnsi="Century Gothic" w:cs="Times-Bold"/>
          <w:sz w:val="20"/>
          <w:szCs w:val="20"/>
          <w:vertAlign w:val="superscript"/>
          <w:lang w:eastAsia="ja-JP"/>
        </w:rPr>
        <w:t>®</w:t>
      </w:r>
      <w:r w:rsidRPr="00877A64">
        <w:rPr>
          <w:rFonts w:ascii="Century Gothic" w:eastAsia="MS Mincho" w:hAnsi="Century Gothic" w:cs="Times-Bold"/>
          <w:sz w:val="20"/>
          <w:szCs w:val="20"/>
          <w:lang w:eastAsia="ja-JP"/>
        </w:rPr>
        <w:t xml:space="preserve">) is an international non-profit organization founded in 1993 to support environmentally appropriate, socially beneficial, and economically viable management of the world's </w:t>
      </w:r>
      <w:r w:rsidRPr="00396338">
        <w:rPr>
          <w:rFonts w:ascii="Century Gothic" w:eastAsia="MS Mincho" w:hAnsi="Century Gothic" w:cs="Times-Bold"/>
          <w:i/>
          <w:sz w:val="20"/>
          <w:szCs w:val="20"/>
          <w:lang w:eastAsia="ja-JP"/>
        </w:rPr>
        <w:t>forests</w:t>
      </w:r>
      <w:r w:rsidR="00F4291F">
        <w:rPr>
          <w:rFonts w:ascii="Century Gothic" w:eastAsia="MS Mincho" w:hAnsi="Century Gothic" w:cs="Times-Bold"/>
          <w:sz w:val="20"/>
          <w:szCs w:val="20"/>
          <w:lang w:eastAsia="ja-JP"/>
        </w:rPr>
        <w:t>*</w:t>
      </w:r>
      <w:r w:rsidRPr="00877A64">
        <w:rPr>
          <w:rFonts w:ascii="Century Gothic" w:eastAsia="MS Mincho" w:hAnsi="Century Gothic" w:cs="Times-Bold"/>
          <w:sz w:val="20"/>
          <w:szCs w:val="20"/>
          <w:lang w:eastAsia="ja-JP"/>
        </w:rPr>
        <w:t>. FSC does this by</w:t>
      </w:r>
      <w:r w:rsidRPr="00877A64">
        <w:rPr>
          <w:rFonts w:ascii="Century Gothic" w:eastAsia="Times New Roman" w:hAnsi="Century Gothic" w:cs="Times New Roman"/>
          <w:sz w:val="20"/>
          <w:szCs w:val="20"/>
        </w:rPr>
        <w:t xml:space="preserve"> setting standards for responsible forest management</w:t>
      </w:r>
      <w:r w:rsidR="00A84ED0">
        <w:rPr>
          <w:rFonts w:ascii="Century Gothic" w:eastAsia="Times New Roman" w:hAnsi="Century Gothic" w:cs="Times New Roman"/>
          <w:sz w:val="20"/>
          <w:szCs w:val="20"/>
        </w:rPr>
        <w:t>,</w:t>
      </w:r>
      <w:r w:rsidRPr="00877A64">
        <w:rPr>
          <w:rFonts w:ascii="Century Gothic" w:eastAsia="Times New Roman" w:hAnsi="Century Gothic" w:cs="Times New Roman"/>
          <w:sz w:val="20"/>
          <w:szCs w:val="20"/>
        </w:rPr>
        <w:t xml:space="preserve"> which are then used by accredited certification bodies to assess the performance of participating </w:t>
      </w:r>
      <w:r w:rsidR="00C44AA1">
        <w:rPr>
          <w:rFonts w:ascii="Century Gothic" w:eastAsia="Times New Roman" w:hAnsi="Century Gothic" w:cs="Times New Roman"/>
          <w:sz w:val="20"/>
          <w:szCs w:val="20"/>
        </w:rPr>
        <w:t>o</w:t>
      </w:r>
      <w:r w:rsidRPr="00877A64">
        <w:rPr>
          <w:rFonts w:ascii="Century Gothic" w:eastAsia="Times New Roman" w:hAnsi="Century Gothic" w:cs="Times New Roman"/>
          <w:sz w:val="20"/>
          <w:szCs w:val="20"/>
        </w:rPr>
        <w:t xml:space="preserve">rganizations. </w:t>
      </w:r>
      <w:r w:rsidRPr="00877A64">
        <w:rPr>
          <w:rFonts w:ascii="Century Gothic" w:eastAsia="MS Mincho" w:hAnsi="Century Gothic" w:cs="Times-Bold"/>
          <w:sz w:val="20"/>
          <w:szCs w:val="20"/>
          <w:lang w:eastAsia="ja-JP"/>
        </w:rPr>
        <w:t xml:space="preserve">Forest operations that meet these standards are permitted to use the FSC label on their products in the marketplace, thereby enabling consumers to </w:t>
      </w:r>
      <w:r w:rsidR="00A84ED0">
        <w:rPr>
          <w:rFonts w:ascii="Century Gothic" w:eastAsia="MS Mincho" w:hAnsi="Century Gothic" w:cs="Times-Bold"/>
          <w:sz w:val="20"/>
          <w:szCs w:val="20"/>
          <w:lang w:eastAsia="ja-JP"/>
        </w:rPr>
        <w:t xml:space="preserve">choose and </w:t>
      </w:r>
      <w:r w:rsidRPr="00877A64">
        <w:rPr>
          <w:rFonts w:ascii="Century Gothic" w:eastAsia="MS Mincho" w:hAnsi="Century Gothic" w:cs="Times-Bold"/>
          <w:sz w:val="20"/>
          <w:szCs w:val="20"/>
          <w:lang w:eastAsia="ja-JP"/>
        </w:rPr>
        <w:t xml:space="preserve">purchase products </w:t>
      </w:r>
      <w:r w:rsidR="00A84ED0">
        <w:rPr>
          <w:rFonts w:ascii="Century Gothic" w:eastAsia="MS Mincho" w:hAnsi="Century Gothic" w:cs="Times-Bold"/>
          <w:sz w:val="20"/>
          <w:szCs w:val="20"/>
          <w:lang w:eastAsia="ja-JP"/>
        </w:rPr>
        <w:t xml:space="preserve">that </w:t>
      </w:r>
      <w:r w:rsidRPr="00877A64">
        <w:rPr>
          <w:rFonts w:ascii="Century Gothic" w:eastAsia="MS Mincho" w:hAnsi="Century Gothic" w:cs="Times-Bold"/>
          <w:sz w:val="20"/>
          <w:szCs w:val="20"/>
          <w:lang w:eastAsia="ja-JP"/>
        </w:rPr>
        <w:t xml:space="preserve">come from </w:t>
      </w:r>
      <w:r w:rsidRPr="005116C4">
        <w:rPr>
          <w:rFonts w:ascii="Century Gothic" w:eastAsia="MS Mincho" w:hAnsi="Century Gothic" w:cs="Times-Bold"/>
          <w:i/>
          <w:sz w:val="20"/>
          <w:szCs w:val="20"/>
          <w:lang w:eastAsia="ja-JP"/>
        </w:rPr>
        <w:t>forests</w:t>
      </w:r>
      <w:r w:rsidR="003F1F05" w:rsidRPr="005116C4">
        <w:rPr>
          <w:rFonts w:ascii="Century Gothic" w:eastAsia="MS Mincho" w:hAnsi="Century Gothic" w:cs="Times-Bold"/>
          <w:i/>
          <w:sz w:val="20"/>
          <w:szCs w:val="20"/>
          <w:lang w:eastAsia="ja-JP"/>
        </w:rPr>
        <w:t>*</w:t>
      </w:r>
      <w:r w:rsidRPr="00877A64">
        <w:rPr>
          <w:rFonts w:ascii="Century Gothic" w:eastAsia="MS Mincho" w:hAnsi="Century Gothic" w:cs="Times-Bold"/>
          <w:sz w:val="20"/>
          <w:szCs w:val="20"/>
          <w:lang w:eastAsia="ja-JP"/>
        </w:rPr>
        <w:t xml:space="preserve"> managed according to FSC standards.</w:t>
      </w:r>
    </w:p>
    <w:p w14:paraId="0DEC6F3F"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42746DD6" w14:textId="071D51E3" w:rsidR="00877A64" w:rsidRPr="00877A64" w:rsidRDefault="00877A64" w:rsidP="00877A64">
      <w:pPr>
        <w:rPr>
          <w:rFonts w:ascii="Century Gothic" w:eastAsia="Times New Roman" w:hAnsi="Century Gothic" w:cs="Times New Roman"/>
          <w:sz w:val="20"/>
          <w:szCs w:val="20"/>
        </w:rPr>
      </w:pPr>
      <w:r w:rsidRPr="00877A64">
        <w:rPr>
          <w:rFonts w:ascii="Century Gothic" w:eastAsia="Times New Roman" w:hAnsi="Century Gothic" w:cs="Arial"/>
          <w:sz w:val="20"/>
          <w:szCs w:val="20"/>
          <w:shd w:val="clear" w:color="auto" w:fill="FFFFFF"/>
        </w:rPr>
        <w:t xml:space="preserve">FSC ensures the credibility of its certification systems for the responsible management of the world’s </w:t>
      </w:r>
      <w:r w:rsidRPr="00396338">
        <w:rPr>
          <w:rFonts w:ascii="Century Gothic" w:eastAsia="Times New Roman" w:hAnsi="Century Gothic" w:cs="Arial"/>
          <w:i/>
          <w:sz w:val="20"/>
          <w:szCs w:val="20"/>
          <w:shd w:val="clear" w:color="auto" w:fill="FFFFFF"/>
        </w:rPr>
        <w:t>forest</w:t>
      </w:r>
      <w:r w:rsidR="00F4291F">
        <w:rPr>
          <w:rFonts w:ascii="Century Gothic" w:eastAsia="Times New Roman" w:hAnsi="Century Gothic" w:cs="Arial"/>
          <w:sz w:val="20"/>
          <w:szCs w:val="20"/>
          <w:shd w:val="clear" w:color="auto" w:fill="FFFFFF"/>
        </w:rPr>
        <w:t>*</w:t>
      </w:r>
      <w:r w:rsidRPr="00877A64">
        <w:rPr>
          <w:rFonts w:ascii="Century Gothic" w:eastAsia="Times New Roman" w:hAnsi="Century Gothic" w:cs="Arial"/>
          <w:sz w:val="20"/>
          <w:szCs w:val="20"/>
          <w:shd w:val="clear" w:color="auto" w:fill="FFFFFF"/>
        </w:rPr>
        <w:t xml:space="preserve"> through oversight by </w:t>
      </w:r>
      <w:r w:rsidR="00B34A93" w:rsidRPr="00877A64">
        <w:rPr>
          <w:rFonts w:ascii="Century Gothic" w:eastAsia="Times New Roman" w:hAnsi="Century Gothic" w:cs="Arial"/>
          <w:sz w:val="20"/>
          <w:szCs w:val="20"/>
          <w:shd w:val="clear" w:color="auto" w:fill="FFFFFF"/>
        </w:rPr>
        <w:t>A</w:t>
      </w:r>
      <w:r w:rsidR="00B34A93">
        <w:rPr>
          <w:rFonts w:ascii="Century Gothic" w:eastAsia="Times New Roman" w:hAnsi="Century Gothic" w:cs="Arial"/>
          <w:sz w:val="20"/>
          <w:szCs w:val="20"/>
          <w:shd w:val="clear" w:color="auto" w:fill="FFFFFF"/>
        </w:rPr>
        <w:t xml:space="preserve">ssurance </w:t>
      </w:r>
      <w:r w:rsidRPr="00877A64">
        <w:rPr>
          <w:rFonts w:ascii="Century Gothic" w:eastAsia="Times New Roman" w:hAnsi="Century Gothic" w:cs="Arial"/>
          <w:sz w:val="20"/>
          <w:szCs w:val="20"/>
          <w:shd w:val="clear" w:color="auto" w:fill="FFFFFF"/>
        </w:rPr>
        <w:t>Services International (ASI), which is an assurance partner for leading voluntary sustainability standards and initiatives around the world (http://www.</w:t>
      </w:r>
      <w:r w:rsidR="003E25A0" w:rsidRPr="003E25A0">
        <w:t xml:space="preserve"> </w:t>
      </w:r>
      <w:hyperlink r:id="rId11" w:history="1">
        <w:r w:rsidR="003E25A0" w:rsidRPr="003E25A0">
          <w:rPr>
            <w:rStyle w:val="Lienhypertexte"/>
            <w:rFonts w:ascii="Century Gothic" w:eastAsia="Times New Roman" w:hAnsi="Century Gothic" w:cs="Arial"/>
            <w:sz w:val="20"/>
            <w:szCs w:val="20"/>
            <w:shd w:val="clear" w:color="auto" w:fill="FFFFFF"/>
          </w:rPr>
          <w:t>http://www.asi-assurance.org/s/</w:t>
        </w:r>
      </w:hyperlink>
      <w:r w:rsidR="003E25A0" w:rsidRPr="005116C4">
        <w:rPr>
          <w:rFonts w:ascii="Century Gothic" w:eastAsia="Times New Roman" w:hAnsi="Century Gothic" w:cs="Arial"/>
          <w:sz w:val="20"/>
          <w:szCs w:val="20"/>
          <w:shd w:val="clear" w:color="auto" w:fill="FFFFFF"/>
        </w:rPr>
        <w:t xml:space="preserve">) </w:t>
      </w:r>
      <w:r w:rsidRPr="003E25A0">
        <w:rPr>
          <w:rFonts w:ascii="Century Gothic" w:eastAsia="Times New Roman" w:hAnsi="Century Gothic" w:cs="Arial"/>
          <w:sz w:val="20"/>
          <w:szCs w:val="20"/>
          <w:shd w:val="clear" w:color="auto" w:fill="FFFFFF"/>
        </w:rPr>
        <w:t>and</w:t>
      </w:r>
      <w:r w:rsidRPr="00877A64">
        <w:rPr>
          <w:rFonts w:ascii="Century Gothic" w:eastAsia="Times New Roman" w:hAnsi="Century Gothic" w:cs="Arial"/>
          <w:sz w:val="20"/>
          <w:szCs w:val="20"/>
          <w:shd w:val="clear" w:color="auto" w:fill="FFFFFF"/>
        </w:rPr>
        <w:t xml:space="preserve"> a member of the ISEAL Alliance (https://www.isealalliance.org/).</w:t>
      </w:r>
    </w:p>
    <w:p w14:paraId="07A690E9"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1C11F47E" w14:textId="710B7DC8"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This FSC </w:t>
      </w:r>
      <w:r w:rsidR="001F38A1">
        <w:rPr>
          <w:rFonts w:ascii="Century Gothic" w:eastAsia="MS Mincho" w:hAnsi="Century Gothic" w:cs="Times New Roman"/>
          <w:sz w:val="20"/>
          <w:szCs w:val="20"/>
        </w:rPr>
        <w:t xml:space="preserve">National </w:t>
      </w:r>
      <w:r w:rsidRPr="00877A64">
        <w:rPr>
          <w:rFonts w:ascii="Century Gothic" w:eastAsia="MS Mincho" w:hAnsi="Century Gothic" w:cs="Times New Roman"/>
          <w:sz w:val="20"/>
          <w:szCs w:val="20"/>
        </w:rPr>
        <w:t xml:space="preserve">Forest </w:t>
      </w:r>
      <w:r w:rsidR="0066662A">
        <w:rPr>
          <w:rFonts w:ascii="Century Gothic" w:eastAsia="MS Mincho" w:hAnsi="Century Gothic" w:cs="Times New Roman"/>
          <w:sz w:val="20"/>
          <w:szCs w:val="20"/>
        </w:rPr>
        <w:t>Stewardship</w:t>
      </w:r>
      <w:r w:rsidRPr="00877A64">
        <w:rPr>
          <w:rFonts w:ascii="Century Gothic" w:eastAsia="MS Mincho" w:hAnsi="Century Gothic" w:cs="Times New Roman"/>
          <w:sz w:val="20"/>
          <w:szCs w:val="20"/>
        </w:rPr>
        <w:t xml:space="preserve"> Standard</w:t>
      </w:r>
      <w:r w:rsidR="001F38A1">
        <w:rPr>
          <w:rFonts w:ascii="Century Gothic" w:eastAsia="MS Mincho" w:hAnsi="Century Gothic" w:cs="Times New Roman"/>
          <w:sz w:val="20"/>
          <w:szCs w:val="20"/>
        </w:rPr>
        <w:t xml:space="preserve"> of Canada</w:t>
      </w:r>
      <w:r w:rsidRPr="00877A64">
        <w:rPr>
          <w:rFonts w:ascii="Century Gothic" w:eastAsia="MS Mincho" w:hAnsi="Century Gothic" w:cs="Times New Roman"/>
          <w:sz w:val="20"/>
          <w:szCs w:val="20"/>
        </w:rPr>
        <w:t xml:space="preserve"> represents the Canadian adaptation of FSC’s global </w:t>
      </w:r>
      <w:r w:rsidRPr="00396338">
        <w:rPr>
          <w:rFonts w:ascii="Century Gothic" w:eastAsia="MS Mincho" w:hAnsi="Century Gothic" w:cs="Times New Roman"/>
          <w:i/>
          <w:sz w:val="20"/>
          <w:szCs w:val="20"/>
        </w:rPr>
        <w:t>Principles</w:t>
      </w:r>
      <w:r w:rsidR="00800C1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t>
      </w:r>
      <w:r w:rsidRPr="00396338">
        <w:rPr>
          <w:rFonts w:ascii="Century Gothic" w:eastAsia="MS Mincho" w:hAnsi="Century Gothic" w:cs="Times New Roman"/>
          <w:i/>
          <w:sz w:val="20"/>
          <w:szCs w:val="20"/>
        </w:rPr>
        <w:t>Criteria</w:t>
      </w:r>
      <w:r w:rsidR="00B30362">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(FSC-STD-01-001 V5-2) and International Generic Indicators (IGIs) (FSC-STD-60-004 V1-0). The national adaptation of this international framework ensures that the specific standard requirements are locally relevant, applicable and workable, </w:t>
      </w:r>
      <w:r w:rsidR="002B3335">
        <w:rPr>
          <w:rFonts w:ascii="Century Gothic" w:eastAsia="MS Mincho" w:hAnsi="Century Gothic" w:cs="Times New Roman"/>
          <w:sz w:val="20"/>
          <w:szCs w:val="20"/>
        </w:rPr>
        <w:t xml:space="preserve">as well as </w:t>
      </w:r>
      <w:r w:rsidRPr="00877A64">
        <w:rPr>
          <w:rFonts w:ascii="Century Gothic" w:eastAsia="MS Mincho" w:hAnsi="Century Gothic" w:cs="Times New Roman"/>
          <w:sz w:val="20"/>
          <w:szCs w:val="20"/>
        </w:rPr>
        <w:t>guaranteeing</w:t>
      </w:r>
      <w:r w:rsidR="002B3335">
        <w:rPr>
          <w:rFonts w:ascii="Century Gothic" w:eastAsia="MS Mincho" w:hAnsi="Century Gothic" w:cs="Times New Roman"/>
          <w:sz w:val="20"/>
          <w:szCs w:val="20"/>
        </w:rPr>
        <w:t xml:space="preserve"> its</w:t>
      </w:r>
      <w:r w:rsidRPr="00877A64">
        <w:rPr>
          <w:rFonts w:ascii="Century Gothic" w:eastAsia="MS Mincho" w:hAnsi="Century Gothic" w:cs="Times New Roman"/>
          <w:sz w:val="20"/>
          <w:szCs w:val="20"/>
        </w:rPr>
        <w:t xml:space="preserve"> integrity across the broader FSC system.</w:t>
      </w:r>
    </w:p>
    <w:p w14:paraId="77DD41F0"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7E378EEB" w14:textId="77777777" w:rsidR="00877A64" w:rsidRPr="00877A64" w:rsidRDefault="00877A64" w:rsidP="00877A64">
      <w:pPr>
        <w:widowControl w:val="0"/>
        <w:autoSpaceDE w:val="0"/>
        <w:autoSpaceDN w:val="0"/>
        <w:adjustRightInd w:val="0"/>
        <w:spacing w:after="120"/>
        <w:rPr>
          <w:rFonts w:ascii="Century Gothic" w:eastAsia="MS Mincho" w:hAnsi="Century Gothic" w:cs="Times New Roman"/>
          <w:b/>
          <w:sz w:val="20"/>
          <w:szCs w:val="20"/>
        </w:rPr>
      </w:pPr>
      <w:r w:rsidRPr="00877A64">
        <w:rPr>
          <w:rFonts w:ascii="Century Gothic" w:eastAsia="MS Mincho" w:hAnsi="Century Gothic" w:cs="Times New Roman"/>
          <w:b/>
          <w:sz w:val="20"/>
          <w:szCs w:val="20"/>
        </w:rPr>
        <w:t>Development of the FSC Canada Standard</w:t>
      </w:r>
    </w:p>
    <w:p w14:paraId="3472BB97" w14:textId="7B8AF37F" w:rsidR="00877A64" w:rsidRPr="00877A64" w:rsidRDefault="00877A64" w:rsidP="00877A64">
      <w:pPr>
        <w:rPr>
          <w:rFonts w:ascii="Century Gothic" w:eastAsia="MS Mincho" w:hAnsi="Century Gothic" w:cs="Arial"/>
          <w:sz w:val="20"/>
          <w:szCs w:val="20"/>
        </w:rPr>
      </w:pPr>
      <w:r w:rsidRPr="00877A64">
        <w:rPr>
          <w:rFonts w:ascii="Century Gothic" w:eastAsia="MS Mincho" w:hAnsi="Century Gothic" w:cs="Arial"/>
          <w:sz w:val="20"/>
          <w:szCs w:val="20"/>
        </w:rPr>
        <w:t xml:space="preserve">In January 2013, FSC Canada membership voted in favour of developing one </w:t>
      </w:r>
      <w:r w:rsidR="002B3335">
        <w:rPr>
          <w:rFonts w:ascii="Century Gothic" w:eastAsia="MS Mincho" w:hAnsi="Century Gothic" w:cs="Arial"/>
          <w:sz w:val="20"/>
          <w:szCs w:val="20"/>
        </w:rPr>
        <w:t>n</w:t>
      </w:r>
      <w:r w:rsidRPr="00877A64">
        <w:rPr>
          <w:rFonts w:ascii="Century Gothic" w:eastAsia="MS Mincho" w:hAnsi="Century Gothic" w:cs="Arial"/>
          <w:sz w:val="20"/>
          <w:szCs w:val="20"/>
        </w:rPr>
        <w:t xml:space="preserve">ational </w:t>
      </w:r>
      <w:r w:rsidR="002B3335">
        <w:rPr>
          <w:rFonts w:ascii="Century Gothic" w:eastAsia="MS Mincho" w:hAnsi="Century Gothic" w:cs="Arial"/>
          <w:sz w:val="20"/>
          <w:szCs w:val="20"/>
        </w:rPr>
        <w:t>s</w:t>
      </w:r>
      <w:r w:rsidRPr="00877A64">
        <w:rPr>
          <w:rFonts w:ascii="Century Gothic" w:eastAsia="MS Mincho" w:hAnsi="Century Gothic" w:cs="Arial"/>
          <w:sz w:val="20"/>
          <w:szCs w:val="20"/>
        </w:rPr>
        <w:t>tandard for Canada, thus replac</w:t>
      </w:r>
      <w:r w:rsidR="002B3335">
        <w:rPr>
          <w:rFonts w:ascii="Century Gothic" w:eastAsia="MS Mincho" w:hAnsi="Century Gothic" w:cs="Arial"/>
          <w:sz w:val="20"/>
          <w:szCs w:val="20"/>
        </w:rPr>
        <w:t>ing</w:t>
      </w:r>
      <w:r w:rsidRPr="00877A64">
        <w:rPr>
          <w:rFonts w:ascii="Century Gothic" w:eastAsia="MS Mincho" w:hAnsi="Century Gothic" w:cs="Arial"/>
          <w:sz w:val="20"/>
          <w:szCs w:val="20"/>
        </w:rPr>
        <w:t xml:space="preserve"> Canada’s four existing regional FSC Forest Management standards (</w:t>
      </w:r>
      <w:r w:rsidR="002B3335">
        <w:rPr>
          <w:rFonts w:ascii="Century Gothic" w:eastAsia="MS Mincho" w:hAnsi="Century Gothic" w:cs="Arial"/>
          <w:sz w:val="20"/>
          <w:szCs w:val="20"/>
        </w:rPr>
        <w:t xml:space="preserve">i.e. </w:t>
      </w:r>
      <w:r w:rsidRPr="00877A64">
        <w:rPr>
          <w:rFonts w:ascii="Century Gothic" w:eastAsia="MS Mincho" w:hAnsi="Century Gothic" w:cs="Arial"/>
          <w:sz w:val="20"/>
          <w:szCs w:val="20"/>
        </w:rPr>
        <w:t xml:space="preserve">National Boreal, Maritimes, British Columbia Standards and interim Great Lakes-St. Lawrence Standards) with a single standard that would apply to the whole country. </w:t>
      </w:r>
    </w:p>
    <w:p w14:paraId="30937130" w14:textId="119B6074" w:rsidR="00877A64" w:rsidRPr="00877A64" w:rsidRDefault="00877A64" w:rsidP="00877A64">
      <w:pPr>
        <w:spacing w:before="100" w:beforeAutospacing="1" w:afterAutospacing="1"/>
        <w:rPr>
          <w:rFonts w:ascii="Century Gothic" w:eastAsia="MS Mincho" w:hAnsi="Century Gothic" w:cs="Arial"/>
          <w:sz w:val="20"/>
          <w:szCs w:val="20"/>
        </w:rPr>
      </w:pPr>
      <w:r w:rsidRPr="00877A64">
        <w:rPr>
          <w:rFonts w:ascii="Century Gothic" w:eastAsia="MS Mincho" w:hAnsi="Century Gothic" w:cs="Times New Roman"/>
          <w:sz w:val="20"/>
          <w:szCs w:val="20"/>
        </w:rPr>
        <w:t xml:space="preserve">The FSC National Forest </w:t>
      </w:r>
      <w:r w:rsidR="0066662A">
        <w:rPr>
          <w:rFonts w:ascii="Century Gothic" w:eastAsia="MS Mincho" w:hAnsi="Century Gothic" w:cs="Times New Roman"/>
          <w:sz w:val="20"/>
          <w:szCs w:val="20"/>
        </w:rPr>
        <w:t>Stewar</w:t>
      </w:r>
      <w:r w:rsidR="00A735A1">
        <w:rPr>
          <w:rFonts w:ascii="Century Gothic" w:eastAsia="MS Mincho" w:hAnsi="Century Gothic" w:cs="Times New Roman"/>
          <w:sz w:val="20"/>
          <w:szCs w:val="20"/>
        </w:rPr>
        <w:t>d</w:t>
      </w:r>
      <w:r w:rsidR="0066662A">
        <w:rPr>
          <w:rFonts w:ascii="Century Gothic" w:eastAsia="MS Mincho" w:hAnsi="Century Gothic" w:cs="Times New Roman"/>
          <w:sz w:val="20"/>
          <w:szCs w:val="20"/>
        </w:rPr>
        <w:t>ship</w:t>
      </w:r>
      <w:r w:rsidRPr="00877A64">
        <w:rPr>
          <w:rFonts w:ascii="Century Gothic" w:eastAsia="MS Mincho" w:hAnsi="Century Gothic" w:cs="Times New Roman"/>
          <w:sz w:val="20"/>
          <w:szCs w:val="20"/>
        </w:rPr>
        <w:t xml:space="preserve"> Standard</w:t>
      </w:r>
      <w:r w:rsidR="001F38A1">
        <w:rPr>
          <w:rFonts w:ascii="Century Gothic" w:eastAsia="MS Mincho" w:hAnsi="Century Gothic" w:cs="Times New Roman"/>
          <w:sz w:val="20"/>
          <w:szCs w:val="20"/>
        </w:rPr>
        <w:t xml:space="preserve"> of Canada</w:t>
      </w:r>
      <w:r w:rsidRPr="00877A64">
        <w:rPr>
          <w:rFonts w:ascii="Century Gothic" w:eastAsia="MS Mincho" w:hAnsi="Century Gothic" w:cs="Times New Roman"/>
          <w:sz w:val="20"/>
          <w:szCs w:val="20"/>
        </w:rPr>
        <w:t xml:space="preserve"> (hereafter referred to as the ‘Standard’) was developed by FSC Canada’s Standard Development Group (SDG) and collaborators who worked to achieve </w:t>
      </w:r>
      <w:r w:rsidR="00C82D6F" w:rsidRPr="00C82D6F">
        <w:rPr>
          <w:rFonts w:ascii="Century Gothic" w:eastAsia="MS Mincho" w:hAnsi="Century Gothic" w:cs="Times New Roman"/>
          <w:i/>
          <w:sz w:val="20"/>
          <w:szCs w:val="20"/>
        </w:rPr>
        <w:t>consensus*</w:t>
      </w:r>
      <w:r w:rsidRPr="00877A64">
        <w:rPr>
          <w:rFonts w:ascii="Century Gothic" w:eastAsia="MS Mincho" w:hAnsi="Century Gothic" w:cs="Times New Roman"/>
          <w:sz w:val="20"/>
          <w:szCs w:val="20"/>
        </w:rPr>
        <w:t xml:space="preserve"> </w:t>
      </w:r>
      <w:r w:rsidR="00FC52C4">
        <w:rPr>
          <w:rFonts w:ascii="Century Gothic" w:eastAsia="MS Mincho" w:hAnsi="Century Gothic" w:cs="Times New Roman"/>
          <w:sz w:val="20"/>
          <w:szCs w:val="20"/>
        </w:rPr>
        <w:t>a</w:t>
      </w:r>
      <w:r w:rsidR="001F72E1">
        <w:rPr>
          <w:rFonts w:ascii="Century Gothic" w:eastAsia="MS Mincho" w:hAnsi="Century Gothic" w:cs="Times New Roman"/>
          <w:sz w:val="20"/>
          <w:szCs w:val="20"/>
        </w:rPr>
        <w:t>mo</w:t>
      </w:r>
      <w:r w:rsidR="00FC52C4">
        <w:rPr>
          <w:rFonts w:ascii="Century Gothic" w:eastAsia="MS Mincho" w:hAnsi="Century Gothic" w:cs="Times New Roman"/>
          <w:sz w:val="20"/>
          <w:szCs w:val="20"/>
        </w:rPr>
        <w:t>ng</w:t>
      </w:r>
      <w:r w:rsidR="00FC52C4" w:rsidRPr="00877A64">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a wide range of people, organizations and interests</w:t>
      </w:r>
      <w:r w:rsidRPr="00877A64">
        <w:rPr>
          <w:rFonts w:ascii="Century Gothic" w:eastAsia="MS Mincho" w:hAnsi="Century Gothic" w:cs="Times-Bold"/>
          <w:sz w:val="20"/>
          <w:szCs w:val="20"/>
          <w:lang w:eastAsia="ja-JP"/>
        </w:rPr>
        <w:t xml:space="preserve">. </w:t>
      </w:r>
    </w:p>
    <w:p w14:paraId="236A1668" w14:textId="1AEA295B" w:rsidR="00877A64" w:rsidRPr="00877A64" w:rsidRDefault="006524B1" w:rsidP="00877A64">
      <w:pPr>
        <w:spacing w:before="100" w:beforeAutospacing="1" w:afterAutospacing="1"/>
        <w:rPr>
          <w:rFonts w:ascii="Century Gothic" w:eastAsia="MS Mincho" w:hAnsi="Century Gothic" w:cs="Arial"/>
          <w:sz w:val="20"/>
          <w:szCs w:val="20"/>
        </w:rPr>
      </w:pPr>
      <w:r>
        <w:rPr>
          <w:rFonts w:ascii="Century Gothic" w:eastAsia="MS Mincho" w:hAnsi="Century Gothic" w:cs="Arial"/>
          <w:sz w:val="20"/>
          <w:szCs w:val="20"/>
        </w:rPr>
        <w:t>The e</w:t>
      </w:r>
      <w:r w:rsidR="00877A64" w:rsidRPr="00877A64">
        <w:rPr>
          <w:rFonts w:ascii="Century Gothic" w:eastAsia="MS Mincho" w:hAnsi="Century Gothic" w:cs="Arial"/>
          <w:sz w:val="20"/>
          <w:szCs w:val="20"/>
        </w:rPr>
        <w:t xml:space="preserve">arly stages of development </w:t>
      </w:r>
      <w:r>
        <w:rPr>
          <w:rFonts w:ascii="Century Gothic" w:eastAsia="MS Mincho" w:hAnsi="Century Gothic" w:cs="Arial"/>
          <w:sz w:val="20"/>
          <w:szCs w:val="20"/>
        </w:rPr>
        <w:t xml:space="preserve">formed </w:t>
      </w:r>
      <w:r w:rsidR="00877A64" w:rsidRPr="00877A64">
        <w:rPr>
          <w:rFonts w:ascii="Century Gothic" w:eastAsia="MS Mincho" w:hAnsi="Century Gothic" w:cs="Arial"/>
          <w:sz w:val="20"/>
          <w:szCs w:val="20"/>
        </w:rPr>
        <w:t xml:space="preserve">six Technical Expert Panels (TEPs) to assist </w:t>
      </w:r>
      <w:r>
        <w:rPr>
          <w:rFonts w:ascii="Century Gothic" w:eastAsia="MS Mincho" w:hAnsi="Century Gothic" w:cs="Arial"/>
          <w:sz w:val="20"/>
          <w:szCs w:val="20"/>
        </w:rPr>
        <w:t xml:space="preserve">with </w:t>
      </w:r>
      <w:r w:rsidR="00877A64" w:rsidRPr="00877A64">
        <w:rPr>
          <w:rFonts w:ascii="Century Gothic" w:eastAsia="MS Mincho" w:hAnsi="Century Gothic" w:cs="Arial"/>
          <w:sz w:val="20"/>
          <w:szCs w:val="20"/>
        </w:rPr>
        <w:t>scientific and cultural expertise</w:t>
      </w:r>
      <w:r>
        <w:rPr>
          <w:rFonts w:ascii="Century Gothic" w:eastAsia="MS Mincho" w:hAnsi="Century Gothic" w:cs="Arial"/>
          <w:sz w:val="20"/>
          <w:szCs w:val="20"/>
        </w:rPr>
        <w:t>,</w:t>
      </w:r>
      <w:r w:rsidR="00877A64" w:rsidRPr="00877A64">
        <w:rPr>
          <w:rFonts w:ascii="Century Gothic" w:eastAsia="MS Mincho" w:hAnsi="Century Gothic" w:cs="Arial"/>
          <w:sz w:val="20"/>
          <w:szCs w:val="20"/>
        </w:rPr>
        <w:t xml:space="preserve"> and recommendations related to several critical concepts within this Standard. Topics were identified through early public outreach efforts and surveys, and addressed the following: </w:t>
      </w:r>
      <w:r w:rsidR="00877A64" w:rsidRPr="00396338">
        <w:rPr>
          <w:rFonts w:ascii="Century Gothic" w:eastAsia="MS Mincho" w:hAnsi="Century Gothic" w:cs="Arial"/>
          <w:i/>
          <w:sz w:val="20"/>
          <w:szCs w:val="20"/>
        </w:rPr>
        <w:t>Scale</w:t>
      </w:r>
      <w:r w:rsidR="00777A99">
        <w:rPr>
          <w:rFonts w:ascii="Century Gothic" w:eastAsia="MS Mincho" w:hAnsi="Century Gothic" w:cs="Arial"/>
          <w:i/>
          <w:sz w:val="20"/>
          <w:szCs w:val="20"/>
        </w:rPr>
        <w:t>,</w:t>
      </w:r>
      <w:r w:rsidR="00877A64" w:rsidRPr="00396338">
        <w:rPr>
          <w:rFonts w:ascii="Century Gothic" w:eastAsia="MS Mincho" w:hAnsi="Century Gothic" w:cs="Arial"/>
          <w:i/>
          <w:sz w:val="20"/>
          <w:szCs w:val="20"/>
        </w:rPr>
        <w:t xml:space="preserve"> Intensity &amp; Risk</w:t>
      </w:r>
      <w:r w:rsidR="00777A99">
        <w:rPr>
          <w:rFonts w:ascii="Century Gothic" w:eastAsia="MS Mincho" w:hAnsi="Century Gothic" w:cs="Arial"/>
          <w:sz w:val="20"/>
          <w:szCs w:val="20"/>
        </w:rPr>
        <w:t>*</w:t>
      </w:r>
      <w:r w:rsidR="00877A64" w:rsidRPr="00877A64">
        <w:rPr>
          <w:rFonts w:ascii="Century Gothic" w:eastAsia="MS Mincho" w:hAnsi="Century Gothic" w:cs="Arial"/>
          <w:sz w:val="20"/>
          <w:szCs w:val="20"/>
        </w:rPr>
        <w:t xml:space="preserve"> (SIR), </w:t>
      </w:r>
      <w:r w:rsidR="00877A64" w:rsidRPr="00396338">
        <w:rPr>
          <w:rFonts w:ascii="Century Gothic" w:eastAsia="MS Mincho" w:hAnsi="Century Gothic" w:cs="Arial"/>
          <w:i/>
          <w:sz w:val="20"/>
          <w:szCs w:val="20"/>
        </w:rPr>
        <w:t>Species-</w:t>
      </w:r>
      <w:r w:rsidR="008A0DC7">
        <w:rPr>
          <w:rFonts w:ascii="Century Gothic" w:eastAsia="MS Mincho" w:hAnsi="Century Gothic" w:cs="Arial"/>
          <w:i/>
          <w:sz w:val="20"/>
          <w:szCs w:val="20"/>
        </w:rPr>
        <w:t>a</w:t>
      </w:r>
      <w:r w:rsidR="00877A64" w:rsidRPr="00396338">
        <w:rPr>
          <w:rFonts w:ascii="Century Gothic" w:eastAsia="MS Mincho" w:hAnsi="Century Gothic" w:cs="Arial"/>
          <w:i/>
          <w:sz w:val="20"/>
          <w:szCs w:val="20"/>
        </w:rPr>
        <w:t>t-</w:t>
      </w:r>
      <w:r w:rsidR="008A0DC7">
        <w:rPr>
          <w:rFonts w:ascii="Century Gothic" w:eastAsia="MS Mincho" w:hAnsi="Century Gothic" w:cs="Arial"/>
          <w:i/>
          <w:sz w:val="20"/>
          <w:szCs w:val="20"/>
        </w:rPr>
        <w:t>r</w:t>
      </w:r>
      <w:r w:rsidR="00877A64" w:rsidRPr="00396338">
        <w:rPr>
          <w:rFonts w:ascii="Century Gothic" w:eastAsia="MS Mincho" w:hAnsi="Century Gothic" w:cs="Arial"/>
          <w:i/>
          <w:sz w:val="20"/>
          <w:szCs w:val="20"/>
        </w:rPr>
        <w:t>isk</w:t>
      </w:r>
      <w:r w:rsidR="008A0DC7">
        <w:rPr>
          <w:rFonts w:ascii="Century Gothic" w:eastAsia="MS Mincho" w:hAnsi="Century Gothic" w:cs="Arial"/>
          <w:sz w:val="20"/>
          <w:szCs w:val="20"/>
        </w:rPr>
        <w:t>*</w:t>
      </w:r>
      <w:r w:rsidR="00877A64" w:rsidRPr="00877A64">
        <w:rPr>
          <w:rFonts w:ascii="Century Gothic" w:eastAsia="MS Mincho" w:hAnsi="Century Gothic" w:cs="Arial"/>
          <w:sz w:val="20"/>
          <w:szCs w:val="20"/>
        </w:rPr>
        <w:t xml:space="preserve">, </w:t>
      </w:r>
      <w:r w:rsidR="00877A64" w:rsidRPr="00396338">
        <w:rPr>
          <w:rFonts w:ascii="Century Gothic" w:eastAsia="MS Mincho" w:hAnsi="Century Gothic" w:cs="Arial"/>
          <w:i/>
          <w:sz w:val="20"/>
          <w:szCs w:val="20"/>
        </w:rPr>
        <w:t>pesticides</w:t>
      </w:r>
      <w:r w:rsidR="000044A3">
        <w:rPr>
          <w:rFonts w:ascii="Century Gothic" w:eastAsia="MS Mincho" w:hAnsi="Century Gothic" w:cs="Arial"/>
          <w:sz w:val="20"/>
          <w:szCs w:val="20"/>
        </w:rPr>
        <w:t>*</w:t>
      </w:r>
      <w:r w:rsidR="00877A64" w:rsidRPr="00877A64">
        <w:rPr>
          <w:rFonts w:ascii="Century Gothic" w:eastAsia="MS Mincho" w:hAnsi="Century Gothic" w:cs="Arial"/>
          <w:sz w:val="20"/>
          <w:szCs w:val="20"/>
        </w:rPr>
        <w:t xml:space="preserve"> and conversion, ecological and operational considerations, as well as community, </w:t>
      </w:r>
      <w:r w:rsidR="00877A64" w:rsidRPr="00396338">
        <w:rPr>
          <w:rFonts w:ascii="Century Gothic" w:eastAsia="MS Mincho" w:hAnsi="Century Gothic" w:cs="Arial"/>
          <w:i/>
          <w:sz w:val="20"/>
          <w:szCs w:val="20"/>
        </w:rPr>
        <w:t>stakeholde</w:t>
      </w:r>
      <w:r w:rsidR="00877A64" w:rsidRPr="00877A64">
        <w:rPr>
          <w:rFonts w:ascii="Century Gothic" w:eastAsia="MS Mincho" w:hAnsi="Century Gothic" w:cs="Arial"/>
          <w:sz w:val="20"/>
          <w:szCs w:val="20"/>
        </w:rPr>
        <w:t>r</w:t>
      </w:r>
      <w:r w:rsidR="00F74028">
        <w:rPr>
          <w:rFonts w:ascii="Century Gothic" w:eastAsia="MS Mincho" w:hAnsi="Century Gothic" w:cs="Arial"/>
          <w:sz w:val="20"/>
          <w:szCs w:val="20"/>
        </w:rPr>
        <w:t>*</w:t>
      </w:r>
      <w:r w:rsidR="00877A64" w:rsidRPr="00877A64">
        <w:rPr>
          <w:rFonts w:ascii="Century Gothic" w:eastAsia="MS Mincho" w:hAnsi="Century Gothic" w:cs="Arial"/>
          <w:sz w:val="20"/>
          <w:szCs w:val="20"/>
        </w:rPr>
        <w:t xml:space="preserve"> and Aboriginal rights.</w:t>
      </w:r>
    </w:p>
    <w:p w14:paraId="37EA50B3" w14:textId="24413AF0" w:rsidR="00877A64" w:rsidRPr="00877A64" w:rsidRDefault="006524B1" w:rsidP="00877A64">
      <w:pPr>
        <w:rPr>
          <w:rFonts w:ascii="Century Gothic" w:eastAsia="MS Mincho" w:hAnsi="Century Gothic" w:cs="Arial"/>
          <w:sz w:val="20"/>
          <w:szCs w:val="20"/>
        </w:rPr>
      </w:pPr>
      <w:r>
        <w:rPr>
          <w:rFonts w:ascii="Century Gothic" w:eastAsia="MS Mincho" w:hAnsi="Century Gothic" w:cs="Arial"/>
          <w:sz w:val="20"/>
          <w:szCs w:val="20"/>
        </w:rPr>
        <w:t>The d</w:t>
      </w:r>
      <w:r w:rsidR="00877A64" w:rsidRPr="00877A64">
        <w:rPr>
          <w:rFonts w:ascii="Century Gothic" w:eastAsia="MS Mincho" w:hAnsi="Century Gothic" w:cs="Arial"/>
          <w:sz w:val="20"/>
          <w:szCs w:val="20"/>
        </w:rPr>
        <w:t xml:space="preserve">rafting of individual </w:t>
      </w:r>
      <w:r w:rsidR="00B16D7E">
        <w:rPr>
          <w:rFonts w:ascii="Century Gothic" w:eastAsia="MS Mincho" w:hAnsi="Century Gothic" w:cs="Arial"/>
          <w:i/>
          <w:sz w:val="20"/>
          <w:szCs w:val="20"/>
        </w:rPr>
        <w:t>I</w:t>
      </w:r>
      <w:r w:rsidR="00877A64" w:rsidRPr="00396338">
        <w:rPr>
          <w:rFonts w:ascii="Century Gothic" w:eastAsia="MS Mincho" w:hAnsi="Century Gothic" w:cs="Arial"/>
          <w:i/>
          <w:sz w:val="20"/>
          <w:szCs w:val="20"/>
        </w:rPr>
        <w:t>ndicators</w:t>
      </w:r>
      <w:r w:rsidR="00B16D7E">
        <w:rPr>
          <w:rFonts w:ascii="Century Gothic" w:eastAsia="MS Mincho" w:hAnsi="Century Gothic" w:cs="Arial"/>
          <w:sz w:val="20"/>
          <w:szCs w:val="20"/>
        </w:rPr>
        <w:t>*</w:t>
      </w:r>
      <w:r w:rsidR="00877A64" w:rsidRPr="00877A64">
        <w:rPr>
          <w:rFonts w:ascii="Century Gothic" w:eastAsia="MS Mincho" w:hAnsi="Century Gothic" w:cs="Arial"/>
          <w:sz w:val="20"/>
          <w:szCs w:val="20"/>
        </w:rPr>
        <w:t xml:space="preserve"> was guided by two FSC International documents:</w:t>
      </w:r>
    </w:p>
    <w:p w14:paraId="3326B05B" w14:textId="77777777" w:rsidR="00877A64" w:rsidRPr="00877A64" w:rsidRDefault="00877A64" w:rsidP="00DD2F96">
      <w:pPr>
        <w:numPr>
          <w:ilvl w:val="0"/>
          <w:numId w:val="96"/>
        </w:numPr>
        <w:rPr>
          <w:rFonts w:ascii="Century Gothic" w:eastAsia="MS Mincho" w:hAnsi="Century Gothic" w:cs="Arial"/>
          <w:sz w:val="20"/>
          <w:szCs w:val="20"/>
        </w:rPr>
      </w:pPr>
      <w:r w:rsidRPr="00877A64">
        <w:rPr>
          <w:rFonts w:ascii="Century Gothic" w:eastAsia="MS Mincho" w:hAnsi="Century Gothic" w:cs="Arial"/>
          <w:sz w:val="20"/>
          <w:szCs w:val="20"/>
        </w:rPr>
        <w:t>FSC-STD-60-004 V1-0 EN International Generic Indicators; and</w:t>
      </w:r>
    </w:p>
    <w:p w14:paraId="6E4857EA" w14:textId="77777777" w:rsidR="00877A64" w:rsidRPr="00877A64" w:rsidRDefault="00877A64" w:rsidP="00DD2F96">
      <w:pPr>
        <w:numPr>
          <w:ilvl w:val="0"/>
          <w:numId w:val="96"/>
        </w:numPr>
        <w:spacing w:before="100" w:beforeAutospacing="1"/>
        <w:rPr>
          <w:rFonts w:ascii="Century Gothic" w:eastAsia="MS Mincho" w:hAnsi="Century Gothic" w:cs="Arial"/>
          <w:sz w:val="20"/>
          <w:szCs w:val="20"/>
        </w:rPr>
      </w:pPr>
      <w:r w:rsidRPr="00877A64">
        <w:rPr>
          <w:rFonts w:ascii="Century Gothic" w:eastAsia="MS Mincho" w:hAnsi="Century Gothic" w:cs="Arial"/>
          <w:sz w:val="20"/>
          <w:szCs w:val="20"/>
        </w:rPr>
        <w:t xml:space="preserve">FSC-PRO-60-006 V1-0 EN Development and Transfer of NFSS to FSC P&amp;C V5 </w:t>
      </w:r>
    </w:p>
    <w:p w14:paraId="6861A970" w14:textId="77777777" w:rsidR="00877A64" w:rsidRPr="00877A64" w:rsidRDefault="00877A64" w:rsidP="00877A64">
      <w:pPr>
        <w:rPr>
          <w:rFonts w:ascii="Century Gothic" w:eastAsia="MS Mincho" w:hAnsi="Century Gothic" w:cs="Arial"/>
          <w:sz w:val="20"/>
          <w:szCs w:val="20"/>
        </w:rPr>
      </w:pPr>
    </w:p>
    <w:p w14:paraId="05AE0A3A" w14:textId="683A1788" w:rsidR="00877A64" w:rsidRPr="00877A64" w:rsidRDefault="00877A64" w:rsidP="00877A64">
      <w:pPr>
        <w:rPr>
          <w:rFonts w:ascii="Century Gothic" w:eastAsia="MS Mincho" w:hAnsi="Century Gothic" w:cs="Arial"/>
          <w:sz w:val="20"/>
          <w:szCs w:val="20"/>
        </w:rPr>
      </w:pPr>
      <w:r w:rsidRPr="00877A64">
        <w:rPr>
          <w:rFonts w:ascii="Century Gothic" w:eastAsia="MS Mincho" w:hAnsi="Century Gothic" w:cs="Arial"/>
          <w:sz w:val="20"/>
          <w:szCs w:val="20"/>
        </w:rPr>
        <w:t>These documents outlined how the SDG were to use the </w:t>
      </w:r>
      <w:r w:rsidR="00FC52C4">
        <w:rPr>
          <w:rFonts w:ascii="Century Gothic" w:eastAsia="MS Mincho" w:hAnsi="Century Gothic" w:cs="Arial"/>
          <w:sz w:val="20"/>
          <w:szCs w:val="20"/>
        </w:rPr>
        <w:t>International Generic Indicators (</w:t>
      </w:r>
      <w:r w:rsidRPr="00877A64">
        <w:rPr>
          <w:rFonts w:ascii="Century Gothic" w:eastAsia="MS Mincho" w:hAnsi="Century Gothic" w:cs="Arial"/>
          <w:sz w:val="20"/>
          <w:szCs w:val="20"/>
        </w:rPr>
        <w:t>IGIs</w:t>
      </w:r>
      <w:r w:rsidR="00FC52C4">
        <w:rPr>
          <w:rFonts w:ascii="Century Gothic" w:eastAsia="MS Mincho" w:hAnsi="Century Gothic" w:cs="Arial"/>
          <w:sz w:val="20"/>
          <w:szCs w:val="20"/>
        </w:rPr>
        <w:t>)</w:t>
      </w:r>
      <w:r w:rsidRPr="00877A64">
        <w:rPr>
          <w:rFonts w:ascii="Century Gothic" w:eastAsia="MS Mincho" w:hAnsi="Century Gothic" w:cs="Arial"/>
          <w:sz w:val="20"/>
          <w:szCs w:val="20"/>
        </w:rPr>
        <w:t xml:space="preserve"> as a baseline for drafting the new Standard</w:t>
      </w:r>
      <w:r w:rsidR="00E40AB7">
        <w:rPr>
          <w:rFonts w:ascii="Century Gothic" w:eastAsia="MS Mincho" w:hAnsi="Century Gothic" w:cs="Arial"/>
          <w:sz w:val="20"/>
          <w:szCs w:val="20"/>
        </w:rPr>
        <w:t xml:space="preserve">. </w:t>
      </w:r>
      <w:r w:rsidRPr="00877A64">
        <w:rPr>
          <w:rFonts w:ascii="Century Gothic" w:eastAsia="MS Mincho" w:hAnsi="Century Gothic" w:cs="Arial"/>
          <w:sz w:val="20"/>
          <w:szCs w:val="20"/>
        </w:rPr>
        <w:t xml:space="preserve">Also known as the ‘transfer process,’ the SDG had four options for interpreting each IGI. </w:t>
      </w:r>
    </w:p>
    <w:p w14:paraId="00CB1310" w14:textId="5B21EAFB" w:rsidR="00877A64" w:rsidRPr="00877A64" w:rsidRDefault="00877A64" w:rsidP="00DD2F96">
      <w:pPr>
        <w:numPr>
          <w:ilvl w:val="0"/>
          <w:numId w:val="97"/>
        </w:numPr>
        <w:rPr>
          <w:rFonts w:ascii="Century Gothic" w:eastAsia="MS Mincho" w:hAnsi="Century Gothic" w:cs="Arial"/>
          <w:sz w:val="20"/>
          <w:szCs w:val="20"/>
        </w:rPr>
      </w:pPr>
      <w:r w:rsidRPr="00877A64">
        <w:rPr>
          <w:rFonts w:ascii="Century Gothic" w:eastAsia="MS Mincho" w:hAnsi="Century Gothic" w:cs="Arial"/>
          <w:b/>
          <w:bCs/>
          <w:sz w:val="20"/>
          <w:szCs w:val="20"/>
        </w:rPr>
        <w:t>Adopt</w:t>
      </w:r>
      <w:r w:rsidRPr="00877A64">
        <w:rPr>
          <w:rFonts w:ascii="Century Gothic" w:eastAsia="MS Mincho" w:hAnsi="Century Gothic" w:cs="Arial"/>
          <w:sz w:val="20"/>
          <w:szCs w:val="20"/>
        </w:rPr>
        <w:t xml:space="preserve">: The SDG copies an International Generic Indicator into the new </w:t>
      </w:r>
      <w:r w:rsidR="00044FF0">
        <w:rPr>
          <w:rFonts w:ascii="Century Gothic" w:eastAsia="MS Mincho" w:hAnsi="Century Gothic" w:cs="Arial"/>
          <w:sz w:val="20"/>
          <w:szCs w:val="20"/>
        </w:rPr>
        <w:t xml:space="preserve">FSC </w:t>
      </w:r>
      <w:r w:rsidRPr="00877A64">
        <w:rPr>
          <w:rFonts w:ascii="Century Gothic" w:eastAsia="MS Mincho" w:hAnsi="Century Gothic" w:cs="Arial"/>
          <w:sz w:val="20"/>
          <w:szCs w:val="20"/>
        </w:rPr>
        <w:t xml:space="preserve">National Forest </w:t>
      </w:r>
      <w:r w:rsidR="00044FF0">
        <w:rPr>
          <w:rFonts w:ascii="Century Gothic" w:eastAsia="MS Mincho" w:hAnsi="Century Gothic" w:cs="Arial"/>
          <w:sz w:val="20"/>
          <w:szCs w:val="20"/>
        </w:rPr>
        <w:t>Stewardship</w:t>
      </w:r>
      <w:r w:rsidRPr="00877A64">
        <w:rPr>
          <w:rFonts w:ascii="Century Gothic" w:eastAsia="MS Mincho" w:hAnsi="Century Gothic" w:cs="Arial"/>
          <w:sz w:val="20"/>
          <w:szCs w:val="20"/>
        </w:rPr>
        <w:t xml:space="preserve"> Standard. </w:t>
      </w:r>
    </w:p>
    <w:p w14:paraId="09A704F0" w14:textId="7B755E91" w:rsidR="00877A64" w:rsidRPr="00877A64" w:rsidRDefault="00877A64" w:rsidP="00DD2F96">
      <w:pPr>
        <w:numPr>
          <w:ilvl w:val="0"/>
          <w:numId w:val="97"/>
        </w:numPr>
        <w:spacing w:before="100" w:beforeAutospacing="1"/>
        <w:rPr>
          <w:rFonts w:ascii="Century Gothic" w:eastAsia="MS Mincho" w:hAnsi="Century Gothic" w:cs="Arial"/>
          <w:sz w:val="20"/>
          <w:szCs w:val="20"/>
        </w:rPr>
      </w:pPr>
      <w:r w:rsidRPr="00877A64">
        <w:rPr>
          <w:rFonts w:ascii="Century Gothic" w:eastAsia="MS Mincho" w:hAnsi="Century Gothic" w:cs="Arial"/>
          <w:b/>
          <w:bCs/>
          <w:sz w:val="20"/>
          <w:szCs w:val="20"/>
        </w:rPr>
        <w:t>Adapt</w:t>
      </w:r>
      <w:r w:rsidRPr="00877A64">
        <w:rPr>
          <w:rFonts w:ascii="Century Gothic" w:eastAsia="MS Mincho" w:hAnsi="Century Gothic" w:cs="Arial"/>
          <w:sz w:val="20"/>
          <w:szCs w:val="20"/>
        </w:rPr>
        <w:t xml:space="preserve">: The SDG reviews and revises an International Generic Indicator in order to address terminology, scope or effectiveness in measuring conformance to a </w:t>
      </w:r>
      <w:r w:rsidRPr="00396338">
        <w:rPr>
          <w:rFonts w:ascii="Century Gothic" w:eastAsia="MS Mincho" w:hAnsi="Century Gothic" w:cs="Arial"/>
          <w:i/>
          <w:sz w:val="20"/>
          <w:szCs w:val="20"/>
        </w:rPr>
        <w:t>Criterion</w:t>
      </w:r>
      <w:r w:rsidR="00EE290D">
        <w:rPr>
          <w:rFonts w:ascii="Century Gothic" w:eastAsia="MS Mincho" w:hAnsi="Century Gothic" w:cs="Arial"/>
          <w:sz w:val="20"/>
          <w:szCs w:val="20"/>
        </w:rPr>
        <w:t>*</w:t>
      </w:r>
      <w:r w:rsidRPr="00877A64">
        <w:rPr>
          <w:rFonts w:ascii="Century Gothic" w:eastAsia="MS Mincho" w:hAnsi="Century Gothic" w:cs="Arial"/>
          <w:sz w:val="20"/>
          <w:szCs w:val="20"/>
        </w:rPr>
        <w:t xml:space="preserve">. </w:t>
      </w:r>
    </w:p>
    <w:p w14:paraId="67752089" w14:textId="367EC012" w:rsidR="00877A64" w:rsidRPr="00877A64" w:rsidRDefault="00877A64" w:rsidP="00DD2F96">
      <w:pPr>
        <w:numPr>
          <w:ilvl w:val="0"/>
          <w:numId w:val="97"/>
        </w:numPr>
        <w:spacing w:before="100" w:beforeAutospacing="1"/>
        <w:rPr>
          <w:rFonts w:ascii="Century Gothic" w:eastAsia="MS Mincho" w:hAnsi="Century Gothic" w:cs="Arial"/>
          <w:sz w:val="20"/>
          <w:szCs w:val="20"/>
        </w:rPr>
      </w:pPr>
      <w:r w:rsidRPr="00877A64">
        <w:rPr>
          <w:rFonts w:ascii="Century Gothic" w:eastAsia="MS Mincho" w:hAnsi="Century Gothic" w:cs="Arial"/>
          <w:b/>
          <w:bCs/>
          <w:sz w:val="20"/>
          <w:szCs w:val="20"/>
        </w:rPr>
        <w:t>Drop</w:t>
      </w:r>
      <w:r w:rsidRPr="00877A64">
        <w:rPr>
          <w:rFonts w:ascii="Century Gothic" w:eastAsia="MS Mincho" w:hAnsi="Century Gothic" w:cs="Arial"/>
          <w:sz w:val="20"/>
          <w:szCs w:val="20"/>
        </w:rPr>
        <w:t xml:space="preserve">: The SDG may omit an International Generic Indicator where it is determined to be inapplicable or otherwise non-contributing in measuring conformance to a </w:t>
      </w:r>
      <w:r w:rsidRPr="00396338">
        <w:rPr>
          <w:rFonts w:ascii="Century Gothic" w:eastAsia="MS Mincho" w:hAnsi="Century Gothic" w:cs="Arial"/>
          <w:i/>
          <w:sz w:val="20"/>
          <w:szCs w:val="20"/>
        </w:rPr>
        <w:t>Criterion</w:t>
      </w:r>
      <w:r w:rsidR="00EE290D">
        <w:rPr>
          <w:rFonts w:ascii="Century Gothic" w:eastAsia="MS Mincho" w:hAnsi="Century Gothic" w:cs="Arial"/>
          <w:sz w:val="20"/>
          <w:szCs w:val="20"/>
        </w:rPr>
        <w:t>*</w:t>
      </w:r>
      <w:r w:rsidRPr="00877A64">
        <w:rPr>
          <w:rFonts w:ascii="Century Gothic" w:eastAsia="MS Mincho" w:hAnsi="Century Gothic" w:cs="Arial"/>
          <w:sz w:val="20"/>
          <w:szCs w:val="20"/>
        </w:rPr>
        <w:t xml:space="preserve">. </w:t>
      </w:r>
    </w:p>
    <w:p w14:paraId="136E19B3" w14:textId="7B4B62F3" w:rsidR="00877A64" w:rsidRPr="00877A64" w:rsidRDefault="00877A64" w:rsidP="00DD2F96">
      <w:pPr>
        <w:numPr>
          <w:ilvl w:val="0"/>
          <w:numId w:val="97"/>
        </w:numPr>
        <w:spacing w:before="100" w:beforeAutospacing="1"/>
        <w:rPr>
          <w:rFonts w:ascii="Century Gothic" w:eastAsia="MS Mincho" w:hAnsi="Century Gothic" w:cs="Arial"/>
          <w:sz w:val="20"/>
          <w:szCs w:val="20"/>
        </w:rPr>
      </w:pPr>
      <w:r w:rsidRPr="00877A64">
        <w:rPr>
          <w:rFonts w:ascii="Century Gothic" w:eastAsia="MS Mincho" w:hAnsi="Century Gothic" w:cs="Arial"/>
          <w:b/>
          <w:bCs/>
          <w:sz w:val="20"/>
          <w:szCs w:val="20"/>
        </w:rPr>
        <w:t>Add</w:t>
      </w:r>
      <w:r w:rsidRPr="00877A64">
        <w:rPr>
          <w:rFonts w:ascii="Century Gothic" w:eastAsia="MS Mincho" w:hAnsi="Century Gothic" w:cs="Arial"/>
          <w:sz w:val="20"/>
          <w:szCs w:val="20"/>
        </w:rPr>
        <w:t xml:space="preserve">: The SDG may suggest additional </w:t>
      </w:r>
      <w:r w:rsidR="00B16D7E">
        <w:rPr>
          <w:rFonts w:ascii="Century Gothic" w:eastAsia="MS Mincho" w:hAnsi="Century Gothic" w:cs="Arial"/>
          <w:i/>
          <w:sz w:val="20"/>
          <w:szCs w:val="20"/>
        </w:rPr>
        <w:t>I</w:t>
      </w:r>
      <w:r w:rsidRPr="00396338">
        <w:rPr>
          <w:rFonts w:ascii="Century Gothic" w:eastAsia="MS Mincho" w:hAnsi="Century Gothic" w:cs="Arial"/>
          <w:i/>
          <w:sz w:val="20"/>
          <w:szCs w:val="20"/>
        </w:rPr>
        <w:t>ndicators</w:t>
      </w:r>
      <w:r w:rsidR="00B16D7E">
        <w:rPr>
          <w:rFonts w:ascii="Century Gothic" w:eastAsia="MS Mincho" w:hAnsi="Century Gothic" w:cs="Arial"/>
          <w:sz w:val="20"/>
          <w:szCs w:val="20"/>
        </w:rPr>
        <w:t>*</w:t>
      </w:r>
      <w:r w:rsidRPr="00877A64">
        <w:rPr>
          <w:rFonts w:ascii="Century Gothic" w:eastAsia="MS Mincho" w:hAnsi="Century Gothic" w:cs="Arial"/>
          <w:sz w:val="20"/>
          <w:szCs w:val="20"/>
        </w:rPr>
        <w:t xml:space="preserve"> in order to better establish conformance to a </w:t>
      </w:r>
      <w:r w:rsidR="00EE290D">
        <w:rPr>
          <w:rFonts w:ascii="Century Gothic" w:eastAsia="MS Mincho" w:hAnsi="Century Gothic" w:cs="Arial"/>
          <w:i/>
          <w:sz w:val="20"/>
          <w:szCs w:val="20"/>
        </w:rPr>
        <w:t>C</w:t>
      </w:r>
      <w:r w:rsidRPr="00396338">
        <w:rPr>
          <w:rFonts w:ascii="Century Gothic" w:eastAsia="MS Mincho" w:hAnsi="Century Gothic" w:cs="Arial"/>
          <w:i/>
          <w:sz w:val="20"/>
          <w:szCs w:val="20"/>
        </w:rPr>
        <w:t>riterion</w:t>
      </w:r>
      <w:r w:rsidR="00EE290D">
        <w:rPr>
          <w:rFonts w:ascii="Century Gothic" w:eastAsia="MS Mincho" w:hAnsi="Century Gothic" w:cs="Arial"/>
          <w:sz w:val="20"/>
          <w:szCs w:val="20"/>
        </w:rPr>
        <w:t>*</w:t>
      </w:r>
      <w:r w:rsidRPr="00877A64">
        <w:rPr>
          <w:rFonts w:ascii="Century Gothic" w:eastAsia="MS Mincho" w:hAnsi="Century Gothic" w:cs="Arial"/>
          <w:sz w:val="20"/>
          <w:szCs w:val="20"/>
        </w:rPr>
        <w:t xml:space="preserve"> as appropriate in a Canadian context.</w:t>
      </w:r>
    </w:p>
    <w:p w14:paraId="01DCB5CF" w14:textId="77777777" w:rsidR="00877A64" w:rsidRPr="00877A64" w:rsidRDefault="00877A64" w:rsidP="00877A64">
      <w:pPr>
        <w:autoSpaceDE w:val="0"/>
        <w:autoSpaceDN w:val="0"/>
        <w:adjustRightInd w:val="0"/>
        <w:rPr>
          <w:rFonts w:ascii="Century Gothic" w:eastAsia="MS Mincho" w:hAnsi="Century Gothic" w:cs="Arial"/>
          <w:sz w:val="20"/>
          <w:szCs w:val="20"/>
        </w:rPr>
      </w:pPr>
    </w:p>
    <w:p w14:paraId="0B376825" w14:textId="162005AE" w:rsidR="00877A64" w:rsidRPr="00877A64" w:rsidRDefault="00877A64" w:rsidP="00877A64">
      <w:pPr>
        <w:autoSpaceDE w:val="0"/>
        <w:autoSpaceDN w:val="0"/>
        <w:adjustRightInd w:val="0"/>
        <w:rPr>
          <w:rFonts w:ascii="Century Gothic" w:eastAsia="MS Mincho" w:hAnsi="Century Gothic" w:cs="Arial"/>
          <w:sz w:val="20"/>
          <w:szCs w:val="20"/>
        </w:rPr>
      </w:pPr>
      <w:r w:rsidRPr="00877A64">
        <w:rPr>
          <w:rFonts w:ascii="Century Gothic" w:eastAsia="MS Mincho" w:hAnsi="Century Gothic" w:cs="Arial"/>
          <w:sz w:val="20"/>
          <w:szCs w:val="20"/>
        </w:rPr>
        <w:t xml:space="preserve">Two draft versions of the </w:t>
      </w:r>
      <w:r w:rsidR="006524B1">
        <w:rPr>
          <w:rFonts w:ascii="Century Gothic" w:eastAsia="MS Mincho" w:hAnsi="Century Gothic" w:cs="Arial"/>
          <w:sz w:val="20"/>
          <w:szCs w:val="20"/>
        </w:rPr>
        <w:t>S</w:t>
      </w:r>
      <w:r w:rsidRPr="00877A64">
        <w:rPr>
          <w:rFonts w:ascii="Century Gothic" w:eastAsia="MS Mincho" w:hAnsi="Century Gothic" w:cs="Arial"/>
          <w:sz w:val="20"/>
          <w:szCs w:val="20"/>
        </w:rPr>
        <w:t>tandard were submitted for public consultation and comment</w:t>
      </w:r>
      <w:r w:rsidR="00E40AB7">
        <w:rPr>
          <w:rFonts w:ascii="Century Gothic" w:eastAsia="MS Mincho" w:hAnsi="Century Gothic" w:cs="Arial"/>
          <w:sz w:val="20"/>
          <w:szCs w:val="20"/>
        </w:rPr>
        <w:t xml:space="preserve">. </w:t>
      </w:r>
      <w:r w:rsidRPr="00877A64">
        <w:rPr>
          <w:rFonts w:ascii="Century Gothic" w:eastAsia="MS Mincho" w:hAnsi="Century Gothic" w:cs="Arial"/>
          <w:sz w:val="20"/>
          <w:szCs w:val="20"/>
        </w:rPr>
        <w:t xml:space="preserve">In addition, a rigorous testing program evaluated the auditability and implementability of Draft 2 of the Standard, as well as several key topics and </w:t>
      </w:r>
      <w:r w:rsidR="00B16D7E" w:rsidRPr="00396338">
        <w:rPr>
          <w:rFonts w:ascii="Century Gothic" w:eastAsia="MS Mincho" w:hAnsi="Century Gothic" w:cs="Arial"/>
          <w:i/>
          <w:sz w:val="20"/>
          <w:szCs w:val="20"/>
        </w:rPr>
        <w:t>I</w:t>
      </w:r>
      <w:r w:rsidRPr="00396338">
        <w:rPr>
          <w:rFonts w:ascii="Century Gothic" w:eastAsia="MS Mincho" w:hAnsi="Century Gothic" w:cs="Arial"/>
          <w:i/>
          <w:sz w:val="20"/>
          <w:szCs w:val="20"/>
        </w:rPr>
        <w:t>ndicators</w:t>
      </w:r>
      <w:r w:rsidR="00B16D7E">
        <w:rPr>
          <w:rFonts w:ascii="Century Gothic" w:eastAsia="MS Mincho" w:hAnsi="Century Gothic" w:cs="Arial"/>
          <w:sz w:val="20"/>
          <w:szCs w:val="20"/>
        </w:rPr>
        <w:t>*</w:t>
      </w:r>
      <w:r w:rsidRPr="00877A64">
        <w:rPr>
          <w:rFonts w:ascii="Century Gothic" w:eastAsia="MS Mincho" w:hAnsi="Century Gothic" w:cs="Arial"/>
          <w:sz w:val="20"/>
          <w:szCs w:val="20"/>
        </w:rPr>
        <w:t>. Under the direction and the discretion of the SDG,</w:t>
      </w:r>
      <w:r w:rsidR="00AA1536">
        <w:rPr>
          <w:rFonts w:ascii="Century Gothic" w:eastAsia="MS Mincho" w:hAnsi="Century Gothic" w:cs="Arial"/>
          <w:sz w:val="20"/>
          <w:szCs w:val="20"/>
        </w:rPr>
        <w:t xml:space="preserve"> members reached out to sample </w:t>
      </w:r>
      <w:r w:rsidRPr="00877A64">
        <w:rPr>
          <w:rFonts w:ascii="Century Gothic" w:eastAsia="MS Mincho" w:hAnsi="Century Gothic" w:cs="Arial"/>
          <w:sz w:val="20"/>
          <w:szCs w:val="20"/>
        </w:rPr>
        <w:t>chamber perspectives on the final version of the Standard.</w:t>
      </w:r>
    </w:p>
    <w:p w14:paraId="67A311C8" w14:textId="77777777" w:rsidR="00877A64" w:rsidRPr="00877A64" w:rsidRDefault="00877A64" w:rsidP="00877A64">
      <w:pPr>
        <w:autoSpaceDE w:val="0"/>
        <w:autoSpaceDN w:val="0"/>
        <w:adjustRightInd w:val="0"/>
        <w:rPr>
          <w:rFonts w:ascii="Century Gothic" w:eastAsia="MS Mincho" w:hAnsi="Century Gothic" w:cs="Arial"/>
          <w:sz w:val="20"/>
          <w:szCs w:val="20"/>
        </w:rPr>
      </w:pPr>
    </w:p>
    <w:p w14:paraId="75EE1B48" w14:textId="5E20D0DF" w:rsidR="00877A64" w:rsidRPr="00877A64" w:rsidRDefault="00877A64" w:rsidP="00877A64">
      <w:pPr>
        <w:autoSpaceDE w:val="0"/>
        <w:autoSpaceDN w:val="0"/>
        <w:adjustRightInd w:val="0"/>
        <w:rPr>
          <w:rFonts w:ascii="Century Gothic" w:eastAsia="MS Mincho" w:hAnsi="Century Gothic" w:cs="Arial"/>
          <w:sz w:val="20"/>
          <w:szCs w:val="20"/>
        </w:rPr>
      </w:pPr>
      <w:r w:rsidRPr="00877A64">
        <w:rPr>
          <w:rFonts w:ascii="Century Gothic" w:eastAsia="MS Mincho" w:hAnsi="Century Gothic" w:cs="Arial"/>
          <w:sz w:val="20"/>
          <w:szCs w:val="20"/>
        </w:rPr>
        <w:t xml:space="preserve">The final draft </w:t>
      </w:r>
      <w:r w:rsidR="00044FF0">
        <w:rPr>
          <w:rFonts w:ascii="Century Gothic" w:eastAsia="MS Mincho" w:hAnsi="Century Gothic" w:cs="Arial"/>
          <w:sz w:val="20"/>
          <w:szCs w:val="20"/>
        </w:rPr>
        <w:t>S</w:t>
      </w:r>
      <w:r w:rsidRPr="00877A64">
        <w:rPr>
          <w:rFonts w:ascii="Century Gothic" w:eastAsia="MS Mincho" w:hAnsi="Century Gothic" w:cs="Arial"/>
          <w:sz w:val="20"/>
          <w:szCs w:val="20"/>
        </w:rPr>
        <w:t xml:space="preserve">tandard was submitted to the FSC Canada Board of Directors, who endorsed the submission of the Standard to FSC’s Policy and Standards Committee for final approval. </w:t>
      </w:r>
    </w:p>
    <w:p w14:paraId="4A9990D1" w14:textId="77777777" w:rsidR="00877A64" w:rsidRPr="00877A64" w:rsidRDefault="00877A64" w:rsidP="00877A64">
      <w:pPr>
        <w:autoSpaceDE w:val="0"/>
        <w:autoSpaceDN w:val="0"/>
        <w:adjustRightInd w:val="0"/>
        <w:rPr>
          <w:rFonts w:ascii="Century Gothic" w:eastAsia="MS Mincho" w:hAnsi="Century Gothic" w:cs="Arial"/>
          <w:sz w:val="20"/>
          <w:szCs w:val="20"/>
        </w:rPr>
      </w:pPr>
    </w:p>
    <w:p w14:paraId="00557EEA" w14:textId="77777777" w:rsidR="00877A64" w:rsidRPr="00877A64" w:rsidRDefault="00877A64" w:rsidP="00877A64">
      <w:pPr>
        <w:widowControl w:val="0"/>
        <w:autoSpaceDE w:val="0"/>
        <w:autoSpaceDN w:val="0"/>
        <w:adjustRightInd w:val="0"/>
        <w:spacing w:after="120"/>
        <w:rPr>
          <w:rFonts w:ascii="Century Gothic" w:eastAsia="MS Mincho" w:hAnsi="Century Gothic" w:cs="Times New Roman"/>
          <w:b/>
          <w:sz w:val="20"/>
          <w:szCs w:val="20"/>
        </w:rPr>
      </w:pPr>
      <w:r w:rsidRPr="00877A64">
        <w:rPr>
          <w:rFonts w:ascii="Century Gothic" w:eastAsia="MS Mincho" w:hAnsi="Century Gothic" w:cs="Times New Roman"/>
          <w:b/>
          <w:sz w:val="20"/>
          <w:szCs w:val="20"/>
        </w:rPr>
        <w:t>Structure of the Standard</w:t>
      </w:r>
    </w:p>
    <w:p w14:paraId="6AF29A71" w14:textId="77777777" w:rsidR="00877A64" w:rsidRPr="00877A64" w:rsidRDefault="00877A64" w:rsidP="00877A64">
      <w:pPr>
        <w:rPr>
          <w:rFonts w:ascii="Century Gothic" w:eastAsia="MS Mincho" w:hAnsi="Century Gothic" w:cs="Arial"/>
          <w:sz w:val="20"/>
          <w:szCs w:val="20"/>
        </w:rPr>
      </w:pPr>
      <w:r w:rsidRPr="00877A64">
        <w:rPr>
          <w:rFonts w:ascii="Century Gothic" w:eastAsia="MS Mincho" w:hAnsi="Century Gothic" w:cs="Arial"/>
          <w:sz w:val="20"/>
          <w:szCs w:val="20"/>
        </w:rPr>
        <w:t xml:space="preserve">The FSC Canada Standard maintains the internationally established hierarchical structure where: </w:t>
      </w:r>
    </w:p>
    <w:p w14:paraId="781BCD2C" w14:textId="7B2FF0D0" w:rsidR="00877A64" w:rsidRPr="00877A64" w:rsidRDefault="00877A64" w:rsidP="00DD2F96">
      <w:pPr>
        <w:numPr>
          <w:ilvl w:val="0"/>
          <w:numId w:val="98"/>
        </w:numPr>
        <w:spacing w:before="120"/>
        <w:ind w:left="714" w:hanging="357"/>
        <w:rPr>
          <w:rFonts w:ascii="Century Gothic" w:eastAsia="MS Mincho" w:hAnsi="Century Gothic" w:cs="Arial"/>
          <w:sz w:val="20"/>
          <w:szCs w:val="20"/>
        </w:rPr>
      </w:pPr>
      <w:r w:rsidRPr="00396338">
        <w:rPr>
          <w:rFonts w:ascii="Century Gothic" w:eastAsia="MS Mincho" w:hAnsi="Century Gothic" w:cs="Arial"/>
          <w:b/>
          <w:bCs/>
          <w:i/>
          <w:sz w:val="20"/>
          <w:szCs w:val="20"/>
        </w:rPr>
        <w:t>Principles</w:t>
      </w:r>
      <w:r w:rsidR="00800C11">
        <w:rPr>
          <w:rFonts w:ascii="Century Gothic" w:eastAsia="MS Mincho" w:hAnsi="Century Gothic" w:cs="Arial"/>
          <w:b/>
          <w:bCs/>
          <w:sz w:val="20"/>
          <w:szCs w:val="20"/>
        </w:rPr>
        <w:t>*</w:t>
      </w:r>
      <w:r w:rsidRPr="00877A64">
        <w:rPr>
          <w:rFonts w:ascii="Century Gothic" w:eastAsia="MS Mincho" w:hAnsi="Century Gothic" w:cs="Arial"/>
          <w:sz w:val="20"/>
          <w:szCs w:val="20"/>
        </w:rPr>
        <w:t xml:space="preserve"> are at the highest organizational level. These are the essential rules or elements of forest stewardship. FSC’s Standard includes 10 </w:t>
      </w:r>
      <w:r w:rsidRPr="00396338">
        <w:rPr>
          <w:rFonts w:ascii="Century Gothic" w:eastAsia="MS Mincho" w:hAnsi="Century Gothic" w:cs="Arial"/>
          <w:i/>
          <w:sz w:val="20"/>
          <w:szCs w:val="20"/>
        </w:rPr>
        <w:t>Principles</w:t>
      </w:r>
      <w:r w:rsidR="00800C11">
        <w:rPr>
          <w:rFonts w:ascii="Century Gothic" w:eastAsia="MS Mincho" w:hAnsi="Century Gothic" w:cs="Arial"/>
          <w:sz w:val="20"/>
          <w:szCs w:val="20"/>
        </w:rPr>
        <w:t>*</w:t>
      </w:r>
      <w:r w:rsidRPr="00877A64">
        <w:rPr>
          <w:rFonts w:ascii="Century Gothic" w:eastAsia="MS Mincho" w:hAnsi="Century Gothic" w:cs="Arial"/>
          <w:sz w:val="20"/>
          <w:szCs w:val="20"/>
        </w:rPr>
        <w:t xml:space="preserve"> as prescribed by FSC International. Each </w:t>
      </w:r>
      <w:r w:rsidRPr="00396338">
        <w:rPr>
          <w:rFonts w:ascii="Century Gothic" w:eastAsia="MS Mincho" w:hAnsi="Century Gothic" w:cs="Arial"/>
          <w:i/>
          <w:sz w:val="20"/>
          <w:szCs w:val="20"/>
        </w:rPr>
        <w:t>Principle</w:t>
      </w:r>
      <w:r w:rsidR="00800C11">
        <w:rPr>
          <w:rFonts w:ascii="Century Gothic" w:eastAsia="MS Mincho" w:hAnsi="Century Gothic" w:cs="Arial"/>
          <w:sz w:val="20"/>
          <w:szCs w:val="20"/>
        </w:rPr>
        <w:t>*</w:t>
      </w:r>
      <w:r w:rsidRPr="00877A64">
        <w:rPr>
          <w:rFonts w:ascii="Century Gothic" w:eastAsia="MS Mincho" w:hAnsi="Century Gothic" w:cs="Arial"/>
          <w:sz w:val="20"/>
          <w:szCs w:val="20"/>
        </w:rPr>
        <w:t xml:space="preserve"> contains a series of </w:t>
      </w:r>
      <w:r w:rsidRPr="00396338">
        <w:rPr>
          <w:rFonts w:ascii="Century Gothic" w:eastAsia="MS Mincho" w:hAnsi="Century Gothic" w:cs="Arial"/>
          <w:i/>
          <w:sz w:val="20"/>
          <w:szCs w:val="20"/>
        </w:rPr>
        <w:t>Criteria</w:t>
      </w:r>
      <w:r w:rsidR="00B30362">
        <w:rPr>
          <w:rFonts w:ascii="Century Gothic" w:eastAsia="MS Mincho" w:hAnsi="Century Gothic" w:cs="Arial"/>
          <w:sz w:val="20"/>
          <w:szCs w:val="20"/>
        </w:rPr>
        <w:t>*</w:t>
      </w:r>
      <w:r w:rsidRPr="00877A64">
        <w:rPr>
          <w:rFonts w:ascii="Century Gothic" w:eastAsia="MS Mincho" w:hAnsi="Century Gothic" w:cs="Arial"/>
          <w:sz w:val="20"/>
          <w:szCs w:val="20"/>
        </w:rPr>
        <w:t xml:space="preserve">, which subdivide the </w:t>
      </w:r>
      <w:r w:rsidRPr="00396338">
        <w:rPr>
          <w:rFonts w:ascii="Century Gothic" w:eastAsia="MS Mincho" w:hAnsi="Century Gothic" w:cs="Arial"/>
          <w:i/>
          <w:sz w:val="20"/>
          <w:szCs w:val="20"/>
        </w:rPr>
        <w:t>Principle</w:t>
      </w:r>
      <w:r w:rsidR="00800C11">
        <w:rPr>
          <w:rFonts w:ascii="Century Gothic" w:eastAsia="MS Mincho" w:hAnsi="Century Gothic" w:cs="Arial"/>
          <w:sz w:val="20"/>
          <w:szCs w:val="20"/>
        </w:rPr>
        <w:t>*</w:t>
      </w:r>
      <w:r w:rsidR="006524B1">
        <w:rPr>
          <w:rFonts w:ascii="Century Gothic" w:eastAsia="MS Mincho" w:hAnsi="Century Gothic" w:cs="Arial"/>
          <w:sz w:val="20"/>
          <w:szCs w:val="20"/>
        </w:rPr>
        <w:t>.</w:t>
      </w:r>
      <w:r w:rsidRPr="00877A64">
        <w:rPr>
          <w:rFonts w:ascii="Century Gothic" w:eastAsia="MS Mincho" w:hAnsi="Century Gothic" w:cs="Arial"/>
          <w:sz w:val="20"/>
          <w:szCs w:val="20"/>
        </w:rPr>
        <w:t xml:space="preserve"> </w:t>
      </w:r>
    </w:p>
    <w:p w14:paraId="5D9AFD67" w14:textId="757EC979" w:rsidR="00877A64" w:rsidRPr="00877A64" w:rsidRDefault="00877A64" w:rsidP="00DD2F96">
      <w:pPr>
        <w:numPr>
          <w:ilvl w:val="0"/>
          <w:numId w:val="98"/>
        </w:numPr>
        <w:spacing w:before="100" w:beforeAutospacing="1"/>
        <w:rPr>
          <w:rFonts w:ascii="Century Gothic" w:eastAsia="MS Mincho" w:hAnsi="Century Gothic" w:cs="Arial"/>
          <w:sz w:val="20"/>
          <w:szCs w:val="20"/>
        </w:rPr>
      </w:pPr>
      <w:r w:rsidRPr="00396338">
        <w:rPr>
          <w:rFonts w:ascii="Century Gothic" w:eastAsia="MS Mincho" w:hAnsi="Century Gothic" w:cs="Arial"/>
          <w:b/>
          <w:bCs/>
          <w:i/>
          <w:sz w:val="20"/>
          <w:szCs w:val="20"/>
        </w:rPr>
        <w:t>Criteria</w:t>
      </w:r>
      <w:r w:rsidR="00B30362">
        <w:rPr>
          <w:rFonts w:ascii="Century Gothic" w:eastAsia="MS Mincho" w:hAnsi="Century Gothic" w:cs="Arial"/>
          <w:b/>
          <w:bCs/>
          <w:sz w:val="20"/>
          <w:szCs w:val="20"/>
        </w:rPr>
        <w:t>*</w:t>
      </w:r>
      <w:r w:rsidRPr="00877A64">
        <w:rPr>
          <w:rFonts w:ascii="Century Gothic" w:eastAsia="MS Mincho" w:hAnsi="Century Gothic" w:cs="Arial"/>
          <w:b/>
          <w:bCs/>
          <w:sz w:val="20"/>
          <w:szCs w:val="20"/>
        </w:rPr>
        <w:t xml:space="preserve"> </w:t>
      </w:r>
      <w:r w:rsidRPr="00877A64">
        <w:rPr>
          <w:rFonts w:ascii="Century Gothic" w:eastAsia="MS Mincho" w:hAnsi="Century Gothic" w:cs="Arial"/>
          <w:sz w:val="20"/>
          <w:szCs w:val="20"/>
        </w:rPr>
        <w:t xml:space="preserve">provide the means of judging </w:t>
      </w:r>
      <w:r w:rsidR="00DB2A31" w:rsidRPr="00877A64">
        <w:rPr>
          <w:rFonts w:ascii="Century Gothic" w:eastAsia="MS Mincho" w:hAnsi="Century Gothic" w:cs="Arial"/>
          <w:sz w:val="20"/>
          <w:szCs w:val="20"/>
        </w:rPr>
        <w:t>if</w:t>
      </w:r>
      <w:r w:rsidRPr="00877A64">
        <w:rPr>
          <w:rFonts w:ascii="Century Gothic" w:eastAsia="MS Mincho" w:hAnsi="Century Gothic" w:cs="Arial"/>
          <w:sz w:val="20"/>
          <w:szCs w:val="20"/>
        </w:rPr>
        <w:t xml:space="preserve"> a </w:t>
      </w:r>
      <w:r w:rsidRPr="00396338">
        <w:rPr>
          <w:rFonts w:ascii="Century Gothic" w:eastAsia="MS Mincho" w:hAnsi="Century Gothic" w:cs="Arial"/>
          <w:i/>
          <w:sz w:val="20"/>
          <w:szCs w:val="20"/>
        </w:rPr>
        <w:t>Principle</w:t>
      </w:r>
      <w:r w:rsidR="00800C11">
        <w:rPr>
          <w:rFonts w:ascii="Century Gothic" w:eastAsia="MS Mincho" w:hAnsi="Century Gothic" w:cs="Arial"/>
          <w:sz w:val="20"/>
          <w:szCs w:val="20"/>
        </w:rPr>
        <w:t>*</w:t>
      </w:r>
      <w:r w:rsidRPr="00877A64">
        <w:rPr>
          <w:rFonts w:ascii="Century Gothic" w:eastAsia="MS Mincho" w:hAnsi="Century Gothic" w:cs="Arial"/>
          <w:sz w:val="20"/>
          <w:szCs w:val="20"/>
        </w:rPr>
        <w:t xml:space="preserve"> has been fulfilled. Each </w:t>
      </w:r>
      <w:r w:rsidRPr="00396338">
        <w:rPr>
          <w:rFonts w:ascii="Century Gothic" w:eastAsia="MS Mincho" w:hAnsi="Century Gothic" w:cs="Arial"/>
          <w:i/>
          <w:sz w:val="20"/>
          <w:szCs w:val="20"/>
        </w:rPr>
        <w:t>Criterion</w:t>
      </w:r>
      <w:r w:rsidR="00EE290D">
        <w:rPr>
          <w:rFonts w:ascii="Century Gothic" w:eastAsia="MS Mincho" w:hAnsi="Century Gothic" w:cs="Arial"/>
          <w:sz w:val="20"/>
          <w:szCs w:val="20"/>
        </w:rPr>
        <w:t>*</w:t>
      </w:r>
      <w:r w:rsidRPr="00877A64">
        <w:rPr>
          <w:rFonts w:ascii="Century Gothic" w:eastAsia="MS Mincho" w:hAnsi="Century Gothic" w:cs="Arial"/>
          <w:sz w:val="20"/>
          <w:szCs w:val="20"/>
        </w:rPr>
        <w:t xml:space="preserve"> contains one or more </w:t>
      </w:r>
      <w:r w:rsidRPr="00396338">
        <w:rPr>
          <w:rFonts w:ascii="Century Gothic" w:eastAsia="MS Mincho" w:hAnsi="Century Gothic" w:cs="Arial"/>
          <w:i/>
          <w:sz w:val="20"/>
          <w:szCs w:val="20"/>
        </w:rPr>
        <w:t>Indicators</w:t>
      </w:r>
      <w:r w:rsidR="00B16D7E">
        <w:rPr>
          <w:rFonts w:ascii="Century Gothic" w:eastAsia="MS Mincho" w:hAnsi="Century Gothic" w:cs="Arial"/>
          <w:sz w:val="20"/>
          <w:szCs w:val="20"/>
        </w:rPr>
        <w:t>*</w:t>
      </w:r>
      <w:r w:rsidRPr="00877A64">
        <w:rPr>
          <w:rFonts w:ascii="Century Gothic" w:eastAsia="MS Mincho" w:hAnsi="Century Gothic" w:cs="Arial"/>
          <w:sz w:val="20"/>
          <w:szCs w:val="20"/>
        </w:rPr>
        <w:t>.</w:t>
      </w:r>
    </w:p>
    <w:p w14:paraId="1DF85254" w14:textId="6EA9946F" w:rsidR="00877A64" w:rsidRPr="00877A64" w:rsidRDefault="00877A64" w:rsidP="00DD2F96">
      <w:pPr>
        <w:numPr>
          <w:ilvl w:val="0"/>
          <w:numId w:val="98"/>
        </w:numPr>
        <w:spacing w:before="100" w:beforeAutospacing="1"/>
        <w:rPr>
          <w:rFonts w:ascii="Century Gothic" w:eastAsia="MS Mincho" w:hAnsi="Century Gothic" w:cs="Arial"/>
          <w:sz w:val="20"/>
          <w:szCs w:val="20"/>
        </w:rPr>
      </w:pPr>
      <w:r w:rsidRPr="00396338">
        <w:rPr>
          <w:rFonts w:ascii="Century Gothic" w:eastAsia="MS Mincho" w:hAnsi="Century Gothic" w:cs="Arial"/>
          <w:b/>
          <w:bCs/>
          <w:i/>
          <w:sz w:val="20"/>
          <w:szCs w:val="20"/>
        </w:rPr>
        <w:t>Indicators</w:t>
      </w:r>
      <w:r w:rsidR="00B16D7E">
        <w:rPr>
          <w:rFonts w:ascii="Century Gothic" w:eastAsia="MS Mincho" w:hAnsi="Century Gothic" w:cs="Arial"/>
          <w:b/>
          <w:bCs/>
          <w:sz w:val="20"/>
          <w:szCs w:val="20"/>
        </w:rPr>
        <w:t>*</w:t>
      </w:r>
      <w:r w:rsidRPr="00877A64">
        <w:rPr>
          <w:rFonts w:ascii="Century Gothic" w:eastAsia="MS Mincho" w:hAnsi="Century Gothic" w:cs="Arial"/>
          <w:b/>
          <w:bCs/>
          <w:sz w:val="20"/>
          <w:szCs w:val="20"/>
        </w:rPr>
        <w:t xml:space="preserve"> </w:t>
      </w:r>
      <w:r w:rsidRPr="00877A64">
        <w:rPr>
          <w:rFonts w:ascii="Century Gothic" w:eastAsia="MS Mincho" w:hAnsi="Century Gothic" w:cs="Arial"/>
          <w:sz w:val="20"/>
          <w:szCs w:val="20"/>
        </w:rPr>
        <w:t xml:space="preserve">are the components of the Standard that are directly applicable to </w:t>
      </w:r>
      <w:r w:rsidR="00C44AA1">
        <w:rPr>
          <w:rFonts w:ascii="Century Gothic" w:eastAsia="MS Mincho" w:hAnsi="Century Gothic" w:cs="Arial"/>
          <w:i/>
          <w:sz w:val="20"/>
          <w:szCs w:val="20"/>
        </w:rPr>
        <w:t xml:space="preserve">The </w:t>
      </w:r>
      <w:r w:rsidRPr="00FD25E4">
        <w:rPr>
          <w:rFonts w:ascii="Century Gothic" w:eastAsia="MS Mincho" w:hAnsi="Century Gothic" w:cs="Arial"/>
          <w:i/>
          <w:sz w:val="20"/>
          <w:szCs w:val="20"/>
        </w:rPr>
        <w:t>Organizations</w:t>
      </w:r>
      <w:r w:rsidR="00FD25E4">
        <w:rPr>
          <w:rFonts w:ascii="Century Gothic" w:eastAsia="MS Mincho" w:hAnsi="Century Gothic" w:cs="Arial"/>
          <w:sz w:val="20"/>
          <w:szCs w:val="20"/>
        </w:rPr>
        <w:t>*</w:t>
      </w:r>
      <w:r w:rsidRPr="00877A64">
        <w:rPr>
          <w:rFonts w:ascii="Century Gothic" w:eastAsia="MS Mincho" w:hAnsi="Century Gothic" w:cs="Arial"/>
          <w:sz w:val="20"/>
          <w:szCs w:val="20"/>
        </w:rPr>
        <w:t xml:space="preserve">. </w:t>
      </w:r>
      <w:r w:rsidRPr="00396338">
        <w:rPr>
          <w:rFonts w:ascii="Century Gothic" w:eastAsia="MS Mincho" w:hAnsi="Century Gothic" w:cs="Arial"/>
          <w:i/>
          <w:sz w:val="20"/>
          <w:szCs w:val="20"/>
        </w:rPr>
        <w:t>Indicators</w:t>
      </w:r>
      <w:r w:rsidR="00B16D7E">
        <w:rPr>
          <w:rFonts w:ascii="Century Gothic" w:eastAsia="MS Mincho" w:hAnsi="Century Gothic" w:cs="Arial"/>
          <w:sz w:val="20"/>
          <w:szCs w:val="20"/>
        </w:rPr>
        <w:t>*</w:t>
      </w:r>
      <w:r w:rsidRPr="00877A64">
        <w:rPr>
          <w:rFonts w:ascii="Century Gothic" w:eastAsia="MS Mincho" w:hAnsi="Century Gothic" w:cs="Arial"/>
          <w:sz w:val="20"/>
          <w:szCs w:val="20"/>
        </w:rPr>
        <w:t xml:space="preserve"> contain the performance direction that </w:t>
      </w:r>
      <w:r w:rsidR="00FD25E4" w:rsidRPr="00FD25E4">
        <w:rPr>
          <w:rFonts w:ascii="Century Gothic" w:eastAsia="MS Mincho" w:hAnsi="Century Gothic" w:cs="Arial"/>
          <w:i/>
          <w:sz w:val="20"/>
          <w:szCs w:val="20"/>
        </w:rPr>
        <w:t xml:space="preserve">The </w:t>
      </w:r>
      <w:r w:rsidRPr="00FD25E4">
        <w:rPr>
          <w:rFonts w:ascii="Century Gothic" w:eastAsia="MS Mincho" w:hAnsi="Century Gothic" w:cs="Arial"/>
          <w:i/>
          <w:sz w:val="20"/>
          <w:szCs w:val="20"/>
        </w:rPr>
        <w:t>Organizations</w:t>
      </w:r>
      <w:r w:rsidR="00FD25E4">
        <w:rPr>
          <w:rFonts w:ascii="Century Gothic" w:eastAsia="MS Mincho" w:hAnsi="Century Gothic" w:cs="Arial"/>
          <w:sz w:val="20"/>
          <w:szCs w:val="20"/>
        </w:rPr>
        <w:t>*</w:t>
      </w:r>
      <w:r w:rsidRPr="00877A64">
        <w:rPr>
          <w:rFonts w:ascii="Century Gothic" w:eastAsia="MS Mincho" w:hAnsi="Century Gothic" w:cs="Arial"/>
          <w:sz w:val="20"/>
          <w:szCs w:val="20"/>
        </w:rPr>
        <w:t xml:space="preserve"> must meet or to which they must adhere. </w:t>
      </w:r>
    </w:p>
    <w:p w14:paraId="5A7B284C" w14:textId="76993264" w:rsidR="00877A64" w:rsidRPr="00877A64" w:rsidRDefault="00877A64" w:rsidP="00877A64">
      <w:pPr>
        <w:spacing w:before="100" w:beforeAutospacing="1"/>
        <w:rPr>
          <w:rFonts w:ascii="Century Gothic" w:eastAsia="MS Mincho" w:hAnsi="Century Gothic" w:cs="ArialMT"/>
          <w:sz w:val="20"/>
          <w:szCs w:val="20"/>
          <w:lang w:eastAsia="ja-JP"/>
        </w:rPr>
      </w:pPr>
      <w:r w:rsidRPr="00877A64">
        <w:rPr>
          <w:rFonts w:ascii="Century Gothic" w:eastAsia="MS Mincho" w:hAnsi="Century Gothic" w:cs="Arial"/>
          <w:sz w:val="20"/>
          <w:szCs w:val="20"/>
        </w:rPr>
        <w:t xml:space="preserve">Together, the </w:t>
      </w:r>
      <w:r w:rsidRPr="00396338">
        <w:rPr>
          <w:rFonts w:ascii="Century Gothic" w:eastAsia="MS Mincho" w:hAnsi="Century Gothic" w:cs="Arial"/>
          <w:i/>
          <w:sz w:val="20"/>
          <w:szCs w:val="20"/>
        </w:rPr>
        <w:t>Principles</w:t>
      </w:r>
      <w:r w:rsidR="00800C11">
        <w:rPr>
          <w:rFonts w:ascii="Century Gothic" w:eastAsia="MS Mincho" w:hAnsi="Century Gothic" w:cs="Arial"/>
          <w:sz w:val="20"/>
          <w:szCs w:val="20"/>
        </w:rPr>
        <w:t>*</w:t>
      </w:r>
      <w:r w:rsidRPr="00877A64">
        <w:rPr>
          <w:rFonts w:ascii="Century Gothic" w:eastAsia="MS Mincho" w:hAnsi="Century Gothic" w:cs="Arial"/>
          <w:sz w:val="20"/>
          <w:szCs w:val="20"/>
        </w:rPr>
        <w:t xml:space="preserve"> and </w:t>
      </w:r>
      <w:r w:rsidRPr="00396338">
        <w:rPr>
          <w:rFonts w:ascii="Century Gothic" w:eastAsia="MS Mincho" w:hAnsi="Century Gothic" w:cs="Arial"/>
          <w:i/>
          <w:sz w:val="20"/>
          <w:szCs w:val="20"/>
        </w:rPr>
        <w:t>Criteria</w:t>
      </w:r>
      <w:r w:rsidR="00B30362">
        <w:rPr>
          <w:rFonts w:ascii="Century Gothic" w:eastAsia="MS Mincho" w:hAnsi="Century Gothic" w:cs="Arial"/>
          <w:sz w:val="20"/>
          <w:szCs w:val="20"/>
        </w:rPr>
        <w:t>*</w:t>
      </w:r>
      <w:r w:rsidRPr="00877A64">
        <w:rPr>
          <w:rFonts w:ascii="Century Gothic" w:eastAsia="MS Mincho" w:hAnsi="Century Gothic" w:cs="Arial"/>
          <w:sz w:val="20"/>
          <w:szCs w:val="20"/>
        </w:rPr>
        <w:t xml:space="preserve"> are the foundation of FSC certification, and are not subject to revision at the national or regional levels. </w:t>
      </w:r>
      <w:r w:rsidRPr="00396338">
        <w:rPr>
          <w:rFonts w:ascii="Century Gothic" w:eastAsia="MS Mincho" w:hAnsi="Century Gothic" w:cs="Arial"/>
          <w:i/>
          <w:sz w:val="20"/>
          <w:szCs w:val="20"/>
        </w:rPr>
        <w:t>Indicators</w:t>
      </w:r>
      <w:r w:rsidR="00B16D7E">
        <w:rPr>
          <w:rFonts w:ascii="Century Gothic" w:eastAsia="MS Mincho" w:hAnsi="Century Gothic" w:cs="Arial"/>
          <w:sz w:val="20"/>
          <w:szCs w:val="20"/>
        </w:rPr>
        <w:t>*</w:t>
      </w:r>
      <w:r w:rsidRPr="00877A64">
        <w:rPr>
          <w:rFonts w:ascii="Century Gothic" w:eastAsia="MS Mincho" w:hAnsi="Century Gothic" w:cs="Arial"/>
          <w:sz w:val="20"/>
          <w:szCs w:val="20"/>
        </w:rPr>
        <w:t xml:space="preserve"> have been specifically customized and approved for application in the Canadian context. All </w:t>
      </w:r>
      <w:r w:rsidRPr="00396338">
        <w:rPr>
          <w:rFonts w:ascii="Century Gothic" w:eastAsia="MS Mincho" w:hAnsi="Century Gothic" w:cs="Arial"/>
          <w:i/>
          <w:sz w:val="20"/>
          <w:szCs w:val="20"/>
        </w:rPr>
        <w:t>Principles</w:t>
      </w:r>
      <w:r w:rsidR="00800C11">
        <w:rPr>
          <w:rFonts w:ascii="Century Gothic" w:eastAsia="MS Mincho" w:hAnsi="Century Gothic" w:cs="Arial"/>
          <w:sz w:val="20"/>
          <w:szCs w:val="20"/>
        </w:rPr>
        <w:t>*</w:t>
      </w:r>
      <w:r w:rsidRPr="00877A64">
        <w:rPr>
          <w:rFonts w:ascii="Century Gothic" w:eastAsia="MS Mincho" w:hAnsi="Century Gothic" w:cs="Arial"/>
          <w:sz w:val="20"/>
          <w:szCs w:val="20"/>
        </w:rPr>
        <w:t xml:space="preserve">, </w:t>
      </w:r>
      <w:r w:rsidRPr="00396338">
        <w:rPr>
          <w:rFonts w:ascii="Century Gothic" w:eastAsia="MS Mincho" w:hAnsi="Century Gothic" w:cs="Arial"/>
          <w:i/>
          <w:sz w:val="20"/>
          <w:szCs w:val="20"/>
        </w:rPr>
        <w:t>Criteria</w:t>
      </w:r>
      <w:r w:rsidR="00B30362">
        <w:rPr>
          <w:rFonts w:ascii="Century Gothic" w:eastAsia="MS Mincho" w:hAnsi="Century Gothic" w:cs="Arial"/>
          <w:sz w:val="20"/>
          <w:szCs w:val="20"/>
        </w:rPr>
        <w:t>*</w:t>
      </w:r>
      <w:r w:rsidRPr="00877A64">
        <w:rPr>
          <w:rFonts w:ascii="Century Gothic" w:eastAsia="MS Mincho" w:hAnsi="Century Gothic" w:cs="Arial"/>
          <w:sz w:val="20"/>
          <w:szCs w:val="20"/>
        </w:rPr>
        <w:t xml:space="preserve"> and </w:t>
      </w:r>
      <w:r w:rsidRPr="00396338">
        <w:rPr>
          <w:rFonts w:ascii="Century Gothic" w:eastAsia="MS Mincho" w:hAnsi="Century Gothic" w:cs="Arial"/>
          <w:i/>
          <w:sz w:val="20"/>
          <w:szCs w:val="20"/>
        </w:rPr>
        <w:t>Indicators</w:t>
      </w:r>
      <w:r w:rsidR="00B16D7E">
        <w:rPr>
          <w:rFonts w:ascii="Century Gothic" w:eastAsia="MS Mincho" w:hAnsi="Century Gothic" w:cs="Arial"/>
          <w:sz w:val="20"/>
          <w:szCs w:val="20"/>
        </w:rPr>
        <w:t>*</w:t>
      </w:r>
      <w:r w:rsidRPr="00877A64">
        <w:rPr>
          <w:rFonts w:ascii="Century Gothic" w:eastAsia="MS Mincho" w:hAnsi="Century Gothic" w:cs="ArialMT"/>
          <w:sz w:val="20"/>
          <w:szCs w:val="20"/>
          <w:lang w:eastAsia="ja-JP"/>
        </w:rPr>
        <w:t xml:space="preserve"> share equal status, validity and authority, and apply at the level of the </w:t>
      </w:r>
      <w:r w:rsidR="00C82D6F" w:rsidRPr="00C82D6F">
        <w:rPr>
          <w:rFonts w:ascii="Century Gothic" w:eastAsia="MS Mincho" w:hAnsi="Century Gothic" w:cs="ArialMT"/>
          <w:i/>
          <w:iCs/>
          <w:sz w:val="20"/>
          <w:szCs w:val="20"/>
          <w:lang w:eastAsia="ja-JP"/>
        </w:rPr>
        <w:t>Management Unit*</w:t>
      </w:r>
      <w:r w:rsidRPr="00877A64">
        <w:rPr>
          <w:rFonts w:ascii="Century Gothic" w:eastAsia="MS Mincho" w:hAnsi="Century Gothic" w:cs="ArialMT"/>
          <w:sz w:val="20"/>
          <w:szCs w:val="20"/>
          <w:lang w:eastAsia="ja-JP"/>
        </w:rPr>
        <w:t>.</w:t>
      </w:r>
    </w:p>
    <w:p w14:paraId="41C5C5E6" w14:textId="651EF2E8" w:rsidR="00877A64" w:rsidRPr="00877A64" w:rsidRDefault="00877A64" w:rsidP="00877A64">
      <w:pPr>
        <w:spacing w:before="100" w:beforeAutospacing="1"/>
        <w:rPr>
          <w:rFonts w:ascii="ArialMT" w:eastAsia="MS Mincho" w:hAnsi="ArialMT" w:cs="ArialMT"/>
          <w:sz w:val="20"/>
          <w:szCs w:val="20"/>
          <w:lang w:eastAsia="ja-JP"/>
        </w:rPr>
      </w:pPr>
      <w:r w:rsidRPr="00877A64">
        <w:rPr>
          <w:rFonts w:ascii="Century Gothic" w:eastAsia="MS Mincho" w:hAnsi="Century Gothic" w:cs="ArialMT"/>
          <w:sz w:val="20"/>
          <w:szCs w:val="20"/>
          <w:lang w:eastAsia="ja-JP"/>
        </w:rPr>
        <w:t xml:space="preserve">All </w:t>
      </w:r>
      <w:r w:rsidRPr="00396338">
        <w:rPr>
          <w:rFonts w:ascii="Century Gothic" w:eastAsia="MS Mincho" w:hAnsi="Century Gothic" w:cs="ArialMT"/>
          <w:i/>
          <w:sz w:val="20"/>
          <w:szCs w:val="20"/>
          <w:lang w:eastAsia="ja-JP"/>
        </w:rPr>
        <w:t>Principles</w:t>
      </w:r>
      <w:r w:rsidR="00800C11">
        <w:rPr>
          <w:rFonts w:ascii="Century Gothic" w:eastAsia="MS Mincho" w:hAnsi="Century Gothic" w:cs="ArialMT"/>
          <w:sz w:val="20"/>
          <w:szCs w:val="20"/>
          <w:lang w:eastAsia="ja-JP"/>
        </w:rPr>
        <w:t>*</w:t>
      </w:r>
      <w:r w:rsidRPr="00877A64">
        <w:rPr>
          <w:rFonts w:ascii="Century Gothic" w:eastAsia="MS Mincho" w:hAnsi="Century Gothic" w:cs="ArialMT"/>
          <w:sz w:val="20"/>
          <w:szCs w:val="20"/>
          <w:lang w:eastAsia="ja-JP"/>
        </w:rPr>
        <w:t xml:space="preserve">, </w:t>
      </w:r>
      <w:r w:rsidRPr="00396338">
        <w:rPr>
          <w:rFonts w:ascii="Century Gothic" w:eastAsia="MS Mincho" w:hAnsi="Century Gothic" w:cs="ArialMT"/>
          <w:i/>
          <w:sz w:val="20"/>
          <w:szCs w:val="20"/>
          <w:lang w:eastAsia="ja-JP"/>
        </w:rPr>
        <w:t>Criteria</w:t>
      </w:r>
      <w:r w:rsidR="00B30362">
        <w:rPr>
          <w:rFonts w:ascii="Century Gothic" w:eastAsia="MS Mincho" w:hAnsi="Century Gothic" w:cs="ArialMT"/>
          <w:sz w:val="20"/>
          <w:szCs w:val="20"/>
          <w:lang w:eastAsia="ja-JP"/>
        </w:rPr>
        <w:t>*</w:t>
      </w:r>
      <w:r w:rsidRPr="00877A64">
        <w:rPr>
          <w:rFonts w:ascii="Century Gothic" w:eastAsia="MS Mincho" w:hAnsi="Century Gothic" w:cs="ArialMT"/>
          <w:sz w:val="20"/>
          <w:szCs w:val="20"/>
          <w:lang w:eastAsia="ja-JP"/>
        </w:rPr>
        <w:t xml:space="preserve"> and </w:t>
      </w:r>
      <w:r w:rsidRPr="00396338">
        <w:rPr>
          <w:rFonts w:ascii="Century Gothic" w:eastAsia="MS Mincho" w:hAnsi="Century Gothic" w:cs="ArialMT"/>
          <w:i/>
          <w:sz w:val="20"/>
          <w:szCs w:val="20"/>
          <w:lang w:eastAsia="ja-JP"/>
        </w:rPr>
        <w:t>Indicators</w:t>
      </w:r>
      <w:r w:rsidR="00B16D7E">
        <w:rPr>
          <w:rFonts w:ascii="Century Gothic" w:eastAsia="MS Mincho" w:hAnsi="Century Gothic" w:cs="ArialMT"/>
          <w:sz w:val="20"/>
          <w:szCs w:val="20"/>
          <w:lang w:eastAsia="ja-JP"/>
        </w:rPr>
        <w:t>*</w:t>
      </w:r>
      <w:r w:rsidRPr="00877A64">
        <w:rPr>
          <w:rFonts w:ascii="Century Gothic" w:eastAsia="MS Mincho" w:hAnsi="Century Gothic" w:cs="ArialMT"/>
          <w:sz w:val="20"/>
          <w:szCs w:val="20"/>
          <w:lang w:eastAsia="ja-JP"/>
        </w:rPr>
        <w:t>, as well as the Glossary contained in this document</w:t>
      </w:r>
      <w:r w:rsidR="006524B1">
        <w:rPr>
          <w:rFonts w:ascii="Century Gothic" w:eastAsia="MS Mincho" w:hAnsi="Century Gothic" w:cs="ArialMT"/>
          <w:sz w:val="20"/>
          <w:szCs w:val="20"/>
          <w:lang w:eastAsia="ja-JP"/>
        </w:rPr>
        <w:t>,</w:t>
      </w:r>
      <w:r w:rsidRPr="00877A64">
        <w:rPr>
          <w:rFonts w:ascii="Century Gothic" w:eastAsia="MS Mincho" w:hAnsi="Century Gothic" w:cs="ArialMT"/>
          <w:sz w:val="20"/>
          <w:szCs w:val="20"/>
          <w:lang w:eastAsia="ja-JP"/>
        </w:rPr>
        <w:t xml:space="preserve"> are considered </w:t>
      </w:r>
      <w:r w:rsidRPr="00877A64">
        <w:rPr>
          <w:rFonts w:ascii="Century Gothic" w:eastAsia="MS Mincho" w:hAnsi="Century Gothic" w:cs="ArialMT"/>
          <w:i/>
          <w:sz w:val="20"/>
          <w:szCs w:val="20"/>
          <w:lang w:eastAsia="ja-JP"/>
        </w:rPr>
        <w:t>normative</w:t>
      </w:r>
      <w:r w:rsidRPr="00877A64">
        <w:rPr>
          <w:rFonts w:ascii="Century Gothic" w:eastAsia="MS Mincho" w:hAnsi="Century Gothic" w:cs="ArialMT"/>
          <w:sz w:val="20"/>
          <w:szCs w:val="20"/>
          <w:lang w:eastAsia="ja-JP"/>
        </w:rPr>
        <w:t>* requirements</w:t>
      </w:r>
      <w:r w:rsidR="00E40AB7">
        <w:rPr>
          <w:rFonts w:ascii="Century Gothic" w:eastAsia="MS Mincho" w:hAnsi="Century Gothic" w:cs="ArialMT"/>
          <w:sz w:val="20"/>
          <w:szCs w:val="20"/>
          <w:lang w:eastAsia="ja-JP"/>
        </w:rPr>
        <w:t xml:space="preserve">. </w:t>
      </w:r>
      <w:r w:rsidRPr="00877A64">
        <w:rPr>
          <w:rFonts w:ascii="Century Gothic" w:eastAsia="MS Mincho" w:hAnsi="Century Gothic" w:cs="ArialMT"/>
          <w:sz w:val="20"/>
          <w:szCs w:val="20"/>
          <w:lang w:eastAsia="ja-JP"/>
        </w:rPr>
        <w:t xml:space="preserve">Terms for which a definition is provided in the Glossary are </w:t>
      </w:r>
      <w:r w:rsidR="00D76167" w:rsidRPr="005116C4">
        <w:rPr>
          <w:rFonts w:ascii="Century Gothic" w:eastAsia="MS Mincho" w:hAnsi="Century Gothic" w:cs="ArialMT"/>
          <w:i/>
          <w:sz w:val="20"/>
          <w:szCs w:val="20"/>
          <w:lang w:eastAsia="ja-JP"/>
        </w:rPr>
        <w:t>italicized</w:t>
      </w:r>
      <w:r w:rsidRPr="00877A64">
        <w:rPr>
          <w:rFonts w:ascii="Century Gothic" w:eastAsia="MS Mincho" w:hAnsi="Century Gothic" w:cs="ArialMT"/>
          <w:sz w:val="20"/>
          <w:szCs w:val="20"/>
          <w:lang w:eastAsia="ja-JP"/>
        </w:rPr>
        <w:t xml:space="preserve"> and are marked with an </w:t>
      </w:r>
      <w:r w:rsidR="00DB2A31" w:rsidRPr="00877A64">
        <w:rPr>
          <w:rFonts w:ascii="Century Gothic" w:eastAsia="MS Mincho" w:hAnsi="Century Gothic" w:cs="ArialMT"/>
          <w:i/>
          <w:iCs/>
          <w:sz w:val="20"/>
          <w:szCs w:val="20"/>
          <w:lang w:eastAsia="ja-JP"/>
        </w:rPr>
        <w:t>asterisk</w:t>
      </w:r>
      <w:r w:rsidR="00DB2A31">
        <w:rPr>
          <w:rFonts w:ascii="Century Gothic" w:eastAsia="MS Mincho" w:hAnsi="Century Gothic" w:cs="ArialMT"/>
          <w:i/>
          <w:iCs/>
          <w:sz w:val="20"/>
          <w:szCs w:val="20"/>
          <w:lang w:eastAsia="ja-JP"/>
        </w:rPr>
        <w:t xml:space="preserve"> (</w:t>
      </w:r>
      <w:r w:rsidRPr="00877A64">
        <w:rPr>
          <w:rFonts w:ascii="ArialMT" w:eastAsia="MS Mincho" w:hAnsi="ArialMT" w:cs="ArialMT"/>
          <w:i/>
          <w:iCs/>
          <w:sz w:val="20"/>
          <w:szCs w:val="20"/>
          <w:lang w:eastAsia="ja-JP"/>
        </w:rPr>
        <w:t>*</w:t>
      </w:r>
      <w:r w:rsidR="006524B1">
        <w:rPr>
          <w:rFonts w:ascii="ArialMT" w:eastAsia="MS Mincho" w:hAnsi="ArialMT" w:cs="ArialMT"/>
          <w:i/>
          <w:iCs/>
          <w:sz w:val="20"/>
          <w:szCs w:val="20"/>
          <w:lang w:eastAsia="ja-JP"/>
        </w:rPr>
        <w:t>)</w:t>
      </w:r>
      <w:r w:rsidRPr="00877A64">
        <w:rPr>
          <w:rFonts w:ascii="ArialMT" w:eastAsia="MS Mincho" w:hAnsi="ArialMT" w:cs="ArialMT"/>
          <w:sz w:val="20"/>
          <w:szCs w:val="20"/>
          <w:lang w:eastAsia="ja-JP"/>
        </w:rPr>
        <w:t>.</w:t>
      </w:r>
    </w:p>
    <w:p w14:paraId="5B45DDAC" w14:textId="24182EC0" w:rsidR="00877A64" w:rsidRPr="00877A64" w:rsidRDefault="00877A64" w:rsidP="00877A64">
      <w:pPr>
        <w:spacing w:before="100" w:beforeAutospacing="1" w:afterAutospacing="1"/>
        <w:rPr>
          <w:rFonts w:ascii="Century Gothic" w:eastAsia="MS Mincho" w:hAnsi="Century Gothic" w:cs="Arial"/>
          <w:sz w:val="20"/>
          <w:szCs w:val="20"/>
        </w:rPr>
      </w:pPr>
      <w:r w:rsidRPr="00877A64">
        <w:rPr>
          <w:rFonts w:ascii="Century Gothic" w:eastAsia="MS Mincho" w:hAnsi="Century Gothic" w:cs="Arial"/>
          <w:sz w:val="20"/>
          <w:szCs w:val="20"/>
        </w:rPr>
        <w:t xml:space="preserve">Throughout this Standard, Intent </w:t>
      </w:r>
      <w:r w:rsidR="005910ED">
        <w:rPr>
          <w:rFonts w:ascii="Century Gothic" w:eastAsia="MS Mincho" w:hAnsi="Century Gothic" w:cs="Arial"/>
          <w:sz w:val="20"/>
          <w:szCs w:val="20"/>
        </w:rPr>
        <w:t>B</w:t>
      </w:r>
      <w:r w:rsidRPr="00877A64">
        <w:rPr>
          <w:rFonts w:ascii="Century Gothic" w:eastAsia="MS Mincho" w:hAnsi="Century Gothic" w:cs="Arial"/>
          <w:sz w:val="20"/>
          <w:szCs w:val="20"/>
        </w:rPr>
        <w:t xml:space="preserve">oxes appear under some </w:t>
      </w:r>
      <w:r w:rsidRPr="00396338">
        <w:rPr>
          <w:rFonts w:ascii="Century Gothic" w:eastAsia="MS Mincho" w:hAnsi="Century Gothic" w:cs="Arial"/>
          <w:i/>
          <w:sz w:val="20"/>
          <w:szCs w:val="20"/>
        </w:rPr>
        <w:t>Criteria</w:t>
      </w:r>
      <w:r w:rsidR="00B30362">
        <w:rPr>
          <w:rFonts w:ascii="Century Gothic" w:eastAsia="MS Mincho" w:hAnsi="Century Gothic" w:cs="Arial"/>
          <w:sz w:val="20"/>
          <w:szCs w:val="20"/>
        </w:rPr>
        <w:t>*</w:t>
      </w:r>
      <w:r w:rsidRPr="00877A64">
        <w:rPr>
          <w:rFonts w:ascii="Century Gothic" w:eastAsia="MS Mincho" w:hAnsi="Century Gothic" w:cs="Arial"/>
          <w:sz w:val="20"/>
          <w:szCs w:val="20"/>
        </w:rPr>
        <w:t xml:space="preserve"> and </w:t>
      </w:r>
      <w:r w:rsidRPr="00396338">
        <w:rPr>
          <w:rFonts w:ascii="Century Gothic" w:eastAsia="MS Mincho" w:hAnsi="Century Gothic" w:cs="Arial"/>
          <w:i/>
          <w:sz w:val="20"/>
          <w:szCs w:val="20"/>
        </w:rPr>
        <w:t>Indicators</w:t>
      </w:r>
      <w:r w:rsidR="00B16D7E">
        <w:rPr>
          <w:rFonts w:ascii="Century Gothic" w:eastAsia="MS Mincho" w:hAnsi="Century Gothic" w:cs="Arial"/>
          <w:sz w:val="20"/>
          <w:szCs w:val="20"/>
        </w:rPr>
        <w:t>*</w:t>
      </w:r>
      <w:r w:rsidRPr="00877A64">
        <w:rPr>
          <w:rFonts w:ascii="Century Gothic" w:eastAsia="MS Mincho" w:hAnsi="Century Gothic" w:cs="Arial"/>
          <w:sz w:val="20"/>
          <w:szCs w:val="20"/>
        </w:rPr>
        <w:t xml:space="preserve">. </w:t>
      </w:r>
      <w:r w:rsidR="006467C5">
        <w:rPr>
          <w:rFonts w:ascii="Century Gothic" w:eastAsia="MS Mincho" w:hAnsi="Century Gothic" w:cs="Arial"/>
          <w:sz w:val="20"/>
          <w:szCs w:val="20"/>
        </w:rPr>
        <w:t xml:space="preserve">An </w:t>
      </w:r>
      <w:r w:rsidRPr="00877A64">
        <w:rPr>
          <w:rFonts w:ascii="Century Gothic" w:eastAsia="MS Mincho" w:hAnsi="Century Gothic" w:cs="Arial"/>
          <w:sz w:val="20"/>
          <w:szCs w:val="20"/>
        </w:rPr>
        <w:t xml:space="preserve">Intent </w:t>
      </w:r>
      <w:r w:rsidR="006467C5">
        <w:rPr>
          <w:rFonts w:ascii="Century Gothic" w:eastAsia="MS Mincho" w:hAnsi="Century Gothic" w:cs="Arial"/>
          <w:sz w:val="20"/>
          <w:szCs w:val="20"/>
        </w:rPr>
        <w:t>B</w:t>
      </w:r>
      <w:r w:rsidRPr="00877A64">
        <w:rPr>
          <w:rFonts w:ascii="Century Gothic" w:eastAsia="MS Mincho" w:hAnsi="Century Gothic" w:cs="Arial"/>
          <w:sz w:val="20"/>
          <w:szCs w:val="20"/>
        </w:rPr>
        <w:t>ox</w:t>
      </w:r>
      <w:r w:rsidR="006467C5">
        <w:rPr>
          <w:rFonts w:ascii="Century Gothic" w:eastAsia="MS Mincho" w:hAnsi="Century Gothic" w:cs="Arial"/>
          <w:sz w:val="20"/>
          <w:szCs w:val="20"/>
        </w:rPr>
        <w:t xml:space="preserve"> is</w:t>
      </w:r>
      <w:r w:rsidRPr="00877A64">
        <w:rPr>
          <w:rFonts w:ascii="Century Gothic" w:eastAsia="MS Mincho" w:hAnsi="Century Gothic" w:cs="Arial"/>
          <w:sz w:val="20"/>
          <w:szCs w:val="20"/>
        </w:rPr>
        <w:t xml:space="preserve"> meant to provide guidance and context for users, and </w:t>
      </w:r>
      <w:r w:rsidR="006467C5">
        <w:rPr>
          <w:rFonts w:ascii="Century Gothic" w:eastAsia="MS Mincho" w:hAnsi="Century Gothic" w:cs="Arial"/>
          <w:sz w:val="20"/>
          <w:szCs w:val="20"/>
        </w:rPr>
        <w:t>is</w:t>
      </w:r>
      <w:r w:rsidR="006467C5" w:rsidRPr="00877A64">
        <w:rPr>
          <w:rFonts w:ascii="Century Gothic" w:eastAsia="MS Mincho" w:hAnsi="Century Gothic" w:cs="Arial"/>
          <w:sz w:val="20"/>
          <w:szCs w:val="20"/>
        </w:rPr>
        <w:t xml:space="preserve"> </w:t>
      </w:r>
      <w:r w:rsidRPr="00877A64">
        <w:rPr>
          <w:rFonts w:ascii="Century Gothic" w:eastAsia="MS Mincho" w:hAnsi="Century Gothic" w:cs="Arial"/>
          <w:sz w:val="20"/>
          <w:szCs w:val="20"/>
        </w:rPr>
        <w:t xml:space="preserve">not considered </w:t>
      </w:r>
      <w:r w:rsidRPr="00877A64">
        <w:rPr>
          <w:rFonts w:ascii="Century Gothic" w:eastAsia="MS Mincho" w:hAnsi="Century Gothic" w:cs="Arial"/>
          <w:i/>
          <w:sz w:val="20"/>
          <w:szCs w:val="20"/>
        </w:rPr>
        <w:t>normative*</w:t>
      </w:r>
      <w:r w:rsidR="00E40AB7">
        <w:rPr>
          <w:rFonts w:ascii="Century Gothic" w:eastAsia="MS Mincho" w:hAnsi="Century Gothic" w:cs="Arial"/>
          <w:sz w:val="20"/>
          <w:szCs w:val="20"/>
        </w:rPr>
        <w:t xml:space="preserve">. </w:t>
      </w:r>
      <w:r w:rsidRPr="00877A64">
        <w:rPr>
          <w:rFonts w:ascii="Century Gothic" w:eastAsia="MS Mincho" w:hAnsi="Century Gothic" w:cs="Arial"/>
          <w:sz w:val="20"/>
          <w:szCs w:val="20"/>
        </w:rPr>
        <w:t xml:space="preserve">Annexes included in the Standard may or may not be </w:t>
      </w:r>
      <w:r w:rsidRPr="00877A64">
        <w:rPr>
          <w:rFonts w:ascii="Century Gothic" w:eastAsia="MS Mincho" w:hAnsi="Century Gothic" w:cs="Arial"/>
          <w:i/>
          <w:sz w:val="20"/>
          <w:szCs w:val="20"/>
        </w:rPr>
        <w:t>normative</w:t>
      </w:r>
      <w:r w:rsidRPr="00877A64">
        <w:rPr>
          <w:rFonts w:ascii="Century Gothic" w:eastAsia="MS Mincho" w:hAnsi="Century Gothic" w:cs="Arial"/>
          <w:sz w:val="20"/>
          <w:szCs w:val="20"/>
        </w:rPr>
        <w:t xml:space="preserve">*, depending on the compulsory language by which the Annex is referenced within the </w:t>
      </w:r>
      <w:r w:rsidR="00296492" w:rsidRPr="00296492">
        <w:rPr>
          <w:rFonts w:ascii="Century Gothic" w:eastAsia="MS Mincho" w:hAnsi="Century Gothic" w:cs="Arial"/>
          <w:i/>
          <w:sz w:val="20"/>
          <w:szCs w:val="20"/>
        </w:rPr>
        <w:t>Indicator*</w:t>
      </w:r>
      <w:r w:rsidRPr="00877A64">
        <w:rPr>
          <w:rFonts w:ascii="Century Gothic" w:eastAsia="MS Mincho" w:hAnsi="Century Gothic" w:cs="Arial"/>
          <w:sz w:val="20"/>
          <w:szCs w:val="20"/>
        </w:rPr>
        <w:t xml:space="preserve"> and/or within the Annex itself.</w:t>
      </w:r>
    </w:p>
    <w:p w14:paraId="2255F683" w14:textId="1FD23901" w:rsidR="00877A64" w:rsidRPr="00877A64" w:rsidRDefault="00877A64" w:rsidP="008B38AA">
      <w:pPr>
        <w:spacing w:after="60"/>
        <w:rPr>
          <w:rFonts w:ascii="Century Gothic" w:eastAsia="Times New Roman" w:hAnsi="Century Gothic" w:cs="Arial"/>
          <w:sz w:val="20"/>
          <w:szCs w:val="20"/>
          <w:lang w:eastAsia="en-CA"/>
        </w:rPr>
      </w:pPr>
      <w:r w:rsidRPr="00877A64">
        <w:rPr>
          <w:rFonts w:ascii="Century Gothic" w:eastAsia="Times New Roman" w:hAnsi="Century Gothic" w:cs="Arial"/>
          <w:sz w:val="20"/>
          <w:szCs w:val="20"/>
          <w:lang w:eastAsia="en-CA"/>
        </w:rPr>
        <w:t>The compulsory nature of instructions found in the</w:t>
      </w:r>
      <w:r w:rsidRPr="00396338">
        <w:rPr>
          <w:rFonts w:ascii="Century Gothic" w:eastAsia="Times New Roman" w:hAnsi="Century Gothic" w:cs="Arial"/>
          <w:i/>
          <w:sz w:val="20"/>
          <w:szCs w:val="20"/>
          <w:lang w:eastAsia="en-CA"/>
        </w:rPr>
        <w:t xml:space="preserve"> Principles</w:t>
      </w:r>
      <w:r w:rsidR="00800C11">
        <w:rPr>
          <w:rFonts w:ascii="Century Gothic" w:eastAsia="Times New Roman" w:hAnsi="Century Gothic" w:cs="Arial"/>
          <w:sz w:val="20"/>
          <w:szCs w:val="20"/>
          <w:lang w:eastAsia="en-CA"/>
        </w:rPr>
        <w:t>*</w:t>
      </w:r>
      <w:r w:rsidRPr="00877A64">
        <w:rPr>
          <w:rFonts w:ascii="Century Gothic" w:eastAsia="Times New Roman" w:hAnsi="Century Gothic" w:cs="Arial"/>
          <w:sz w:val="20"/>
          <w:szCs w:val="20"/>
          <w:lang w:eastAsia="en-CA"/>
        </w:rPr>
        <w:t xml:space="preserve">, </w:t>
      </w:r>
      <w:r w:rsidRPr="00396338">
        <w:rPr>
          <w:rFonts w:ascii="Century Gothic" w:eastAsia="Times New Roman" w:hAnsi="Century Gothic" w:cs="Arial"/>
          <w:i/>
          <w:sz w:val="20"/>
          <w:szCs w:val="20"/>
          <w:lang w:eastAsia="en-CA"/>
        </w:rPr>
        <w:t>Criteria</w:t>
      </w:r>
      <w:r w:rsidR="00B30362">
        <w:rPr>
          <w:rFonts w:ascii="Century Gothic" w:eastAsia="Times New Roman" w:hAnsi="Century Gothic" w:cs="Arial"/>
          <w:sz w:val="20"/>
          <w:szCs w:val="20"/>
          <w:lang w:eastAsia="en-CA"/>
        </w:rPr>
        <w:t>*</w:t>
      </w:r>
      <w:r w:rsidRPr="00877A64">
        <w:rPr>
          <w:rFonts w:ascii="Century Gothic" w:eastAsia="Times New Roman" w:hAnsi="Century Gothic" w:cs="Arial"/>
          <w:sz w:val="20"/>
          <w:szCs w:val="20"/>
          <w:lang w:eastAsia="en-CA"/>
        </w:rPr>
        <w:t xml:space="preserve"> and</w:t>
      </w:r>
      <w:r w:rsidRPr="00396338">
        <w:rPr>
          <w:rFonts w:ascii="Century Gothic" w:eastAsia="Times New Roman" w:hAnsi="Century Gothic" w:cs="Arial"/>
          <w:i/>
          <w:sz w:val="20"/>
          <w:szCs w:val="20"/>
          <w:lang w:eastAsia="en-CA"/>
        </w:rPr>
        <w:t xml:space="preserve"> Indicators</w:t>
      </w:r>
      <w:r w:rsidR="00B16D7E">
        <w:rPr>
          <w:rFonts w:ascii="Century Gothic" w:eastAsia="Times New Roman" w:hAnsi="Century Gothic" w:cs="Arial"/>
          <w:sz w:val="20"/>
          <w:szCs w:val="20"/>
          <w:lang w:eastAsia="en-CA"/>
        </w:rPr>
        <w:t>*</w:t>
      </w:r>
      <w:r w:rsidRPr="00877A64">
        <w:rPr>
          <w:rFonts w:ascii="Century Gothic" w:eastAsia="Times New Roman" w:hAnsi="Century Gothic" w:cs="Arial"/>
          <w:sz w:val="20"/>
          <w:szCs w:val="20"/>
          <w:lang w:eastAsia="en-CA"/>
        </w:rPr>
        <w:t xml:space="preserve"> is defined as follows:</w:t>
      </w:r>
    </w:p>
    <w:p w14:paraId="56DED010" w14:textId="7797A4FA" w:rsidR="00877A64" w:rsidRPr="00877A64" w:rsidRDefault="00877A64" w:rsidP="00DD2F96">
      <w:pPr>
        <w:numPr>
          <w:ilvl w:val="0"/>
          <w:numId w:val="99"/>
        </w:numPr>
        <w:contextualSpacing/>
        <w:rPr>
          <w:rFonts w:ascii="Century Gothic" w:eastAsia="Times New Roman" w:hAnsi="Century Gothic" w:cs="Arial"/>
          <w:sz w:val="20"/>
          <w:szCs w:val="20"/>
          <w:lang w:eastAsia="en-CA"/>
        </w:rPr>
      </w:pPr>
      <w:r w:rsidRPr="00877A64">
        <w:rPr>
          <w:rFonts w:ascii="Century Gothic" w:eastAsia="Times New Roman" w:hAnsi="Century Gothic" w:cs="Arial"/>
          <w:sz w:val="20"/>
          <w:szCs w:val="20"/>
          <w:lang w:eastAsia="en-CA"/>
        </w:rPr>
        <w:t>“Shall” indicates instructions that are to be strictly followed</w:t>
      </w:r>
      <w:r w:rsidR="00E40AB7">
        <w:rPr>
          <w:rFonts w:ascii="Century Gothic" w:eastAsia="Times New Roman" w:hAnsi="Century Gothic" w:cs="Arial"/>
          <w:sz w:val="20"/>
          <w:szCs w:val="20"/>
          <w:lang w:eastAsia="en-CA"/>
        </w:rPr>
        <w:t xml:space="preserve">. </w:t>
      </w:r>
    </w:p>
    <w:p w14:paraId="3CE0D2CD" w14:textId="77777777" w:rsidR="00877A64" w:rsidRPr="00877A64" w:rsidRDefault="00877A64" w:rsidP="00DD2F96">
      <w:pPr>
        <w:numPr>
          <w:ilvl w:val="0"/>
          <w:numId w:val="99"/>
        </w:numPr>
        <w:contextualSpacing/>
        <w:rPr>
          <w:rFonts w:ascii="Century Gothic" w:eastAsia="Times New Roman" w:hAnsi="Century Gothic" w:cs="Arial"/>
          <w:sz w:val="20"/>
          <w:szCs w:val="20"/>
          <w:lang w:eastAsia="en-CA"/>
        </w:rPr>
      </w:pPr>
      <w:r w:rsidRPr="00877A64">
        <w:rPr>
          <w:rFonts w:ascii="Century Gothic" w:eastAsia="Times New Roman" w:hAnsi="Century Gothic" w:cs="Arial"/>
          <w:sz w:val="20"/>
          <w:szCs w:val="20"/>
          <w:lang w:eastAsia="en-CA"/>
        </w:rPr>
        <w:t>“Should” indicates that among several possibilities, one is recommended as particularly suitable, without mentioning or excluding others. </w:t>
      </w:r>
    </w:p>
    <w:p w14:paraId="1803C5E9" w14:textId="77777777" w:rsidR="00877A64" w:rsidRPr="00877A64" w:rsidRDefault="00877A64" w:rsidP="00DD2F96">
      <w:pPr>
        <w:numPr>
          <w:ilvl w:val="0"/>
          <w:numId w:val="99"/>
        </w:numPr>
        <w:spacing w:before="100" w:beforeAutospacing="1" w:after="100" w:afterAutospacing="1"/>
        <w:contextualSpacing/>
        <w:rPr>
          <w:rFonts w:ascii="Century Gothic" w:eastAsia="Times New Roman" w:hAnsi="Century Gothic" w:cs="Arial"/>
          <w:sz w:val="20"/>
          <w:szCs w:val="20"/>
          <w:lang w:eastAsia="en-CA"/>
        </w:rPr>
      </w:pPr>
      <w:r w:rsidRPr="00877A64">
        <w:rPr>
          <w:rFonts w:ascii="Century Gothic" w:eastAsia="Times New Roman" w:hAnsi="Century Gothic" w:cs="Arial"/>
          <w:sz w:val="20"/>
          <w:szCs w:val="20"/>
          <w:lang w:eastAsia="en-CA"/>
        </w:rPr>
        <w:t>“May” indicates a course of action permissible within the limits of the Standard.</w:t>
      </w:r>
    </w:p>
    <w:p w14:paraId="63CC4167" w14:textId="77777777" w:rsidR="00877A64" w:rsidRPr="00877A64" w:rsidRDefault="00877A64" w:rsidP="00DD2F96">
      <w:pPr>
        <w:numPr>
          <w:ilvl w:val="0"/>
          <w:numId w:val="99"/>
        </w:numPr>
        <w:spacing w:before="100" w:beforeAutospacing="1" w:after="100" w:afterAutospacing="1"/>
        <w:contextualSpacing/>
        <w:rPr>
          <w:rFonts w:ascii="Century Gothic" w:eastAsia="Times New Roman" w:hAnsi="Century Gothic" w:cs="Arial"/>
          <w:sz w:val="20"/>
          <w:szCs w:val="20"/>
          <w:lang w:eastAsia="en-CA"/>
        </w:rPr>
      </w:pPr>
      <w:r w:rsidRPr="00877A64">
        <w:rPr>
          <w:rFonts w:ascii="Century Gothic" w:eastAsia="Times New Roman" w:hAnsi="Century Gothic" w:cs="Arial"/>
          <w:sz w:val="20"/>
          <w:szCs w:val="20"/>
          <w:lang w:eastAsia="en-CA"/>
        </w:rPr>
        <w:t>“Can” is used for statements of possibility and capability, whether material, physical or causal.</w:t>
      </w:r>
    </w:p>
    <w:p w14:paraId="2DF5EA61" w14:textId="77777777" w:rsidR="00877A64" w:rsidRPr="00877A64" w:rsidRDefault="00877A64" w:rsidP="00DD2F96">
      <w:pPr>
        <w:numPr>
          <w:ilvl w:val="0"/>
          <w:numId w:val="99"/>
        </w:numPr>
        <w:spacing w:before="100" w:beforeAutospacing="1" w:after="120"/>
        <w:ind w:left="714" w:hanging="357"/>
        <w:rPr>
          <w:rFonts w:ascii="Century Gothic" w:eastAsia="Times New Roman" w:hAnsi="Century Gothic" w:cs="Arial"/>
          <w:sz w:val="20"/>
          <w:szCs w:val="20"/>
          <w:lang w:eastAsia="en-CA"/>
        </w:rPr>
      </w:pPr>
      <w:r w:rsidRPr="00877A64">
        <w:rPr>
          <w:rFonts w:ascii="Century Gothic" w:eastAsia="Times New Roman" w:hAnsi="Century Gothic" w:cs="Arial"/>
          <w:sz w:val="20"/>
          <w:szCs w:val="20"/>
          <w:lang w:eastAsia="en-CA"/>
        </w:rPr>
        <w:t>“Includes” implies that all elements in the list must be addressed.</w:t>
      </w:r>
    </w:p>
    <w:p w14:paraId="4E2D5C89" w14:textId="00E9E87A"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While the </w:t>
      </w:r>
      <w:r w:rsidRPr="00396338">
        <w:rPr>
          <w:rFonts w:ascii="Century Gothic" w:eastAsia="MS Mincho" w:hAnsi="Century Gothic" w:cs="Times New Roman"/>
          <w:i/>
          <w:sz w:val="20"/>
          <w:szCs w:val="20"/>
        </w:rPr>
        <w:t>objectives</w:t>
      </w:r>
      <w:r w:rsidR="009548B0">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thresholds or requirements for conformance are outlined within each </w:t>
      </w:r>
      <w:r w:rsidR="00296492" w:rsidRPr="00296492">
        <w:rPr>
          <w:rFonts w:ascii="Century Gothic" w:eastAsia="MS Mincho" w:hAnsi="Century Gothic" w:cs="Times New Roman"/>
          <w:i/>
          <w:sz w:val="20"/>
          <w:szCs w:val="20"/>
        </w:rPr>
        <w:t>Indicator*</w:t>
      </w:r>
      <w:r w:rsidRPr="00877A64">
        <w:rPr>
          <w:rFonts w:ascii="Century Gothic" w:eastAsia="MS Mincho" w:hAnsi="Century Gothic" w:cs="Times New Roman"/>
          <w:sz w:val="20"/>
          <w:szCs w:val="20"/>
        </w:rPr>
        <w:t xml:space="preserve">, the specific collection of documentation and other evidence to demonstrate conformance is up to </w:t>
      </w:r>
      <w:r w:rsidR="00651406" w:rsidRPr="00651406">
        <w:rPr>
          <w:rFonts w:ascii="Century Gothic" w:eastAsia="MS Mincho" w:hAnsi="Century Gothic" w:cs="Times New Roman"/>
          <w:i/>
          <w:sz w:val="20"/>
          <w:szCs w:val="20"/>
        </w:rPr>
        <w:t>The Organization*</w:t>
      </w:r>
      <w:r w:rsidRPr="00877A64">
        <w:rPr>
          <w:rFonts w:ascii="Century Gothic" w:eastAsia="MS Mincho" w:hAnsi="Century Gothic" w:cs="Times New Roman"/>
          <w:sz w:val="20"/>
          <w:szCs w:val="20"/>
        </w:rPr>
        <w:t>.</w:t>
      </w:r>
    </w:p>
    <w:p w14:paraId="6DA9860A"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1B881DE1" w14:textId="77777777" w:rsidR="00877A64" w:rsidRPr="005116C4" w:rsidRDefault="00877A64" w:rsidP="00877A64">
      <w:pPr>
        <w:widowControl w:val="0"/>
        <w:autoSpaceDE w:val="0"/>
        <w:autoSpaceDN w:val="0"/>
        <w:adjustRightInd w:val="0"/>
        <w:rPr>
          <w:rFonts w:ascii="Century Gothic" w:eastAsia="MS Mincho" w:hAnsi="Century Gothic" w:cs="Times New Roman"/>
          <w:b/>
          <w:sz w:val="22"/>
          <w:szCs w:val="22"/>
        </w:rPr>
      </w:pPr>
      <w:r w:rsidRPr="005116C4">
        <w:rPr>
          <w:rFonts w:ascii="Century Gothic" w:eastAsia="MS Mincho" w:hAnsi="Century Gothic" w:cs="Times New Roman"/>
          <w:b/>
          <w:sz w:val="22"/>
          <w:szCs w:val="22"/>
        </w:rPr>
        <w:t>II. Scope and Application of the Standard</w:t>
      </w:r>
    </w:p>
    <w:p w14:paraId="4FEEF81C" w14:textId="77777777" w:rsidR="00877A64" w:rsidRPr="00877A64" w:rsidRDefault="00877A64" w:rsidP="00877A64">
      <w:pPr>
        <w:widowControl w:val="0"/>
        <w:autoSpaceDE w:val="0"/>
        <w:autoSpaceDN w:val="0"/>
        <w:adjustRightInd w:val="0"/>
        <w:rPr>
          <w:rFonts w:ascii="Century Gothic" w:eastAsia="MS Mincho" w:hAnsi="Century Gothic" w:cs="Times New Roman"/>
          <w:b/>
          <w:sz w:val="20"/>
        </w:rPr>
      </w:pPr>
    </w:p>
    <w:p w14:paraId="1DB12CEE" w14:textId="77777777" w:rsidR="00877A64" w:rsidRPr="00877A64" w:rsidRDefault="00877A64" w:rsidP="00877A64">
      <w:pPr>
        <w:widowControl w:val="0"/>
        <w:autoSpaceDE w:val="0"/>
        <w:autoSpaceDN w:val="0"/>
        <w:adjustRightInd w:val="0"/>
        <w:rPr>
          <w:rFonts w:ascii="Century Gothic" w:eastAsia="MS Mincho" w:hAnsi="Century Gothic" w:cs="Helvetica"/>
          <w:sz w:val="20"/>
          <w:szCs w:val="20"/>
          <w:lang w:eastAsia="ja-JP"/>
        </w:rPr>
      </w:pPr>
      <w:r w:rsidRPr="00877A64">
        <w:rPr>
          <w:rFonts w:ascii="Century Gothic" w:eastAsia="MS Mincho" w:hAnsi="Century Gothic" w:cs="Helvetica"/>
          <w:sz w:val="20"/>
          <w:szCs w:val="20"/>
          <w:lang w:eastAsia="ja-JP"/>
        </w:rPr>
        <w:t>FSC forest management certification is designed to provide a credible guarantee that all</w:t>
      </w:r>
    </w:p>
    <w:p w14:paraId="1D784338" w14:textId="4EC645C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1413FE">
        <w:rPr>
          <w:rFonts w:ascii="Century Gothic" w:eastAsia="MS Mincho" w:hAnsi="Century Gothic" w:cs="Helvetica"/>
          <w:i/>
          <w:sz w:val="20"/>
          <w:szCs w:val="20"/>
          <w:lang w:eastAsia="ja-JP"/>
        </w:rPr>
        <w:t xml:space="preserve">Forest </w:t>
      </w:r>
      <w:r w:rsidR="00C82D6F" w:rsidRPr="00C82D6F">
        <w:rPr>
          <w:rFonts w:ascii="Century Gothic" w:eastAsia="MS Mincho" w:hAnsi="Century Gothic" w:cs="Helvetica"/>
          <w:i/>
          <w:sz w:val="20"/>
          <w:szCs w:val="20"/>
          <w:lang w:eastAsia="ja-JP"/>
        </w:rPr>
        <w:t>Management Unit</w:t>
      </w:r>
      <w:r w:rsidRPr="001413FE">
        <w:rPr>
          <w:rFonts w:ascii="Century Gothic" w:eastAsia="MS Mincho" w:hAnsi="Century Gothic" w:cs="Helvetica"/>
          <w:i/>
          <w:sz w:val="20"/>
          <w:szCs w:val="20"/>
          <w:lang w:eastAsia="ja-JP"/>
        </w:rPr>
        <w:t>s</w:t>
      </w:r>
      <w:r w:rsidR="001413FE">
        <w:rPr>
          <w:rFonts w:ascii="Century Gothic" w:eastAsia="MS Mincho" w:hAnsi="Century Gothic" w:cs="Helvetica"/>
          <w:sz w:val="20"/>
          <w:szCs w:val="20"/>
          <w:lang w:eastAsia="ja-JP"/>
        </w:rPr>
        <w:t>*</w:t>
      </w:r>
      <w:r w:rsidRPr="00877A64">
        <w:rPr>
          <w:rFonts w:ascii="Century Gothic" w:eastAsia="MS Mincho" w:hAnsi="Century Gothic" w:cs="Helvetica"/>
          <w:sz w:val="20"/>
          <w:szCs w:val="20"/>
          <w:lang w:eastAsia="ja-JP"/>
        </w:rPr>
        <w:t xml:space="preserve"> (FMUs) included in the scope of the certificate </w:t>
      </w:r>
      <w:r w:rsidR="00D14861" w:rsidRPr="00877A64">
        <w:rPr>
          <w:rFonts w:ascii="Century Gothic" w:eastAsia="MS Mincho" w:hAnsi="Century Gothic" w:cs="Helvetica"/>
          <w:sz w:val="20"/>
          <w:szCs w:val="20"/>
          <w:lang w:eastAsia="ja-JP"/>
        </w:rPr>
        <w:t>co</w:t>
      </w:r>
      <w:r w:rsidR="00D14861">
        <w:rPr>
          <w:rFonts w:ascii="Century Gothic" w:eastAsia="MS Mincho" w:hAnsi="Century Gothic" w:cs="Helvetica"/>
          <w:sz w:val="20"/>
          <w:szCs w:val="20"/>
          <w:lang w:eastAsia="ja-JP"/>
        </w:rPr>
        <w:t>nform</w:t>
      </w:r>
      <w:r w:rsidR="00D14861" w:rsidRPr="00877A64">
        <w:rPr>
          <w:rFonts w:ascii="Century Gothic" w:eastAsia="MS Mincho" w:hAnsi="Century Gothic" w:cs="Helvetica"/>
          <w:sz w:val="20"/>
          <w:szCs w:val="20"/>
          <w:lang w:eastAsia="ja-JP"/>
        </w:rPr>
        <w:t xml:space="preserve"> </w:t>
      </w:r>
      <w:r w:rsidRPr="00877A64">
        <w:rPr>
          <w:rFonts w:ascii="Century Gothic" w:eastAsia="MS Mincho" w:hAnsi="Century Gothic" w:cs="Helvetica"/>
          <w:sz w:val="20"/>
          <w:szCs w:val="20"/>
          <w:lang w:eastAsia="ja-JP"/>
        </w:rPr>
        <w:t xml:space="preserve">with the requirements of the Forest </w:t>
      </w:r>
      <w:r w:rsidR="00044FF0">
        <w:rPr>
          <w:rFonts w:ascii="Century Gothic" w:eastAsia="MS Mincho" w:hAnsi="Century Gothic" w:cs="Helvetica"/>
          <w:sz w:val="20"/>
          <w:szCs w:val="20"/>
          <w:lang w:eastAsia="ja-JP"/>
        </w:rPr>
        <w:t>Stewardship</w:t>
      </w:r>
      <w:r w:rsidRPr="00877A64">
        <w:rPr>
          <w:rFonts w:ascii="Century Gothic" w:eastAsia="MS Mincho" w:hAnsi="Century Gothic" w:cs="Helvetica"/>
          <w:sz w:val="20"/>
          <w:szCs w:val="20"/>
          <w:lang w:eastAsia="ja-JP"/>
        </w:rPr>
        <w:t xml:space="preserve"> Standard specified on the certificate.</w:t>
      </w:r>
      <w:r w:rsidR="00A9029D">
        <w:rPr>
          <w:rFonts w:ascii="Century Gothic" w:eastAsia="MS Mincho" w:hAnsi="Century Gothic" w:cs="Helvetica"/>
          <w:sz w:val="20"/>
          <w:szCs w:val="20"/>
          <w:lang w:eastAsia="ja-JP"/>
        </w:rPr>
        <w:t xml:space="preserve"> </w:t>
      </w:r>
      <w:r w:rsidRPr="00877A64">
        <w:rPr>
          <w:rFonts w:ascii="Century Gothic" w:eastAsia="MS Mincho" w:hAnsi="Century Gothic" w:cs="Times New Roman"/>
          <w:sz w:val="20"/>
          <w:szCs w:val="20"/>
        </w:rPr>
        <w:t xml:space="preserve">FSC certification therefore applies to the FMU and all activities related to forest management that occurs within its boundaries. </w:t>
      </w:r>
    </w:p>
    <w:p w14:paraId="29B78FCA"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02140710" w14:textId="2ECF26C3"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55203A">
        <w:rPr>
          <w:rFonts w:ascii="Century Gothic" w:eastAsia="MS Mincho" w:hAnsi="Century Gothic" w:cs="Times New Roman"/>
          <w:i/>
          <w:sz w:val="20"/>
          <w:szCs w:val="20"/>
        </w:rPr>
        <w:t>The Organization</w:t>
      </w:r>
      <w:r w:rsidR="00007BF6">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is the entity holding or applying for certification that has control and authority over the management of the </w:t>
      </w:r>
      <w:r w:rsidR="003C228D">
        <w:rPr>
          <w:rFonts w:ascii="Century Gothic" w:eastAsia="MS Mincho" w:hAnsi="Century Gothic" w:cs="Times New Roman"/>
          <w:i/>
          <w:sz w:val="20"/>
          <w:szCs w:val="20"/>
        </w:rPr>
        <w:t>F</w:t>
      </w:r>
      <w:r w:rsidRPr="00A428BA">
        <w:rPr>
          <w:rFonts w:ascii="Century Gothic" w:eastAsia="MS Mincho" w:hAnsi="Century Gothic" w:cs="Times New Roman"/>
          <w:i/>
          <w:sz w:val="20"/>
          <w:szCs w:val="20"/>
        </w:rPr>
        <w:t>orest</w:t>
      </w:r>
      <w:r w:rsidRPr="00877A64">
        <w:rPr>
          <w:rFonts w:ascii="Century Gothic" w:eastAsia="MS Mincho" w:hAnsi="Century Gothic" w:cs="Times New Roman"/>
          <w:sz w:val="20"/>
          <w:szCs w:val="20"/>
        </w:rPr>
        <w:t xml:space="preserve"> </w:t>
      </w:r>
      <w:r w:rsidR="00C82D6F" w:rsidRPr="00C82D6F">
        <w:rPr>
          <w:rFonts w:ascii="Century Gothic" w:eastAsia="MS Mincho" w:hAnsi="Century Gothic" w:cs="Times New Roman"/>
          <w:i/>
          <w:sz w:val="20"/>
          <w:szCs w:val="20"/>
        </w:rPr>
        <w:t>Management Unit*</w:t>
      </w:r>
      <w:r w:rsidRPr="00877A64">
        <w:rPr>
          <w:rFonts w:ascii="Century Gothic" w:eastAsia="MS Mincho" w:hAnsi="Century Gothic" w:cs="Times New Roman"/>
          <w:sz w:val="20"/>
          <w:szCs w:val="20"/>
        </w:rPr>
        <w:t xml:space="preserve">. FSC certification does not apply solely to </w:t>
      </w:r>
      <w:r w:rsidR="00651406" w:rsidRPr="00651406">
        <w:rPr>
          <w:rFonts w:ascii="Century Gothic" w:eastAsia="MS Mincho" w:hAnsi="Century Gothic" w:cs="Times New Roman"/>
          <w:i/>
          <w:sz w:val="20"/>
          <w:szCs w:val="20"/>
        </w:rPr>
        <w:t>The Organization’s*</w:t>
      </w:r>
      <w:r w:rsidRPr="00877A64">
        <w:rPr>
          <w:rFonts w:ascii="Century Gothic" w:eastAsia="MS Mincho" w:hAnsi="Century Gothic" w:cs="Times New Roman"/>
          <w:sz w:val="20"/>
          <w:szCs w:val="20"/>
        </w:rPr>
        <w:t xml:space="preserve"> activities</w:t>
      </w:r>
      <w:r w:rsidR="00A9029D">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but to all activities within the FMU. </w:t>
      </w:r>
      <w:r w:rsidR="00651406" w:rsidRPr="00651406">
        <w:rPr>
          <w:rFonts w:ascii="Century Gothic" w:eastAsia="MS Mincho" w:hAnsi="Century Gothic" w:cs="Times New Roman"/>
          <w:i/>
          <w:sz w:val="20"/>
          <w:szCs w:val="20"/>
        </w:rPr>
        <w:t>The Organization*</w:t>
      </w:r>
      <w:r w:rsidRPr="00877A64">
        <w:rPr>
          <w:rFonts w:ascii="Century Gothic" w:eastAsia="MS Mincho" w:hAnsi="Century Gothic" w:cs="Times New Roman"/>
          <w:sz w:val="20"/>
          <w:szCs w:val="20"/>
        </w:rPr>
        <w:t xml:space="preserve"> may be the forest owner, forest manager, or both. It is the responsibility of </w:t>
      </w:r>
      <w:r w:rsidR="00A9029D" w:rsidRPr="0055203A">
        <w:rPr>
          <w:rFonts w:ascii="Century Gothic" w:eastAsia="MS Mincho" w:hAnsi="Century Gothic" w:cs="Times New Roman"/>
          <w:i/>
          <w:sz w:val="20"/>
          <w:szCs w:val="20"/>
        </w:rPr>
        <w:t>T</w:t>
      </w:r>
      <w:r w:rsidRPr="0055203A">
        <w:rPr>
          <w:rFonts w:ascii="Century Gothic" w:eastAsia="MS Mincho" w:hAnsi="Century Gothic" w:cs="Times New Roman"/>
          <w:i/>
          <w:sz w:val="20"/>
          <w:szCs w:val="20"/>
        </w:rPr>
        <w:t>he Organization</w:t>
      </w:r>
      <w:r w:rsidR="0055203A">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to demonstrate that the Standard’s requirements have been met within the FMU. In several instances, </w:t>
      </w:r>
      <w:r w:rsidR="00A9029D" w:rsidRPr="0055203A">
        <w:rPr>
          <w:rFonts w:ascii="Century Gothic" w:eastAsia="MS Mincho" w:hAnsi="Century Gothic" w:cs="Times New Roman"/>
          <w:i/>
          <w:sz w:val="20"/>
          <w:szCs w:val="20"/>
        </w:rPr>
        <w:t>T</w:t>
      </w:r>
      <w:r w:rsidRPr="0055203A">
        <w:rPr>
          <w:rFonts w:ascii="Century Gothic" w:eastAsia="MS Mincho" w:hAnsi="Century Gothic" w:cs="Times New Roman"/>
          <w:i/>
          <w:sz w:val="20"/>
          <w:szCs w:val="20"/>
        </w:rPr>
        <w:t>he Organization</w:t>
      </w:r>
      <w:r w:rsidR="0055203A" w:rsidRPr="0055203A">
        <w:rPr>
          <w:rFonts w:ascii="Century Gothic" w:eastAsia="MS Mincho" w:hAnsi="Century Gothic" w:cs="Times New Roman"/>
          <w:i/>
          <w:sz w:val="20"/>
          <w:szCs w:val="20"/>
        </w:rPr>
        <w:t>*</w:t>
      </w:r>
      <w:r w:rsidRPr="00877A64">
        <w:rPr>
          <w:rFonts w:ascii="Century Gothic" w:eastAsia="MS Mincho" w:hAnsi="Century Gothic" w:cs="Times New Roman"/>
          <w:sz w:val="20"/>
          <w:szCs w:val="20"/>
        </w:rPr>
        <w:t xml:space="preserve"> may rely on the efforts of other parties who play a role in meeting certain requirements (e.g. government entities, </w:t>
      </w:r>
      <w:r w:rsidRPr="00A428BA">
        <w:rPr>
          <w:rFonts w:ascii="Century Gothic" w:eastAsia="MS Mincho" w:hAnsi="Century Gothic" w:cs="Times New Roman"/>
          <w:i/>
          <w:sz w:val="20"/>
          <w:szCs w:val="20"/>
        </w:rPr>
        <w:t>Indigenous Peoples</w:t>
      </w:r>
      <w:r w:rsidR="004C21A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and </w:t>
      </w:r>
      <w:r w:rsidRPr="00A428BA">
        <w:rPr>
          <w:rFonts w:ascii="Century Gothic" w:eastAsia="MS Mincho" w:hAnsi="Century Gothic" w:cs="Times New Roman"/>
          <w:i/>
          <w:sz w:val="20"/>
          <w:szCs w:val="20"/>
        </w:rPr>
        <w:t>stakeholders</w:t>
      </w:r>
      <w:r w:rsidR="00A428BA">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However, where gaps in performance exist, it is the responsibility of </w:t>
      </w:r>
      <w:r w:rsidR="00651406" w:rsidRPr="00651406">
        <w:rPr>
          <w:rFonts w:ascii="Century Gothic" w:eastAsia="MS Mincho" w:hAnsi="Century Gothic" w:cs="Times New Roman"/>
          <w:i/>
          <w:sz w:val="20"/>
          <w:szCs w:val="20"/>
        </w:rPr>
        <w:t>The Organization*</w:t>
      </w:r>
      <w:r w:rsidRPr="00877A64">
        <w:rPr>
          <w:rFonts w:ascii="Century Gothic" w:eastAsia="MS Mincho" w:hAnsi="Century Gothic" w:cs="Times New Roman"/>
          <w:sz w:val="20"/>
          <w:szCs w:val="20"/>
        </w:rPr>
        <w:t xml:space="preserve"> to address these gaps, within their </w:t>
      </w:r>
      <w:r w:rsidR="00860BE7" w:rsidRPr="00860BE7">
        <w:rPr>
          <w:rFonts w:ascii="Century Gothic" w:eastAsia="MS Mincho" w:hAnsi="Century Gothic" w:cs="Times New Roman"/>
          <w:i/>
          <w:sz w:val="20"/>
          <w:szCs w:val="20"/>
        </w:rPr>
        <w:t>sphere of influence*</w:t>
      </w:r>
      <w:r w:rsidRPr="00877A64">
        <w:rPr>
          <w:rFonts w:ascii="Century Gothic" w:eastAsia="MS Mincho" w:hAnsi="Century Gothic" w:cs="Times New Roman"/>
          <w:sz w:val="20"/>
          <w:szCs w:val="20"/>
        </w:rPr>
        <w:t>.</w:t>
      </w:r>
    </w:p>
    <w:p w14:paraId="555F99A6" w14:textId="77777777" w:rsidR="00877A64" w:rsidRPr="00877A64" w:rsidRDefault="00877A64" w:rsidP="00877A64">
      <w:pPr>
        <w:widowControl w:val="0"/>
        <w:autoSpaceDE w:val="0"/>
        <w:autoSpaceDN w:val="0"/>
        <w:adjustRightInd w:val="0"/>
        <w:rPr>
          <w:rFonts w:ascii="Century Gothic" w:eastAsia="MS Mincho" w:hAnsi="Century Gothic" w:cs="Times-Roman"/>
          <w:sz w:val="20"/>
          <w:szCs w:val="20"/>
          <w:lang w:eastAsia="ja-JP"/>
        </w:rPr>
      </w:pPr>
    </w:p>
    <w:p w14:paraId="4F964EEC" w14:textId="2D4AAB8A"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Roman"/>
          <w:sz w:val="20"/>
          <w:szCs w:val="20"/>
          <w:lang w:eastAsia="ja-JP"/>
        </w:rPr>
        <w:t xml:space="preserve">In cases where discrete portions of the </w:t>
      </w:r>
      <w:r w:rsidRPr="00396338">
        <w:rPr>
          <w:rFonts w:ascii="Century Gothic" w:eastAsia="MS Mincho" w:hAnsi="Century Gothic" w:cs="Times-Roman"/>
          <w:i/>
          <w:sz w:val="20"/>
          <w:szCs w:val="20"/>
          <w:lang w:eastAsia="ja-JP"/>
        </w:rPr>
        <w:t>forest</w:t>
      </w:r>
      <w:r w:rsidR="00231841">
        <w:rPr>
          <w:rFonts w:ascii="Century Gothic" w:eastAsia="MS Mincho" w:hAnsi="Century Gothic" w:cs="Times-Roman"/>
          <w:sz w:val="20"/>
          <w:szCs w:val="20"/>
          <w:lang w:eastAsia="ja-JP"/>
        </w:rPr>
        <w:t>*</w:t>
      </w:r>
      <w:r w:rsidRPr="00877A64">
        <w:rPr>
          <w:rFonts w:ascii="Century Gothic" w:eastAsia="MS Mincho" w:hAnsi="Century Gothic" w:cs="Times-Roman"/>
          <w:sz w:val="20"/>
          <w:szCs w:val="20"/>
          <w:lang w:eastAsia="ja-JP"/>
        </w:rPr>
        <w:t xml:space="preserve"> are beyond the management control of </w:t>
      </w:r>
      <w:r w:rsidR="00A9029D" w:rsidRPr="0055203A">
        <w:rPr>
          <w:rFonts w:ascii="Century Gothic" w:eastAsia="MS Mincho" w:hAnsi="Century Gothic" w:cs="Times-Roman"/>
          <w:i/>
          <w:sz w:val="20"/>
          <w:szCs w:val="20"/>
          <w:lang w:eastAsia="ja-JP"/>
        </w:rPr>
        <w:t>T</w:t>
      </w:r>
      <w:r w:rsidRPr="0055203A">
        <w:rPr>
          <w:rFonts w:ascii="Century Gothic" w:eastAsia="MS Mincho" w:hAnsi="Century Gothic" w:cs="Times-Roman"/>
          <w:i/>
          <w:sz w:val="20"/>
          <w:szCs w:val="20"/>
          <w:lang w:eastAsia="ja-JP"/>
        </w:rPr>
        <w:t>he Organization</w:t>
      </w:r>
      <w:r w:rsidR="0055203A" w:rsidRPr="0055203A">
        <w:rPr>
          <w:rFonts w:ascii="Century Gothic" w:eastAsia="MS Mincho" w:hAnsi="Century Gothic" w:cs="Times-Roman"/>
          <w:i/>
          <w:sz w:val="20"/>
          <w:szCs w:val="20"/>
          <w:lang w:eastAsia="ja-JP"/>
        </w:rPr>
        <w:t>*</w:t>
      </w:r>
      <w:r w:rsidRPr="00877A64">
        <w:rPr>
          <w:rFonts w:ascii="Century Gothic" w:eastAsia="MS Mincho" w:hAnsi="Century Gothic" w:cs="Times-Roman"/>
          <w:sz w:val="20"/>
          <w:szCs w:val="20"/>
          <w:lang w:eastAsia="ja-JP"/>
        </w:rPr>
        <w:t xml:space="preserve">, </w:t>
      </w:r>
      <w:r w:rsidR="00A9029D" w:rsidRPr="0055203A">
        <w:rPr>
          <w:rFonts w:ascii="Century Gothic" w:eastAsia="MS Mincho" w:hAnsi="Century Gothic" w:cs="Times-Roman"/>
          <w:i/>
          <w:sz w:val="20"/>
          <w:szCs w:val="20"/>
          <w:lang w:eastAsia="ja-JP"/>
        </w:rPr>
        <w:t>T</w:t>
      </w:r>
      <w:r w:rsidRPr="0055203A">
        <w:rPr>
          <w:rFonts w:ascii="Century Gothic" w:eastAsia="MS Mincho" w:hAnsi="Century Gothic" w:cs="Times-Roman"/>
          <w:i/>
          <w:sz w:val="20"/>
          <w:szCs w:val="20"/>
          <w:lang w:eastAsia="ja-JP"/>
        </w:rPr>
        <w:t>he Organization</w:t>
      </w:r>
      <w:r w:rsidR="0055203A">
        <w:rPr>
          <w:rFonts w:ascii="Century Gothic" w:eastAsia="MS Mincho" w:hAnsi="Century Gothic" w:cs="Times-Roman"/>
          <w:sz w:val="20"/>
          <w:szCs w:val="20"/>
          <w:lang w:eastAsia="ja-JP"/>
        </w:rPr>
        <w:t>*</w:t>
      </w:r>
      <w:r w:rsidRPr="00877A64">
        <w:rPr>
          <w:rFonts w:ascii="Century Gothic" w:eastAsia="MS Mincho" w:hAnsi="Century Gothic" w:cs="Times-Roman"/>
          <w:sz w:val="20"/>
          <w:szCs w:val="20"/>
          <w:lang w:eastAsia="ja-JP"/>
        </w:rPr>
        <w:t xml:space="preserve"> may excise these areas from the scope of the certificate. Refer to FSC policies and procedures regarding excision (FSC-POL-20-003).</w:t>
      </w:r>
    </w:p>
    <w:p w14:paraId="545E8781" w14:textId="77777777" w:rsidR="00877A64" w:rsidRPr="00877A64" w:rsidRDefault="00877A64" w:rsidP="00877A64">
      <w:pPr>
        <w:rPr>
          <w:rFonts w:ascii="Century Gothic" w:eastAsia="MS Mincho" w:hAnsi="Century Gothic" w:cs="Times New Roman"/>
          <w:b/>
          <w:sz w:val="20"/>
          <w:szCs w:val="20"/>
        </w:rPr>
      </w:pPr>
    </w:p>
    <w:p w14:paraId="49813C8D" w14:textId="51262D77" w:rsidR="00877A64" w:rsidRPr="00877A64" w:rsidRDefault="00877A64" w:rsidP="00877A64">
      <w:pPr>
        <w:spacing w:after="120"/>
        <w:rPr>
          <w:rFonts w:ascii="Century Gothic" w:eastAsia="MS Mincho" w:hAnsi="Century Gothic" w:cs="Times New Roman"/>
          <w:b/>
          <w:sz w:val="20"/>
          <w:szCs w:val="20"/>
        </w:rPr>
      </w:pPr>
      <w:r w:rsidRPr="00396338">
        <w:rPr>
          <w:rFonts w:ascii="Century Gothic" w:eastAsia="MS Mincho" w:hAnsi="Century Gothic" w:cs="Times New Roman"/>
          <w:b/>
          <w:i/>
          <w:sz w:val="20"/>
          <w:szCs w:val="20"/>
        </w:rPr>
        <w:t xml:space="preserve">Scale, Intensity </w:t>
      </w:r>
      <w:r w:rsidR="00A9029D" w:rsidRPr="00396338">
        <w:rPr>
          <w:rFonts w:ascii="Century Gothic" w:eastAsia="MS Mincho" w:hAnsi="Century Gothic" w:cs="Times New Roman"/>
          <w:b/>
          <w:i/>
          <w:sz w:val="20"/>
          <w:szCs w:val="20"/>
        </w:rPr>
        <w:t>and</w:t>
      </w:r>
      <w:r w:rsidRPr="00396338">
        <w:rPr>
          <w:rFonts w:ascii="Century Gothic" w:eastAsia="MS Mincho" w:hAnsi="Century Gothic" w:cs="Times New Roman"/>
          <w:b/>
          <w:i/>
          <w:sz w:val="20"/>
          <w:szCs w:val="20"/>
        </w:rPr>
        <w:t xml:space="preserve"> Risk</w:t>
      </w:r>
      <w:r w:rsidR="00C80ADC">
        <w:rPr>
          <w:rFonts w:ascii="Century Gothic" w:eastAsia="MS Mincho" w:hAnsi="Century Gothic" w:cs="Times New Roman"/>
          <w:b/>
          <w:sz w:val="20"/>
          <w:szCs w:val="20"/>
        </w:rPr>
        <w:t>*</w:t>
      </w:r>
    </w:p>
    <w:p w14:paraId="7DFCBB25" w14:textId="24A39CDC" w:rsidR="00877A64" w:rsidRPr="00877A64" w:rsidRDefault="00877A64" w:rsidP="008B38AA">
      <w:pPr>
        <w:spacing w:after="60"/>
        <w:rPr>
          <w:rFonts w:ascii="Century Gothic" w:eastAsia="MS Mincho" w:hAnsi="Century Gothic" w:cs="Times New Roman"/>
          <w:i/>
          <w:iCs/>
          <w:sz w:val="20"/>
          <w:szCs w:val="20"/>
        </w:rPr>
      </w:pPr>
      <w:r w:rsidRPr="00877A64">
        <w:rPr>
          <w:rFonts w:ascii="Century Gothic" w:eastAsia="MS Mincho" w:hAnsi="Century Gothic" w:cs="Times New Roman"/>
          <w:sz w:val="20"/>
          <w:szCs w:val="20"/>
        </w:rPr>
        <w:t xml:space="preserve">FSC recognizes that there exists a continuum of </w:t>
      </w:r>
      <w:r w:rsidRPr="00396338">
        <w:rPr>
          <w:rFonts w:ascii="Century Gothic" w:eastAsia="MS Mincho" w:hAnsi="Century Gothic" w:cs="Times New Roman"/>
          <w:i/>
          <w:sz w:val="20"/>
          <w:szCs w:val="20"/>
        </w:rPr>
        <w:t>risk</w:t>
      </w:r>
      <w:r w:rsidR="008A0DC7">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from </w:t>
      </w:r>
      <w:r w:rsidRPr="00A428BA">
        <w:rPr>
          <w:rFonts w:ascii="Century Gothic" w:eastAsia="MS Mincho" w:hAnsi="Century Gothic" w:cs="Times New Roman"/>
          <w:i/>
          <w:sz w:val="20"/>
          <w:szCs w:val="20"/>
        </w:rPr>
        <w:t>forest management activities</w:t>
      </w:r>
      <w:r w:rsidR="003C228D">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depending on the </w:t>
      </w:r>
      <w:r w:rsidRPr="00396338">
        <w:rPr>
          <w:rFonts w:ascii="Century Gothic" w:eastAsia="MS Mincho" w:hAnsi="Century Gothic" w:cs="Times New Roman"/>
          <w:i/>
          <w:sz w:val="20"/>
          <w:szCs w:val="20"/>
        </w:rPr>
        <w:t>scale</w:t>
      </w:r>
      <w:r w:rsidR="00AB545A">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t>
      </w:r>
      <w:r w:rsidRPr="00396338">
        <w:rPr>
          <w:rFonts w:ascii="Century Gothic" w:eastAsia="MS Mincho" w:hAnsi="Century Gothic" w:cs="Times New Roman"/>
          <w:i/>
          <w:sz w:val="20"/>
          <w:szCs w:val="20"/>
        </w:rPr>
        <w:t>intensity</w:t>
      </w:r>
      <w:r w:rsidR="00C80ADC">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and context of those activities. This Standard is designed to be applied to all size and types of </w:t>
      </w:r>
      <w:r w:rsidRPr="00396338">
        <w:rPr>
          <w:rFonts w:ascii="Century Gothic" w:eastAsia="MS Mincho" w:hAnsi="Century Gothic" w:cs="Times New Roman"/>
          <w:i/>
          <w:sz w:val="20"/>
          <w:szCs w:val="20"/>
        </w:rPr>
        <w:t>forests</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in Canada </w:t>
      </w:r>
      <w:r w:rsidRPr="0099487E">
        <w:rPr>
          <w:rFonts w:ascii="Century Gothic" w:eastAsia="MS Mincho" w:hAnsi="Century Gothic" w:cs="Times New Roman"/>
          <w:iCs/>
          <w:sz w:val="20"/>
          <w:szCs w:val="20"/>
        </w:rPr>
        <w:t>except</w:t>
      </w:r>
      <w:r w:rsidRPr="00877A64">
        <w:rPr>
          <w:rFonts w:ascii="Century Gothic" w:eastAsia="MS Mincho" w:hAnsi="Century Gothic" w:cs="Times New Roman"/>
          <w:iCs/>
          <w:sz w:val="20"/>
          <w:szCs w:val="20"/>
        </w:rPr>
        <w:t xml:space="preserve"> for those identified</w:t>
      </w:r>
      <w:r w:rsidRPr="00877A64">
        <w:rPr>
          <w:rFonts w:ascii="Century Gothic" w:eastAsia="MS Mincho" w:hAnsi="Century Gothic" w:cs="Times New Roman"/>
          <w:i/>
          <w:iCs/>
          <w:sz w:val="20"/>
          <w:szCs w:val="20"/>
        </w:rPr>
        <w:t xml:space="preserve"> as:</w:t>
      </w:r>
    </w:p>
    <w:p w14:paraId="3777E3E6" w14:textId="276FCED1" w:rsidR="00877A64" w:rsidRPr="00877A64" w:rsidRDefault="00860BE7" w:rsidP="00DD2F96">
      <w:pPr>
        <w:numPr>
          <w:ilvl w:val="0"/>
          <w:numId w:val="124"/>
        </w:numPr>
        <w:contextualSpacing/>
        <w:rPr>
          <w:rFonts w:ascii="Century Gothic" w:eastAsia="MS Mincho" w:hAnsi="Century Gothic" w:cs="Times New Roman"/>
          <w:sz w:val="20"/>
          <w:szCs w:val="20"/>
        </w:rPr>
      </w:pPr>
      <w:r w:rsidRPr="00860BE7">
        <w:rPr>
          <w:rFonts w:ascii="Century Gothic" w:eastAsia="MS Mincho" w:hAnsi="Century Gothic" w:cs="Times New Roman"/>
          <w:b/>
          <w:i/>
          <w:sz w:val="20"/>
          <w:szCs w:val="20"/>
        </w:rPr>
        <w:t>Small-scale forests*</w:t>
      </w:r>
      <w:r w:rsidR="00877A64" w:rsidRPr="00877A64">
        <w:rPr>
          <w:rFonts w:ascii="Century Gothic" w:eastAsia="MS Mincho" w:hAnsi="Century Gothic" w:cs="Times New Roman"/>
          <w:sz w:val="20"/>
          <w:szCs w:val="20"/>
        </w:rPr>
        <w:t xml:space="preserve">: </w:t>
      </w:r>
      <w:r w:rsidR="00877A64" w:rsidRPr="00396338">
        <w:rPr>
          <w:rFonts w:ascii="Century Gothic" w:eastAsia="MS Mincho" w:hAnsi="Century Gothic" w:cs="Century Gothic"/>
          <w:i/>
          <w:iCs/>
          <w:color w:val="000000"/>
          <w:sz w:val="20"/>
          <w:szCs w:val="20"/>
          <w:lang w:eastAsia="ja-JP"/>
        </w:rPr>
        <w:t>Forests</w:t>
      </w:r>
      <w:r w:rsidR="00231841">
        <w:rPr>
          <w:rFonts w:ascii="Century Gothic" w:eastAsia="MS Mincho" w:hAnsi="Century Gothic" w:cs="Century Gothic"/>
          <w:iCs/>
          <w:color w:val="000000"/>
          <w:sz w:val="20"/>
          <w:szCs w:val="20"/>
          <w:lang w:eastAsia="ja-JP"/>
        </w:rPr>
        <w:t>*</w:t>
      </w:r>
      <w:r w:rsidR="00877A64" w:rsidRPr="00877A64">
        <w:rPr>
          <w:rFonts w:ascii="Century Gothic" w:eastAsia="MS Mincho" w:hAnsi="Century Gothic" w:cs="Century Gothic"/>
          <w:color w:val="000000"/>
          <w:sz w:val="20"/>
          <w:szCs w:val="20"/>
          <w:lang w:eastAsia="ja-JP"/>
        </w:rPr>
        <w:t xml:space="preserve"> that are less than or equal to 1000 ha in size</w:t>
      </w:r>
      <w:r w:rsidR="00203D55">
        <w:rPr>
          <w:rFonts w:ascii="Century Gothic" w:eastAsia="MS Mincho" w:hAnsi="Century Gothic" w:cs="Century Gothic"/>
          <w:color w:val="000000"/>
          <w:sz w:val="20"/>
          <w:szCs w:val="20"/>
          <w:lang w:eastAsia="ja-JP"/>
        </w:rPr>
        <w:t>.</w:t>
      </w:r>
    </w:p>
    <w:p w14:paraId="0D6EAE8C" w14:textId="2711DBBE" w:rsidR="00877A64" w:rsidRPr="00877A64" w:rsidRDefault="00877A64" w:rsidP="00DD2F96">
      <w:pPr>
        <w:widowControl w:val="0"/>
        <w:numPr>
          <w:ilvl w:val="0"/>
          <w:numId w:val="124"/>
        </w:numPr>
        <w:autoSpaceDE w:val="0"/>
        <w:autoSpaceDN w:val="0"/>
        <w:adjustRightInd w:val="0"/>
        <w:contextualSpacing/>
        <w:rPr>
          <w:rFonts w:ascii="Century Gothic" w:eastAsia="MS Mincho" w:hAnsi="Century Gothic" w:cs="Century Gothic"/>
          <w:color w:val="000000"/>
          <w:sz w:val="20"/>
          <w:szCs w:val="20"/>
          <w:lang w:eastAsia="ja-JP"/>
        </w:rPr>
      </w:pPr>
      <w:r w:rsidRPr="0055203A">
        <w:rPr>
          <w:rFonts w:ascii="Century Gothic" w:eastAsia="MS Mincho" w:hAnsi="Century Gothic" w:cs="Times New Roman"/>
          <w:b/>
          <w:i/>
          <w:sz w:val="20"/>
          <w:szCs w:val="20"/>
        </w:rPr>
        <w:t>Low intensity forests</w:t>
      </w:r>
      <w:r w:rsidR="0055203A" w:rsidRPr="0055203A">
        <w:rPr>
          <w:rFonts w:ascii="Century Gothic" w:eastAsia="MS Mincho" w:hAnsi="Century Gothic" w:cs="Times New Roman"/>
          <w:b/>
          <w:i/>
          <w:sz w:val="20"/>
          <w:szCs w:val="20"/>
        </w:rPr>
        <w:t>*</w:t>
      </w:r>
      <w:r w:rsidRPr="00877A64">
        <w:rPr>
          <w:rFonts w:ascii="Century Gothic" w:eastAsia="MS Mincho" w:hAnsi="Century Gothic" w:cs="Times New Roman"/>
          <w:sz w:val="20"/>
          <w:szCs w:val="20"/>
        </w:rPr>
        <w:t xml:space="preserve">: </w:t>
      </w:r>
      <w:r w:rsidRPr="00396338">
        <w:rPr>
          <w:rFonts w:ascii="Century Gothic" w:eastAsia="MS Mincho" w:hAnsi="Century Gothic" w:cs="Century Gothic"/>
          <w:i/>
          <w:iCs/>
          <w:color w:val="000000"/>
          <w:sz w:val="20"/>
          <w:szCs w:val="20"/>
          <w:lang w:eastAsia="ja-JP"/>
        </w:rPr>
        <w:t>Forests</w:t>
      </w:r>
      <w:r w:rsidR="00231841">
        <w:rPr>
          <w:rFonts w:ascii="Century Gothic" w:eastAsia="MS Mincho" w:hAnsi="Century Gothic" w:cs="Century Gothic"/>
          <w:iCs/>
          <w:color w:val="000000"/>
          <w:sz w:val="20"/>
          <w:szCs w:val="20"/>
          <w:lang w:eastAsia="ja-JP"/>
        </w:rPr>
        <w:t>*</w:t>
      </w:r>
      <w:r w:rsidRPr="00877A64">
        <w:rPr>
          <w:rFonts w:ascii="Century Gothic" w:eastAsia="MS Mincho" w:hAnsi="Century Gothic" w:cs="Century Gothic"/>
          <w:color w:val="000000"/>
          <w:sz w:val="20"/>
          <w:szCs w:val="20"/>
          <w:lang w:eastAsia="ja-JP"/>
        </w:rPr>
        <w:t xml:space="preserve"> with a harvesting rate of less than 20% of the mean annual growth in timber, and either an annual harvest or an annual average harvest of less than 5,000 m</w:t>
      </w:r>
      <w:r w:rsidRPr="00877A64">
        <w:rPr>
          <w:rFonts w:ascii="Century Gothic" w:eastAsia="MS Mincho" w:hAnsi="Century Gothic" w:cs="Century Gothic"/>
          <w:color w:val="000000"/>
          <w:sz w:val="20"/>
          <w:szCs w:val="20"/>
          <w:vertAlign w:val="superscript"/>
          <w:lang w:eastAsia="ja-JP"/>
        </w:rPr>
        <w:t>3</w:t>
      </w:r>
      <w:r w:rsidRPr="00877A64">
        <w:rPr>
          <w:rFonts w:ascii="Century Gothic" w:eastAsia="MS Mincho" w:hAnsi="Century Gothic" w:cs="Century Gothic"/>
          <w:color w:val="000000"/>
          <w:sz w:val="20"/>
          <w:szCs w:val="20"/>
          <w:lang w:eastAsia="ja-JP"/>
        </w:rPr>
        <w:t xml:space="preserve"> (averaged over the</w:t>
      </w:r>
      <w:r w:rsidR="00D14861">
        <w:rPr>
          <w:rFonts w:ascii="Century Gothic" w:eastAsia="MS Mincho" w:hAnsi="Century Gothic" w:cs="Century Gothic"/>
          <w:color w:val="000000"/>
          <w:sz w:val="20"/>
          <w:szCs w:val="20"/>
          <w:lang w:eastAsia="ja-JP"/>
        </w:rPr>
        <w:t xml:space="preserve"> 5-year</w:t>
      </w:r>
      <w:r w:rsidRPr="00877A64">
        <w:rPr>
          <w:rFonts w:ascii="Century Gothic" w:eastAsia="MS Mincho" w:hAnsi="Century Gothic" w:cs="Century Gothic"/>
          <w:color w:val="000000"/>
          <w:sz w:val="20"/>
          <w:szCs w:val="20"/>
          <w:lang w:eastAsia="ja-JP"/>
        </w:rPr>
        <w:t xml:space="preserve"> certificate lifetime). </w:t>
      </w:r>
    </w:p>
    <w:p w14:paraId="6A2AE8FA" w14:textId="075DF482" w:rsidR="00877A64" w:rsidRPr="00877A64" w:rsidRDefault="00877A64" w:rsidP="00DD2F96">
      <w:pPr>
        <w:widowControl w:val="0"/>
        <w:numPr>
          <w:ilvl w:val="0"/>
          <w:numId w:val="124"/>
        </w:numPr>
        <w:autoSpaceDE w:val="0"/>
        <w:autoSpaceDN w:val="0"/>
        <w:adjustRightInd w:val="0"/>
        <w:contextualSpacing/>
        <w:rPr>
          <w:rFonts w:ascii="Century Gothic" w:eastAsia="MS Mincho" w:hAnsi="Century Gothic" w:cs="Century Gothic"/>
          <w:color w:val="000000"/>
          <w:sz w:val="20"/>
          <w:szCs w:val="20"/>
          <w:lang w:eastAsia="ja-JP"/>
        </w:rPr>
      </w:pPr>
      <w:r w:rsidRPr="0055203A">
        <w:rPr>
          <w:rFonts w:ascii="Century Gothic" w:eastAsia="MS Mincho" w:hAnsi="Century Gothic" w:cs="Times New Roman"/>
          <w:b/>
          <w:i/>
          <w:sz w:val="20"/>
          <w:szCs w:val="20"/>
        </w:rPr>
        <w:t>Community Forests</w:t>
      </w:r>
      <w:r w:rsidR="0055203A" w:rsidRPr="0055203A">
        <w:rPr>
          <w:rFonts w:ascii="Century Gothic" w:eastAsia="MS Mincho" w:hAnsi="Century Gothic" w:cs="Times New Roman"/>
          <w:b/>
          <w:i/>
          <w:sz w:val="20"/>
          <w:szCs w:val="20"/>
        </w:rPr>
        <w:t>*</w:t>
      </w:r>
      <w:r w:rsidRPr="00877A64">
        <w:rPr>
          <w:rFonts w:ascii="Century Gothic" w:eastAsia="MS Mincho" w:hAnsi="Century Gothic" w:cs="Times New Roman"/>
          <w:sz w:val="20"/>
          <w:szCs w:val="20"/>
        </w:rPr>
        <w:t xml:space="preserve">: </w:t>
      </w:r>
      <w:r w:rsidRPr="00877A64">
        <w:rPr>
          <w:rFonts w:ascii="Century Gothic" w:eastAsia="MS Mincho" w:hAnsi="Century Gothic" w:cs="Century Gothic"/>
          <w:color w:val="000000"/>
          <w:sz w:val="20"/>
          <w:szCs w:val="20"/>
          <w:lang w:eastAsia="ja-JP"/>
        </w:rPr>
        <w:t xml:space="preserve">Any forestry operation managed by a local government, community group, First Nation or community-held corporation for the benefit of the entire community, in which profits are cycled back into the community, and has a total area less than or equal to 80,000 </w:t>
      </w:r>
      <w:r w:rsidR="00D14861" w:rsidRPr="00877A64">
        <w:rPr>
          <w:rFonts w:ascii="Century Gothic" w:eastAsia="MS Mincho" w:hAnsi="Century Gothic" w:cs="Century Gothic"/>
          <w:color w:val="000000"/>
          <w:sz w:val="20"/>
          <w:szCs w:val="20"/>
          <w:lang w:eastAsia="ja-JP"/>
        </w:rPr>
        <w:t>h</w:t>
      </w:r>
      <w:r w:rsidR="00D14861">
        <w:rPr>
          <w:rFonts w:ascii="Century Gothic" w:eastAsia="MS Mincho" w:hAnsi="Century Gothic" w:cs="Century Gothic"/>
          <w:color w:val="000000"/>
          <w:sz w:val="20"/>
          <w:szCs w:val="20"/>
          <w:lang w:eastAsia="ja-JP"/>
        </w:rPr>
        <w:t>a in size</w:t>
      </w:r>
      <w:r w:rsidRPr="00877A64">
        <w:rPr>
          <w:rFonts w:ascii="Century Gothic" w:eastAsia="MS Mincho" w:hAnsi="Century Gothic" w:cs="Century Gothic"/>
          <w:color w:val="000000"/>
          <w:sz w:val="20"/>
          <w:szCs w:val="20"/>
          <w:lang w:eastAsia="ja-JP"/>
        </w:rPr>
        <w:t xml:space="preserve">. </w:t>
      </w:r>
    </w:p>
    <w:p w14:paraId="0B38C0E6" w14:textId="77777777" w:rsidR="00877A64" w:rsidRPr="00877A64" w:rsidRDefault="00877A64" w:rsidP="00877A64">
      <w:pPr>
        <w:ind w:left="720"/>
        <w:contextualSpacing/>
        <w:rPr>
          <w:rFonts w:ascii="Century Gothic" w:eastAsia="MS Mincho" w:hAnsi="Century Gothic" w:cs="Times New Roman"/>
          <w:sz w:val="20"/>
          <w:szCs w:val="20"/>
        </w:rPr>
      </w:pPr>
    </w:p>
    <w:p w14:paraId="1B4CF79F" w14:textId="60B9D723" w:rsidR="00877A64" w:rsidRPr="00877A64" w:rsidRDefault="00877A64" w:rsidP="00877A64">
      <w:pPr>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For these </w:t>
      </w:r>
      <w:r w:rsidRPr="00396338">
        <w:rPr>
          <w:rFonts w:ascii="Century Gothic" w:eastAsia="MS Mincho" w:hAnsi="Century Gothic" w:cs="Times New Roman"/>
          <w:i/>
          <w:sz w:val="20"/>
          <w:szCs w:val="20"/>
        </w:rPr>
        <w:t>forests</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 separate </w:t>
      </w:r>
      <w:r w:rsidR="001B56A9">
        <w:rPr>
          <w:rFonts w:ascii="Century Gothic" w:eastAsia="MS Mincho" w:hAnsi="Century Gothic" w:cs="Times New Roman"/>
          <w:i/>
          <w:sz w:val="20"/>
          <w:szCs w:val="20"/>
        </w:rPr>
        <w:t>s</w:t>
      </w:r>
      <w:r w:rsidR="00651406" w:rsidRPr="00651406">
        <w:rPr>
          <w:rFonts w:ascii="Century Gothic" w:eastAsia="MS Mincho" w:hAnsi="Century Gothic" w:cs="Times New Roman"/>
          <w:i/>
          <w:sz w:val="20"/>
          <w:szCs w:val="20"/>
        </w:rPr>
        <w:t>cale, intensity and risk*</w:t>
      </w:r>
      <w:r w:rsidRPr="00877A64">
        <w:rPr>
          <w:rFonts w:ascii="Century Gothic" w:eastAsia="MS Mincho" w:hAnsi="Century Gothic" w:cs="Times New Roman"/>
          <w:sz w:val="20"/>
          <w:szCs w:val="20"/>
        </w:rPr>
        <w:t xml:space="preserve"> (SIR) Standard for Canada is under development to provide the specific requirements that apply in these cases.</w:t>
      </w:r>
    </w:p>
    <w:p w14:paraId="72C44DD9" w14:textId="77777777" w:rsidR="00877A64" w:rsidRPr="00877A64" w:rsidRDefault="00877A64" w:rsidP="00877A64">
      <w:pPr>
        <w:rPr>
          <w:rFonts w:ascii="Century Gothic" w:eastAsia="MS Mincho" w:hAnsi="Century Gothic" w:cs="Times New Roman"/>
          <w:sz w:val="20"/>
          <w:szCs w:val="20"/>
        </w:rPr>
      </w:pPr>
    </w:p>
    <w:p w14:paraId="6FEB7BC9" w14:textId="54B6310F" w:rsidR="00877A64" w:rsidRPr="00877A64" w:rsidRDefault="00877A64" w:rsidP="00877A64">
      <w:pPr>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However, this Standard does include requirements that take operational </w:t>
      </w:r>
      <w:r w:rsidR="00651406" w:rsidRPr="00651406">
        <w:rPr>
          <w:rFonts w:ascii="Century Gothic" w:eastAsia="MS Mincho" w:hAnsi="Century Gothic" w:cs="Times New Roman"/>
          <w:i/>
          <w:sz w:val="20"/>
          <w:szCs w:val="20"/>
        </w:rPr>
        <w:t>scale, intensity and risk*</w:t>
      </w:r>
      <w:r w:rsidRPr="00877A64">
        <w:rPr>
          <w:rFonts w:ascii="Century Gothic" w:eastAsia="MS Mincho" w:hAnsi="Century Gothic" w:cs="Times New Roman"/>
          <w:sz w:val="20"/>
          <w:szCs w:val="20"/>
        </w:rPr>
        <w:t xml:space="preserve"> of impacts into account. These considerations are embedded within specific </w:t>
      </w:r>
      <w:r w:rsidRPr="00396338">
        <w:rPr>
          <w:rFonts w:ascii="Century Gothic" w:eastAsia="MS Mincho" w:hAnsi="Century Gothic" w:cs="Times New Roman"/>
          <w:i/>
          <w:sz w:val="20"/>
          <w:szCs w:val="20"/>
        </w:rPr>
        <w:t>Indicators</w:t>
      </w:r>
      <w:r w:rsidR="00B16D7E">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and Intent Boxes throughout the </w:t>
      </w:r>
      <w:r w:rsidR="00A9029D">
        <w:rPr>
          <w:rFonts w:ascii="Century Gothic" w:eastAsia="MS Mincho" w:hAnsi="Century Gothic" w:cs="Times New Roman"/>
          <w:sz w:val="20"/>
          <w:szCs w:val="20"/>
        </w:rPr>
        <w:t>S</w:t>
      </w:r>
      <w:r w:rsidRPr="00877A64">
        <w:rPr>
          <w:rFonts w:ascii="Century Gothic" w:eastAsia="MS Mincho" w:hAnsi="Century Gothic" w:cs="Times New Roman"/>
          <w:sz w:val="20"/>
          <w:szCs w:val="20"/>
        </w:rPr>
        <w:t>tandard.</w:t>
      </w:r>
    </w:p>
    <w:p w14:paraId="5B409E2A" w14:textId="37F05320" w:rsidR="00877A64" w:rsidRDefault="00877A64" w:rsidP="00877A64">
      <w:pPr>
        <w:rPr>
          <w:rFonts w:ascii="Century Gothic" w:eastAsia="MS Mincho" w:hAnsi="Century Gothic" w:cs="Times New Roman"/>
          <w:sz w:val="20"/>
          <w:szCs w:val="20"/>
        </w:rPr>
      </w:pPr>
    </w:p>
    <w:p w14:paraId="19B1B9A9" w14:textId="77777777" w:rsidR="001A43DF" w:rsidRPr="00877A64" w:rsidRDefault="001A43DF" w:rsidP="00877A64">
      <w:pPr>
        <w:rPr>
          <w:rFonts w:ascii="Century Gothic" w:eastAsia="MS Mincho" w:hAnsi="Century Gothic" w:cs="Times New Roman"/>
          <w:sz w:val="20"/>
          <w:szCs w:val="20"/>
        </w:rPr>
      </w:pPr>
    </w:p>
    <w:p w14:paraId="59009D74" w14:textId="7B647797" w:rsidR="00877A64" w:rsidRPr="00877A64" w:rsidRDefault="00EA59A4" w:rsidP="00877A64">
      <w:pPr>
        <w:widowControl w:val="0"/>
        <w:autoSpaceDE w:val="0"/>
        <w:autoSpaceDN w:val="0"/>
        <w:adjustRightInd w:val="0"/>
        <w:spacing w:after="120"/>
        <w:rPr>
          <w:rFonts w:ascii="Century Gothic" w:eastAsia="MS Mincho" w:hAnsi="Century Gothic" w:cs="Times New Roman"/>
          <w:b/>
          <w:sz w:val="20"/>
          <w:szCs w:val="20"/>
        </w:rPr>
      </w:pPr>
      <w:r w:rsidRPr="00877A64">
        <w:rPr>
          <w:rFonts w:ascii="Century Gothic" w:eastAsia="MS Mincho" w:hAnsi="Century Gothic" w:cs="Times New Roman"/>
          <w:b/>
          <w:sz w:val="20"/>
          <w:szCs w:val="20"/>
        </w:rPr>
        <w:t xml:space="preserve">Interpretation </w:t>
      </w:r>
      <w:r>
        <w:rPr>
          <w:rFonts w:ascii="Century Gothic" w:eastAsia="MS Mincho" w:hAnsi="Century Gothic" w:cs="Times New Roman"/>
          <w:b/>
          <w:sz w:val="20"/>
          <w:szCs w:val="20"/>
        </w:rPr>
        <w:t>and Use</w:t>
      </w:r>
      <w:r w:rsidR="00877A64" w:rsidRPr="00877A64">
        <w:rPr>
          <w:rFonts w:ascii="Century Gothic" w:eastAsia="MS Mincho" w:hAnsi="Century Gothic" w:cs="Times New Roman"/>
          <w:b/>
          <w:sz w:val="20"/>
          <w:szCs w:val="20"/>
        </w:rPr>
        <w:t xml:space="preserve"> of the Standard</w:t>
      </w:r>
    </w:p>
    <w:p w14:paraId="07A55013" w14:textId="111E9529"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Forest managers, </w:t>
      </w:r>
      <w:r w:rsidRPr="00396338">
        <w:rPr>
          <w:rFonts w:ascii="Century Gothic" w:eastAsia="MS Mincho" w:hAnsi="Century Gothic" w:cs="Times New Roman"/>
          <w:i/>
          <w:sz w:val="20"/>
          <w:szCs w:val="20"/>
        </w:rPr>
        <w:t>Indigenous Peoples</w:t>
      </w:r>
      <w:r w:rsidR="004C21A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t>
      </w:r>
      <w:r w:rsidRPr="00396338">
        <w:rPr>
          <w:rFonts w:ascii="Century Gothic" w:eastAsia="MS Mincho" w:hAnsi="Century Gothic" w:cs="Times New Roman"/>
          <w:i/>
          <w:sz w:val="20"/>
          <w:szCs w:val="20"/>
        </w:rPr>
        <w:t>local communities</w:t>
      </w:r>
      <w:r w:rsidR="004C21A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and other </w:t>
      </w:r>
      <w:r w:rsidRPr="00396338">
        <w:rPr>
          <w:rFonts w:ascii="Century Gothic" w:eastAsia="MS Mincho" w:hAnsi="Century Gothic" w:cs="Times New Roman"/>
          <w:i/>
          <w:sz w:val="20"/>
          <w:szCs w:val="20"/>
        </w:rPr>
        <w:t>stakeholders</w:t>
      </w:r>
      <w:r w:rsidR="004C21A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are working in a dynamic system where </w:t>
      </w:r>
      <w:r w:rsidR="001C4D88">
        <w:rPr>
          <w:rFonts w:ascii="Century Gothic" w:eastAsia="MS Mincho" w:hAnsi="Century Gothic" w:cs="Times New Roman"/>
          <w:sz w:val="20"/>
          <w:szCs w:val="20"/>
        </w:rPr>
        <w:t xml:space="preserve">the </w:t>
      </w:r>
      <w:r w:rsidRPr="00877A64">
        <w:rPr>
          <w:rFonts w:ascii="Century Gothic" w:eastAsia="MS Mincho" w:hAnsi="Century Gothic" w:cs="Times New Roman"/>
          <w:sz w:val="20"/>
          <w:szCs w:val="20"/>
        </w:rPr>
        <w:t xml:space="preserve">social, political, economic and environmental context can change. This can bring a level of uncertainty </w:t>
      </w:r>
      <w:r w:rsidR="007C1371">
        <w:rPr>
          <w:rFonts w:ascii="Century Gothic" w:eastAsia="MS Mincho" w:hAnsi="Century Gothic" w:cs="Times New Roman"/>
          <w:sz w:val="20"/>
          <w:szCs w:val="20"/>
        </w:rPr>
        <w:t>in</w:t>
      </w:r>
      <w:r w:rsidR="007C1371" w:rsidRPr="00877A64">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how forest managers adapt practices and how certification bodies evaluate Standard requirements.</w:t>
      </w:r>
    </w:p>
    <w:p w14:paraId="6BFD8FB6"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797F3CC3" w14:textId="213624E4"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In </w:t>
      </w:r>
      <w:r w:rsidR="007C1371">
        <w:rPr>
          <w:rFonts w:ascii="Century Gothic" w:eastAsia="MS Mincho" w:hAnsi="Century Gothic" w:cs="Times New Roman"/>
          <w:sz w:val="20"/>
          <w:szCs w:val="20"/>
        </w:rPr>
        <w:t>a</w:t>
      </w:r>
      <w:r w:rsidR="007C1371" w:rsidRPr="00877A64">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 xml:space="preserve">balance between clarity and brevity, </w:t>
      </w:r>
      <w:r w:rsidR="007C1371">
        <w:rPr>
          <w:rFonts w:ascii="Century Gothic" w:eastAsia="MS Mincho" w:hAnsi="Century Gothic" w:cs="Times New Roman"/>
          <w:sz w:val="20"/>
          <w:szCs w:val="20"/>
        </w:rPr>
        <w:t xml:space="preserve">the </w:t>
      </w:r>
      <w:r w:rsidR="007C1371" w:rsidRPr="0055203A">
        <w:rPr>
          <w:rFonts w:ascii="Century Gothic" w:eastAsia="MS Mincho" w:hAnsi="Century Gothic" w:cs="Times New Roman"/>
          <w:i/>
          <w:sz w:val="20"/>
          <w:szCs w:val="20"/>
        </w:rPr>
        <w:t>I</w:t>
      </w:r>
      <w:r w:rsidRPr="0055203A">
        <w:rPr>
          <w:rFonts w:ascii="Century Gothic" w:eastAsia="MS Mincho" w:hAnsi="Century Gothic" w:cs="Times New Roman"/>
          <w:i/>
          <w:sz w:val="20"/>
          <w:szCs w:val="20"/>
        </w:rPr>
        <w:t>ndicators</w:t>
      </w:r>
      <w:r w:rsidR="0055203A">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t>
      </w:r>
      <w:r w:rsidR="007C1371">
        <w:rPr>
          <w:rFonts w:ascii="Century Gothic" w:eastAsia="MS Mincho" w:hAnsi="Century Gothic" w:cs="Times New Roman"/>
          <w:sz w:val="20"/>
          <w:szCs w:val="20"/>
        </w:rPr>
        <w:t>are written so that their intent is clear enough t</w:t>
      </w:r>
      <w:r w:rsidRPr="00877A64">
        <w:rPr>
          <w:rFonts w:ascii="Century Gothic" w:eastAsia="MS Mincho" w:hAnsi="Century Gothic" w:cs="Times New Roman"/>
          <w:sz w:val="20"/>
          <w:szCs w:val="20"/>
        </w:rPr>
        <w:t xml:space="preserve">o avoid misinterpretation by certification bodies and </w:t>
      </w:r>
      <w:r w:rsidR="0055203A" w:rsidRPr="00396338">
        <w:rPr>
          <w:rFonts w:ascii="Century Gothic" w:eastAsia="MS Mincho" w:hAnsi="Century Gothic" w:cs="Times New Roman"/>
          <w:i/>
          <w:sz w:val="20"/>
          <w:szCs w:val="20"/>
        </w:rPr>
        <w:t xml:space="preserve">The </w:t>
      </w:r>
      <w:r w:rsidRPr="00877A64">
        <w:rPr>
          <w:rFonts w:ascii="Century Gothic" w:eastAsia="MS Mincho" w:hAnsi="Century Gothic" w:cs="Times New Roman"/>
          <w:i/>
          <w:sz w:val="20"/>
          <w:szCs w:val="20"/>
        </w:rPr>
        <w:t>Organization</w:t>
      </w:r>
      <w:r w:rsidRPr="00877A64">
        <w:rPr>
          <w:rFonts w:ascii="Century Gothic" w:eastAsia="MS Mincho" w:hAnsi="Century Gothic" w:cs="Times New Roman"/>
          <w:sz w:val="20"/>
          <w:szCs w:val="20"/>
        </w:rPr>
        <w:t xml:space="preserve">* working towards certification. In many instances, </w:t>
      </w:r>
      <w:r w:rsidR="001C4D88">
        <w:rPr>
          <w:rFonts w:ascii="Century Gothic" w:eastAsia="MS Mincho" w:hAnsi="Century Gothic" w:cs="Times New Roman"/>
          <w:sz w:val="20"/>
          <w:szCs w:val="20"/>
        </w:rPr>
        <w:t>I</w:t>
      </w:r>
      <w:r w:rsidRPr="00877A64">
        <w:rPr>
          <w:rFonts w:ascii="Century Gothic" w:eastAsia="MS Mincho" w:hAnsi="Century Gothic" w:cs="Times New Roman"/>
          <w:sz w:val="20"/>
          <w:szCs w:val="20"/>
        </w:rPr>
        <w:t xml:space="preserve">ntent </w:t>
      </w:r>
      <w:r w:rsidR="001C4D88">
        <w:rPr>
          <w:rFonts w:ascii="Century Gothic" w:eastAsia="MS Mincho" w:hAnsi="Century Gothic" w:cs="Times New Roman"/>
          <w:sz w:val="20"/>
          <w:szCs w:val="20"/>
        </w:rPr>
        <w:t>B</w:t>
      </w:r>
      <w:r w:rsidRPr="00877A64">
        <w:rPr>
          <w:rFonts w:ascii="Century Gothic" w:eastAsia="MS Mincho" w:hAnsi="Century Gothic" w:cs="Times New Roman"/>
          <w:sz w:val="20"/>
          <w:szCs w:val="20"/>
        </w:rPr>
        <w:t xml:space="preserve">oxes are included for individual </w:t>
      </w:r>
      <w:r w:rsidR="007C1371" w:rsidRPr="0055203A">
        <w:rPr>
          <w:rFonts w:ascii="Century Gothic" w:eastAsia="MS Mincho" w:hAnsi="Century Gothic" w:cs="Times New Roman"/>
          <w:i/>
          <w:sz w:val="20"/>
          <w:szCs w:val="20"/>
        </w:rPr>
        <w:t>I</w:t>
      </w:r>
      <w:r w:rsidRPr="0055203A">
        <w:rPr>
          <w:rFonts w:ascii="Century Gothic" w:eastAsia="MS Mincho" w:hAnsi="Century Gothic" w:cs="Times New Roman"/>
          <w:i/>
          <w:sz w:val="20"/>
          <w:szCs w:val="20"/>
        </w:rPr>
        <w:t>ndicators</w:t>
      </w:r>
      <w:r w:rsidR="0055203A">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to provide guidance on the appropriate interpretation of </w:t>
      </w:r>
      <w:r w:rsidR="007C1371">
        <w:rPr>
          <w:rFonts w:ascii="Century Gothic" w:eastAsia="MS Mincho" w:hAnsi="Century Gothic" w:cs="Times New Roman"/>
          <w:sz w:val="20"/>
          <w:szCs w:val="20"/>
        </w:rPr>
        <w:t xml:space="preserve">that </w:t>
      </w:r>
      <w:r w:rsidR="00296492" w:rsidRPr="00296492">
        <w:rPr>
          <w:rFonts w:ascii="Century Gothic" w:eastAsia="MS Mincho" w:hAnsi="Century Gothic" w:cs="Times New Roman"/>
          <w:i/>
          <w:sz w:val="20"/>
          <w:szCs w:val="20"/>
        </w:rPr>
        <w:t>Indicator</w:t>
      </w:r>
      <w:r w:rsidR="00294278">
        <w:rPr>
          <w:rFonts w:ascii="Century Gothic" w:eastAsia="MS Mincho" w:hAnsi="Century Gothic" w:cs="Times New Roman"/>
          <w:i/>
          <w:sz w:val="20"/>
          <w:szCs w:val="20"/>
        </w:rPr>
        <w:t>’s</w:t>
      </w:r>
      <w:r w:rsidR="00296492" w:rsidRPr="00296492">
        <w:rPr>
          <w:rFonts w:ascii="Century Gothic" w:eastAsia="MS Mincho" w:hAnsi="Century Gothic" w:cs="Times New Roman"/>
          <w:i/>
          <w:sz w:val="20"/>
          <w:szCs w:val="20"/>
        </w:rPr>
        <w:t>*</w:t>
      </w:r>
      <w:r w:rsidRPr="00877A64">
        <w:rPr>
          <w:rFonts w:ascii="Century Gothic" w:eastAsia="MS Mincho" w:hAnsi="Century Gothic" w:cs="Times New Roman"/>
          <w:sz w:val="20"/>
          <w:szCs w:val="20"/>
        </w:rPr>
        <w:t xml:space="preserve"> requirements</w:t>
      </w:r>
      <w:r w:rsidR="00E40AB7">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 xml:space="preserve">However, </w:t>
      </w:r>
      <w:r w:rsidRPr="00877A64">
        <w:rPr>
          <w:rFonts w:ascii="Century Gothic" w:eastAsia="MS Mincho" w:hAnsi="Century Gothic" w:cs="TimesNewRomanPSMT"/>
          <w:sz w:val="20"/>
          <w:szCs w:val="20"/>
          <w:lang w:eastAsia="ja-JP"/>
        </w:rPr>
        <w:t xml:space="preserve">in creating one national Standard </w:t>
      </w:r>
      <w:r w:rsidR="007C1371">
        <w:rPr>
          <w:rFonts w:ascii="Century Gothic" w:eastAsia="MS Mincho" w:hAnsi="Century Gothic" w:cs="TimesNewRomanPSMT"/>
          <w:sz w:val="20"/>
          <w:szCs w:val="20"/>
          <w:lang w:eastAsia="ja-JP"/>
        </w:rPr>
        <w:t>that</w:t>
      </w:r>
      <w:r w:rsidR="007C1371" w:rsidRPr="00877A64">
        <w:rPr>
          <w:rFonts w:ascii="Century Gothic" w:eastAsia="MS Mincho" w:hAnsi="Century Gothic" w:cs="TimesNewRomanPSMT"/>
          <w:sz w:val="20"/>
          <w:szCs w:val="20"/>
          <w:lang w:eastAsia="ja-JP"/>
        </w:rPr>
        <w:t xml:space="preserve"> </w:t>
      </w:r>
      <w:r w:rsidRPr="00877A64">
        <w:rPr>
          <w:rFonts w:ascii="Century Gothic" w:eastAsia="MS Mincho" w:hAnsi="Century Gothic" w:cs="TimesNewRomanPSMT"/>
          <w:sz w:val="20"/>
          <w:szCs w:val="20"/>
          <w:lang w:eastAsia="ja-JP"/>
        </w:rPr>
        <w:t xml:space="preserve">applies over a wide geographic, social and ecological range, there may be </w:t>
      </w:r>
      <w:r w:rsidRPr="00877A64">
        <w:rPr>
          <w:rFonts w:ascii="Century Gothic" w:eastAsia="MS Mincho" w:hAnsi="Century Gothic" w:cs="Times-Bold"/>
          <w:sz w:val="20"/>
          <w:szCs w:val="20"/>
          <w:lang w:eastAsia="ja-JP"/>
        </w:rPr>
        <w:t xml:space="preserve">cases where local or regional considerations have not been fully accounted for in the Standard, or where circumstances unique to </w:t>
      </w:r>
      <w:r w:rsidRPr="00877A64">
        <w:rPr>
          <w:rFonts w:ascii="Century Gothic" w:eastAsia="MS Mincho" w:hAnsi="Century Gothic" w:cs="Times-Bold"/>
          <w:i/>
          <w:sz w:val="20"/>
          <w:szCs w:val="20"/>
          <w:lang w:eastAsia="ja-JP"/>
        </w:rPr>
        <w:t>The Organization's</w:t>
      </w:r>
      <w:r w:rsidRPr="00877A64">
        <w:rPr>
          <w:rFonts w:ascii="Century Gothic" w:eastAsia="MS Mincho" w:hAnsi="Century Gothic" w:cs="Times-Bold"/>
          <w:sz w:val="20"/>
          <w:szCs w:val="20"/>
          <w:lang w:eastAsia="ja-JP"/>
        </w:rPr>
        <w:t>* context are specifically relevant.</w:t>
      </w:r>
    </w:p>
    <w:p w14:paraId="214B0A97" w14:textId="77777777" w:rsidR="00877A64" w:rsidRPr="00877A64" w:rsidRDefault="00877A64" w:rsidP="00877A64">
      <w:pPr>
        <w:rPr>
          <w:rFonts w:ascii="Century Gothic" w:eastAsia="MS Mincho" w:hAnsi="Century Gothic" w:cs="Times New Roman"/>
          <w:sz w:val="20"/>
          <w:szCs w:val="20"/>
        </w:rPr>
      </w:pPr>
    </w:p>
    <w:p w14:paraId="56E1FF2C" w14:textId="693135D7" w:rsidR="00877A64" w:rsidRPr="00877A64" w:rsidRDefault="00877A64" w:rsidP="00877A64">
      <w:pPr>
        <w:rPr>
          <w:rFonts w:ascii="Century Gothic" w:eastAsia="MS Mincho" w:hAnsi="Century Gothic" w:cs="Times-Bold"/>
          <w:sz w:val="20"/>
          <w:szCs w:val="20"/>
          <w:lang w:eastAsia="ja-JP"/>
        </w:rPr>
      </w:pPr>
      <w:r w:rsidRPr="00877A64">
        <w:rPr>
          <w:rFonts w:ascii="Century Gothic" w:eastAsia="MS Mincho" w:hAnsi="Century Gothic" w:cs="Times New Roman"/>
          <w:sz w:val="20"/>
          <w:szCs w:val="20"/>
        </w:rPr>
        <w:t xml:space="preserve">Varying degrees of technical direction is provided in the </w:t>
      </w:r>
      <w:r w:rsidR="007C1371" w:rsidRPr="0055203A">
        <w:rPr>
          <w:rFonts w:ascii="Century Gothic" w:eastAsia="MS Mincho" w:hAnsi="Century Gothic" w:cs="Times New Roman"/>
          <w:i/>
          <w:sz w:val="20"/>
          <w:szCs w:val="20"/>
        </w:rPr>
        <w:t>I</w:t>
      </w:r>
      <w:r w:rsidRPr="0055203A">
        <w:rPr>
          <w:rFonts w:ascii="Century Gothic" w:eastAsia="MS Mincho" w:hAnsi="Century Gothic" w:cs="Times New Roman"/>
          <w:i/>
          <w:sz w:val="20"/>
          <w:szCs w:val="20"/>
        </w:rPr>
        <w:t>ndicators</w:t>
      </w:r>
      <w:r w:rsidR="0055203A">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and all efforts should be taken to meet the technical requirements. However, in addressing the requirements of </w:t>
      </w:r>
      <w:r w:rsidR="00B16D7E" w:rsidRPr="00396338">
        <w:rPr>
          <w:rFonts w:ascii="Century Gothic" w:eastAsia="MS Mincho" w:hAnsi="Century Gothic" w:cs="Times New Roman"/>
          <w:i/>
          <w:sz w:val="20"/>
          <w:szCs w:val="20"/>
        </w:rPr>
        <w:t>I</w:t>
      </w:r>
      <w:r w:rsidRPr="00396338">
        <w:rPr>
          <w:rFonts w:ascii="Century Gothic" w:eastAsia="MS Mincho" w:hAnsi="Century Gothic" w:cs="Times New Roman"/>
          <w:i/>
          <w:sz w:val="20"/>
          <w:szCs w:val="20"/>
        </w:rPr>
        <w:t>ndicators</w:t>
      </w:r>
      <w:r w:rsidR="00B16D7E">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t>
      </w:r>
      <w:r w:rsidRPr="00A428BA">
        <w:rPr>
          <w:rFonts w:ascii="Century Gothic" w:eastAsia="MS Mincho" w:hAnsi="Century Gothic" w:cs="Times New Roman"/>
          <w:i/>
          <w:sz w:val="20"/>
          <w:szCs w:val="20"/>
        </w:rPr>
        <w:t>The</w:t>
      </w:r>
      <w:r w:rsidRPr="00877A64">
        <w:rPr>
          <w:rFonts w:ascii="Century Gothic" w:eastAsia="MS Mincho" w:hAnsi="Century Gothic" w:cs="Times New Roman"/>
          <w:sz w:val="20"/>
          <w:szCs w:val="20"/>
        </w:rPr>
        <w:t xml:space="preserve"> </w:t>
      </w:r>
      <w:r w:rsidRPr="00877A64">
        <w:rPr>
          <w:rFonts w:ascii="Century Gothic" w:eastAsia="MS Mincho" w:hAnsi="Century Gothic" w:cs="Times New Roman"/>
          <w:i/>
          <w:sz w:val="20"/>
          <w:szCs w:val="20"/>
        </w:rPr>
        <w:t>Organization</w:t>
      </w:r>
      <w:r w:rsidRPr="00877A64">
        <w:rPr>
          <w:rFonts w:ascii="Century Gothic" w:eastAsia="MS Mincho" w:hAnsi="Century Gothic" w:cs="Times New Roman"/>
          <w:sz w:val="20"/>
          <w:szCs w:val="20"/>
        </w:rPr>
        <w:t>*</w:t>
      </w:r>
      <w:r w:rsidR="001C4D88">
        <w:rPr>
          <w:rFonts w:ascii="Century Gothic" w:eastAsia="MS Mincho" w:hAnsi="Century Gothic" w:cs="Times New Roman"/>
          <w:sz w:val="20"/>
          <w:szCs w:val="20"/>
        </w:rPr>
        <w:t xml:space="preserve"> and </w:t>
      </w:r>
      <w:r w:rsidRPr="00877A64">
        <w:rPr>
          <w:rFonts w:ascii="Century Gothic" w:eastAsia="MS Mincho" w:hAnsi="Century Gothic" w:cs="Times New Roman"/>
          <w:sz w:val="20"/>
          <w:szCs w:val="20"/>
        </w:rPr>
        <w:t xml:space="preserve">certification </w:t>
      </w:r>
      <w:r w:rsidR="003E25A0" w:rsidRPr="00877A64">
        <w:rPr>
          <w:rFonts w:ascii="Century Gothic" w:eastAsia="MS Mincho" w:hAnsi="Century Gothic" w:cs="Times New Roman"/>
          <w:sz w:val="20"/>
          <w:szCs w:val="20"/>
        </w:rPr>
        <w:t>bo</w:t>
      </w:r>
      <w:r w:rsidR="003E25A0">
        <w:rPr>
          <w:rFonts w:ascii="Century Gothic" w:eastAsia="MS Mincho" w:hAnsi="Century Gothic" w:cs="Times New Roman"/>
          <w:sz w:val="20"/>
          <w:szCs w:val="20"/>
        </w:rPr>
        <w:t xml:space="preserve">dy </w:t>
      </w:r>
      <w:r w:rsidRPr="00877A64">
        <w:rPr>
          <w:rFonts w:ascii="Century Gothic" w:eastAsia="MS Mincho" w:hAnsi="Century Gothic" w:cs="Times New Roman"/>
          <w:sz w:val="20"/>
          <w:szCs w:val="20"/>
        </w:rPr>
        <w:t xml:space="preserve">must keep in mind that technical requirements are in place </w:t>
      </w:r>
      <w:r w:rsidR="00DB2A31" w:rsidRPr="00877A64">
        <w:rPr>
          <w:rFonts w:ascii="Century Gothic" w:eastAsia="MS Mincho" w:hAnsi="Century Gothic" w:cs="Times New Roman"/>
          <w:sz w:val="20"/>
          <w:szCs w:val="20"/>
        </w:rPr>
        <w:t>to</w:t>
      </w:r>
      <w:r w:rsidRPr="00877A64">
        <w:rPr>
          <w:rFonts w:ascii="Century Gothic" w:eastAsia="MS Mincho" w:hAnsi="Century Gothic" w:cs="Times New Roman"/>
          <w:sz w:val="20"/>
          <w:szCs w:val="20"/>
        </w:rPr>
        <w:t xml:space="preserve"> achieve the overall intent of </w:t>
      </w:r>
      <w:r w:rsidRPr="00486A09">
        <w:rPr>
          <w:rFonts w:ascii="Century Gothic" w:eastAsia="MS Mincho" w:hAnsi="Century Gothic" w:cs="Times New Roman"/>
          <w:i/>
          <w:sz w:val="20"/>
          <w:szCs w:val="20"/>
        </w:rPr>
        <w:t>Criteria</w:t>
      </w:r>
      <w:r w:rsidR="00486A09">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and </w:t>
      </w:r>
      <w:r w:rsidR="006F51FE" w:rsidRPr="00486A09">
        <w:rPr>
          <w:rFonts w:ascii="Century Gothic" w:eastAsia="MS Mincho" w:hAnsi="Century Gothic" w:cs="Times New Roman"/>
          <w:i/>
          <w:sz w:val="20"/>
          <w:szCs w:val="20"/>
        </w:rPr>
        <w:t>I</w:t>
      </w:r>
      <w:r w:rsidRPr="00486A09">
        <w:rPr>
          <w:rFonts w:ascii="Century Gothic" w:eastAsia="MS Mincho" w:hAnsi="Century Gothic" w:cs="Times New Roman"/>
          <w:i/>
          <w:sz w:val="20"/>
          <w:szCs w:val="20"/>
        </w:rPr>
        <w:t>ndicators</w:t>
      </w:r>
      <w:r w:rsidR="00486A09">
        <w:rPr>
          <w:rFonts w:ascii="Century Gothic" w:eastAsia="MS Mincho" w:hAnsi="Century Gothic" w:cs="Times New Roman"/>
          <w:sz w:val="20"/>
          <w:szCs w:val="20"/>
        </w:rPr>
        <w:t>*</w:t>
      </w:r>
      <w:r w:rsidRPr="00877A64">
        <w:rPr>
          <w:rFonts w:ascii="Century Gothic" w:eastAsia="MS Mincho" w:hAnsi="Century Gothic" w:cs="Times New Roman"/>
          <w:sz w:val="20"/>
          <w:szCs w:val="20"/>
        </w:rPr>
        <w:t>.</w:t>
      </w:r>
      <w:r w:rsidR="007C1371">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 xml:space="preserve">While it may be tempting to analyze individual words and phrases, an overly bureaucratic or legalistic approach to implementing </w:t>
      </w:r>
      <w:r w:rsidR="006F51FE" w:rsidRPr="00486A09">
        <w:rPr>
          <w:rFonts w:ascii="Century Gothic" w:eastAsia="MS Mincho" w:hAnsi="Century Gothic" w:cs="Times New Roman"/>
          <w:i/>
          <w:sz w:val="20"/>
          <w:szCs w:val="20"/>
        </w:rPr>
        <w:t>I</w:t>
      </w:r>
      <w:r w:rsidRPr="00486A09">
        <w:rPr>
          <w:rFonts w:ascii="Century Gothic" w:eastAsia="MS Mincho" w:hAnsi="Century Gothic" w:cs="Times New Roman"/>
          <w:i/>
          <w:sz w:val="20"/>
          <w:szCs w:val="20"/>
        </w:rPr>
        <w:t>ndicator</w:t>
      </w:r>
      <w:r w:rsidR="00486A09">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requirements may in some cases lead to actions not entirely consistent with achieving the intent</w:t>
      </w:r>
      <w:r w:rsidR="00E40AB7">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 xml:space="preserve">Application and evaluation of the </w:t>
      </w:r>
      <w:r w:rsidR="006F51FE">
        <w:rPr>
          <w:rFonts w:ascii="Century Gothic" w:eastAsia="MS Mincho" w:hAnsi="Century Gothic" w:cs="Times New Roman"/>
          <w:sz w:val="20"/>
          <w:szCs w:val="20"/>
        </w:rPr>
        <w:t>S</w:t>
      </w:r>
      <w:r w:rsidRPr="00877A64">
        <w:rPr>
          <w:rFonts w:ascii="Century Gothic" w:eastAsia="MS Mincho" w:hAnsi="Century Gothic" w:cs="Times New Roman"/>
          <w:sz w:val="20"/>
          <w:szCs w:val="20"/>
        </w:rPr>
        <w:t xml:space="preserve">tandard will require judicious and logical interpretation of the requirements by auditors and assessors, taking the context of specific </w:t>
      </w:r>
      <w:r w:rsidRPr="00EB1876">
        <w:rPr>
          <w:rFonts w:ascii="Century Gothic" w:eastAsia="MS Mincho" w:hAnsi="Century Gothic" w:cs="Times New Roman"/>
          <w:i/>
          <w:sz w:val="20"/>
          <w:szCs w:val="20"/>
        </w:rPr>
        <w:t>forests</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ecological regions and social environments into account. </w:t>
      </w:r>
    </w:p>
    <w:p w14:paraId="37071D4B" w14:textId="77777777" w:rsidR="00877A64" w:rsidRPr="00877A64" w:rsidRDefault="00877A64" w:rsidP="00877A64">
      <w:pPr>
        <w:widowControl w:val="0"/>
        <w:autoSpaceDE w:val="0"/>
        <w:autoSpaceDN w:val="0"/>
        <w:adjustRightInd w:val="0"/>
        <w:rPr>
          <w:rFonts w:ascii="Century Gothic" w:eastAsia="MS Mincho" w:hAnsi="Century Gothic" w:cs="Times New Roman"/>
          <w:b/>
          <w:sz w:val="20"/>
          <w:szCs w:val="20"/>
        </w:rPr>
      </w:pPr>
    </w:p>
    <w:p w14:paraId="26FB85B6" w14:textId="1E3C5351" w:rsidR="00877A64" w:rsidRPr="00877A64" w:rsidRDefault="006F51FE" w:rsidP="00877A64">
      <w:pPr>
        <w:spacing w:after="120"/>
        <w:rPr>
          <w:rFonts w:ascii="Century Gothic" w:eastAsia="MS Mincho" w:hAnsi="Century Gothic" w:cs="Times New Roman"/>
          <w:b/>
          <w:sz w:val="20"/>
          <w:szCs w:val="20"/>
        </w:rPr>
      </w:pPr>
      <w:r>
        <w:rPr>
          <w:rFonts w:ascii="Century Gothic" w:eastAsia="MS Mincho" w:hAnsi="Century Gothic" w:cs="Times New Roman"/>
          <w:b/>
          <w:sz w:val="20"/>
          <w:szCs w:val="20"/>
        </w:rPr>
        <w:t xml:space="preserve">A </w:t>
      </w:r>
      <w:r w:rsidR="00877A64" w:rsidRPr="00EB1876">
        <w:rPr>
          <w:rFonts w:ascii="Century Gothic" w:eastAsia="MS Mincho" w:hAnsi="Century Gothic" w:cs="Times New Roman"/>
          <w:b/>
          <w:i/>
          <w:sz w:val="20"/>
          <w:szCs w:val="20"/>
        </w:rPr>
        <w:t>Precautionary Approach</w:t>
      </w:r>
      <w:r w:rsidR="00BE3BCB">
        <w:rPr>
          <w:rFonts w:ascii="Century Gothic" w:eastAsia="MS Mincho" w:hAnsi="Century Gothic" w:cs="Times New Roman"/>
          <w:b/>
          <w:sz w:val="20"/>
          <w:szCs w:val="20"/>
        </w:rPr>
        <w:t>*</w:t>
      </w:r>
    </w:p>
    <w:p w14:paraId="1A456B30" w14:textId="5D6714BB" w:rsidR="00877A64" w:rsidRPr="00877A64" w:rsidRDefault="00877A64" w:rsidP="00877A64">
      <w:pPr>
        <w:widowControl w:val="0"/>
        <w:autoSpaceDE w:val="0"/>
        <w:autoSpaceDN w:val="0"/>
        <w:adjustRightInd w:val="0"/>
        <w:rPr>
          <w:rFonts w:ascii="Century Gothic" w:eastAsia="MS Mincho" w:hAnsi="Century Gothic" w:cs="Times-Bold"/>
          <w:sz w:val="20"/>
          <w:szCs w:val="20"/>
          <w:lang w:eastAsia="ja-JP"/>
        </w:rPr>
      </w:pPr>
      <w:r w:rsidRPr="00877A64">
        <w:rPr>
          <w:rFonts w:ascii="Century Gothic" w:eastAsia="MS Mincho" w:hAnsi="Century Gothic" w:cs="Times New Roman"/>
          <w:sz w:val="20"/>
          <w:szCs w:val="20"/>
        </w:rPr>
        <w:t xml:space="preserve">FSC recognizes that there are circumstances where </w:t>
      </w:r>
      <w:r w:rsidR="00486A09" w:rsidRPr="00486A09">
        <w:rPr>
          <w:rFonts w:ascii="Century Gothic" w:eastAsia="MS Mincho" w:hAnsi="Century Gothic" w:cs="Times New Roman"/>
          <w:i/>
          <w:sz w:val="20"/>
          <w:szCs w:val="20"/>
        </w:rPr>
        <w:t xml:space="preserve">The </w:t>
      </w:r>
      <w:r w:rsidRPr="00486A09">
        <w:rPr>
          <w:rFonts w:ascii="Century Gothic" w:eastAsia="MS Mincho" w:hAnsi="Century Gothic" w:cs="Times New Roman"/>
          <w:i/>
          <w:sz w:val="20"/>
          <w:szCs w:val="20"/>
        </w:rPr>
        <w:t>Organizatio</w:t>
      </w:r>
      <w:r w:rsidR="003E25A0">
        <w:rPr>
          <w:rFonts w:ascii="Century Gothic" w:eastAsia="MS Mincho" w:hAnsi="Century Gothic" w:cs="Times New Roman"/>
          <w:i/>
          <w:sz w:val="20"/>
          <w:szCs w:val="20"/>
        </w:rPr>
        <w:t>n</w:t>
      </w:r>
      <w:r w:rsidR="00486A09">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t>
      </w:r>
      <w:r w:rsidR="003E25A0">
        <w:rPr>
          <w:rFonts w:ascii="Century Gothic" w:eastAsia="MS Mincho" w:hAnsi="Century Gothic" w:cs="Times New Roman"/>
          <w:sz w:val="20"/>
          <w:szCs w:val="20"/>
        </w:rPr>
        <w:t xml:space="preserve">is </w:t>
      </w:r>
      <w:r w:rsidRPr="00877A64">
        <w:rPr>
          <w:rFonts w:ascii="Century Gothic" w:eastAsia="MS Mincho" w:hAnsi="Century Gothic" w:cs="Times New Roman"/>
          <w:sz w:val="20"/>
          <w:szCs w:val="20"/>
        </w:rPr>
        <w:t xml:space="preserve">required to </w:t>
      </w:r>
      <w:r w:rsidRPr="00877A64">
        <w:rPr>
          <w:rFonts w:ascii="Century Gothic" w:eastAsia="MS Mincho" w:hAnsi="Century Gothic" w:cs="Times-Bold"/>
          <w:sz w:val="20"/>
          <w:szCs w:val="20"/>
          <w:lang w:eastAsia="ja-JP"/>
        </w:rPr>
        <w:t xml:space="preserve">act with incomplete knowledge of cause and effect relationships. In such cases, the Standard advocates the use of a </w:t>
      </w:r>
      <w:r w:rsidRPr="00877A64">
        <w:rPr>
          <w:rFonts w:ascii="Century Gothic" w:eastAsia="MS Mincho" w:hAnsi="Century Gothic" w:cs="Times-Bold"/>
          <w:i/>
          <w:sz w:val="20"/>
          <w:szCs w:val="20"/>
          <w:lang w:eastAsia="ja-JP"/>
        </w:rPr>
        <w:t>precautionary approach</w:t>
      </w:r>
      <w:r w:rsidR="00BE3BCB">
        <w:rPr>
          <w:rFonts w:ascii="Century Gothic" w:eastAsia="MS Mincho" w:hAnsi="Century Gothic" w:cs="Times-Bold"/>
          <w:i/>
          <w:sz w:val="20"/>
          <w:szCs w:val="20"/>
          <w:lang w:eastAsia="ja-JP"/>
        </w:rPr>
        <w:t>*</w:t>
      </w:r>
      <w:r w:rsidRPr="00877A64">
        <w:rPr>
          <w:rFonts w:ascii="Century Gothic" w:eastAsia="MS Mincho" w:hAnsi="Century Gothic" w:cs="Times-Bold"/>
          <w:sz w:val="20"/>
          <w:szCs w:val="20"/>
          <w:lang w:eastAsia="ja-JP"/>
        </w:rPr>
        <w:t xml:space="preserve">, whereby </w:t>
      </w:r>
      <w:r w:rsidR="00486A09" w:rsidRPr="00486A09">
        <w:rPr>
          <w:rFonts w:ascii="Century Gothic" w:eastAsia="MS Mincho" w:hAnsi="Century Gothic" w:cs="Times-Bold"/>
          <w:i/>
          <w:sz w:val="20"/>
          <w:szCs w:val="20"/>
          <w:lang w:eastAsia="ja-JP"/>
        </w:rPr>
        <w:t xml:space="preserve">The </w:t>
      </w:r>
      <w:r w:rsidRPr="00486A09">
        <w:rPr>
          <w:rFonts w:ascii="Century Gothic" w:eastAsia="MS Mincho" w:hAnsi="Century Gothic" w:cs="Times-Bold"/>
          <w:i/>
          <w:sz w:val="20"/>
          <w:szCs w:val="20"/>
          <w:lang w:eastAsia="ja-JP"/>
        </w:rPr>
        <w:t>Organization</w:t>
      </w:r>
      <w:r w:rsidR="00486A09">
        <w:rPr>
          <w:rFonts w:ascii="Century Gothic" w:eastAsia="MS Mincho" w:hAnsi="Century Gothic" w:cs="Times-Bold"/>
          <w:sz w:val="20"/>
          <w:szCs w:val="20"/>
          <w:lang w:eastAsia="ja-JP"/>
        </w:rPr>
        <w:t>*</w:t>
      </w:r>
      <w:r w:rsidRPr="00877A64">
        <w:rPr>
          <w:rFonts w:ascii="Century Gothic" w:eastAsia="MS Mincho" w:hAnsi="Century Gothic" w:cs="Times-Bold"/>
          <w:sz w:val="20"/>
          <w:szCs w:val="20"/>
          <w:lang w:eastAsia="ja-JP"/>
        </w:rPr>
        <w:t xml:space="preserve"> avoid actions that may lead to irreversible </w:t>
      </w:r>
      <w:r w:rsidRPr="00877A64">
        <w:rPr>
          <w:rFonts w:ascii="Century Gothic" w:eastAsia="MS Mincho" w:hAnsi="Century Gothic" w:cs="Times New Roman"/>
          <w:sz w:val="20"/>
          <w:szCs w:val="20"/>
        </w:rPr>
        <w:t xml:space="preserve">damage to the environment or a </w:t>
      </w:r>
      <w:r w:rsidRPr="00EB1876">
        <w:rPr>
          <w:rFonts w:ascii="Century Gothic" w:eastAsia="MS Mincho" w:hAnsi="Century Gothic" w:cs="Times New Roman"/>
          <w:i/>
          <w:sz w:val="20"/>
          <w:szCs w:val="20"/>
        </w:rPr>
        <w:t>threat</w:t>
      </w:r>
      <w:r w:rsidR="000678B4">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to human welfare, and instead consider </w:t>
      </w:r>
      <w:r w:rsidRPr="00877A64">
        <w:rPr>
          <w:rFonts w:ascii="Century Gothic" w:eastAsia="MS Mincho" w:hAnsi="Century Gothic" w:cs="Times-Bold"/>
          <w:sz w:val="20"/>
          <w:szCs w:val="20"/>
          <w:lang w:eastAsia="ja-JP"/>
        </w:rPr>
        <w:t xml:space="preserve">alternative management strategies. By placing primacy on prudence and caution in dealing with uncertainty, management actions should only proceed when </w:t>
      </w:r>
      <w:r w:rsidR="00486A09" w:rsidRPr="00486A09">
        <w:rPr>
          <w:rFonts w:ascii="Century Gothic" w:eastAsia="MS Mincho" w:hAnsi="Century Gothic" w:cs="Times-Bold"/>
          <w:i/>
          <w:sz w:val="20"/>
          <w:szCs w:val="20"/>
          <w:lang w:eastAsia="ja-JP"/>
        </w:rPr>
        <w:t xml:space="preserve">The </w:t>
      </w:r>
      <w:r w:rsidRPr="00486A09">
        <w:rPr>
          <w:rFonts w:ascii="Century Gothic" w:eastAsia="MS Mincho" w:hAnsi="Century Gothic" w:cs="Times-Bold"/>
          <w:i/>
          <w:sz w:val="20"/>
          <w:szCs w:val="20"/>
          <w:lang w:eastAsia="ja-JP"/>
        </w:rPr>
        <w:t>Organization</w:t>
      </w:r>
      <w:r w:rsidR="00486A09">
        <w:rPr>
          <w:rFonts w:ascii="Century Gothic" w:eastAsia="MS Mincho" w:hAnsi="Century Gothic" w:cs="Times-Bold"/>
          <w:sz w:val="20"/>
          <w:szCs w:val="20"/>
          <w:lang w:eastAsia="ja-JP"/>
        </w:rPr>
        <w:t>*</w:t>
      </w:r>
      <w:r w:rsidRPr="00877A64">
        <w:rPr>
          <w:rFonts w:ascii="Century Gothic" w:eastAsia="MS Mincho" w:hAnsi="Century Gothic" w:cs="Times-Bold"/>
          <w:sz w:val="20"/>
          <w:szCs w:val="20"/>
          <w:lang w:eastAsia="ja-JP"/>
        </w:rPr>
        <w:t xml:space="preserve"> </w:t>
      </w:r>
      <w:r w:rsidR="003E25A0">
        <w:rPr>
          <w:rFonts w:ascii="Century Gothic" w:eastAsia="MS Mincho" w:hAnsi="Century Gothic" w:cs="Times-Bold"/>
          <w:sz w:val="20"/>
          <w:szCs w:val="20"/>
          <w:lang w:eastAsia="ja-JP"/>
        </w:rPr>
        <w:t>is</w:t>
      </w:r>
      <w:r w:rsidR="003E25A0" w:rsidRPr="00877A64">
        <w:rPr>
          <w:rFonts w:ascii="Century Gothic" w:eastAsia="MS Mincho" w:hAnsi="Century Gothic" w:cs="Times-Bold"/>
          <w:sz w:val="20"/>
          <w:szCs w:val="20"/>
          <w:lang w:eastAsia="ja-JP"/>
        </w:rPr>
        <w:t xml:space="preserve"> </w:t>
      </w:r>
      <w:r w:rsidRPr="00877A64">
        <w:rPr>
          <w:rFonts w:ascii="Century Gothic" w:eastAsia="MS Mincho" w:hAnsi="Century Gothic" w:cs="Times-Bold"/>
          <w:sz w:val="20"/>
          <w:szCs w:val="20"/>
          <w:lang w:eastAsia="ja-JP"/>
        </w:rPr>
        <w:t xml:space="preserve">confident that severe negative effects will not occur. </w:t>
      </w:r>
    </w:p>
    <w:p w14:paraId="742DE2A2" w14:textId="77777777" w:rsidR="00877A64" w:rsidRPr="00877A64" w:rsidRDefault="00877A64" w:rsidP="00877A64">
      <w:pPr>
        <w:widowControl w:val="0"/>
        <w:autoSpaceDE w:val="0"/>
        <w:autoSpaceDN w:val="0"/>
        <w:adjustRightInd w:val="0"/>
        <w:rPr>
          <w:rFonts w:ascii="Century Gothic" w:eastAsia="MS Mincho" w:hAnsi="Century Gothic" w:cs="Times New Roman"/>
          <w:b/>
          <w:sz w:val="20"/>
          <w:szCs w:val="20"/>
        </w:rPr>
      </w:pPr>
    </w:p>
    <w:p w14:paraId="1F5C44A9" w14:textId="5CB482AD" w:rsidR="00877A64" w:rsidRPr="00877A64" w:rsidRDefault="00877A64" w:rsidP="00877A64">
      <w:pPr>
        <w:widowControl w:val="0"/>
        <w:autoSpaceDE w:val="0"/>
        <w:autoSpaceDN w:val="0"/>
        <w:adjustRightInd w:val="0"/>
        <w:spacing w:after="120"/>
        <w:rPr>
          <w:rFonts w:ascii="Century Gothic" w:eastAsia="MS Mincho" w:hAnsi="Century Gothic" w:cs="Times New Roman"/>
          <w:b/>
          <w:sz w:val="20"/>
          <w:szCs w:val="20"/>
        </w:rPr>
      </w:pPr>
      <w:r w:rsidRPr="00EB1876">
        <w:rPr>
          <w:rFonts w:ascii="Century Gothic" w:eastAsia="MS Mincho" w:hAnsi="Century Gothic" w:cs="Times New Roman"/>
          <w:b/>
          <w:i/>
          <w:sz w:val="20"/>
          <w:szCs w:val="20"/>
        </w:rPr>
        <w:t>Sphere of Influence</w:t>
      </w:r>
      <w:r w:rsidR="002811C8">
        <w:rPr>
          <w:rFonts w:ascii="Century Gothic" w:eastAsia="MS Mincho" w:hAnsi="Century Gothic" w:cs="Times New Roman"/>
          <w:b/>
          <w:sz w:val="20"/>
          <w:szCs w:val="20"/>
        </w:rPr>
        <w:t>*</w:t>
      </w:r>
    </w:p>
    <w:p w14:paraId="31C2B8C6" w14:textId="6AA7A8E8"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The phrase ‘</w:t>
      </w:r>
      <w:r w:rsidR="00860BE7" w:rsidRPr="00860BE7">
        <w:rPr>
          <w:rFonts w:ascii="Century Gothic" w:eastAsia="MS Mincho" w:hAnsi="Century Gothic" w:cs="Times New Roman"/>
          <w:i/>
          <w:sz w:val="20"/>
          <w:szCs w:val="20"/>
        </w:rPr>
        <w:t>sphere of influence*</w:t>
      </w:r>
      <w:r w:rsidRPr="00877A64">
        <w:rPr>
          <w:rFonts w:ascii="Century Gothic" w:eastAsia="MS Mincho" w:hAnsi="Century Gothic" w:cs="Times New Roman"/>
          <w:sz w:val="20"/>
          <w:szCs w:val="20"/>
        </w:rPr>
        <w:t xml:space="preserve">’ is used throughout the Standard in recognition that there may be circumstances where </w:t>
      </w:r>
      <w:r w:rsidRPr="00877A64">
        <w:rPr>
          <w:rFonts w:ascii="Century Gothic" w:eastAsia="MS Mincho" w:hAnsi="Century Gothic" w:cs="Times New Roman"/>
          <w:i/>
          <w:sz w:val="20"/>
          <w:szCs w:val="20"/>
        </w:rPr>
        <w:t>The Organization</w:t>
      </w:r>
      <w:r w:rsidRPr="00877A64">
        <w:rPr>
          <w:rFonts w:ascii="Century Gothic" w:eastAsia="MS Mincho" w:hAnsi="Century Gothic" w:cs="Times New Roman"/>
          <w:sz w:val="20"/>
          <w:szCs w:val="20"/>
        </w:rPr>
        <w:t>* does not have direct control or authority over the achievement of an outcome, and</w:t>
      </w:r>
      <w:r w:rsidRPr="00877A64">
        <w:rPr>
          <w:rFonts w:ascii="Century Gothic" w:eastAsia="MS Mincho" w:hAnsi="Century Gothic" w:cs="Arial"/>
          <w:color w:val="211D1E"/>
          <w:sz w:val="20"/>
          <w:szCs w:val="20"/>
        </w:rPr>
        <w:t xml:space="preserve"> a collaborative effort is required</w:t>
      </w:r>
      <w:r w:rsidR="00E40AB7">
        <w:rPr>
          <w:rFonts w:ascii="Century Gothic" w:eastAsia="MS Mincho" w:hAnsi="Century Gothic" w:cs="Times New Roman"/>
          <w:sz w:val="20"/>
          <w:szCs w:val="20"/>
        </w:rPr>
        <w:t xml:space="preserve">. </w:t>
      </w:r>
      <w:r w:rsidR="00860BE7" w:rsidRPr="00860BE7">
        <w:rPr>
          <w:rFonts w:ascii="Century Gothic" w:eastAsia="MS Mincho" w:hAnsi="Century Gothic" w:cs="Times New Roman"/>
          <w:i/>
          <w:sz w:val="20"/>
          <w:szCs w:val="20"/>
        </w:rPr>
        <w:t>Sphere of influence*</w:t>
      </w:r>
      <w:r w:rsidRPr="00877A64">
        <w:rPr>
          <w:rFonts w:ascii="Century Gothic" w:eastAsia="MS Mincho" w:hAnsi="Century Gothic" w:cs="Times New Roman"/>
          <w:sz w:val="20"/>
          <w:szCs w:val="20"/>
        </w:rPr>
        <w:t xml:space="preserve"> requirements are commonly related to the actions of external parties, and/or landscape-scale issues. </w:t>
      </w:r>
    </w:p>
    <w:p w14:paraId="1637524F"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635D5406" w14:textId="69D5464D" w:rsidR="00877A64" w:rsidRPr="00877A64" w:rsidRDefault="00877A64" w:rsidP="00877A64">
      <w:pPr>
        <w:widowControl w:val="0"/>
        <w:autoSpaceDE w:val="0"/>
        <w:autoSpaceDN w:val="0"/>
        <w:adjustRightInd w:val="0"/>
        <w:rPr>
          <w:rFonts w:ascii="Century Gothic" w:eastAsia="MS Mincho" w:hAnsi="Century Gothic" w:cs="Arial"/>
          <w:color w:val="211D1E"/>
          <w:sz w:val="20"/>
          <w:szCs w:val="20"/>
        </w:rPr>
      </w:pPr>
      <w:r w:rsidRPr="00877A64">
        <w:rPr>
          <w:rFonts w:ascii="Century Gothic" w:eastAsia="MS Mincho" w:hAnsi="Century Gothic" w:cs="Arial"/>
          <w:color w:val="211D1E"/>
          <w:sz w:val="20"/>
          <w:szCs w:val="20"/>
        </w:rPr>
        <w:t xml:space="preserve">The expectation for working within </w:t>
      </w:r>
      <w:r w:rsidR="00203D55" w:rsidRPr="005116C4">
        <w:rPr>
          <w:rFonts w:ascii="Century Gothic" w:eastAsia="MS Mincho" w:hAnsi="Century Gothic" w:cs="Arial"/>
          <w:i/>
          <w:color w:val="211D1E"/>
          <w:sz w:val="20"/>
          <w:szCs w:val="20"/>
        </w:rPr>
        <w:t xml:space="preserve">The </w:t>
      </w:r>
      <w:r w:rsidRPr="005116C4">
        <w:rPr>
          <w:rFonts w:ascii="Century Gothic" w:eastAsia="MS Mincho" w:hAnsi="Century Gothic" w:cs="Arial"/>
          <w:i/>
          <w:color w:val="211D1E"/>
          <w:sz w:val="20"/>
          <w:szCs w:val="20"/>
        </w:rPr>
        <w:t>Organization’s</w:t>
      </w:r>
      <w:r w:rsidR="00203D55" w:rsidRPr="005116C4">
        <w:rPr>
          <w:rFonts w:ascii="Century Gothic" w:eastAsia="MS Mincho" w:hAnsi="Century Gothic" w:cs="Arial"/>
          <w:i/>
          <w:color w:val="211D1E"/>
          <w:sz w:val="20"/>
          <w:szCs w:val="20"/>
        </w:rPr>
        <w:t>*</w:t>
      </w:r>
      <w:r w:rsidRPr="00877A64">
        <w:rPr>
          <w:rFonts w:ascii="Century Gothic" w:eastAsia="MS Mincho" w:hAnsi="Century Gothic" w:cs="Arial"/>
          <w:color w:val="211D1E"/>
          <w:sz w:val="20"/>
          <w:szCs w:val="20"/>
        </w:rPr>
        <w:t xml:space="preserve"> </w:t>
      </w:r>
      <w:r w:rsidR="00860BE7" w:rsidRPr="00860BE7">
        <w:rPr>
          <w:rFonts w:ascii="Century Gothic" w:eastAsia="MS Mincho" w:hAnsi="Century Gothic" w:cs="Arial"/>
          <w:i/>
          <w:color w:val="211D1E"/>
          <w:sz w:val="20"/>
          <w:szCs w:val="20"/>
        </w:rPr>
        <w:t>sphere of influence*</w:t>
      </w:r>
      <w:r w:rsidRPr="00877A64">
        <w:rPr>
          <w:rFonts w:ascii="Century Gothic" w:eastAsia="MS Mincho" w:hAnsi="Century Gothic" w:cs="Arial"/>
          <w:color w:val="211D1E"/>
          <w:sz w:val="20"/>
          <w:szCs w:val="20"/>
        </w:rPr>
        <w:t xml:space="preserve"> is that </w:t>
      </w:r>
      <w:r w:rsidR="006F51FE" w:rsidRPr="00FD25E4">
        <w:rPr>
          <w:rFonts w:ascii="Century Gothic" w:eastAsia="MS Mincho" w:hAnsi="Century Gothic" w:cs="Arial"/>
          <w:i/>
          <w:color w:val="211D1E"/>
          <w:sz w:val="20"/>
          <w:szCs w:val="20"/>
        </w:rPr>
        <w:t>T</w:t>
      </w:r>
      <w:r w:rsidRPr="00FD25E4">
        <w:rPr>
          <w:rFonts w:ascii="Century Gothic" w:eastAsia="MS Mincho" w:hAnsi="Century Gothic" w:cs="Arial"/>
          <w:i/>
          <w:color w:val="211D1E"/>
          <w:sz w:val="20"/>
          <w:szCs w:val="20"/>
        </w:rPr>
        <w:t>he Organization</w:t>
      </w:r>
      <w:r w:rsidR="00FD25E4">
        <w:rPr>
          <w:rFonts w:ascii="Century Gothic" w:eastAsia="MS Mincho" w:hAnsi="Century Gothic" w:cs="Arial"/>
          <w:color w:val="211D1E"/>
          <w:sz w:val="20"/>
          <w:szCs w:val="20"/>
        </w:rPr>
        <w:t>*</w:t>
      </w:r>
      <w:r w:rsidRPr="00877A64">
        <w:rPr>
          <w:rFonts w:ascii="Century Gothic" w:eastAsia="MS Mincho" w:hAnsi="Century Gothic" w:cs="Arial"/>
          <w:color w:val="211D1E"/>
          <w:sz w:val="20"/>
          <w:szCs w:val="20"/>
        </w:rPr>
        <w:t xml:space="preserve"> demonstrates meaningful and sincere attempts, often over a sustained </w:t>
      </w:r>
      <w:r w:rsidR="00DB2A31" w:rsidRPr="00877A64">
        <w:rPr>
          <w:rFonts w:ascii="Century Gothic" w:eastAsia="MS Mincho" w:hAnsi="Century Gothic" w:cs="Arial"/>
          <w:color w:val="211D1E"/>
          <w:sz w:val="20"/>
          <w:szCs w:val="20"/>
        </w:rPr>
        <w:t>period</w:t>
      </w:r>
      <w:r w:rsidRPr="00877A64">
        <w:rPr>
          <w:rFonts w:ascii="Century Gothic" w:eastAsia="MS Mincho" w:hAnsi="Century Gothic" w:cs="Arial"/>
          <w:color w:val="211D1E"/>
          <w:sz w:val="20"/>
          <w:szCs w:val="20"/>
        </w:rPr>
        <w:t xml:space="preserve">, to work in a professional manner with colleagues and associates outside of </w:t>
      </w:r>
      <w:r w:rsidR="00203D55" w:rsidRPr="005116C4">
        <w:rPr>
          <w:rFonts w:ascii="Century Gothic" w:eastAsia="MS Mincho" w:hAnsi="Century Gothic" w:cs="Arial"/>
          <w:i/>
          <w:color w:val="211D1E"/>
          <w:sz w:val="20"/>
          <w:szCs w:val="20"/>
        </w:rPr>
        <w:t xml:space="preserve">The </w:t>
      </w:r>
      <w:r w:rsidRPr="005116C4">
        <w:rPr>
          <w:rFonts w:ascii="Century Gothic" w:eastAsia="MS Mincho" w:hAnsi="Century Gothic" w:cs="Arial"/>
          <w:i/>
          <w:color w:val="211D1E"/>
          <w:sz w:val="20"/>
          <w:szCs w:val="20"/>
        </w:rPr>
        <w:t>Organization</w:t>
      </w:r>
      <w:r w:rsidR="00203D55" w:rsidRPr="005116C4">
        <w:rPr>
          <w:rFonts w:ascii="Century Gothic" w:eastAsia="MS Mincho" w:hAnsi="Century Gothic" w:cs="Arial"/>
          <w:i/>
          <w:color w:val="211D1E"/>
          <w:sz w:val="20"/>
          <w:szCs w:val="20"/>
        </w:rPr>
        <w:t>*</w:t>
      </w:r>
      <w:r w:rsidRPr="00877A64">
        <w:rPr>
          <w:rFonts w:ascii="Century Gothic" w:eastAsia="MS Mincho" w:hAnsi="Century Gothic" w:cs="Arial"/>
          <w:color w:val="211D1E"/>
          <w:sz w:val="20"/>
          <w:szCs w:val="20"/>
        </w:rPr>
        <w:t xml:space="preserve"> to achieve the intent of the </w:t>
      </w:r>
      <w:r w:rsidR="006F51FE" w:rsidRPr="00486A09">
        <w:rPr>
          <w:rFonts w:ascii="Century Gothic" w:eastAsia="MS Mincho" w:hAnsi="Century Gothic" w:cs="Arial"/>
          <w:i/>
          <w:color w:val="211D1E"/>
          <w:sz w:val="20"/>
          <w:szCs w:val="20"/>
        </w:rPr>
        <w:t>I</w:t>
      </w:r>
      <w:r w:rsidRPr="00486A09">
        <w:rPr>
          <w:rFonts w:ascii="Century Gothic" w:eastAsia="MS Mincho" w:hAnsi="Century Gothic" w:cs="Arial"/>
          <w:i/>
          <w:color w:val="211D1E"/>
          <w:sz w:val="20"/>
          <w:szCs w:val="20"/>
        </w:rPr>
        <w:t>ndicator</w:t>
      </w:r>
      <w:r w:rsidR="00486A09">
        <w:rPr>
          <w:rFonts w:ascii="Century Gothic" w:eastAsia="MS Mincho" w:hAnsi="Century Gothic" w:cs="Arial"/>
          <w:color w:val="211D1E"/>
          <w:sz w:val="20"/>
          <w:szCs w:val="20"/>
        </w:rPr>
        <w:t>*</w:t>
      </w:r>
      <w:r w:rsidRPr="00877A64">
        <w:rPr>
          <w:rFonts w:ascii="Century Gothic" w:eastAsia="MS Mincho" w:hAnsi="Century Gothic" w:cs="Arial"/>
          <w:color w:val="211D1E"/>
          <w:sz w:val="20"/>
          <w:szCs w:val="20"/>
        </w:rPr>
        <w:t>.</w:t>
      </w:r>
    </w:p>
    <w:p w14:paraId="0E6D5448" w14:textId="77777777" w:rsidR="00877A64" w:rsidRPr="00877A64" w:rsidRDefault="00877A64" w:rsidP="00877A64">
      <w:pPr>
        <w:widowControl w:val="0"/>
        <w:autoSpaceDE w:val="0"/>
        <w:autoSpaceDN w:val="0"/>
        <w:adjustRightInd w:val="0"/>
        <w:rPr>
          <w:rFonts w:ascii="Century Gothic" w:eastAsia="MS Mincho" w:hAnsi="Century Gothic" w:cs="Times New Roman"/>
          <w:sz w:val="20"/>
        </w:rPr>
      </w:pPr>
    </w:p>
    <w:p w14:paraId="1347096D" w14:textId="419EDDA2"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These expectations align with FSC’s goals to address increasingly complex challenges through collaboration with certified and non-certified parties </w:t>
      </w:r>
      <w:r w:rsidR="00DB2A31" w:rsidRPr="00877A64">
        <w:rPr>
          <w:rFonts w:ascii="Century Gothic" w:eastAsia="MS Mincho" w:hAnsi="Century Gothic" w:cs="Times New Roman"/>
          <w:sz w:val="20"/>
          <w:szCs w:val="20"/>
        </w:rPr>
        <w:t>to</w:t>
      </w:r>
      <w:r w:rsidRPr="00877A64">
        <w:rPr>
          <w:rFonts w:ascii="Century Gothic" w:eastAsia="MS Mincho" w:hAnsi="Century Gothic" w:cs="Times New Roman"/>
          <w:sz w:val="20"/>
          <w:szCs w:val="20"/>
        </w:rPr>
        <w:t xml:space="preserve"> achieve longer term solutions to how people utilize and benefit from the </w:t>
      </w:r>
      <w:r w:rsidRPr="00EB1876">
        <w:rPr>
          <w:rFonts w:ascii="Century Gothic" w:eastAsia="MS Mincho" w:hAnsi="Century Gothic" w:cs="Times New Roman"/>
          <w:i/>
          <w:sz w:val="20"/>
          <w:szCs w:val="20"/>
        </w:rPr>
        <w:t>forest</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t>
      </w:r>
    </w:p>
    <w:p w14:paraId="134273B3" w14:textId="522C435D" w:rsidR="00877A64" w:rsidRDefault="00877A64" w:rsidP="00877A64">
      <w:pPr>
        <w:widowControl w:val="0"/>
        <w:autoSpaceDE w:val="0"/>
        <w:autoSpaceDN w:val="0"/>
        <w:adjustRightInd w:val="0"/>
        <w:rPr>
          <w:rFonts w:ascii="Century Gothic" w:eastAsia="MS Mincho" w:hAnsi="Century Gothic" w:cs="Times New Roman"/>
          <w:b/>
          <w:sz w:val="20"/>
        </w:rPr>
      </w:pPr>
    </w:p>
    <w:p w14:paraId="07211EC1" w14:textId="77777777" w:rsidR="001A43DF" w:rsidRPr="00877A64" w:rsidRDefault="001A43DF" w:rsidP="00877A64">
      <w:pPr>
        <w:widowControl w:val="0"/>
        <w:autoSpaceDE w:val="0"/>
        <w:autoSpaceDN w:val="0"/>
        <w:adjustRightInd w:val="0"/>
        <w:rPr>
          <w:rFonts w:ascii="Century Gothic" w:eastAsia="MS Mincho" w:hAnsi="Century Gothic" w:cs="Times New Roman"/>
          <w:b/>
          <w:sz w:val="20"/>
        </w:rPr>
      </w:pPr>
    </w:p>
    <w:p w14:paraId="775D68D9" w14:textId="77777777" w:rsidR="00877A64" w:rsidRPr="005116C4" w:rsidRDefault="00877A64" w:rsidP="00877A64">
      <w:pPr>
        <w:widowControl w:val="0"/>
        <w:autoSpaceDE w:val="0"/>
        <w:autoSpaceDN w:val="0"/>
        <w:adjustRightInd w:val="0"/>
        <w:rPr>
          <w:rFonts w:ascii="Century Gothic" w:eastAsia="MS Mincho" w:hAnsi="Century Gothic" w:cs="Times New Roman"/>
          <w:b/>
          <w:sz w:val="22"/>
          <w:szCs w:val="22"/>
        </w:rPr>
      </w:pPr>
      <w:r w:rsidRPr="005116C4">
        <w:rPr>
          <w:rFonts w:ascii="Century Gothic" w:eastAsia="MS Mincho" w:hAnsi="Century Gothic" w:cs="Times New Roman"/>
          <w:b/>
          <w:sz w:val="22"/>
          <w:szCs w:val="22"/>
        </w:rPr>
        <w:t>III. Canadian Context</w:t>
      </w:r>
    </w:p>
    <w:p w14:paraId="558C5055" w14:textId="77777777" w:rsidR="00877A64" w:rsidRPr="00877A64" w:rsidRDefault="00877A64" w:rsidP="00877A64">
      <w:pPr>
        <w:rPr>
          <w:rFonts w:ascii="Century Gothic" w:eastAsia="MS Mincho" w:hAnsi="Century Gothic" w:cs="Times New Roman"/>
          <w:sz w:val="20"/>
          <w:szCs w:val="20"/>
        </w:rPr>
      </w:pPr>
    </w:p>
    <w:p w14:paraId="02F29E54" w14:textId="06A96520" w:rsidR="00877A64" w:rsidRPr="00877A64" w:rsidRDefault="00877A64" w:rsidP="00877A64">
      <w:pPr>
        <w:rPr>
          <w:rFonts w:ascii="Century Gothic" w:eastAsia="MS Mincho" w:hAnsi="Century Gothic" w:cs="Times New Roman"/>
          <w:b/>
          <w:sz w:val="20"/>
          <w:szCs w:val="20"/>
        </w:rPr>
      </w:pPr>
      <w:r w:rsidRPr="00877A64">
        <w:rPr>
          <w:rFonts w:ascii="Century Gothic" w:eastAsia="MS Mincho" w:hAnsi="Century Gothic" w:cs="Times New Roman"/>
          <w:b/>
          <w:sz w:val="22"/>
          <w:szCs w:val="22"/>
        </w:rPr>
        <w:t xml:space="preserve">i. </w:t>
      </w:r>
      <w:r w:rsidRPr="00877A64">
        <w:rPr>
          <w:rFonts w:ascii="Century Gothic" w:eastAsia="MS Mincho" w:hAnsi="Century Gothic" w:cs="Times New Roman"/>
          <w:b/>
          <w:sz w:val="20"/>
          <w:szCs w:val="20"/>
        </w:rPr>
        <w:t xml:space="preserve">Land Ownership </w:t>
      </w:r>
      <w:r w:rsidR="006F51FE">
        <w:rPr>
          <w:rFonts w:ascii="Century Gothic" w:eastAsia="MS Mincho" w:hAnsi="Century Gothic" w:cs="Times New Roman"/>
          <w:b/>
          <w:sz w:val="20"/>
          <w:szCs w:val="20"/>
        </w:rPr>
        <w:t>and</w:t>
      </w:r>
      <w:r w:rsidRPr="00877A64">
        <w:rPr>
          <w:rFonts w:ascii="Century Gothic" w:eastAsia="MS Mincho" w:hAnsi="Century Gothic" w:cs="Times New Roman"/>
          <w:b/>
          <w:sz w:val="20"/>
          <w:szCs w:val="20"/>
        </w:rPr>
        <w:t xml:space="preserve"> </w:t>
      </w:r>
      <w:r w:rsidR="00C82D6F" w:rsidRPr="00C82D6F">
        <w:rPr>
          <w:rFonts w:ascii="Century Gothic" w:eastAsia="MS Mincho" w:hAnsi="Century Gothic" w:cs="Times New Roman"/>
          <w:b/>
          <w:i/>
          <w:sz w:val="20"/>
          <w:szCs w:val="20"/>
        </w:rPr>
        <w:t>Tenure*</w:t>
      </w:r>
    </w:p>
    <w:p w14:paraId="30B0C100" w14:textId="77777777" w:rsidR="00877A64" w:rsidRPr="00597DBA" w:rsidRDefault="00877A64" w:rsidP="00877A64">
      <w:pPr>
        <w:rPr>
          <w:rFonts w:ascii="Century Gothic" w:eastAsia="MS Mincho" w:hAnsi="Century Gothic" w:cs="Times New Roman"/>
          <w:b/>
          <w:sz w:val="20"/>
          <w:szCs w:val="20"/>
        </w:rPr>
      </w:pPr>
    </w:p>
    <w:p w14:paraId="07E8F798" w14:textId="499C0498" w:rsidR="00877A64" w:rsidRDefault="00877A64" w:rsidP="00597DBA">
      <w:pPr>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The vast majority of Canada’s </w:t>
      </w:r>
      <w:r w:rsidRPr="00EB1876">
        <w:rPr>
          <w:rFonts w:ascii="Century Gothic" w:eastAsia="MS Mincho" w:hAnsi="Century Gothic" w:cs="Times New Roman"/>
          <w:i/>
          <w:sz w:val="20"/>
          <w:szCs w:val="20"/>
        </w:rPr>
        <w:t>forest</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land, about 94%, is publicly owned and managed by provincial, territorial and federal governments</w:t>
      </w:r>
      <w:r w:rsidRPr="00877A64">
        <w:rPr>
          <w:rFonts w:ascii="Century Gothic" w:eastAsia="MS Mincho" w:hAnsi="Century Gothic" w:cs="Times New Roman"/>
          <w:sz w:val="20"/>
          <w:szCs w:val="20"/>
          <w:vertAlign w:val="superscript"/>
        </w:rPr>
        <w:t>1</w:t>
      </w:r>
      <w:r w:rsidRPr="00877A64">
        <w:rPr>
          <w:rFonts w:ascii="Century Gothic" w:eastAsia="MS Mincho" w:hAnsi="Century Gothic" w:cs="Times New Roman"/>
          <w:sz w:val="20"/>
          <w:szCs w:val="20"/>
        </w:rPr>
        <w:t xml:space="preserve">. These public </w:t>
      </w:r>
      <w:r w:rsidRPr="005116C4">
        <w:rPr>
          <w:rFonts w:ascii="Century Gothic" w:eastAsia="MS Mincho" w:hAnsi="Century Gothic" w:cs="Times New Roman"/>
          <w:sz w:val="20"/>
          <w:szCs w:val="20"/>
        </w:rPr>
        <w:t>forest</w:t>
      </w:r>
      <w:r w:rsidRPr="00877A64">
        <w:rPr>
          <w:rFonts w:ascii="Century Gothic" w:eastAsia="MS Mincho" w:hAnsi="Century Gothic" w:cs="Times New Roman"/>
          <w:sz w:val="20"/>
          <w:szCs w:val="20"/>
        </w:rPr>
        <w:t xml:space="preserve"> lands are commonly referred to as </w:t>
      </w:r>
      <w:r w:rsidRPr="0031154A">
        <w:rPr>
          <w:rFonts w:ascii="Century Gothic" w:eastAsia="MS Mincho" w:hAnsi="Century Gothic" w:cs="Times New Roman"/>
          <w:i/>
          <w:sz w:val="20"/>
          <w:szCs w:val="20"/>
        </w:rPr>
        <w:t>Crown land</w:t>
      </w:r>
      <w:r w:rsidR="0066662A">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and generally include very large </w:t>
      </w:r>
      <w:r w:rsidRPr="005116C4">
        <w:rPr>
          <w:rFonts w:ascii="Century Gothic" w:eastAsia="MS Mincho" w:hAnsi="Century Gothic" w:cs="Times New Roman"/>
          <w:i/>
          <w:sz w:val="20"/>
          <w:szCs w:val="20"/>
        </w:rPr>
        <w:t>forest</w:t>
      </w:r>
      <w:r w:rsidR="003E25A0" w:rsidRPr="005116C4">
        <w:rPr>
          <w:rFonts w:ascii="Century Gothic" w:eastAsia="MS Mincho" w:hAnsi="Century Gothic" w:cs="Times New Roman"/>
          <w:i/>
          <w:sz w:val="20"/>
          <w:szCs w:val="20"/>
        </w:rPr>
        <w:t>*</w:t>
      </w:r>
      <w:r w:rsidRPr="00877A64">
        <w:rPr>
          <w:rFonts w:ascii="Century Gothic" w:eastAsia="MS Mincho" w:hAnsi="Century Gothic" w:cs="Times New Roman"/>
          <w:sz w:val="20"/>
          <w:szCs w:val="20"/>
        </w:rPr>
        <w:t xml:space="preserve"> tracts, ranging from thousands to millions of hectares. </w:t>
      </w:r>
    </w:p>
    <w:p w14:paraId="01691CEE" w14:textId="77777777" w:rsidR="00597DBA" w:rsidRPr="00877A64" w:rsidRDefault="00597DBA" w:rsidP="00597DBA">
      <w:pPr>
        <w:rPr>
          <w:rFonts w:ascii="Century Gothic" w:eastAsia="MS Mincho" w:hAnsi="Century Gothic" w:cs="Times New Roman"/>
          <w:sz w:val="20"/>
          <w:szCs w:val="20"/>
        </w:rPr>
      </w:pPr>
    </w:p>
    <w:p w14:paraId="0F6F3D7E" w14:textId="11613A8E" w:rsidR="00877A64" w:rsidRDefault="00877A64" w:rsidP="00597DBA">
      <w:pPr>
        <w:rPr>
          <w:rFonts w:ascii="Century Gothic" w:eastAsia="Times New Roman" w:hAnsi="Century Gothic" w:cs="Times New Roman"/>
          <w:color w:val="333333"/>
          <w:sz w:val="20"/>
          <w:szCs w:val="20"/>
        </w:rPr>
      </w:pPr>
      <w:r w:rsidRPr="00877A64">
        <w:rPr>
          <w:rFonts w:ascii="Century Gothic" w:eastAsia="MS Mincho" w:hAnsi="Century Gothic" w:cs="Times New Roman"/>
          <w:sz w:val="20"/>
          <w:szCs w:val="20"/>
        </w:rPr>
        <w:t xml:space="preserve">Only 6% of Canada’s </w:t>
      </w:r>
      <w:r w:rsidRPr="00EB1876">
        <w:rPr>
          <w:rFonts w:ascii="Century Gothic" w:eastAsia="MS Mincho" w:hAnsi="Century Gothic" w:cs="Times New Roman"/>
          <w:i/>
          <w:sz w:val="20"/>
          <w:szCs w:val="20"/>
        </w:rPr>
        <w:t>forest</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lands are privately owned</w:t>
      </w:r>
      <w:r w:rsidRPr="00877A64">
        <w:rPr>
          <w:rFonts w:ascii="Century Gothic" w:eastAsia="MS Mincho" w:hAnsi="Century Gothic" w:cs="Times New Roman"/>
          <w:sz w:val="20"/>
          <w:szCs w:val="20"/>
          <w:vertAlign w:val="superscript"/>
        </w:rPr>
        <w:t>1</w:t>
      </w:r>
      <w:r w:rsidRPr="00877A64">
        <w:rPr>
          <w:rFonts w:ascii="Century Gothic" w:eastAsia="MS Mincho" w:hAnsi="Century Gothic" w:cs="Times New Roman"/>
          <w:sz w:val="20"/>
          <w:szCs w:val="20"/>
        </w:rPr>
        <w:t xml:space="preserve">. These private </w:t>
      </w:r>
      <w:r w:rsidRPr="005116C4">
        <w:rPr>
          <w:rFonts w:ascii="Century Gothic" w:eastAsia="MS Mincho" w:hAnsi="Century Gothic" w:cs="Times New Roman"/>
          <w:sz w:val="20"/>
          <w:szCs w:val="20"/>
        </w:rPr>
        <w:t>forest</w:t>
      </w:r>
      <w:r w:rsidRPr="00877A64">
        <w:rPr>
          <w:rFonts w:ascii="Century Gothic" w:eastAsia="MS Mincho" w:hAnsi="Century Gothic" w:cs="Times New Roman"/>
          <w:sz w:val="20"/>
          <w:szCs w:val="20"/>
        </w:rPr>
        <w:t xml:space="preserve"> lands include </w:t>
      </w:r>
      <w:r w:rsidRPr="00877A64">
        <w:rPr>
          <w:rFonts w:ascii="Century Gothic" w:eastAsia="Times New Roman" w:hAnsi="Century Gothic" w:cs="Times New Roman"/>
          <w:color w:val="333333"/>
          <w:sz w:val="20"/>
          <w:szCs w:val="20"/>
        </w:rPr>
        <w:t xml:space="preserve">large </w:t>
      </w:r>
      <w:r w:rsidRPr="005116C4">
        <w:rPr>
          <w:rFonts w:ascii="Century Gothic" w:eastAsia="Times New Roman" w:hAnsi="Century Gothic" w:cs="Times New Roman"/>
          <w:i/>
          <w:color w:val="333333"/>
          <w:sz w:val="20"/>
          <w:szCs w:val="20"/>
        </w:rPr>
        <w:t>forests</w:t>
      </w:r>
      <w:r w:rsidR="003E25A0" w:rsidRPr="005116C4">
        <w:rPr>
          <w:rFonts w:ascii="Century Gothic" w:eastAsia="Times New Roman" w:hAnsi="Century Gothic" w:cs="Times New Roman"/>
          <w:i/>
          <w:color w:val="333333"/>
          <w:sz w:val="20"/>
          <w:szCs w:val="20"/>
        </w:rPr>
        <w:t>*</w:t>
      </w:r>
      <w:r w:rsidRPr="00877A64">
        <w:rPr>
          <w:rFonts w:ascii="Century Gothic" w:eastAsia="Times New Roman" w:hAnsi="Century Gothic" w:cs="Times New Roman"/>
          <w:color w:val="333333"/>
          <w:sz w:val="20"/>
          <w:szCs w:val="20"/>
        </w:rPr>
        <w:t xml:space="preserve"> owned by forest companies, notably in New Brunswick, Nova Scotia, Ontario, Qu</w:t>
      </w:r>
      <w:r w:rsidR="001F72E1">
        <w:rPr>
          <w:rFonts w:ascii="Century Gothic" w:eastAsia="Times New Roman" w:hAnsi="Century Gothic" w:cs="Times New Roman"/>
          <w:color w:val="333333"/>
          <w:sz w:val="20"/>
          <w:szCs w:val="20"/>
        </w:rPr>
        <w:t>é</w:t>
      </w:r>
      <w:r w:rsidRPr="00877A64">
        <w:rPr>
          <w:rFonts w:ascii="Century Gothic" w:eastAsia="Times New Roman" w:hAnsi="Century Gothic" w:cs="Times New Roman"/>
          <w:color w:val="333333"/>
          <w:sz w:val="20"/>
          <w:szCs w:val="20"/>
        </w:rPr>
        <w:t xml:space="preserve">bec and British Columbia. The remaining private </w:t>
      </w:r>
      <w:r w:rsidRPr="005116C4">
        <w:rPr>
          <w:rFonts w:ascii="Century Gothic" w:eastAsia="Times New Roman" w:hAnsi="Century Gothic" w:cs="Times New Roman"/>
          <w:color w:val="333333"/>
          <w:sz w:val="20"/>
          <w:szCs w:val="20"/>
        </w:rPr>
        <w:t>forest</w:t>
      </w:r>
      <w:r w:rsidRPr="00877A64">
        <w:rPr>
          <w:rFonts w:ascii="Century Gothic" w:eastAsia="Times New Roman" w:hAnsi="Century Gothic" w:cs="Times New Roman"/>
          <w:color w:val="333333"/>
          <w:sz w:val="20"/>
          <w:szCs w:val="20"/>
        </w:rPr>
        <w:t xml:space="preserve"> lands include small family-owned </w:t>
      </w:r>
      <w:r w:rsidRPr="00EB1876">
        <w:rPr>
          <w:rFonts w:ascii="Century Gothic" w:eastAsia="Times New Roman" w:hAnsi="Century Gothic" w:cs="Times New Roman"/>
          <w:i/>
          <w:color w:val="333333"/>
          <w:sz w:val="20"/>
          <w:szCs w:val="20"/>
        </w:rPr>
        <w:t>forests</w:t>
      </w:r>
      <w:r w:rsidR="00231841">
        <w:rPr>
          <w:rFonts w:ascii="Century Gothic" w:eastAsia="Times New Roman" w:hAnsi="Century Gothic" w:cs="Times New Roman"/>
          <w:color w:val="333333"/>
          <w:sz w:val="20"/>
          <w:szCs w:val="20"/>
        </w:rPr>
        <w:t>*</w:t>
      </w:r>
      <w:r w:rsidRPr="00877A64">
        <w:rPr>
          <w:rFonts w:ascii="Century Gothic" w:eastAsia="Times New Roman" w:hAnsi="Century Gothic" w:cs="Times New Roman"/>
          <w:color w:val="333333"/>
          <w:sz w:val="20"/>
          <w:szCs w:val="20"/>
        </w:rPr>
        <w:t xml:space="preserve"> and woodlots</w:t>
      </w:r>
      <w:r w:rsidRPr="00877A64">
        <w:rPr>
          <w:rFonts w:ascii="Century Gothic" w:eastAsia="Times New Roman" w:hAnsi="Century Gothic" w:cs="Times New Roman"/>
          <w:color w:val="333333"/>
          <w:sz w:val="20"/>
          <w:szCs w:val="20"/>
          <w:vertAlign w:val="superscript"/>
        </w:rPr>
        <w:t>1</w:t>
      </w:r>
      <w:r w:rsidRPr="00877A64">
        <w:rPr>
          <w:rFonts w:ascii="Century Gothic" w:eastAsia="Times New Roman" w:hAnsi="Century Gothic" w:cs="Times New Roman"/>
          <w:color w:val="333333"/>
          <w:sz w:val="20"/>
          <w:szCs w:val="20"/>
        </w:rPr>
        <w:t>.</w:t>
      </w:r>
    </w:p>
    <w:p w14:paraId="5A1005DE" w14:textId="77777777" w:rsidR="00597DBA" w:rsidRPr="00877A64" w:rsidRDefault="00597DBA" w:rsidP="00597DBA">
      <w:pPr>
        <w:rPr>
          <w:rFonts w:ascii="Century Gothic" w:eastAsia="Times New Roman" w:hAnsi="Century Gothic" w:cs="Times New Roman"/>
          <w:color w:val="333333"/>
          <w:sz w:val="20"/>
          <w:szCs w:val="20"/>
        </w:rPr>
      </w:pPr>
    </w:p>
    <w:p w14:paraId="3996B1E3" w14:textId="5256B5CC" w:rsidR="00877A64" w:rsidRDefault="00877A64" w:rsidP="00597DBA">
      <w:pPr>
        <w:rPr>
          <w:rFonts w:ascii="Century Gothic" w:eastAsia="MS Mincho" w:hAnsi="Century Gothic" w:cs="Times New Roman"/>
          <w:color w:val="211E1E"/>
          <w:sz w:val="20"/>
          <w:szCs w:val="20"/>
        </w:rPr>
      </w:pPr>
      <w:r w:rsidRPr="006C65D0">
        <w:rPr>
          <w:rFonts w:ascii="Century Gothic" w:eastAsia="MS Mincho" w:hAnsi="Century Gothic" w:cs="Times New Roman"/>
          <w:i/>
          <w:color w:val="211E1E"/>
          <w:sz w:val="20"/>
          <w:szCs w:val="20"/>
        </w:rPr>
        <w:t>Community forests</w:t>
      </w:r>
      <w:r w:rsidR="00753CC0">
        <w:rPr>
          <w:rFonts w:ascii="Century Gothic" w:eastAsia="MS Mincho" w:hAnsi="Century Gothic" w:cs="Times New Roman"/>
          <w:color w:val="211E1E"/>
          <w:sz w:val="20"/>
          <w:szCs w:val="20"/>
        </w:rPr>
        <w:t>*</w:t>
      </w:r>
      <w:r w:rsidRPr="00877A64">
        <w:rPr>
          <w:rFonts w:ascii="Century Gothic" w:eastAsia="MS Mincho" w:hAnsi="Century Gothic" w:cs="Times New Roman"/>
          <w:color w:val="211E1E"/>
          <w:sz w:val="20"/>
          <w:szCs w:val="20"/>
        </w:rPr>
        <w:t xml:space="preserve"> are not limited to a particular type of property. They can be considered public or private land, depending on the particular </w:t>
      </w:r>
      <w:r w:rsidR="00C82D6F" w:rsidRPr="00C82D6F">
        <w:rPr>
          <w:rFonts w:ascii="Century Gothic" w:eastAsia="MS Mincho" w:hAnsi="Century Gothic" w:cs="Times New Roman"/>
          <w:i/>
          <w:color w:val="211E1E"/>
          <w:sz w:val="20"/>
          <w:szCs w:val="20"/>
        </w:rPr>
        <w:t>tenure*</w:t>
      </w:r>
      <w:r w:rsidRPr="00877A64">
        <w:rPr>
          <w:rFonts w:ascii="Century Gothic" w:eastAsia="MS Mincho" w:hAnsi="Century Gothic" w:cs="Times New Roman"/>
          <w:color w:val="211E1E"/>
          <w:sz w:val="20"/>
          <w:szCs w:val="20"/>
        </w:rPr>
        <w:t xml:space="preserve"> arrangement</w:t>
      </w:r>
      <w:r w:rsidRPr="00877A64">
        <w:rPr>
          <w:rFonts w:ascii="Century Gothic" w:eastAsia="MS Mincho" w:hAnsi="Century Gothic" w:cs="Times New Roman"/>
          <w:color w:val="211E1E"/>
          <w:sz w:val="20"/>
          <w:szCs w:val="20"/>
          <w:vertAlign w:val="superscript"/>
        </w:rPr>
        <w:t>3</w:t>
      </w:r>
      <w:r w:rsidRPr="00877A64">
        <w:rPr>
          <w:rFonts w:ascii="Century Gothic" w:eastAsia="MS Mincho" w:hAnsi="Century Gothic" w:cs="Times New Roman"/>
          <w:color w:val="211E1E"/>
          <w:sz w:val="20"/>
          <w:szCs w:val="20"/>
        </w:rPr>
        <w:t xml:space="preserve">. However, the two common elements of </w:t>
      </w:r>
      <w:r w:rsidRPr="006C65D0">
        <w:rPr>
          <w:rFonts w:ascii="Century Gothic" w:eastAsia="MS Mincho" w:hAnsi="Century Gothic" w:cs="Times New Roman"/>
          <w:i/>
          <w:color w:val="211E1E"/>
          <w:sz w:val="20"/>
          <w:szCs w:val="20"/>
        </w:rPr>
        <w:t>community forests</w:t>
      </w:r>
      <w:r w:rsidR="00753CC0">
        <w:rPr>
          <w:rFonts w:ascii="Century Gothic" w:eastAsia="MS Mincho" w:hAnsi="Century Gothic" w:cs="Times New Roman"/>
          <w:color w:val="211E1E"/>
          <w:sz w:val="20"/>
          <w:szCs w:val="20"/>
        </w:rPr>
        <w:t>*</w:t>
      </w:r>
      <w:r w:rsidRPr="00877A64">
        <w:rPr>
          <w:rFonts w:ascii="Century Gothic" w:eastAsia="MS Mincho" w:hAnsi="Century Gothic" w:cs="Times New Roman"/>
          <w:color w:val="211E1E"/>
          <w:sz w:val="20"/>
          <w:szCs w:val="20"/>
        </w:rPr>
        <w:t xml:space="preserve"> are that control and management decisions are made by the community, for the benefit of the entire community</w:t>
      </w:r>
      <w:r w:rsidRPr="00877A64">
        <w:rPr>
          <w:rFonts w:ascii="Century Gothic" w:eastAsia="MS Mincho" w:hAnsi="Century Gothic" w:cs="Times New Roman"/>
          <w:color w:val="211E1E"/>
          <w:sz w:val="20"/>
          <w:szCs w:val="20"/>
          <w:vertAlign w:val="superscript"/>
        </w:rPr>
        <w:t>3</w:t>
      </w:r>
      <w:r w:rsidRPr="00877A64">
        <w:rPr>
          <w:rFonts w:ascii="Century Gothic" w:eastAsia="MS Mincho" w:hAnsi="Century Gothic" w:cs="Times New Roman"/>
          <w:color w:val="211E1E"/>
          <w:sz w:val="20"/>
          <w:szCs w:val="20"/>
        </w:rPr>
        <w:t xml:space="preserve">. Examples of </w:t>
      </w:r>
      <w:r w:rsidRPr="006C65D0">
        <w:rPr>
          <w:rFonts w:ascii="Century Gothic" w:eastAsia="MS Mincho" w:hAnsi="Century Gothic" w:cs="Times New Roman"/>
          <w:i/>
          <w:color w:val="211E1E"/>
          <w:sz w:val="20"/>
          <w:szCs w:val="20"/>
        </w:rPr>
        <w:t>community forests</w:t>
      </w:r>
      <w:r w:rsidR="00753CC0">
        <w:rPr>
          <w:rFonts w:ascii="Century Gothic" w:eastAsia="MS Mincho" w:hAnsi="Century Gothic" w:cs="Times New Roman"/>
          <w:color w:val="211E1E"/>
          <w:sz w:val="20"/>
          <w:szCs w:val="20"/>
        </w:rPr>
        <w:t>*</w:t>
      </w:r>
      <w:r w:rsidRPr="00877A64">
        <w:rPr>
          <w:rFonts w:ascii="Century Gothic" w:eastAsia="MS Mincho" w:hAnsi="Century Gothic" w:cs="Times New Roman"/>
          <w:color w:val="211E1E"/>
          <w:sz w:val="20"/>
          <w:szCs w:val="20"/>
        </w:rPr>
        <w:t xml:space="preserve"> include municipal </w:t>
      </w:r>
      <w:r w:rsidRPr="005116C4">
        <w:rPr>
          <w:rFonts w:ascii="Century Gothic" w:eastAsia="MS Mincho" w:hAnsi="Century Gothic" w:cs="Times New Roman"/>
          <w:color w:val="211E1E"/>
          <w:sz w:val="20"/>
          <w:szCs w:val="20"/>
        </w:rPr>
        <w:t>forests</w:t>
      </w:r>
      <w:r w:rsidRPr="003E25A0">
        <w:rPr>
          <w:rFonts w:ascii="Century Gothic" w:eastAsia="MS Mincho" w:hAnsi="Century Gothic" w:cs="Times New Roman"/>
          <w:color w:val="211E1E"/>
          <w:sz w:val="20"/>
          <w:szCs w:val="20"/>
        </w:rPr>
        <w:t>,</w:t>
      </w:r>
      <w:r w:rsidRPr="00877A64">
        <w:rPr>
          <w:rFonts w:ascii="Century Gothic" w:eastAsia="MS Mincho" w:hAnsi="Century Gothic" w:cs="Times New Roman"/>
          <w:color w:val="211E1E"/>
          <w:sz w:val="20"/>
          <w:szCs w:val="20"/>
        </w:rPr>
        <w:t xml:space="preserve"> county </w:t>
      </w:r>
      <w:r w:rsidRPr="005116C4">
        <w:rPr>
          <w:rFonts w:ascii="Century Gothic" w:eastAsia="MS Mincho" w:hAnsi="Century Gothic" w:cs="Times New Roman"/>
          <w:color w:val="211E1E"/>
          <w:sz w:val="20"/>
          <w:szCs w:val="20"/>
        </w:rPr>
        <w:t>forests</w:t>
      </w:r>
      <w:r w:rsidRPr="003E25A0">
        <w:rPr>
          <w:rFonts w:ascii="Century Gothic" w:eastAsia="MS Mincho" w:hAnsi="Century Gothic" w:cs="Times New Roman"/>
          <w:color w:val="211E1E"/>
          <w:sz w:val="20"/>
          <w:szCs w:val="20"/>
        </w:rPr>
        <w:t>,</w:t>
      </w:r>
      <w:r w:rsidRPr="00877A64">
        <w:rPr>
          <w:rFonts w:ascii="Century Gothic" w:eastAsia="MS Mincho" w:hAnsi="Century Gothic" w:cs="Times New Roman"/>
          <w:color w:val="211E1E"/>
          <w:sz w:val="20"/>
          <w:szCs w:val="20"/>
        </w:rPr>
        <w:t xml:space="preserve"> demonstration </w:t>
      </w:r>
      <w:r w:rsidRPr="005116C4">
        <w:rPr>
          <w:rFonts w:ascii="Century Gothic" w:eastAsia="MS Mincho" w:hAnsi="Century Gothic" w:cs="Times New Roman"/>
          <w:color w:val="211E1E"/>
          <w:sz w:val="20"/>
          <w:szCs w:val="20"/>
        </w:rPr>
        <w:t>forests</w:t>
      </w:r>
      <w:r w:rsidRPr="003E25A0">
        <w:rPr>
          <w:rFonts w:ascii="Century Gothic" w:eastAsia="MS Mincho" w:hAnsi="Century Gothic" w:cs="Times New Roman"/>
          <w:color w:val="211E1E"/>
          <w:sz w:val="20"/>
          <w:szCs w:val="20"/>
        </w:rPr>
        <w:t>,</w:t>
      </w:r>
      <w:r w:rsidRPr="00877A64">
        <w:rPr>
          <w:rFonts w:ascii="Century Gothic" w:eastAsia="MS Mincho" w:hAnsi="Century Gothic" w:cs="Times New Roman"/>
          <w:color w:val="211E1E"/>
          <w:sz w:val="20"/>
          <w:szCs w:val="20"/>
        </w:rPr>
        <w:t xml:space="preserve"> and </w:t>
      </w:r>
      <w:r w:rsidR="001F72E1">
        <w:rPr>
          <w:rFonts w:ascii="Century Gothic" w:eastAsia="MS Mincho" w:hAnsi="Century Gothic" w:cs="Times New Roman"/>
          <w:color w:val="211E1E"/>
          <w:sz w:val="20"/>
          <w:szCs w:val="20"/>
        </w:rPr>
        <w:t>C</w:t>
      </w:r>
      <w:r w:rsidRPr="00877A64">
        <w:rPr>
          <w:rFonts w:ascii="Century Gothic" w:eastAsia="MS Mincho" w:hAnsi="Century Gothic" w:cs="Times New Roman"/>
          <w:color w:val="211E1E"/>
          <w:sz w:val="20"/>
          <w:szCs w:val="20"/>
        </w:rPr>
        <w:t xml:space="preserve">onservation </w:t>
      </w:r>
      <w:r w:rsidR="001F72E1">
        <w:rPr>
          <w:rFonts w:ascii="Century Gothic" w:eastAsia="MS Mincho" w:hAnsi="Century Gothic" w:cs="Times New Roman"/>
          <w:color w:val="211E1E"/>
          <w:sz w:val="20"/>
          <w:szCs w:val="20"/>
        </w:rPr>
        <w:t>A</w:t>
      </w:r>
      <w:r w:rsidRPr="00877A64">
        <w:rPr>
          <w:rFonts w:ascii="Century Gothic" w:eastAsia="MS Mincho" w:hAnsi="Century Gothic" w:cs="Times New Roman"/>
          <w:color w:val="211E1E"/>
          <w:sz w:val="20"/>
          <w:szCs w:val="20"/>
        </w:rPr>
        <w:t xml:space="preserve">uthority lands. </w:t>
      </w:r>
    </w:p>
    <w:p w14:paraId="63893FFA" w14:textId="77777777" w:rsidR="00597DBA" w:rsidRPr="00877A64" w:rsidRDefault="00597DBA" w:rsidP="00597DBA">
      <w:pPr>
        <w:rPr>
          <w:rFonts w:ascii="Century Gothic" w:eastAsia="MS Mincho" w:hAnsi="Century Gothic" w:cs="Times New Roman"/>
          <w:color w:val="211E1E"/>
          <w:sz w:val="20"/>
          <w:szCs w:val="20"/>
        </w:rPr>
      </w:pPr>
    </w:p>
    <w:p w14:paraId="65332442" w14:textId="0C6D26EE" w:rsidR="00877A64" w:rsidRPr="00877A64" w:rsidRDefault="00877A64" w:rsidP="00877A64">
      <w:pPr>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Rights to harvest timber on </w:t>
      </w:r>
      <w:r w:rsidRPr="0031154A">
        <w:rPr>
          <w:rFonts w:ascii="Century Gothic" w:eastAsia="MS Mincho" w:hAnsi="Century Gothic" w:cs="Times New Roman"/>
          <w:i/>
          <w:sz w:val="20"/>
          <w:szCs w:val="20"/>
        </w:rPr>
        <w:t>Crown land</w:t>
      </w:r>
      <w:r w:rsidR="0066662A">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is granted by provincial and territorial governments. These </w:t>
      </w:r>
      <w:r w:rsidR="00C82D6F" w:rsidRPr="00C82D6F">
        <w:rPr>
          <w:rFonts w:ascii="Century Gothic" w:eastAsia="MS Mincho" w:hAnsi="Century Gothic" w:cs="Times New Roman"/>
          <w:i/>
          <w:sz w:val="20"/>
          <w:szCs w:val="20"/>
        </w:rPr>
        <w:t>tenure*</w:t>
      </w:r>
      <w:r w:rsidRPr="00877A64">
        <w:rPr>
          <w:rFonts w:ascii="Century Gothic" w:eastAsia="MS Mincho" w:hAnsi="Century Gothic" w:cs="Times New Roman"/>
          <w:sz w:val="20"/>
          <w:szCs w:val="20"/>
        </w:rPr>
        <w:t xml:space="preserve"> arrangements include the responsibilities and provisions tied to the right to harvest</w:t>
      </w:r>
      <w:r w:rsidRPr="00877A64">
        <w:rPr>
          <w:rFonts w:ascii="Century Gothic" w:eastAsia="MS Mincho" w:hAnsi="Century Gothic" w:cs="Times New Roman"/>
          <w:sz w:val="20"/>
        </w:rPr>
        <w:t>.</w:t>
      </w:r>
    </w:p>
    <w:p w14:paraId="7602ED29" w14:textId="77777777" w:rsidR="00877A64" w:rsidRPr="00877A64" w:rsidRDefault="00877A64" w:rsidP="00877A64">
      <w:pPr>
        <w:rPr>
          <w:rFonts w:ascii="Century Gothic" w:eastAsia="MS Mincho" w:hAnsi="Century Gothic" w:cs="Times New Roman"/>
          <w:b/>
          <w:sz w:val="20"/>
          <w:szCs w:val="20"/>
        </w:rPr>
      </w:pPr>
    </w:p>
    <w:p w14:paraId="69514164" w14:textId="6DB46BBD" w:rsidR="00877A64" w:rsidRPr="00877A64" w:rsidRDefault="00877A64" w:rsidP="00877A64">
      <w:pPr>
        <w:spacing w:after="120"/>
        <w:rPr>
          <w:rFonts w:ascii="Century Gothic" w:eastAsia="MS Mincho" w:hAnsi="Century Gothic" w:cs="Times New Roman"/>
          <w:b/>
          <w:sz w:val="20"/>
          <w:szCs w:val="20"/>
        </w:rPr>
      </w:pPr>
      <w:r w:rsidRPr="00877A64">
        <w:rPr>
          <w:rFonts w:ascii="Century Gothic" w:eastAsia="MS Mincho" w:hAnsi="Century Gothic" w:cs="Times New Roman"/>
          <w:b/>
          <w:sz w:val="20"/>
          <w:szCs w:val="20"/>
        </w:rPr>
        <w:t xml:space="preserve">Overlapping </w:t>
      </w:r>
      <w:r w:rsidR="00C82D6F" w:rsidRPr="00C82D6F">
        <w:rPr>
          <w:rFonts w:ascii="Century Gothic" w:eastAsia="MS Mincho" w:hAnsi="Century Gothic" w:cs="Times New Roman"/>
          <w:b/>
          <w:i/>
          <w:sz w:val="20"/>
          <w:szCs w:val="20"/>
        </w:rPr>
        <w:t>Tenure*</w:t>
      </w:r>
    </w:p>
    <w:p w14:paraId="6D469123" w14:textId="38AC87CE" w:rsidR="00877A64" w:rsidRPr="00877A64" w:rsidRDefault="00877A64" w:rsidP="00877A64">
      <w:pPr>
        <w:rPr>
          <w:rFonts w:ascii="Century Gothic" w:eastAsia="MS Mincho" w:hAnsi="Century Gothic" w:cs="Times New Roman"/>
          <w:sz w:val="20"/>
          <w:szCs w:val="20"/>
        </w:rPr>
      </w:pPr>
      <w:r w:rsidRPr="0031154A">
        <w:rPr>
          <w:rFonts w:ascii="Century Gothic" w:eastAsia="MS Mincho" w:hAnsi="Century Gothic" w:cs="Times New Roman"/>
          <w:i/>
          <w:sz w:val="20"/>
          <w:szCs w:val="20"/>
        </w:rPr>
        <w:t>Crown land</w:t>
      </w:r>
      <w:r w:rsidR="0066662A">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is a shared space which aims to meet the interests and activities of various parties. Often on </w:t>
      </w:r>
      <w:r w:rsidRPr="0031154A">
        <w:rPr>
          <w:rFonts w:ascii="Century Gothic" w:eastAsia="MS Mincho" w:hAnsi="Century Gothic" w:cs="Times New Roman"/>
          <w:i/>
          <w:sz w:val="20"/>
          <w:szCs w:val="20"/>
        </w:rPr>
        <w:t>Crown land</w:t>
      </w:r>
      <w:r w:rsidR="008931D8">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t>
      </w:r>
      <w:r w:rsidR="00C82D6F" w:rsidRPr="00C82D6F">
        <w:rPr>
          <w:rFonts w:ascii="Century Gothic" w:eastAsia="MS Mincho" w:hAnsi="Century Gothic" w:cs="Times New Roman"/>
          <w:i/>
          <w:sz w:val="20"/>
          <w:szCs w:val="20"/>
        </w:rPr>
        <w:t>tenure*</w:t>
      </w:r>
      <w:r w:rsidRPr="00877A64">
        <w:rPr>
          <w:rFonts w:ascii="Century Gothic" w:eastAsia="MS Mincho" w:hAnsi="Century Gothic" w:cs="Times New Roman"/>
          <w:sz w:val="20"/>
          <w:szCs w:val="20"/>
        </w:rPr>
        <w:t xml:space="preserve"> rights granted to an </w:t>
      </w:r>
      <w:r w:rsidR="00FD25E4">
        <w:rPr>
          <w:rFonts w:ascii="Century Gothic" w:eastAsia="MS Mincho" w:hAnsi="Century Gothic" w:cs="Times New Roman"/>
          <w:sz w:val="20"/>
          <w:szCs w:val="20"/>
        </w:rPr>
        <w:t>o</w:t>
      </w:r>
      <w:r w:rsidRPr="00877A64">
        <w:rPr>
          <w:rFonts w:ascii="Century Gothic" w:eastAsia="MS Mincho" w:hAnsi="Century Gothic" w:cs="Times New Roman"/>
          <w:sz w:val="20"/>
          <w:szCs w:val="20"/>
        </w:rPr>
        <w:t>rganization are not exclusive, but rather, are shared with other parties also operating on the land</w:t>
      </w:r>
      <w:r w:rsidR="000E6719">
        <w:rPr>
          <w:rFonts w:ascii="Century Gothic" w:eastAsia="MS Mincho" w:hAnsi="Century Gothic" w:cs="Times New Roman"/>
          <w:sz w:val="20"/>
          <w:szCs w:val="20"/>
        </w:rPr>
        <w:t xml:space="preserve">. These can be </w:t>
      </w:r>
      <w:r w:rsidRPr="00877A64">
        <w:rPr>
          <w:rFonts w:ascii="Century Gothic" w:eastAsia="MS Mincho" w:hAnsi="Century Gothic" w:cs="Times New Roman"/>
          <w:sz w:val="20"/>
          <w:szCs w:val="20"/>
        </w:rPr>
        <w:t xml:space="preserve">other forestry operations with rights to harvest a component of the forest resource, or non-forestry operations who have rights to alter </w:t>
      </w:r>
      <w:r w:rsidRPr="00EB1876">
        <w:rPr>
          <w:rFonts w:ascii="Century Gothic" w:eastAsia="MS Mincho" w:hAnsi="Century Gothic" w:cs="Times New Roman"/>
          <w:i/>
          <w:sz w:val="20"/>
          <w:szCs w:val="20"/>
        </w:rPr>
        <w:t>forests</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while extracting or managing other resources (e.g. mining, oil and gas, and hydroelectric operations). </w:t>
      </w:r>
    </w:p>
    <w:p w14:paraId="473AD690"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37462D0D" w14:textId="7C37439D" w:rsidR="00877A64" w:rsidRPr="00877A64" w:rsidRDefault="000E6719" w:rsidP="00877A64">
      <w:pPr>
        <w:widowControl w:val="0"/>
        <w:autoSpaceDE w:val="0"/>
        <w:autoSpaceDN w:val="0"/>
        <w:adjustRightInd w:val="0"/>
        <w:rPr>
          <w:rFonts w:ascii="Century Gothic" w:eastAsia="MS Mincho" w:hAnsi="Century Gothic" w:cs="Times-Bold"/>
          <w:sz w:val="20"/>
          <w:szCs w:val="20"/>
          <w:lang w:eastAsia="ja-JP"/>
        </w:rPr>
      </w:pPr>
      <w:r>
        <w:rPr>
          <w:rFonts w:ascii="Century Gothic" w:eastAsia="MS Mincho" w:hAnsi="Century Gothic" w:cs="Times New Roman"/>
          <w:sz w:val="20"/>
          <w:szCs w:val="20"/>
        </w:rPr>
        <w:t xml:space="preserve">Where there is </w:t>
      </w:r>
      <w:r w:rsidR="00877A64" w:rsidRPr="00877A64">
        <w:rPr>
          <w:rFonts w:ascii="Century Gothic" w:eastAsia="MS Mincho" w:hAnsi="Century Gothic" w:cs="Times-Bold"/>
          <w:sz w:val="20"/>
          <w:szCs w:val="20"/>
          <w:lang w:eastAsia="ja-JP"/>
        </w:rPr>
        <w:t>overlap</w:t>
      </w:r>
      <w:r>
        <w:rPr>
          <w:rFonts w:ascii="Century Gothic" w:eastAsia="MS Mincho" w:hAnsi="Century Gothic" w:cs="Times-Bold"/>
          <w:sz w:val="20"/>
          <w:szCs w:val="20"/>
          <w:lang w:eastAsia="ja-JP"/>
        </w:rPr>
        <w:t xml:space="preserve"> by</w:t>
      </w:r>
      <w:r w:rsidR="00877A64" w:rsidRPr="00877A64">
        <w:rPr>
          <w:rFonts w:ascii="Century Gothic" w:eastAsia="MS Mincho" w:hAnsi="Century Gothic" w:cs="Times-Bold"/>
          <w:sz w:val="20"/>
          <w:szCs w:val="20"/>
          <w:lang w:eastAsia="ja-JP"/>
        </w:rPr>
        <w:t xml:space="preserve"> </w:t>
      </w:r>
      <w:r w:rsidR="00C82D6F" w:rsidRPr="00C82D6F">
        <w:rPr>
          <w:rFonts w:ascii="Century Gothic" w:eastAsia="MS Mincho" w:hAnsi="Century Gothic" w:cs="Times-Bold"/>
          <w:i/>
          <w:sz w:val="20"/>
          <w:szCs w:val="20"/>
          <w:lang w:eastAsia="ja-JP"/>
        </w:rPr>
        <w:t>tenure*</w:t>
      </w:r>
      <w:r w:rsidR="00877A64" w:rsidRPr="00877A64">
        <w:rPr>
          <w:rFonts w:ascii="Century Gothic" w:eastAsia="MS Mincho" w:hAnsi="Century Gothic" w:cs="Times-Bold"/>
          <w:sz w:val="20"/>
          <w:szCs w:val="20"/>
          <w:lang w:eastAsia="ja-JP"/>
        </w:rPr>
        <w:t xml:space="preserve"> holders in the forest sector, forest planning is often coordinated among all those who share </w:t>
      </w:r>
      <w:r w:rsidR="00C82D6F" w:rsidRPr="00C82D6F">
        <w:rPr>
          <w:rFonts w:ascii="Century Gothic" w:eastAsia="MS Mincho" w:hAnsi="Century Gothic" w:cs="Times-Bold"/>
          <w:i/>
          <w:sz w:val="20"/>
          <w:szCs w:val="20"/>
          <w:lang w:eastAsia="ja-JP"/>
        </w:rPr>
        <w:t>tenure*</w:t>
      </w:r>
      <w:r w:rsidR="00877A64" w:rsidRPr="00877A64">
        <w:rPr>
          <w:rFonts w:ascii="Century Gothic" w:eastAsia="MS Mincho" w:hAnsi="Century Gothic" w:cs="Times-Bold"/>
          <w:sz w:val="20"/>
          <w:szCs w:val="20"/>
          <w:lang w:eastAsia="ja-JP"/>
        </w:rPr>
        <w:t xml:space="preserve">. Most often, a primary forest </w:t>
      </w:r>
      <w:r w:rsidR="00C82D6F" w:rsidRPr="00C82D6F">
        <w:rPr>
          <w:rFonts w:ascii="Century Gothic" w:eastAsia="MS Mincho" w:hAnsi="Century Gothic" w:cs="Times-Bold"/>
          <w:i/>
          <w:sz w:val="20"/>
          <w:szCs w:val="20"/>
          <w:lang w:eastAsia="ja-JP"/>
        </w:rPr>
        <w:t>tenure*</w:t>
      </w:r>
      <w:r>
        <w:rPr>
          <w:rFonts w:ascii="Century Gothic" w:eastAsia="MS Mincho" w:hAnsi="Century Gothic" w:cs="Times-Bold"/>
          <w:sz w:val="20"/>
          <w:szCs w:val="20"/>
          <w:lang w:eastAsia="ja-JP"/>
        </w:rPr>
        <w:t xml:space="preserve"> </w:t>
      </w:r>
      <w:r w:rsidR="00877A64" w:rsidRPr="00877A64">
        <w:rPr>
          <w:rFonts w:ascii="Century Gothic" w:eastAsia="MS Mincho" w:hAnsi="Century Gothic" w:cs="Times-Bold"/>
          <w:sz w:val="20"/>
          <w:szCs w:val="20"/>
          <w:lang w:eastAsia="ja-JP"/>
        </w:rPr>
        <w:t xml:space="preserve">holder is responsible for organizing and developing the overall forest </w:t>
      </w:r>
      <w:r w:rsidR="00877A64" w:rsidRPr="006C65D0">
        <w:rPr>
          <w:rFonts w:ascii="Century Gothic" w:eastAsia="MS Mincho" w:hAnsi="Century Gothic" w:cs="Times-Bold"/>
          <w:i/>
          <w:sz w:val="20"/>
          <w:szCs w:val="20"/>
          <w:lang w:eastAsia="ja-JP"/>
        </w:rPr>
        <w:t>management plan</w:t>
      </w:r>
      <w:r w:rsidR="006C65D0">
        <w:rPr>
          <w:rFonts w:ascii="Century Gothic" w:eastAsia="MS Mincho" w:hAnsi="Century Gothic" w:cs="Times-Bold"/>
          <w:sz w:val="20"/>
          <w:szCs w:val="20"/>
          <w:lang w:eastAsia="ja-JP"/>
        </w:rPr>
        <w:t>*</w:t>
      </w:r>
      <w:r w:rsidR="00877A64" w:rsidRPr="00877A64">
        <w:rPr>
          <w:rFonts w:ascii="Century Gothic" w:eastAsia="MS Mincho" w:hAnsi="Century Gothic" w:cs="Times-Bold"/>
          <w:sz w:val="20"/>
          <w:szCs w:val="20"/>
          <w:lang w:eastAsia="ja-JP"/>
        </w:rPr>
        <w:t xml:space="preserve"> that all overlapping forest </w:t>
      </w:r>
      <w:r w:rsidR="00C82D6F" w:rsidRPr="00C82D6F">
        <w:rPr>
          <w:rFonts w:ascii="Century Gothic" w:eastAsia="MS Mincho" w:hAnsi="Century Gothic" w:cs="Times-Bold"/>
          <w:i/>
          <w:sz w:val="20"/>
          <w:szCs w:val="20"/>
          <w:lang w:eastAsia="ja-JP"/>
        </w:rPr>
        <w:t>tenure*</w:t>
      </w:r>
      <w:r w:rsidR="00877A64" w:rsidRPr="00877A64">
        <w:rPr>
          <w:rFonts w:ascii="Century Gothic" w:eastAsia="MS Mincho" w:hAnsi="Century Gothic" w:cs="Times-Bold"/>
          <w:sz w:val="20"/>
          <w:szCs w:val="20"/>
          <w:lang w:eastAsia="ja-JP"/>
        </w:rPr>
        <w:t xml:space="preserve"> holders must follow. In these cases, forest certification of the </w:t>
      </w:r>
      <w:r w:rsidR="00C82D6F" w:rsidRPr="00C82D6F">
        <w:rPr>
          <w:rFonts w:ascii="Century Gothic" w:eastAsia="MS Mincho" w:hAnsi="Century Gothic" w:cs="Times-Bold"/>
          <w:i/>
          <w:sz w:val="20"/>
          <w:szCs w:val="20"/>
          <w:lang w:eastAsia="ja-JP"/>
        </w:rPr>
        <w:t>Management Unit*</w:t>
      </w:r>
      <w:r w:rsidR="00877A64" w:rsidRPr="00877A64">
        <w:rPr>
          <w:rFonts w:ascii="Century Gothic" w:eastAsia="MS Mincho" w:hAnsi="Century Gothic" w:cs="Times-Bold"/>
          <w:sz w:val="20"/>
          <w:szCs w:val="20"/>
          <w:lang w:eastAsia="ja-JP"/>
        </w:rPr>
        <w:t xml:space="preserve"> is often permissible, assuming </w:t>
      </w:r>
      <w:r w:rsidRPr="00486A09">
        <w:rPr>
          <w:rFonts w:ascii="Century Gothic" w:eastAsia="MS Mincho" w:hAnsi="Century Gothic" w:cs="Times-Bold"/>
          <w:i/>
          <w:sz w:val="20"/>
          <w:szCs w:val="20"/>
          <w:lang w:eastAsia="ja-JP"/>
        </w:rPr>
        <w:t>T</w:t>
      </w:r>
      <w:r w:rsidR="00877A64" w:rsidRPr="00486A09">
        <w:rPr>
          <w:rFonts w:ascii="Century Gothic" w:eastAsia="MS Mincho" w:hAnsi="Century Gothic" w:cs="Times-Bold"/>
          <w:i/>
          <w:sz w:val="20"/>
          <w:szCs w:val="20"/>
          <w:lang w:eastAsia="ja-JP"/>
        </w:rPr>
        <w:t>he Organization</w:t>
      </w:r>
      <w:r w:rsidR="00486A09">
        <w:rPr>
          <w:rFonts w:ascii="Century Gothic" w:eastAsia="MS Mincho" w:hAnsi="Century Gothic" w:cs="Times-Bold"/>
          <w:sz w:val="20"/>
          <w:szCs w:val="20"/>
          <w:lang w:eastAsia="ja-JP"/>
        </w:rPr>
        <w:t>*</w:t>
      </w:r>
      <w:r w:rsidR="00877A64" w:rsidRPr="00877A64">
        <w:rPr>
          <w:rFonts w:ascii="Century Gothic" w:eastAsia="MS Mincho" w:hAnsi="Century Gothic" w:cs="Times-Bold"/>
          <w:sz w:val="20"/>
          <w:szCs w:val="20"/>
          <w:lang w:eastAsia="ja-JP"/>
        </w:rPr>
        <w:t xml:space="preserve"> has sufficient influence and control over the forest </w:t>
      </w:r>
      <w:r w:rsidR="00877A64" w:rsidRPr="00486A09">
        <w:rPr>
          <w:rFonts w:ascii="Century Gothic" w:eastAsia="MS Mincho" w:hAnsi="Century Gothic" w:cs="Times-Bold"/>
          <w:i/>
          <w:sz w:val="20"/>
          <w:szCs w:val="20"/>
          <w:lang w:eastAsia="ja-JP"/>
        </w:rPr>
        <w:t>management plan</w:t>
      </w:r>
      <w:r w:rsidR="00486A09">
        <w:rPr>
          <w:rFonts w:ascii="Century Gothic" w:eastAsia="MS Mincho" w:hAnsi="Century Gothic" w:cs="Times-Bold"/>
          <w:sz w:val="20"/>
          <w:szCs w:val="20"/>
          <w:lang w:eastAsia="ja-JP"/>
        </w:rPr>
        <w:t>*</w:t>
      </w:r>
      <w:r w:rsidR="00877A64" w:rsidRPr="00877A64">
        <w:rPr>
          <w:rFonts w:ascii="Century Gothic" w:eastAsia="MS Mincho" w:hAnsi="Century Gothic" w:cs="Times-Bold"/>
          <w:sz w:val="20"/>
          <w:szCs w:val="20"/>
          <w:lang w:eastAsia="ja-JP"/>
        </w:rPr>
        <w:t xml:space="preserve"> and its implementation throughout the </w:t>
      </w:r>
      <w:r w:rsidR="00C82D6F" w:rsidRPr="00C82D6F">
        <w:rPr>
          <w:rFonts w:ascii="Century Gothic" w:eastAsia="MS Mincho" w:hAnsi="Century Gothic" w:cs="Times-Bold"/>
          <w:i/>
          <w:sz w:val="20"/>
          <w:szCs w:val="20"/>
          <w:lang w:eastAsia="ja-JP"/>
        </w:rPr>
        <w:t>Management Unit*</w:t>
      </w:r>
      <w:r w:rsidR="00877A64" w:rsidRPr="00877A64">
        <w:rPr>
          <w:rFonts w:ascii="Century Gothic" w:eastAsia="MS Mincho" w:hAnsi="Century Gothic" w:cs="Times-Bold"/>
          <w:sz w:val="20"/>
          <w:szCs w:val="20"/>
          <w:lang w:eastAsia="ja-JP"/>
        </w:rPr>
        <w:t>.</w:t>
      </w:r>
    </w:p>
    <w:p w14:paraId="1A3B244A" w14:textId="78C755B0" w:rsidR="00877A64" w:rsidRPr="00877A64" w:rsidRDefault="00877A64" w:rsidP="00877A64">
      <w:pPr>
        <w:rPr>
          <w:rFonts w:ascii="Century Gothic" w:eastAsia="MS Mincho" w:hAnsi="Century Gothic" w:cs="Times-Bold"/>
          <w:sz w:val="20"/>
          <w:szCs w:val="20"/>
          <w:lang w:eastAsia="ja-JP"/>
        </w:rPr>
      </w:pPr>
    </w:p>
    <w:p w14:paraId="69EBF92E" w14:textId="584E7222" w:rsidR="00877A64" w:rsidRPr="00877A64" w:rsidRDefault="00877A64" w:rsidP="00877A64">
      <w:pPr>
        <w:widowControl w:val="0"/>
        <w:autoSpaceDE w:val="0"/>
        <w:autoSpaceDN w:val="0"/>
        <w:adjustRightInd w:val="0"/>
        <w:rPr>
          <w:rFonts w:ascii="Century Gothic" w:eastAsia="MS Mincho" w:hAnsi="Century Gothic" w:cs="Times-Bold"/>
          <w:sz w:val="20"/>
          <w:szCs w:val="20"/>
          <w:lang w:eastAsia="ja-JP"/>
        </w:rPr>
      </w:pPr>
      <w:r w:rsidRPr="00877A64">
        <w:rPr>
          <w:rFonts w:ascii="Century Gothic" w:eastAsia="MS Mincho" w:hAnsi="Century Gothic" w:cs="Times-Bold"/>
          <w:sz w:val="20"/>
          <w:szCs w:val="20"/>
          <w:lang w:eastAsia="ja-JP"/>
        </w:rPr>
        <w:t xml:space="preserve">However, non-forest </w:t>
      </w:r>
      <w:r w:rsidR="00C82D6F" w:rsidRPr="00C82D6F">
        <w:rPr>
          <w:rFonts w:ascii="Century Gothic" w:eastAsia="MS Mincho" w:hAnsi="Century Gothic" w:cs="Times-Bold"/>
          <w:i/>
          <w:sz w:val="20"/>
          <w:szCs w:val="20"/>
          <w:lang w:eastAsia="ja-JP"/>
        </w:rPr>
        <w:t>tenure*</w:t>
      </w:r>
      <w:r w:rsidRPr="00877A64">
        <w:rPr>
          <w:rFonts w:ascii="Century Gothic" w:eastAsia="MS Mincho" w:hAnsi="Century Gothic" w:cs="Times-Bold"/>
          <w:sz w:val="20"/>
          <w:szCs w:val="20"/>
          <w:lang w:eastAsia="ja-JP"/>
        </w:rPr>
        <w:t xml:space="preserve"> holders (e.g. mining, </w:t>
      </w:r>
      <w:r w:rsidR="000E6719">
        <w:rPr>
          <w:rFonts w:ascii="Century Gothic" w:eastAsia="MS Mincho" w:hAnsi="Century Gothic" w:cs="Times-Bold"/>
          <w:sz w:val="20"/>
          <w:szCs w:val="20"/>
          <w:lang w:eastAsia="ja-JP"/>
        </w:rPr>
        <w:t xml:space="preserve">or </w:t>
      </w:r>
      <w:r w:rsidRPr="00877A64">
        <w:rPr>
          <w:rFonts w:ascii="Century Gothic" w:eastAsia="MS Mincho" w:hAnsi="Century Gothic" w:cs="Times-Bold"/>
          <w:sz w:val="20"/>
          <w:szCs w:val="20"/>
          <w:lang w:eastAsia="ja-JP"/>
        </w:rPr>
        <w:t xml:space="preserve">oil </w:t>
      </w:r>
      <w:r w:rsidR="000E6719">
        <w:rPr>
          <w:rFonts w:ascii="Century Gothic" w:eastAsia="MS Mincho" w:hAnsi="Century Gothic" w:cs="Times-Bold"/>
          <w:sz w:val="20"/>
          <w:szCs w:val="20"/>
          <w:lang w:eastAsia="ja-JP"/>
        </w:rPr>
        <w:t>and</w:t>
      </w:r>
      <w:r w:rsidRPr="00877A64">
        <w:rPr>
          <w:rFonts w:ascii="Century Gothic" w:eastAsia="MS Mincho" w:hAnsi="Century Gothic" w:cs="Times-Bold"/>
          <w:sz w:val="20"/>
          <w:szCs w:val="20"/>
          <w:lang w:eastAsia="ja-JP"/>
        </w:rPr>
        <w:t xml:space="preserve"> gas operations) are not bound </w:t>
      </w:r>
      <w:r w:rsidR="000E6719">
        <w:rPr>
          <w:rFonts w:ascii="Century Gothic" w:eastAsia="MS Mincho" w:hAnsi="Century Gothic" w:cs="Times-Bold"/>
          <w:sz w:val="20"/>
          <w:szCs w:val="20"/>
          <w:lang w:eastAsia="ja-JP"/>
        </w:rPr>
        <w:t>by</w:t>
      </w:r>
      <w:r w:rsidR="000E6719" w:rsidRPr="00877A64">
        <w:rPr>
          <w:rFonts w:ascii="Century Gothic" w:eastAsia="MS Mincho" w:hAnsi="Century Gothic" w:cs="Times-Bold"/>
          <w:sz w:val="20"/>
          <w:szCs w:val="20"/>
          <w:lang w:eastAsia="ja-JP"/>
        </w:rPr>
        <w:t xml:space="preserve"> </w:t>
      </w:r>
      <w:r w:rsidRPr="00877A64">
        <w:rPr>
          <w:rFonts w:ascii="Century Gothic" w:eastAsia="MS Mincho" w:hAnsi="Century Gothic" w:cs="Times-Bold"/>
          <w:sz w:val="20"/>
          <w:szCs w:val="20"/>
          <w:lang w:eastAsia="ja-JP"/>
        </w:rPr>
        <w:t xml:space="preserve">a forest </w:t>
      </w:r>
      <w:r w:rsidRPr="00486A09">
        <w:rPr>
          <w:rFonts w:ascii="Century Gothic" w:eastAsia="MS Mincho" w:hAnsi="Century Gothic" w:cs="Times-Bold"/>
          <w:i/>
          <w:sz w:val="20"/>
          <w:szCs w:val="20"/>
          <w:lang w:eastAsia="ja-JP"/>
        </w:rPr>
        <w:t>management plan</w:t>
      </w:r>
      <w:r w:rsidR="00486A09">
        <w:rPr>
          <w:rFonts w:ascii="Century Gothic" w:eastAsia="MS Mincho" w:hAnsi="Century Gothic" w:cs="Times-Bold"/>
          <w:sz w:val="20"/>
          <w:szCs w:val="20"/>
          <w:lang w:eastAsia="ja-JP"/>
        </w:rPr>
        <w:t>*</w:t>
      </w:r>
      <w:r w:rsidR="000E6719">
        <w:rPr>
          <w:rFonts w:ascii="Century Gothic" w:eastAsia="MS Mincho" w:hAnsi="Century Gothic" w:cs="Times-Bold"/>
          <w:sz w:val="20"/>
          <w:szCs w:val="20"/>
          <w:lang w:eastAsia="ja-JP"/>
        </w:rPr>
        <w:t>. This</w:t>
      </w:r>
      <w:r w:rsidRPr="00877A64">
        <w:rPr>
          <w:rFonts w:ascii="Century Gothic" w:eastAsia="MS Mincho" w:hAnsi="Century Gothic" w:cs="Times-Bold"/>
          <w:sz w:val="20"/>
          <w:szCs w:val="20"/>
          <w:lang w:eastAsia="ja-JP"/>
        </w:rPr>
        <w:t xml:space="preserve"> creates challenges because </w:t>
      </w:r>
      <w:r w:rsidR="000E6719" w:rsidRPr="00486A09">
        <w:rPr>
          <w:rFonts w:ascii="Century Gothic" w:eastAsia="MS Mincho" w:hAnsi="Century Gothic" w:cs="Times-Bold"/>
          <w:i/>
          <w:sz w:val="20"/>
          <w:szCs w:val="20"/>
          <w:lang w:eastAsia="ja-JP"/>
        </w:rPr>
        <w:t>T</w:t>
      </w:r>
      <w:r w:rsidRPr="00486A09">
        <w:rPr>
          <w:rFonts w:ascii="Century Gothic" w:eastAsia="MS Mincho" w:hAnsi="Century Gothic" w:cs="Times-Bold"/>
          <w:i/>
          <w:sz w:val="20"/>
          <w:szCs w:val="20"/>
          <w:lang w:eastAsia="ja-JP"/>
        </w:rPr>
        <w:t>he Organization</w:t>
      </w:r>
      <w:r w:rsidR="00486A09">
        <w:rPr>
          <w:rFonts w:ascii="Century Gothic" w:eastAsia="MS Mincho" w:hAnsi="Century Gothic" w:cs="Times-Bold"/>
          <w:sz w:val="20"/>
          <w:szCs w:val="20"/>
          <w:lang w:eastAsia="ja-JP"/>
        </w:rPr>
        <w:t>*</w:t>
      </w:r>
      <w:r w:rsidRPr="00877A64">
        <w:rPr>
          <w:rFonts w:ascii="Century Gothic" w:eastAsia="MS Mincho" w:hAnsi="Century Gothic" w:cs="Times-Bold"/>
          <w:sz w:val="20"/>
          <w:szCs w:val="20"/>
          <w:lang w:eastAsia="ja-JP"/>
        </w:rPr>
        <w:t xml:space="preserve"> may not have the authority or leverage to constrain the activities of non-forest </w:t>
      </w:r>
      <w:r w:rsidR="00C82D6F" w:rsidRPr="00C82D6F">
        <w:rPr>
          <w:rFonts w:ascii="Century Gothic" w:eastAsia="MS Mincho" w:hAnsi="Century Gothic" w:cs="Times-Bold"/>
          <w:i/>
          <w:sz w:val="20"/>
          <w:szCs w:val="20"/>
          <w:lang w:eastAsia="ja-JP"/>
        </w:rPr>
        <w:t>tenure*</w:t>
      </w:r>
      <w:r w:rsidRPr="00877A64">
        <w:rPr>
          <w:rFonts w:ascii="Century Gothic" w:eastAsia="MS Mincho" w:hAnsi="Century Gothic" w:cs="Times-Bold"/>
          <w:sz w:val="20"/>
          <w:szCs w:val="20"/>
          <w:lang w:eastAsia="ja-JP"/>
        </w:rPr>
        <w:t xml:space="preserve"> holders</w:t>
      </w:r>
      <w:r w:rsidR="00E40AB7">
        <w:rPr>
          <w:rFonts w:ascii="Century Gothic" w:eastAsia="MS Mincho" w:hAnsi="Century Gothic" w:cs="Times-Bold"/>
          <w:sz w:val="20"/>
          <w:szCs w:val="20"/>
          <w:lang w:eastAsia="ja-JP"/>
        </w:rPr>
        <w:t xml:space="preserve">. </w:t>
      </w:r>
      <w:r w:rsidRPr="00877A64">
        <w:rPr>
          <w:rFonts w:ascii="Century Gothic" w:eastAsia="MS Mincho" w:hAnsi="Century Gothic" w:cs="Times-Bold"/>
          <w:sz w:val="20"/>
          <w:szCs w:val="20"/>
          <w:lang w:eastAsia="ja-JP"/>
        </w:rPr>
        <w:t xml:space="preserve">In essence, </w:t>
      </w:r>
      <w:r w:rsidR="000E6719" w:rsidRPr="00486A09">
        <w:rPr>
          <w:rFonts w:ascii="Century Gothic" w:eastAsia="MS Mincho" w:hAnsi="Century Gothic" w:cs="Times-Bold"/>
          <w:i/>
          <w:sz w:val="20"/>
          <w:szCs w:val="20"/>
          <w:lang w:eastAsia="ja-JP"/>
        </w:rPr>
        <w:t>T</w:t>
      </w:r>
      <w:r w:rsidRPr="00486A09">
        <w:rPr>
          <w:rFonts w:ascii="Century Gothic" w:eastAsia="MS Mincho" w:hAnsi="Century Gothic" w:cs="Times-Bold"/>
          <w:i/>
          <w:sz w:val="20"/>
          <w:szCs w:val="20"/>
          <w:lang w:eastAsia="ja-JP"/>
        </w:rPr>
        <w:t>he Organization</w:t>
      </w:r>
      <w:r w:rsidR="00486A09">
        <w:rPr>
          <w:rFonts w:ascii="Century Gothic" w:eastAsia="MS Mincho" w:hAnsi="Century Gothic" w:cs="Times-Bold"/>
          <w:sz w:val="20"/>
          <w:szCs w:val="20"/>
          <w:lang w:eastAsia="ja-JP"/>
        </w:rPr>
        <w:t>*</w:t>
      </w:r>
      <w:r w:rsidRPr="00DB2A31">
        <w:rPr>
          <w:rFonts w:ascii="Century Gothic" w:eastAsia="MS Mincho" w:hAnsi="Century Gothic" w:cs="Times-Bold"/>
          <w:sz w:val="20"/>
          <w:szCs w:val="20"/>
          <w:lang w:eastAsia="ja-JP"/>
        </w:rPr>
        <w:t xml:space="preserve"> </w:t>
      </w:r>
      <w:r w:rsidRPr="00877A64">
        <w:rPr>
          <w:rFonts w:ascii="Century Gothic" w:eastAsia="MS Mincho" w:hAnsi="Century Gothic" w:cs="Times-Bold"/>
          <w:sz w:val="20"/>
          <w:szCs w:val="20"/>
          <w:lang w:eastAsia="ja-JP"/>
        </w:rPr>
        <w:t xml:space="preserve">may lack sufficient control of the activities occurring on the </w:t>
      </w:r>
      <w:r w:rsidR="00C82D6F" w:rsidRPr="00C82D6F">
        <w:rPr>
          <w:rFonts w:ascii="Century Gothic" w:eastAsia="MS Mincho" w:hAnsi="Century Gothic" w:cs="Times-Bold"/>
          <w:i/>
          <w:sz w:val="20"/>
          <w:szCs w:val="20"/>
          <w:lang w:eastAsia="ja-JP"/>
        </w:rPr>
        <w:t>Management Unit*</w:t>
      </w:r>
      <w:r w:rsidRPr="00877A64">
        <w:rPr>
          <w:rFonts w:ascii="Century Gothic" w:eastAsia="MS Mincho" w:hAnsi="Century Gothic" w:cs="Times-Bold"/>
          <w:sz w:val="20"/>
          <w:szCs w:val="20"/>
          <w:lang w:eastAsia="ja-JP"/>
        </w:rPr>
        <w:t xml:space="preserve"> to be certifiable.</w:t>
      </w:r>
    </w:p>
    <w:p w14:paraId="1CC352CC" w14:textId="77777777" w:rsidR="00877A64" w:rsidRPr="00877A64" w:rsidRDefault="00877A64" w:rsidP="00877A64">
      <w:pPr>
        <w:widowControl w:val="0"/>
        <w:autoSpaceDE w:val="0"/>
        <w:autoSpaceDN w:val="0"/>
        <w:adjustRightInd w:val="0"/>
        <w:rPr>
          <w:rFonts w:ascii="Century Gothic" w:eastAsia="MS Mincho" w:hAnsi="Century Gothic" w:cs="Times-Bold"/>
          <w:sz w:val="20"/>
          <w:szCs w:val="20"/>
          <w:lang w:eastAsia="ja-JP"/>
        </w:rPr>
      </w:pPr>
    </w:p>
    <w:p w14:paraId="0C4C23F8" w14:textId="547D6C73" w:rsidR="00877A64" w:rsidRPr="00877A64" w:rsidRDefault="00877A64" w:rsidP="008B38AA">
      <w:pPr>
        <w:widowControl w:val="0"/>
        <w:autoSpaceDE w:val="0"/>
        <w:autoSpaceDN w:val="0"/>
        <w:adjustRightInd w:val="0"/>
        <w:spacing w:after="60"/>
        <w:rPr>
          <w:rFonts w:ascii="Century Gothic" w:eastAsia="MS Mincho" w:hAnsi="Century Gothic" w:cs="Times-Bold"/>
          <w:sz w:val="20"/>
          <w:szCs w:val="20"/>
          <w:lang w:eastAsia="ja-JP"/>
        </w:rPr>
      </w:pPr>
      <w:r w:rsidRPr="00877A64">
        <w:rPr>
          <w:rFonts w:ascii="Century Gothic" w:eastAsia="MS Mincho" w:hAnsi="Century Gothic" w:cs="Times-Bold"/>
          <w:sz w:val="20"/>
          <w:szCs w:val="20"/>
          <w:lang w:eastAsia="ja-JP"/>
        </w:rPr>
        <w:t xml:space="preserve">The approach </w:t>
      </w:r>
      <w:r w:rsidR="000E6719">
        <w:rPr>
          <w:rFonts w:ascii="Century Gothic" w:eastAsia="MS Mincho" w:hAnsi="Century Gothic" w:cs="Times-Bold"/>
          <w:sz w:val="20"/>
          <w:szCs w:val="20"/>
          <w:lang w:eastAsia="ja-JP"/>
        </w:rPr>
        <w:t>for handling</w:t>
      </w:r>
      <w:r w:rsidRPr="00877A64">
        <w:rPr>
          <w:rFonts w:ascii="Century Gothic" w:eastAsia="MS Mincho" w:hAnsi="Century Gothic" w:cs="Times-Bold"/>
          <w:sz w:val="20"/>
          <w:szCs w:val="20"/>
          <w:lang w:eastAsia="ja-JP"/>
        </w:rPr>
        <w:t xml:space="preserve"> </w:t>
      </w:r>
      <w:r w:rsidRPr="00D46217">
        <w:rPr>
          <w:rFonts w:ascii="Century Gothic" w:eastAsia="MS Mincho" w:hAnsi="Century Gothic" w:cs="Times-Bold"/>
          <w:i/>
          <w:sz w:val="20"/>
          <w:szCs w:val="20"/>
          <w:lang w:eastAsia="ja-JP"/>
        </w:rPr>
        <w:t>overlapping tenure holders</w:t>
      </w:r>
      <w:r w:rsidR="00D46217">
        <w:rPr>
          <w:rFonts w:ascii="Century Gothic" w:eastAsia="MS Mincho" w:hAnsi="Century Gothic" w:cs="Times-Bold"/>
          <w:sz w:val="20"/>
          <w:szCs w:val="20"/>
          <w:lang w:eastAsia="ja-JP"/>
        </w:rPr>
        <w:t>*</w:t>
      </w:r>
      <w:r w:rsidRPr="00877A64">
        <w:rPr>
          <w:rFonts w:ascii="Century Gothic" w:eastAsia="MS Mincho" w:hAnsi="Century Gothic" w:cs="Times-Bold"/>
          <w:sz w:val="20"/>
          <w:szCs w:val="20"/>
          <w:lang w:eastAsia="ja-JP"/>
        </w:rPr>
        <w:t xml:space="preserve"> adopted by this Standard follows these basic tenets established by international FSC policies and directives:</w:t>
      </w:r>
    </w:p>
    <w:p w14:paraId="600C9BFC" w14:textId="5D95A350" w:rsidR="00877A64" w:rsidRPr="00877A64" w:rsidRDefault="00877A64" w:rsidP="00DD2F96">
      <w:pPr>
        <w:widowControl w:val="0"/>
        <w:numPr>
          <w:ilvl w:val="0"/>
          <w:numId w:val="125"/>
        </w:numPr>
        <w:autoSpaceDE w:val="0"/>
        <w:autoSpaceDN w:val="0"/>
        <w:adjustRightInd w:val="0"/>
        <w:contextualSpacing/>
        <w:rPr>
          <w:rFonts w:ascii="Century Gothic" w:eastAsia="MS Mincho" w:hAnsi="Century Gothic" w:cs="Times-Bold"/>
          <w:sz w:val="20"/>
          <w:szCs w:val="20"/>
          <w:lang w:eastAsia="ja-JP"/>
        </w:rPr>
      </w:pPr>
      <w:r w:rsidRPr="00877A64">
        <w:rPr>
          <w:rFonts w:ascii="Century Gothic" w:eastAsia="MS Mincho" w:hAnsi="Century Gothic" w:cs="Times-Bold"/>
          <w:sz w:val="20"/>
          <w:szCs w:val="20"/>
          <w:lang w:eastAsia="ja-JP"/>
        </w:rPr>
        <w:t xml:space="preserve">FSC certification applies to the </w:t>
      </w:r>
      <w:r w:rsidRPr="00EB1876">
        <w:rPr>
          <w:rFonts w:ascii="Century Gothic" w:eastAsia="MS Mincho" w:hAnsi="Century Gothic" w:cs="Times-Bold"/>
          <w:i/>
          <w:sz w:val="20"/>
          <w:szCs w:val="20"/>
          <w:lang w:eastAsia="ja-JP"/>
        </w:rPr>
        <w:t>forest</w:t>
      </w:r>
      <w:r w:rsidR="00231841">
        <w:rPr>
          <w:rFonts w:ascii="Century Gothic" w:eastAsia="MS Mincho" w:hAnsi="Century Gothic" w:cs="Times-Bold"/>
          <w:sz w:val="20"/>
          <w:szCs w:val="20"/>
          <w:lang w:eastAsia="ja-JP"/>
        </w:rPr>
        <w:t>*</w:t>
      </w:r>
      <w:r w:rsidRPr="00877A64">
        <w:rPr>
          <w:rFonts w:ascii="Century Gothic" w:eastAsia="MS Mincho" w:hAnsi="Century Gothic" w:cs="Times-Bold"/>
          <w:sz w:val="20"/>
          <w:szCs w:val="20"/>
          <w:lang w:eastAsia="ja-JP"/>
        </w:rPr>
        <w:t xml:space="preserve">, not </w:t>
      </w:r>
      <w:r w:rsidR="000E6719" w:rsidRPr="00D46217">
        <w:rPr>
          <w:rFonts w:ascii="Century Gothic" w:eastAsia="MS Mincho" w:hAnsi="Century Gothic" w:cs="Times-Bold"/>
          <w:i/>
          <w:sz w:val="20"/>
          <w:szCs w:val="20"/>
          <w:lang w:eastAsia="ja-JP"/>
        </w:rPr>
        <w:t>T</w:t>
      </w:r>
      <w:r w:rsidRPr="00D46217">
        <w:rPr>
          <w:rFonts w:ascii="Century Gothic" w:eastAsia="MS Mincho" w:hAnsi="Century Gothic" w:cs="Times-Bold"/>
          <w:i/>
          <w:sz w:val="20"/>
          <w:szCs w:val="20"/>
          <w:lang w:eastAsia="ja-JP"/>
        </w:rPr>
        <w:t>he Organization</w:t>
      </w:r>
      <w:r w:rsidR="00D46217">
        <w:rPr>
          <w:rFonts w:ascii="Century Gothic" w:eastAsia="MS Mincho" w:hAnsi="Century Gothic" w:cs="Times-Bold"/>
          <w:sz w:val="20"/>
          <w:szCs w:val="20"/>
          <w:lang w:eastAsia="ja-JP"/>
        </w:rPr>
        <w:t>*</w:t>
      </w:r>
      <w:r w:rsidRPr="00877A64">
        <w:rPr>
          <w:rFonts w:ascii="Century Gothic" w:eastAsia="MS Mincho" w:hAnsi="Century Gothic" w:cs="Times-Bold"/>
          <w:sz w:val="20"/>
          <w:szCs w:val="20"/>
          <w:lang w:eastAsia="ja-JP"/>
        </w:rPr>
        <w:t>;</w:t>
      </w:r>
    </w:p>
    <w:p w14:paraId="5EC909E8" w14:textId="6AB65968" w:rsidR="00877A64" w:rsidRPr="00877A64" w:rsidRDefault="00877A64" w:rsidP="00DD2F96">
      <w:pPr>
        <w:widowControl w:val="0"/>
        <w:numPr>
          <w:ilvl w:val="0"/>
          <w:numId w:val="125"/>
        </w:numPr>
        <w:autoSpaceDE w:val="0"/>
        <w:autoSpaceDN w:val="0"/>
        <w:adjustRightInd w:val="0"/>
        <w:contextualSpacing/>
        <w:rPr>
          <w:rFonts w:ascii="Century Gothic" w:eastAsia="MS Mincho" w:hAnsi="Century Gothic" w:cs="Times-Bold"/>
          <w:sz w:val="20"/>
          <w:szCs w:val="20"/>
          <w:lang w:eastAsia="ja-JP"/>
        </w:rPr>
      </w:pPr>
      <w:r w:rsidRPr="00877A64">
        <w:rPr>
          <w:rFonts w:ascii="Century Gothic" w:eastAsia="MS Mincho" w:hAnsi="Century Gothic" w:cs="Times-Bold"/>
          <w:sz w:val="20"/>
          <w:szCs w:val="20"/>
          <w:lang w:eastAsia="ja-JP"/>
        </w:rPr>
        <w:t xml:space="preserve">The cumulative impacts of all activities on the </w:t>
      </w:r>
      <w:r w:rsidRPr="00EB1876">
        <w:rPr>
          <w:rFonts w:ascii="Century Gothic" w:eastAsia="MS Mincho" w:hAnsi="Century Gothic" w:cs="Times-Bold"/>
          <w:i/>
          <w:sz w:val="20"/>
          <w:szCs w:val="20"/>
          <w:lang w:eastAsia="ja-JP"/>
        </w:rPr>
        <w:t>forest</w:t>
      </w:r>
      <w:r w:rsidR="00231841">
        <w:rPr>
          <w:rFonts w:ascii="Century Gothic" w:eastAsia="MS Mincho" w:hAnsi="Century Gothic" w:cs="Times-Bold"/>
          <w:sz w:val="20"/>
          <w:szCs w:val="20"/>
          <w:lang w:eastAsia="ja-JP"/>
        </w:rPr>
        <w:t>*</w:t>
      </w:r>
      <w:r w:rsidRPr="00877A64">
        <w:rPr>
          <w:rFonts w:ascii="Century Gothic" w:eastAsia="MS Mincho" w:hAnsi="Century Gothic" w:cs="Times-Bold"/>
          <w:sz w:val="20"/>
          <w:szCs w:val="20"/>
          <w:lang w:eastAsia="ja-JP"/>
        </w:rPr>
        <w:t xml:space="preserve"> are to be </w:t>
      </w:r>
      <w:r w:rsidR="00DB2A31" w:rsidRPr="00877A64">
        <w:rPr>
          <w:rFonts w:ascii="Century Gothic" w:eastAsia="MS Mincho" w:hAnsi="Century Gothic" w:cs="Times-Bold"/>
          <w:sz w:val="20"/>
          <w:szCs w:val="20"/>
          <w:lang w:eastAsia="ja-JP"/>
        </w:rPr>
        <w:t>considered</w:t>
      </w:r>
      <w:r w:rsidRPr="00877A64">
        <w:rPr>
          <w:rFonts w:ascii="Century Gothic" w:eastAsia="MS Mincho" w:hAnsi="Century Gothic" w:cs="Times-Bold"/>
          <w:sz w:val="20"/>
          <w:szCs w:val="20"/>
          <w:lang w:eastAsia="ja-JP"/>
        </w:rPr>
        <w:t xml:space="preserve"> during certification;</w:t>
      </w:r>
    </w:p>
    <w:p w14:paraId="618DF0AE" w14:textId="7090DE9E" w:rsidR="00877A64" w:rsidRPr="00877A64" w:rsidRDefault="00651406" w:rsidP="00DD2F96">
      <w:pPr>
        <w:widowControl w:val="0"/>
        <w:numPr>
          <w:ilvl w:val="0"/>
          <w:numId w:val="125"/>
        </w:numPr>
        <w:autoSpaceDE w:val="0"/>
        <w:autoSpaceDN w:val="0"/>
        <w:adjustRightInd w:val="0"/>
        <w:contextualSpacing/>
        <w:rPr>
          <w:rFonts w:ascii="Century Gothic" w:eastAsia="MS Mincho" w:hAnsi="Century Gothic" w:cs="Times-Bold"/>
          <w:sz w:val="20"/>
          <w:szCs w:val="20"/>
          <w:lang w:eastAsia="ja-JP"/>
        </w:rPr>
      </w:pPr>
      <w:r w:rsidRPr="00651406">
        <w:rPr>
          <w:rFonts w:ascii="Century Gothic" w:eastAsia="MS Mincho" w:hAnsi="Century Gothic" w:cs="Times-Bold"/>
          <w:i/>
          <w:sz w:val="20"/>
          <w:szCs w:val="20"/>
          <w:lang w:eastAsia="ja-JP"/>
        </w:rPr>
        <w:t>The Organization*</w:t>
      </w:r>
      <w:r w:rsidR="00877A64" w:rsidRPr="00877A64">
        <w:rPr>
          <w:rFonts w:ascii="Century Gothic" w:eastAsia="MS Mincho" w:hAnsi="Century Gothic" w:cs="Times-Bold"/>
          <w:sz w:val="20"/>
          <w:szCs w:val="20"/>
          <w:lang w:eastAsia="ja-JP"/>
        </w:rPr>
        <w:t xml:space="preserve"> must demonstrate sufficient management control over activities occurring </w:t>
      </w:r>
      <w:r w:rsidR="000E6719">
        <w:rPr>
          <w:rFonts w:ascii="Century Gothic" w:eastAsia="MS Mincho" w:hAnsi="Century Gothic" w:cs="Times-Bold"/>
          <w:sz w:val="20"/>
          <w:szCs w:val="20"/>
          <w:lang w:eastAsia="ja-JP"/>
        </w:rPr>
        <w:t>i</w:t>
      </w:r>
      <w:r w:rsidR="00877A64" w:rsidRPr="00877A64">
        <w:rPr>
          <w:rFonts w:ascii="Century Gothic" w:eastAsia="MS Mincho" w:hAnsi="Century Gothic" w:cs="Times-Bold"/>
          <w:sz w:val="20"/>
          <w:szCs w:val="20"/>
          <w:lang w:eastAsia="ja-JP"/>
        </w:rPr>
        <w:t xml:space="preserve">n the </w:t>
      </w:r>
      <w:r w:rsidR="00877A64" w:rsidRPr="00EB1876">
        <w:rPr>
          <w:rFonts w:ascii="Century Gothic" w:eastAsia="MS Mincho" w:hAnsi="Century Gothic" w:cs="Times-Bold"/>
          <w:i/>
          <w:sz w:val="20"/>
          <w:szCs w:val="20"/>
          <w:lang w:eastAsia="ja-JP"/>
        </w:rPr>
        <w:t>forest</w:t>
      </w:r>
      <w:r w:rsidR="00231841">
        <w:rPr>
          <w:rFonts w:ascii="Century Gothic" w:eastAsia="MS Mincho" w:hAnsi="Century Gothic" w:cs="Times-Bold"/>
          <w:sz w:val="20"/>
          <w:szCs w:val="20"/>
          <w:lang w:eastAsia="ja-JP"/>
        </w:rPr>
        <w:t>*</w:t>
      </w:r>
      <w:r w:rsidR="00877A64" w:rsidRPr="00877A64">
        <w:rPr>
          <w:rFonts w:ascii="Century Gothic" w:eastAsia="MS Mincho" w:hAnsi="Century Gothic" w:cs="Times-Bold"/>
          <w:sz w:val="20"/>
          <w:szCs w:val="20"/>
          <w:lang w:eastAsia="ja-JP"/>
        </w:rPr>
        <w:t>;</w:t>
      </w:r>
    </w:p>
    <w:p w14:paraId="1D573687" w14:textId="00B94C90" w:rsidR="00877A64" w:rsidRPr="00877A64" w:rsidRDefault="00877A64" w:rsidP="00DD2F96">
      <w:pPr>
        <w:widowControl w:val="0"/>
        <w:numPr>
          <w:ilvl w:val="0"/>
          <w:numId w:val="125"/>
        </w:numPr>
        <w:autoSpaceDE w:val="0"/>
        <w:autoSpaceDN w:val="0"/>
        <w:adjustRightInd w:val="0"/>
        <w:contextualSpacing/>
        <w:rPr>
          <w:rFonts w:ascii="Century Gothic" w:eastAsia="MS Mincho" w:hAnsi="Century Gothic" w:cs="Times-Bold"/>
          <w:sz w:val="20"/>
          <w:szCs w:val="20"/>
          <w:lang w:eastAsia="ja-JP"/>
        </w:rPr>
      </w:pPr>
      <w:r w:rsidRPr="00877A64">
        <w:rPr>
          <w:rFonts w:ascii="Century Gothic" w:eastAsia="MS Mincho" w:hAnsi="Century Gothic" w:cs="Times-Roman"/>
          <w:sz w:val="20"/>
          <w:szCs w:val="20"/>
          <w:lang w:eastAsia="ja-JP"/>
        </w:rPr>
        <w:t xml:space="preserve">Where forest </w:t>
      </w:r>
      <w:r w:rsidRPr="00EB1876">
        <w:rPr>
          <w:rFonts w:ascii="Century Gothic" w:eastAsia="MS Mincho" w:hAnsi="Century Gothic" w:cs="Times-Roman"/>
          <w:bCs/>
          <w:i/>
          <w:sz w:val="20"/>
          <w:szCs w:val="20"/>
          <w:lang w:eastAsia="ja-JP"/>
        </w:rPr>
        <w:t>use rights</w:t>
      </w:r>
      <w:r w:rsidR="00C626B2">
        <w:rPr>
          <w:rFonts w:ascii="Century Gothic" w:eastAsia="MS Mincho" w:hAnsi="Century Gothic" w:cs="Times-Roman"/>
          <w:bCs/>
          <w:sz w:val="20"/>
          <w:szCs w:val="20"/>
          <w:lang w:eastAsia="ja-JP"/>
        </w:rPr>
        <w:t>*</w:t>
      </w:r>
      <w:r w:rsidRPr="00877A64">
        <w:rPr>
          <w:rFonts w:ascii="Century Gothic" w:eastAsia="MS Mincho" w:hAnsi="Century Gothic" w:cs="Times-Roman"/>
          <w:bCs/>
          <w:sz w:val="20"/>
          <w:szCs w:val="20"/>
          <w:lang w:eastAsia="ja-JP"/>
        </w:rPr>
        <w:t xml:space="preserve"> </w:t>
      </w:r>
      <w:r w:rsidRPr="00877A64">
        <w:rPr>
          <w:rFonts w:ascii="Century Gothic" w:eastAsia="MS Mincho" w:hAnsi="Century Gothic" w:cs="Times-Roman"/>
          <w:sz w:val="20"/>
          <w:szCs w:val="20"/>
          <w:lang w:eastAsia="ja-JP"/>
        </w:rPr>
        <w:t xml:space="preserve">are shared with other </w:t>
      </w:r>
      <w:r w:rsidR="00C82D6F" w:rsidRPr="00C82D6F">
        <w:rPr>
          <w:rFonts w:ascii="Century Gothic" w:eastAsia="MS Mincho" w:hAnsi="Century Gothic" w:cs="Times-Roman"/>
          <w:i/>
          <w:sz w:val="20"/>
          <w:szCs w:val="20"/>
          <w:lang w:eastAsia="ja-JP"/>
        </w:rPr>
        <w:t>tenure*</w:t>
      </w:r>
      <w:r w:rsidRPr="00877A64">
        <w:rPr>
          <w:rFonts w:ascii="Century Gothic" w:eastAsia="MS Mincho" w:hAnsi="Century Gothic" w:cs="Times-Roman"/>
          <w:sz w:val="20"/>
          <w:szCs w:val="20"/>
          <w:lang w:eastAsia="ja-JP"/>
        </w:rPr>
        <w:t xml:space="preserve"> holders, </w:t>
      </w:r>
      <w:r w:rsidR="000E6719" w:rsidRPr="00D46217">
        <w:rPr>
          <w:rFonts w:ascii="Century Gothic" w:eastAsia="MS Mincho" w:hAnsi="Century Gothic" w:cs="Times-Roman"/>
          <w:i/>
          <w:sz w:val="20"/>
          <w:szCs w:val="20"/>
          <w:lang w:eastAsia="ja-JP"/>
        </w:rPr>
        <w:t>T</w:t>
      </w:r>
      <w:r w:rsidRPr="00D46217">
        <w:rPr>
          <w:rFonts w:ascii="Century Gothic" w:eastAsia="MS Mincho" w:hAnsi="Century Gothic" w:cs="Times-Roman"/>
          <w:i/>
          <w:sz w:val="20"/>
          <w:szCs w:val="20"/>
          <w:lang w:eastAsia="ja-JP"/>
        </w:rPr>
        <w:t>he Organization</w:t>
      </w:r>
      <w:r w:rsidR="00D46217">
        <w:rPr>
          <w:rFonts w:ascii="Century Gothic" w:eastAsia="MS Mincho" w:hAnsi="Century Gothic" w:cs="Times-Roman"/>
          <w:sz w:val="20"/>
          <w:szCs w:val="20"/>
          <w:lang w:eastAsia="ja-JP"/>
        </w:rPr>
        <w:t>*</w:t>
      </w:r>
      <w:r w:rsidRPr="00877A64">
        <w:rPr>
          <w:rFonts w:ascii="Century Gothic" w:eastAsia="MS Mincho" w:hAnsi="Century Gothic" w:cs="Times-Roman"/>
          <w:sz w:val="20"/>
          <w:szCs w:val="20"/>
          <w:lang w:eastAsia="ja-JP"/>
        </w:rPr>
        <w:t xml:space="preserve"> must be able to demonstrate that sharing these rights does not preclude meeting the FSC </w:t>
      </w:r>
      <w:r w:rsidRPr="00D46217">
        <w:rPr>
          <w:rFonts w:ascii="Century Gothic" w:eastAsia="MS Mincho" w:hAnsi="Century Gothic" w:cs="Times-Roman"/>
          <w:i/>
          <w:sz w:val="20"/>
          <w:szCs w:val="20"/>
          <w:lang w:eastAsia="ja-JP"/>
        </w:rPr>
        <w:t>Principles</w:t>
      </w:r>
      <w:r w:rsidR="00D46217">
        <w:rPr>
          <w:rFonts w:ascii="Century Gothic" w:eastAsia="MS Mincho" w:hAnsi="Century Gothic" w:cs="Times-Roman"/>
          <w:sz w:val="20"/>
          <w:szCs w:val="20"/>
          <w:lang w:eastAsia="ja-JP"/>
        </w:rPr>
        <w:t>*</w:t>
      </w:r>
      <w:r w:rsidRPr="00877A64">
        <w:rPr>
          <w:rFonts w:ascii="Century Gothic" w:eastAsia="MS Mincho" w:hAnsi="Century Gothic" w:cs="Times-Roman"/>
          <w:sz w:val="20"/>
          <w:szCs w:val="20"/>
          <w:lang w:eastAsia="ja-JP"/>
        </w:rPr>
        <w:t xml:space="preserve"> and </w:t>
      </w:r>
      <w:r w:rsidRPr="00D46217">
        <w:rPr>
          <w:rFonts w:ascii="Century Gothic" w:eastAsia="MS Mincho" w:hAnsi="Century Gothic" w:cs="Times-Roman"/>
          <w:i/>
          <w:sz w:val="20"/>
          <w:szCs w:val="20"/>
          <w:lang w:eastAsia="ja-JP"/>
        </w:rPr>
        <w:t>Criteria</w:t>
      </w:r>
      <w:r w:rsidR="00D46217">
        <w:rPr>
          <w:rFonts w:ascii="Century Gothic" w:eastAsia="MS Mincho" w:hAnsi="Century Gothic" w:cs="Times-Roman"/>
          <w:sz w:val="20"/>
          <w:szCs w:val="20"/>
          <w:lang w:eastAsia="ja-JP"/>
        </w:rPr>
        <w:t>*</w:t>
      </w:r>
      <w:r w:rsidRPr="00877A64">
        <w:rPr>
          <w:rFonts w:ascii="Century Gothic" w:eastAsia="MS Mincho" w:hAnsi="Century Gothic" w:cs="Times-Roman"/>
          <w:sz w:val="20"/>
          <w:szCs w:val="20"/>
          <w:lang w:eastAsia="ja-JP"/>
        </w:rPr>
        <w:t xml:space="preserve"> </w:t>
      </w:r>
      <w:r w:rsidR="000E6719">
        <w:rPr>
          <w:rFonts w:ascii="Century Gothic" w:eastAsia="MS Mincho" w:hAnsi="Century Gothic" w:cs="Times-Roman"/>
          <w:sz w:val="20"/>
          <w:szCs w:val="20"/>
          <w:lang w:eastAsia="ja-JP"/>
        </w:rPr>
        <w:t>i</w:t>
      </w:r>
      <w:r w:rsidRPr="00877A64">
        <w:rPr>
          <w:rFonts w:ascii="Century Gothic" w:eastAsia="MS Mincho" w:hAnsi="Century Gothic" w:cs="Times-Roman"/>
          <w:sz w:val="20"/>
          <w:szCs w:val="20"/>
          <w:lang w:eastAsia="ja-JP"/>
        </w:rPr>
        <w:t xml:space="preserve">n the </w:t>
      </w:r>
      <w:r w:rsidRPr="00EB1876">
        <w:rPr>
          <w:rFonts w:ascii="Century Gothic" w:eastAsia="MS Mincho" w:hAnsi="Century Gothic" w:cs="Times-Roman"/>
          <w:i/>
          <w:sz w:val="20"/>
          <w:szCs w:val="20"/>
          <w:lang w:eastAsia="ja-JP"/>
        </w:rPr>
        <w:t>forest</w:t>
      </w:r>
      <w:r w:rsidR="00231841">
        <w:rPr>
          <w:rFonts w:ascii="Century Gothic" w:eastAsia="MS Mincho" w:hAnsi="Century Gothic" w:cs="Times-Roman"/>
          <w:sz w:val="20"/>
          <w:szCs w:val="20"/>
          <w:lang w:eastAsia="ja-JP"/>
        </w:rPr>
        <w:t>*</w:t>
      </w:r>
      <w:r w:rsidRPr="00877A64">
        <w:rPr>
          <w:rFonts w:ascii="Century Gothic" w:eastAsia="MS Mincho" w:hAnsi="Century Gothic" w:cs="Times-Roman"/>
          <w:sz w:val="20"/>
          <w:szCs w:val="20"/>
          <w:lang w:eastAsia="ja-JP"/>
        </w:rPr>
        <w:t>.</w:t>
      </w:r>
    </w:p>
    <w:p w14:paraId="35D3A16D" w14:textId="77777777" w:rsidR="00877A64" w:rsidRPr="00877A64" w:rsidRDefault="00877A64" w:rsidP="00877A64">
      <w:pPr>
        <w:ind w:left="720"/>
        <w:contextualSpacing/>
        <w:rPr>
          <w:rFonts w:ascii="Century Gothic" w:eastAsia="MS Mincho" w:hAnsi="Century Gothic" w:cs="Times New Roman"/>
          <w:sz w:val="20"/>
          <w:szCs w:val="20"/>
        </w:rPr>
      </w:pPr>
    </w:p>
    <w:p w14:paraId="4EE14AC5" w14:textId="4BF60971" w:rsidR="00877A64" w:rsidRPr="00877A64" w:rsidRDefault="00877A64" w:rsidP="0088231D">
      <w:pPr>
        <w:rPr>
          <w:rFonts w:ascii="Century Gothic" w:eastAsia="MS Mincho" w:hAnsi="Century Gothic" w:cs="Times New Roman"/>
          <w:b/>
          <w:sz w:val="20"/>
          <w:szCs w:val="20"/>
        </w:rPr>
      </w:pPr>
      <w:r w:rsidRPr="00877A64">
        <w:rPr>
          <w:rFonts w:ascii="Century Gothic" w:eastAsia="MS Mincho" w:hAnsi="Century Gothic" w:cs="Times-Roman"/>
          <w:sz w:val="20"/>
          <w:szCs w:val="20"/>
          <w:lang w:eastAsia="ja-JP"/>
        </w:rPr>
        <w:t xml:space="preserve">While it is not mandated that all </w:t>
      </w:r>
      <w:r w:rsidRPr="00D46217">
        <w:rPr>
          <w:rFonts w:ascii="Century Gothic" w:eastAsia="MS Mincho" w:hAnsi="Century Gothic" w:cs="Times-Roman"/>
          <w:i/>
          <w:sz w:val="20"/>
          <w:szCs w:val="20"/>
          <w:lang w:eastAsia="ja-JP"/>
        </w:rPr>
        <w:t>overlapping tenure holders</w:t>
      </w:r>
      <w:r w:rsidR="00D46217">
        <w:rPr>
          <w:rFonts w:ascii="Century Gothic" w:eastAsia="MS Mincho" w:hAnsi="Century Gothic" w:cs="Times-Roman"/>
          <w:sz w:val="20"/>
          <w:szCs w:val="20"/>
          <w:lang w:eastAsia="ja-JP"/>
        </w:rPr>
        <w:t>*</w:t>
      </w:r>
      <w:r w:rsidRPr="00877A64">
        <w:rPr>
          <w:rFonts w:ascii="Century Gothic" w:eastAsia="MS Mincho" w:hAnsi="Century Gothic" w:cs="Times-Roman"/>
          <w:sz w:val="20"/>
          <w:szCs w:val="20"/>
          <w:lang w:eastAsia="ja-JP"/>
        </w:rPr>
        <w:t xml:space="preserve"> participate in the FSC certification process and/or meet the same FSC requirements as </w:t>
      </w:r>
      <w:r w:rsidR="000E6719" w:rsidRPr="00D46217">
        <w:rPr>
          <w:rFonts w:ascii="Century Gothic" w:eastAsia="MS Mincho" w:hAnsi="Century Gothic" w:cs="Times-Roman"/>
          <w:i/>
          <w:sz w:val="20"/>
          <w:szCs w:val="20"/>
          <w:lang w:eastAsia="ja-JP"/>
        </w:rPr>
        <w:t>T</w:t>
      </w:r>
      <w:r w:rsidRPr="00D46217">
        <w:rPr>
          <w:rFonts w:ascii="Century Gothic" w:eastAsia="MS Mincho" w:hAnsi="Century Gothic" w:cs="Times-Roman"/>
          <w:i/>
          <w:sz w:val="20"/>
          <w:szCs w:val="20"/>
          <w:lang w:eastAsia="ja-JP"/>
        </w:rPr>
        <w:t>he Organization</w:t>
      </w:r>
      <w:r w:rsidR="00D46217">
        <w:rPr>
          <w:rFonts w:ascii="Century Gothic" w:eastAsia="MS Mincho" w:hAnsi="Century Gothic" w:cs="Times-Roman"/>
          <w:sz w:val="20"/>
          <w:szCs w:val="20"/>
          <w:lang w:eastAsia="ja-JP"/>
        </w:rPr>
        <w:t>*</w:t>
      </w:r>
      <w:r w:rsidRPr="00877A64">
        <w:rPr>
          <w:rFonts w:ascii="Century Gothic" w:eastAsia="MS Mincho" w:hAnsi="Century Gothic" w:cs="Times-Roman"/>
          <w:sz w:val="20"/>
          <w:szCs w:val="20"/>
          <w:lang w:eastAsia="ja-JP"/>
        </w:rPr>
        <w:t xml:space="preserve">, their activities </w:t>
      </w:r>
      <w:r w:rsidR="000E6719" w:rsidRPr="00877A64">
        <w:rPr>
          <w:rFonts w:ascii="Century Gothic" w:eastAsia="MS Mincho" w:hAnsi="Century Gothic" w:cs="Times-Roman"/>
          <w:sz w:val="20"/>
          <w:szCs w:val="20"/>
          <w:lang w:eastAsia="ja-JP"/>
        </w:rPr>
        <w:t>must not</w:t>
      </w:r>
      <w:r w:rsidRPr="00877A64">
        <w:rPr>
          <w:rFonts w:ascii="Century Gothic" w:eastAsia="MS Mincho" w:hAnsi="Century Gothic" w:cs="Times-Roman"/>
          <w:sz w:val="20"/>
          <w:szCs w:val="20"/>
          <w:lang w:eastAsia="ja-JP"/>
        </w:rPr>
        <w:t xml:space="preserve"> negate the impact of </w:t>
      </w:r>
      <w:r w:rsidR="00651406" w:rsidRPr="00651406">
        <w:rPr>
          <w:rFonts w:ascii="Century Gothic" w:eastAsia="MS Mincho" w:hAnsi="Century Gothic" w:cs="Times-Roman"/>
          <w:i/>
          <w:sz w:val="20"/>
          <w:szCs w:val="20"/>
          <w:lang w:eastAsia="ja-JP"/>
        </w:rPr>
        <w:t>The Organization’s*</w:t>
      </w:r>
      <w:r w:rsidRPr="00877A64">
        <w:rPr>
          <w:rFonts w:ascii="Century Gothic" w:eastAsia="MS Mincho" w:hAnsi="Century Gothic" w:cs="Times-Roman"/>
          <w:sz w:val="20"/>
          <w:szCs w:val="20"/>
          <w:lang w:eastAsia="ja-JP"/>
        </w:rPr>
        <w:t xml:space="preserve"> ability to demonstrate that the </w:t>
      </w:r>
      <w:r w:rsidRPr="00EB1876">
        <w:rPr>
          <w:rFonts w:ascii="Century Gothic" w:eastAsia="MS Mincho" w:hAnsi="Century Gothic" w:cs="Times-Roman"/>
          <w:i/>
          <w:sz w:val="20"/>
          <w:szCs w:val="20"/>
          <w:lang w:eastAsia="ja-JP"/>
        </w:rPr>
        <w:t>forest</w:t>
      </w:r>
      <w:r w:rsidR="00231841">
        <w:rPr>
          <w:rFonts w:ascii="Century Gothic" w:eastAsia="MS Mincho" w:hAnsi="Century Gothic" w:cs="Times-Roman"/>
          <w:sz w:val="20"/>
          <w:szCs w:val="20"/>
          <w:lang w:eastAsia="ja-JP"/>
        </w:rPr>
        <w:t>*</w:t>
      </w:r>
      <w:r w:rsidRPr="00877A64">
        <w:rPr>
          <w:rFonts w:ascii="Century Gothic" w:eastAsia="MS Mincho" w:hAnsi="Century Gothic" w:cs="Times-Roman"/>
          <w:sz w:val="20"/>
          <w:szCs w:val="20"/>
          <w:lang w:eastAsia="ja-JP"/>
        </w:rPr>
        <w:t xml:space="preserve"> and activities </w:t>
      </w:r>
      <w:r w:rsidR="000E6719">
        <w:rPr>
          <w:rFonts w:ascii="Century Gothic" w:eastAsia="MS Mincho" w:hAnsi="Century Gothic" w:cs="Times-Roman"/>
          <w:sz w:val="20"/>
          <w:szCs w:val="20"/>
          <w:lang w:eastAsia="ja-JP"/>
        </w:rPr>
        <w:t xml:space="preserve">within it </w:t>
      </w:r>
      <w:r w:rsidRPr="00877A64">
        <w:rPr>
          <w:rFonts w:ascii="Century Gothic" w:eastAsia="MS Mincho" w:hAnsi="Century Gothic" w:cs="Times-Roman"/>
          <w:sz w:val="20"/>
          <w:szCs w:val="20"/>
          <w:lang w:eastAsia="ja-JP"/>
        </w:rPr>
        <w:t xml:space="preserve">meet the conditions </w:t>
      </w:r>
      <w:r w:rsidR="008D53BE">
        <w:rPr>
          <w:rFonts w:ascii="Century Gothic" w:eastAsia="MS Mincho" w:hAnsi="Century Gothic" w:cs="Times-Roman"/>
          <w:sz w:val="20"/>
          <w:szCs w:val="20"/>
          <w:lang w:eastAsia="ja-JP"/>
        </w:rPr>
        <w:t>of</w:t>
      </w:r>
      <w:r w:rsidR="008D53BE" w:rsidRPr="00877A64">
        <w:rPr>
          <w:rFonts w:ascii="Century Gothic" w:eastAsia="MS Mincho" w:hAnsi="Century Gothic" w:cs="Times-Roman"/>
          <w:sz w:val="20"/>
          <w:szCs w:val="20"/>
          <w:lang w:eastAsia="ja-JP"/>
        </w:rPr>
        <w:t xml:space="preserve"> </w:t>
      </w:r>
      <w:r w:rsidRPr="00877A64">
        <w:rPr>
          <w:rFonts w:ascii="Century Gothic" w:eastAsia="MS Mincho" w:hAnsi="Century Gothic" w:cs="Times-Roman"/>
          <w:sz w:val="20"/>
          <w:szCs w:val="20"/>
          <w:lang w:eastAsia="ja-JP"/>
        </w:rPr>
        <w:t xml:space="preserve">this Standard. Overlapping forest </w:t>
      </w:r>
      <w:r w:rsidR="00C82D6F" w:rsidRPr="00C82D6F">
        <w:rPr>
          <w:rFonts w:ascii="Century Gothic" w:eastAsia="MS Mincho" w:hAnsi="Century Gothic" w:cs="Times-Roman"/>
          <w:i/>
          <w:sz w:val="20"/>
          <w:szCs w:val="20"/>
          <w:lang w:eastAsia="ja-JP"/>
        </w:rPr>
        <w:t>tenure*</w:t>
      </w:r>
      <w:r w:rsidRPr="00877A64">
        <w:rPr>
          <w:rFonts w:ascii="Century Gothic" w:eastAsia="MS Mincho" w:hAnsi="Century Gothic" w:cs="Times-Roman"/>
          <w:sz w:val="20"/>
          <w:szCs w:val="20"/>
          <w:lang w:eastAsia="ja-JP"/>
        </w:rPr>
        <w:t xml:space="preserve"> holders who chose not to participate in the certification process may not make claims regarding the FSC-certified status of the wood harvested from the </w:t>
      </w:r>
      <w:r w:rsidRPr="00EB1876">
        <w:rPr>
          <w:rFonts w:ascii="Century Gothic" w:eastAsia="MS Mincho" w:hAnsi="Century Gothic" w:cs="Times-Roman"/>
          <w:i/>
          <w:sz w:val="20"/>
          <w:szCs w:val="20"/>
          <w:lang w:eastAsia="ja-JP"/>
        </w:rPr>
        <w:t>forest</w:t>
      </w:r>
      <w:r w:rsidR="00231841">
        <w:rPr>
          <w:rFonts w:ascii="Century Gothic" w:eastAsia="MS Mincho" w:hAnsi="Century Gothic" w:cs="Times-Roman"/>
          <w:sz w:val="20"/>
          <w:szCs w:val="20"/>
          <w:lang w:eastAsia="ja-JP"/>
        </w:rPr>
        <w:t>*</w:t>
      </w:r>
      <w:r w:rsidRPr="00877A64">
        <w:rPr>
          <w:rFonts w:ascii="Century Gothic" w:eastAsia="MS Mincho" w:hAnsi="Century Gothic" w:cs="Times-Roman"/>
          <w:sz w:val="20"/>
          <w:szCs w:val="20"/>
          <w:lang w:eastAsia="ja-JP"/>
        </w:rPr>
        <w:t>.</w:t>
      </w:r>
    </w:p>
    <w:p w14:paraId="33FE423B" w14:textId="77777777" w:rsidR="00877A64" w:rsidRPr="00877A64" w:rsidRDefault="00877A64" w:rsidP="00877A64">
      <w:pPr>
        <w:rPr>
          <w:rFonts w:ascii="Arial" w:eastAsia="Times New Roman" w:hAnsi="Arial" w:cs="Arial"/>
          <w:b/>
          <w:color w:val="000000"/>
          <w:sz w:val="20"/>
          <w:szCs w:val="20"/>
          <w:shd w:val="clear" w:color="auto" w:fill="FFFFFF"/>
        </w:rPr>
      </w:pPr>
    </w:p>
    <w:p w14:paraId="3C3FA308" w14:textId="77777777" w:rsidR="00877A64" w:rsidRPr="005116C4" w:rsidRDefault="00877A64" w:rsidP="00877A64">
      <w:pPr>
        <w:rPr>
          <w:rFonts w:ascii="Century Gothic" w:eastAsia="Times New Roman" w:hAnsi="Century Gothic" w:cs="Arial"/>
          <w:b/>
          <w:color w:val="000000"/>
          <w:sz w:val="20"/>
          <w:szCs w:val="20"/>
          <w:shd w:val="clear" w:color="auto" w:fill="FFFFFF"/>
        </w:rPr>
      </w:pPr>
      <w:r w:rsidRPr="005116C4">
        <w:rPr>
          <w:rFonts w:ascii="Century Gothic" w:eastAsia="Times New Roman" w:hAnsi="Century Gothic" w:cs="Arial"/>
          <w:b/>
          <w:color w:val="000000"/>
          <w:sz w:val="20"/>
          <w:szCs w:val="20"/>
          <w:shd w:val="clear" w:color="auto" w:fill="FFFFFF"/>
        </w:rPr>
        <w:t>ii. Regulatory Context</w:t>
      </w:r>
    </w:p>
    <w:p w14:paraId="705E3C53" w14:textId="77777777" w:rsidR="00877A64" w:rsidRPr="00877A64" w:rsidRDefault="00877A64" w:rsidP="00877A64">
      <w:pPr>
        <w:rPr>
          <w:rFonts w:ascii="Arial" w:eastAsia="Times New Roman" w:hAnsi="Arial" w:cs="Arial"/>
          <w:b/>
          <w:color w:val="000000"/>
          <w:sz w:val="22"/>
          <w:szCs w:val="22"/>
          <w:shd w:val="clear" w:color="auto" w:fill="FFFFFF"/>
        </w:rPr>
      </w:pPr>
    </w:p>
    <w:p w14:paraId="6A3D34DC" w14:textId="38D52352" w:rsidR="00877A64" w:rsidRPr="00877A64" w:rsidRDefault="00877A64" w:rsidP="00877A64">
      <w:pPr>
        <w:rPr>
          <w:rFonts w:ascii="Helvetica Neue" w:eastAsia="MS Mincho" w:hAnsi="Helvetica Neue" w:cs="Times New Roman"/>
          <w:color w:val="333333"/>
          <w:sz w:val="20"/>
        </w:rPr>
      </w:pPr>
      <w:r w:rsidRPr="00877A64">
        <w:rPr>
          <w:rFonts w:ascii="Century Gothic" w:eastAsia="Times New Roman" w:hAnsi="Century Gothic" w:cs="Arial"/>
          <w:color w:val="000000"/>
          <w:sz w:val="20"/>
          <w:szCs w:val="20"/>
          <w:shd w:val="clear" w:color="auto" w:fill="FFFFFF"/>
        </w:rPr>
        <w:t xml:space="preserve">The federal and provincial/territorial governments have specific roles in the management of public </w:t>
      </w:r>
      <w:r w:rsidRPr="005116C4">
        <w:rPr>
          <w:rFonts w:ascii="Century Gothic" w:eastAsia="Times New Roman" w:hAnsi="Century Gothic" w:cs="Arial"/>
          <w:color w:val="000000"/>
          <w:sz w:val="20"/>
          <w:szCs w:val="20"/>
          <w:shd w:val="clear" w:color="auto" w:fill="FFFFFF"/>
        </w:rPr>
        <w:t>forest</w:t>
      </w:r>
      <w:r w:rsidRPr="00877A64">
        <w:rPr>
          <w:rFonts w:ascii="Century Gothic" w:eastAsia="Times New Roman" w:hAnsi="Century Gothic" w:cs="Arial"/>
          <w:color w:val="000000"/>
          <w:sz w:val="20"/>
          <w:szCs w:val="20"/>
          <w:shd w:val="clear" w:color="auto" w:fill="FFFFFF"/>
        </w:rPr>
        <w:t xml:space="preserve"> lands. The federal government is responsible for issues related to the national economy, trade, international relations, federal lands and national parks, and has constitutional, treaty and </w:t>
      </w:r>
      <w:r w:rsidRPr="00EB1876">
        <w:rPr>
          <w:rFonts w:ascii="Century Gothic" w:eastAsia="Times New Roman" w:hAnsi="Century Gothic" w:cs="Arial"/>
          <w:i/>
          <w:color w:val="000000"/>
          <w:sz w:val="20"/>
          <w:szCs w:val="20"/>
          <w:shd w:val="clear" w:color="auto" w:fill="FFFFFF"/>
        </w:rPr>
        <w:t>legal</w:t>
      </w:r>
      <w:r w:rsidR="00886C6B">
        <w:rPr>
          <w:rFonts w:ascii="Century Gothic" w:eastAsia="Times New Roman" w:hAnsi="Century Gothic" w:cs="Arial"/>
          <w:color w:val="000000"/>
          <w:sz w:val="20"/>
          <w:szCs w:val="20"/>
          <w:shd w:val="clear" w:color="auto" w:fill="FFFFFF"/>
        </w:rPr>
        <w:t>*</w:t>
      </w:r>
      <w:r w:rsidRPr="00877A64">
        <w:rPr>
          <w:rFonts w:ascii="Century Gothic" w:eastAsia="Times New Roman" w:hAnsi="Century Gothic" w:cs="Arial"/>
          <w:color w:val="000000"/>
          <w:sz w:val="20"/>
          <w:szCs w:val="20"/>
          <w:shd w:val="clear" w:color="auto" w:fill="FFFFFF"/>
        </w:rPr>
        <w:t xml:space="preserve"> responsibilities related to </w:t>
      </w:r>
      <w:r w:rsidRPr="00A428BA">
        <w:rPr>
          <w:rFonts w:ascii="Century Gothic" w:eastAsia="Times New Roman" w:hAnsi="Century Gothic" w:cs="Arial"/>
          <w:i/>
          <w:color w:val="000000"/>
          <w:sz w:val="20"/>
          <w:szCs w:val="20"/>
          <w:shd w:val="clear" w:color="auto" w:fill="FFFFFF"/>
        </w:rPr>
        <w:t>Indigenous Peoples</w:t>
      </w:r>
      <w:r w:rsidR="004C21A1">
        <w:rPr>
          <w:rFonts w:ascii="Century Gothic" w:eastAsia="Times New Roman" w:hAnsi="Century Gothic" w:cs="Arial"/>
          <w:color w:val="000000"/>
          <w:sz w:val="20"/>
          <w:szCs w:val="20"/>
          <w:shd w:val="clear" w:color="auto" w:fill="FFFFFF"/>
        </w:rPr>
        <w:t>*</w:t>
      </w:r>
      <w:r w:rsidRPr="00877A64">
        <w:rPr>
          <w:rFonts w:ascii="Century Gothic" w:eastAsia="Times New Roman" w:hAnsi="Century Gothic" w:cs="Arial"/>
          <w:color w:val="000000"/>
          <w:sz w:val="20"/>
          <w:szCs w:val="20"/>
          <w:shd w:val="clear" w:color="auto" w:fill="FFFFFF"/>
        </w:rPr>
        <w:t xml:space="preserve">. The provincial and territorial governments have legislative authority over the </w:t>
      </w:r>
      <w:r w:rsidRPr="00EB1876">
        <w:rPr>
          <w:rFonts w:ascii="Century Gothic" w:eastAsia="Times New Roman" w:hAnsi="Century Gothic" w:cs="Arial"/>
          <w:i/>
          <w:color w:val="000000"/>
          <w:sz w:val="20"/>
          <w:szCs w:val="20"/>
          <w:shd w:val="clear" w:color="auto" w:fill="FFFFFF"/>
        </w:rPr>
        <w:t>conservation</w:t>
      </w:r>
      <w:r w:rsidR="006A1B03">
        <w:rPr>
          <w:rFonts w:ascii="Century Gothic" w:eastAsia="Times New Roman" w:hAnsi="Century Gothic" w:cs="Arial"/>
          <w:color w:val="000000"/>
          <w:sz w:val="20"/>
          <w:szCs w:val="20"/>
          <w:shd w:val="clear" w:color="auto" w:fill="FFFFFF"/>
        </w:rPr>
        <w:t>*</w:t>
      </w:r>
      <w:r w:rsidRPr="00877A64">
        <w:rPr>
          <w:rFonts w:ascii="Century Gothic" w:eastAsia="Times New Roman" w:hAnsi="Century Gothic" w:cs="Arial"/>
          <w:color w:val="000000"/>
          <w:sz w:val="20"/>
          <w:szCs w:val="20"/>
          <w:shd w:val="clear" w:color="auto" w:fill="FFFFFF"/>
        </w:rPr>
        <w:t xml:space="preserve"> and management of the forest resources on </w:t>
      </w:r>
      <w:r w:rsidRPr="0031154A">
        <w:rPr>
          <w:rFonts w:ascii="Century Gothic" w:eastAsia="Times New Roman" w:hAnsi="Century Gothic" w:cs="Arial"/>
          <w:i/>
          <w:color w:val="000000"/>
          <w:sz w:val="20"/>
          <w:szCs w:val="20"/>
          <w:shd w:val="clear" w:color="auto" w:fill="FFFFFF"/>
        </w:rPr>
        <w:t>Crown lands</w:t>
      </w:r>
      <w:r w:rsidR="008931D8">
        <w:rPr>
          <w:rFonts w:ascii="Century Gothic" w:eastAsia="Times New Roman" w:hAnsi="Century Gothic" w:cs="Arial"/>
          <w:color w:val="000000"/>
          <w:sz w:val="20"/>
          <w:szCs w:val="20"/>
          <w:shd w:val="clear" w:color="auto" w:fill="FFFFFF"/>
        </w:rPr>
        <w:t>*</w:t>
      </w:r>
      <w:r w:rsidRPr="00877A64">
        <w:rPr>
          <w:rFonts w:ascii="Century Gothic" w:eastAsia="Times New Roman" w:hAnsi="Century Gothic" w:cs="Arial"/>
          <w:color w:val="000000"/>
          <w:sz w:val="20"/>
          <w:szCs w:val="20"/>
          <w:shd w:val="clear" w:color="auto" w:fill="FFFFFF"/>
          <w:vertAlign w:val="superscript"/>
        </w:rPr>
        <w:t>2</w:t>
      </w:r>
      <w:r w:rsidRPr="00877A64">
        <w:rPr>
          <w:rFonts w:ascii="Century Gothic" w:eastAsia="Times New Roman" w:hAnsi="Century Gothic" w:cs="Arial"/>
          <w:color w:val="000000"/>
          <w:sz w:val="20"/>
          <w:szCs w:val="20"/>
          <w:shd w:val="clear" w:color="auto" w:fill="FFFFFF"/>
        </w:rPr>
        <w:t xml:space="preserve">, and are responsible for developing and enforcing forest-related </w:t>
      </w:r>
      <w:r w:rsidRPr="00877A64">
        <w:rPr>
          <w:rFonts w:ascii="Century Gothic" w:eastAsia="MS Mincho" w:hAnsi="Century Gothic" w:cs="Times New Roman"/>
          <w:color w:val="333333"/>
          <w:sz w:val="20"/>
          <w:szCs w:val="20"/>
        </w:rPr>
        <w:t xml:space="preserve">laws, regulations and policies. </w:t>
      </w:r>
      <w:r w:rsidRPr="00877A64">
        <w:rPr>
          <w:rFonts w:ascii="Century Gothic" w:eastAsia="Times New Roman" w:hAnsi="Century Gothic" w:cs="Arial"/>
          <w:color w:val="000000"/>
          <w:sz w:val="20"/>
          <w:szCs w:val="20"/>
          <w:shd w:val="clear" w:color="auto" w:fill="FFFFFF"/>
        </w:rPr>
        <w:t xml:space="preserve">Annex A of this Standard refers to documents outlining the minimum laws and regulations related to forest activities that apply federally and those that apply at the provincial and territorial levels. </w:t>
      </w:r>
    </w:p>
    <w:p w14:paraId="4921CDBD"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30DEA221" w14:textId="77777777" w:rsidR="00877A64" w:rsidRPr="00877A64" w:rsidRDefault="00877A64" w:rsidP="00877A64">
      <w:pPr>
        <w:spacing w:after="173"/>
        <w:rPr>
          <w:rFonts w:ascii="Century Gothic" w:eastAsia="MS Mincho" w:hAnsi="Century Gothic" w:cs="Times New Roman"/>
          <w:sz w:val="20"/>
          <w:szCs w:val="20"/>
        </w:rPr>
      </w:pPr>
      <w:r w:rsidRPr="00877A64">
        <w:rPr>
          <w:rFonts w:ascii="Century Gothic" w:eastAsia="MS Mincho" w:hAnsi="Century Gothic" w:cs="Times New Roman"/>
          <w:sz w:val="20"/>
          <w:szCs w:val="20"/>
        </w:rPr>
        <w:t>Some provinces have laws and norms for forest management practices on private lands. However, in most cases, private land forestry is governed by municipal regulations and supported by provincial guidelines or voluntary programs</w:t>
      </w:r>
      <w:r w:rsidRPr="00877A64">
        <w:rPr>
          <w:rFonts w:ascii="Century Gothic" w:eastAsia="MS Mincho" w:hAnsi="Century Gothic" w:cs="Times New Roman"/>
          <w:sz w:val="20"/>
          <w:szCs w:val="20"/>
          <w:vertAlign w:val="superscript"/>
        </w:rPr>
        <w:t>4</w:t>
      </w:r>
      <w:r w:rsidRPr="00877A64">
        <w:rPr>
          <w:rFonts w:ascii="Century Gothic" w:eastAsia="MS Mincho" w:hAnsi="Century Gothic" w:cs="Times New Roman"/>
          <w:sz w:val="20"/>
          <w:szCs w:val="20"/>
        </w:rPr>
        <w:t>. Landowners address illegal activities on private land through Canadian laws governing property rights</w:t>
      </w:r>
      <w:r w:rsidRPr="00877A64">
        <w:rPr>
          <w:rFonts w:ascii="Century Gothic" w:eastAsia="MS Mincho" w:hAnsi="Century Gothic" w:cs="Times New Roman"/>
          <w:sz w:val="20"/>
          <w:szCs w:val="20"/>
          <w:vertAlign w:val="superscript"/>
        </w:rPr>
        <w:t>4</w:t>
      </w:r>
      <w:r w:rsidRPr="00877A64">
        <w:rPr>
          <w:rFonts w:ascii="Century Gothic" w:eastAsia="MS Mincho" w:hAnsi="Century Gothic" w:cs="Times New Roman"/>
          <w:sz w:val="20"/>
          <w:szCs w:val="20"/>
        </w:rPr>
        <w:t>.</w:t>
      </w:r>
    </w:p>
    <w:p w14:paraId="67FE96FD" w14:textId="5AAE49CE" w:rsidR="00877A64" w:rsidRPr="00877A64" w:rsidRDefault="00877A64" w:rsidP="00877A64">
      <w:pPr>
        <w:widowControl w:val="0"/>
        <w:autoSpaceDE w:val="0"/>
        <w:autoSpaceDN w:val="0"/>
        <w:adjustRightInd w:val="0"/>
        <w:spacing w:after="120"/>
        <w:rPr>
          <w:rFonts w:ascii="Century Gothic" w:eastAsia="MS Mincho" w:hAnsi="Century Gothic" w:cs="Times New Roman"/>
          <w:b/>
          <w:sz w:val="20"/>
          <w:szCs w:val="20"/>
        </w:rPr>
      </w:pPr>
      <w:r w:rsidRPr="00877A64">
        <w:rPr>
          <w:rFonts w:ascii="Century Gothic" w:eastAsia="MS Mincho" w:hAnsi="Century Gothic" w:cs="Times New Roman"/>
          <w:b/>
          <w:sz w:val="20"/>
          <w:szCs w:val="20"/>
        </w:rPr>
        <w:t xml:space="preserve">FSC Requirements vs. </w:t>
      </w:r>
      <w:r w:rsidRPr="00EB1876">
        <w:rPr>
          <w:rFonts w:ascii="Century Gothic" w:eastAsia="MS Mincho" w:hAnsi="Century Gothic" w:cs="Times New Roman"/>
          <w:b/>
          <w:i/>
          <w:sz w:val="20"/>
          <w:szCs w:val="20"/>
        </w:rPr>
        <w:t>Legal</w:t>
      </w:r>
      <w:r w:rsidR="00886C6B">
        <w:rPr>
          <w:rFonts w:ascii="Century Gothic" w:eastAsia="MS Mincho" w:hAnsi="Century Gothic" w:cs="Times New Roman"/>
          <w:b/>
          <w:sz w:val="20"/>
          <w:szCs w:val="20"/>
        </w:rPr>
        <w:t>*</w:t>
      </w:r>
      <w:r w:rsidRPr="00877A64">
        <w:rPr>
          <w:rFonts w:ascii="Century Gothic" w:eastAsia="MS Mincho" w:hAnsi="Century Gothic" w:cs="Times New Roman"/>
          <w:b/>
          <w:sz w:val="20"/>
          <w:szCs w:val="20"/>
        </w:rPr>
        <w:t xml:space="preserve"> and Regulatory Processes</w:t>
      </w:r>
    </w:p>
    <w:p w14:paraId="2CF3614C" w14:textId="5FBAD8D9" w:rsidR="00877A64" w:rsidRPr="00877A64" w:rsidRDefault="00651406" w:rsidP="00877A64">
      <w:pPr>
        <w:widowControl w:val="0"/>
        <w:autoSpaceDE w:val="0"/>
        <w:autoSpaceDN w:val="0"/>
        <w:adjustRightInd w:val="0"/>
        <w:rPr>
          <w:rFonts w:ascii="Century Gothic" w:eastAsia="MS Mincho" w:hAnsi="Century Gothic" w:cs="Times-Roman"/>
          <w:sz w:val="20"/>
          <w:szCs w:val="20"/>
          <w:lang w:eastAsia="ja-JP"/>
        </w:rPr>
      </w:pPr>
      <w:r w:rsidRPr="00651406">
        <w:rPr>
          <w:rFonts w:ascii="Century Gothic" w:eastAsia="MS Mincho" w:hAnsi="Century Gothic" w:cs="Times New Roman"/>
          <w:i/>
          <w:sz w:val="20"/>
          <w:szCs w:val="20"/>
        </w:rPr>
        <w:t>The Organization*</w:t>
      </w:r>
      <w:r w:rsidR="00877A64" w:rsidRPr="00877A64">
        <w:rPr>
          <w:rFonts w:ascii="Century Gothic" w:eastAsia="MS Mincho" w:hAnsi="Century Gothic" w:cs="Times New Roman"/>
          <w:sz w:val="20"/>
          <w:szCs w:val="20"/>
        </w:rPr>
        <w:t xml:space="preserve"> is required to </w:t>
      </w:r>
      <w:r w:rsidR="00DB2A31">
        <w:rPr>
          <w:rFonts w:ascii="Century Gothic" w:eastAsia="MS Mincho" w:hAnsi="Century Gothic" w:cs="Times New Roman"/>
          <w:sz w:val="20"/>
          <w:szCs w:val="20"/>
        </w:rPr>
        <w:t>comply</w:t>
      </w:r>
      <w:r w:rsidR="00877A64" w:rsidRPr="00877A64">
        <w:rPr>
          <w:rFonts w:ascii="Century Gothic" w:eastAsia="MS Mincho" w:hAnsi="Century Gothic" w:cs="Times New Roman"/>
          <w:sz w:val="20"/>
          <w:szCs w:val="20"/>
        </w:rPr>
        <w:t xml:space="preserve"> with all applicable forest laws and regulations. Efforts have been made to avoid known circumstances where the Standard</w:t>
      </w:r>
      <w:r w:rsidR="0076700F">
        <w:rPr>
          <w:rFonts w:ascii="Century Gothic" w:eastAsia="MS Mincho" w:hAnsi="Century Gothic" w:cs="Times New Roman"/>
          <w:sz w:val="20"/>
          <w:szCs w:val="20"/>
        </w:rPr>
        <w:t>’s</w:t>
      </w:r>
      <w:r w:rsidR="00877A64" w:rsidRPr="00877A64">
        <w:rPr>
          <w:rFonts w:ascii="Century Gothic" w:eastAsia="MS Mincho" w:hAnsi="Century Gothic" w:cs="Times New Roman"/>
          <w:sz w:val="20"/>
          <w:szCs w:val="20"/>
        </w:rPr>
        <w:t xml:space="preserve"> requirements are not consistent with </w:t>
      </w:r>
      <w:r w:rsidR="00877A64" w:rsidRPr="00EB1876">
        <w:rPr>
          <w:rFonts w:ascii="Century Gothic" w:eastAsia="MS Mincho" w:hAnsi="Century Gothic" w:cs="Times New Roman"/>
          <w:i/>
          <w:sz w:val="20"/>
          <w:szCs w:val="20"/>
        </w:rPr>
        <w:t>legal</w:t>
      </w:r>
      <w:r w:rsidR="00886C6B">
        <w:rPr>
          <w:rFonts w:ascii="Century Gothic" w:eastAsia="MS Mincho" w:hAnsi="Century Gothic" w:cs="Times New Roman"/>
          <w:sz w:val="20"/>
          <w:szCs w:val="20"/>
        </w:rPr>
        <w:t>*</w:t>
      </w:r>
      <w:r w:rsidR="00877A64" w:rsidRPr="00877A64">
        <w:rPr>
          <w:rFonts w:ascii="Century Gothic" w:eastAsia="MS Mincho" w:hAnsi="Century Gothic" w:cs="Times New Roman"/>
          <w:sz w:val="20"/>
          <w:szCs w:val="20"/>
        </w:rPr>
        <w:t xml:space="preserve"> and regulatory requirements. </w:t>
      </w:r>
      <w:r w:rsidR="00877A64" w:rsidRPr="00877A64">
        <w:rPr>
          <w:rFonts w:ascii="Century Gothic" w:eastAsia="MS Mincho" w:hAnsi="Century Gothic" w:cs="Times-Roman"/>
          <w:sz w:val="20"/>
          <w:szCs w:val="20"/>
          <w:lang w:eastAsia="ja-JP"/>
        </w:rPr>
        <w:t xml:space="preserve">Where a conflict is identified between a requirement of this Standard and an </w:t>
      </w:r>
      <w:r w:rsidR="00F9406F" w:rsidRPr="00F9406F">
        <w:rPr>
          <w:rFonts w:ascii="Century Gothic" w:eastAsia="MS Mincho" w:hAnsi="Century Gothic" w:cs="Times-Roman"/>
          <w:bCs/>
          <w:i/>
          <w:sz w:val="20"/>
          <w:szCs w:val="20"/>
          <w:lang w:eastAsia="ja-JP"/>
        </w:rPr>
        <w:t>applicable law*</w:t>
      </w:r>
      <w:r w:rsidR="00877A64" w:rsidRPr="00877A64">
        <w:rPr>
          <w:rFonts w:ascii="Century Gothic" w:eastAsia="MS Mincho" w:hAnsi="Century Gothic" w:cs="Times-Roman"/>
          <w:sz w:val="20"/>
          <w:szCs w:val="20"/>
          <w:lang w:eastAsia="ja-JP"/>
        </w:rPr>
        <w:t xml:space="preserve"> or regulation, </w:t>
      </w:r>
      <w:r w:rsidR="0076700F" w:rsidRPr="00AB3273">
        <w:rPr>
          <w:rFonts w:ascii="Century Gothic" w:eastAsia="MS Mincho" w:hAnsi="Century Gothic" w:cs="Times-Roman"/>
          <w:i/>
          <w:sz w:val="20"/>
          <w:szCs w:val="20"/>
          <w:lang w:eastAsia="ja-JP"/>
        </w:rPr>
        <w:t>T</w:t>
      </w:r>
      <w:r w:rsidR="00877A64" w:rsidRPr="00AB3273">
        <w:rPr>
          <w:rFonts w:ascii="Century Gothic" w:eastAsia="MS Mincho" w:hAnsi="Century Gothic" w:cs="Times-Roman"/>
          <w:i/>
          <w:sz w:val="20"/>
          <w:szCs w:val="20"/>
          <w:lang w:eastAsia="ja-JP"/>
        </w:rPr>
        <w:t>he Organization</w:t>
      </w:r>
      <w:r w:rsidR="00AB3273">
        <w:rPr>
          <w:rFonts w:ascii="Century Gothic" w:eastAsia="MS Mincho" w:hAnsi="Century Gothic" w:cs="Times-Roman"/>
          <w:sz w:val="20"/>
          <w:szCs w:val="20"/>
          <w:lang w:eastAsia="ja-JP"/>
        </w:rPr>
        <w:t>*</w:t>
      </w:r>
      <w:r w:rsidR="00877A64" w:rsidRPr="00877A64">
        <w:rPr>
          <w:rFonts w:ascii="Century Gothic" w:eastAsia="MS Mincho" w:hAnsi="Century Gothic" w:cs="Times-Roman"/>
          <w:sz w:val="20"/>
          <w:szCs w:val="20"/>
          <w:lang w:eastAsia="ja-JP"/>
        </w:rPr>
        <w:t xml:space="preserve"> is not expected to violate the </w:t>
      </w:r>
      <w:r w:rsidR="00877A64" w:rsidRPr="00EB1876">
        <w:rPr>
          <w:rFonts w:ascii="Century Gothic" w:eastAsia="MS Mincho" w:hAnsi="Century Gothic" w:cs="Times-Roman"/>
          <w:i/>
          <w:sz w:val="20"/>
          <w:szCs w:val="20"/>
          <w:lang w:eastAsia="ja-JP"/>
        </w:rPr>
        <w:t>legal</w:t>
      </w:r>
      <w:r w:rsidR="00886C6B">
        <w:rPr>
          <w:rFonts w:ascii="Century Gothic" w:eastAsia="MS Mincho" w:hAnsi="Century Gothic" w:cs="Times-Roman"/>
          <w:sz w:val="20"/>
          <w:szCs w:val="20"/>
          <w:lang w:eastAsia="ja-JP"/>
        </w:rPr>
        <w:t>*</w:t>
      </w:r>
      <w:r w:rsidR="00877A64" w:rsidRPr="00877A64">
        <w:rPr>
          <w:rFonts w:ascii="Century Gothic" w:eastAsia="MS Mincho" w:hAnsi="Century Gothic" w:cs="Times-Roman"/>
          <w:sz w:val="20"/>
          <w:szCs w:val="20"/>
          <w:lang w:eastAsia="ja-JP"/>
        </w:rPr>
        <w:t xml:space="preserve"> requirement, and must promptly notify FSC Canada of the conflict so </w:t>
      </w:r>
      <w:r w:rsidR="0076700F">
        <w:rPr>
          <w:rFonts w:ascii="Century Gothic" w:eastAsia="MS Mincho" w:hAnsi="Century Gothic" w:cs="Times-Roman"/>
          <w:sz w:val="20"/>
          <w:szCs w:val="20"/>
          <w:lang w:eastAsia="ja-JP"/>
        </w:rPr>
        <w:t xml:space="preserve">that </w:t>
      </w:r>
      <w:r w:rsidR="00877A64" w:rsidRPr="00877A64">
        <w:rPr>
          <w:rFonts w:ascii="Century Gothic" w:eastAsia="MS Mincho" w:hAnsi="Century Gothic" w:cs="Times-Roman"/>
          <w:sz w:val="20"/>
          <w:szCs w:val="20"/>
          <w:lang w:eastAsia="ja-JP"/>
        </w:rPr>
        <w:t>FSC may take steps to evaluate the related circumstances</w:t>
      </w:r>
      <w:r w:rsidR="00E40AB7">
        <w:rPr>
          <w:rFonts w:ascii="Century Gothic" w:eastAsia="MS Mincho" w:hAnsi="Century Gothic" w:cs="Times-Roman"/>
          <w:sz w:val="20"/>
          <w:szCs w:val="20"/>
          <w:lang w:eastAsia="ja-JP"/>
        </w:rPr>
        <w:t xml:space="preserve">. </w:t>
      </w:r>
    </w:p>
    <w:p w14:paraId="0FE85DFB"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606A1097" w14:textId="1B7FB078" w:rsidR="00877A64" w:rsidRPr="00450E3B" w:rsidRDefault="00877A64" w:rsidP="00877A64">
      <w:pPr>
        <w:widowControl w:val="0"/>
        <w:autoSpaceDE w:val="0"/>
        <w:autoSpaceDN w:val="0"/>
        <w:adjustRightInd w:val="0"/>
        <w:rPr>
          <w:rFonts w:ascii="Century Gothic" w:eastAsia="MS Mincho" w:hAnsi="Century Gothic" w:cs="Times New Roman"/>
          <w:sz w:val="20"/>
          <w:szCs w:val="20"/>
        </w:rPr>
      </w:pPr>
      <w:r w:rsidRPr="00E561C7">
        <w:rPr>
          <w:rFonts w:ascii="Century Gothic" w:eastAsia="MS Mincho" w:hAnsi="Century Gothic" w:cs="Times New Roman"/>
          <w:sz w:val="20"/>
          <w:szCs w:val="20"/>
        </w:rPr>
        <w:t xml:space="preserve">Alternatively, there may be circumstances where the Standard’s requirements </w:t>
      </w:r>
      <w:r w:rsidR="00C041B5" w:rsidRPr="00450E3B">
        <w:rPr>
          <w:rFonts w:ascii="Century Gothic" w:eastAsia="MS Mincho" w:hAnsi="Century Gothic" w:cs="Times New Roman"/>
          <w:sz w:val="20"/>
          <w:szCs w:val="20"/>
        </w:rPr>
        <w:t>go beyond</w:t>
      </w:r>
      <w:r w:rsidRPr="00450E3B">
        <w:rPr>
          <w:rFonts w:ascii="Century Gothic" w:eastAsia="MS Mincho" w:hAnsi="Century Gothic" w:cs="Times New Roman"/>
          <w:sz w:val="20"/>
          <w:szCs w:val="20"/>
        </w:rPr>
        <w:t xml:space="preserve"> </w:t>
      </w:r>
      <w:r w:rsidRPr="00450E3B">
        <w:rPr>
          <w:rFonts w:ascii="Century Gothic" w:eastAsia="MS Mincho" w:hAnsi="Century Gothic" w:cs="Times New Roman"/>
          <w:i/>
          <w:sz w:val="20"/>
          <w:szCs w:val="20"/>
        </w:rPr>
        <w:t>legal</w:t>
      </w:r>
      <w:r w:rsidR="00886C6B" w:rsidRPr="00450E3B">
        <w:rPr>
          <w:rFonts w:ascii="Century Gothic" w:eastAsia="MS Mincho" w:hAnsi="Century Gothic" w:cs="Times New Roman"/>
          <w:sz w:val="20"/>
          <w:szCs w:val="20"/>
        </w:rPr>
        <w:t>*</w:t>
      </w:r>
      <w:r w:rsidRPr="00450E3B">
        <w:rPr>
          <w:rFonts w:ascii="Century Gothic" w:eastAsia="MS Mincho" w:hAnsi="Century Gothic" w:cs="Times New Roman"/>
          <w:sz w:val="20"/>
          <w:szCs w:val="20"/>
        </w:rPr>
        <w:t xml:space="preserve"> and regulatory requirements. </w:t>
      </w:r>
      <w:r w:rsidR="00C041B5" w:rsidRPr="00450E3B">
        <w:rPr>
          <w:rFonts w:ascii="Century Gothic" w:eastAsia="MS Mincho" w:hAnsi="Century Gothic" w:cs="Times New Roman"/>
          <w:sz w:val="20"/>
          <w:szCs w:val="20"/>
        </w:rPr>
        <w:t>Forest certification, as a voluntary system, expects</w:t>
      </w:r>
      <w:r w:rsidRPr="00450E3B">
        <w:rPr>
          <w:rFonts w:ascii="Century Gothic" w:eastAsia="MS Mincho" w:hAnsi="Century Gothic" w:cs="Times New Roman"/>
          <w:sz w:val="20"/>
          <w:szCs w:val="20"/>
        </w:rPr>
        <w:t xml:space="preserve"> </w:t>
      </w:r>
      <w:r w:rsidR="0076700F" w:rsidRPr="00450E3B">
        <w:rPr>
          <w:rFonts w:ascii="Century Gothic" w:eastAsia="MS Mincho" w:hAnsi="Century Gothic" w:cs="Times New Roman"/>
          <w:i/>
          <w:sz w:val="20"/>
          <w:szCs w:val="20"/>
        </w:rPr>
        <w:t>T</w:t>
      </w:r>
      <w:r w:rsidRPr="00450E3B">
        <w:rPr>
          <w:rFonts w:ascii="Century Gothic" w:eastAsia="MS Mincho" w:hAnsi="Century Gothic" w:cs="Times New Roman"/>
          <w:i/>
          <w:sz w:val="20"/>
          <w:szCs w:val="20"/>
        </w:rPr>
        <w:t>he Organization</w:t>
      </w:r>
      <w:r w:rsidR="00AB3273" w:rsidRPr="00450E3B">
        <w:rPr>
          <w:rFonts w:ascii="Century Gothic" w:eastAsia="MS Mincho" w:hAnsi="Century Gothic" w:cs="Times New Roman"/>
          <w:sz w:val="20"/>
          <w:szCs w:val="20"/>
        </w:rPr>
        <w:t>*</w:t>
      </w:r>
      <w:r w:rsidRPr="00450E3B">
        <w:rPr>
          <w:rFonts w:ascii="Century Gothic" w:eastAsia="MS Mincho" w:hAnsi="Century Gothic" w:cs="Times New Roman"/>
          <w:sz w:val="20"/>
          <w:szCs w:val="20"/>
        </w:rPr>
        <w:t xml:space="preserve"> to </w:t>
      </w:r>
      <w:r w:rsidR="0076700F" w:rsidRPr="00450E3B">
        <w:rPr>
          <w:rFonts w:ascii="Century Gothic" w:eastAsia="MS Mincho" w:hAnsi="Century Gothic" w:cs="Times New Roman"/>
          <w:sz w:val="20"/>
          <w:szCs w:val="20"/>
        </w:rPr>
        <w:t xml:space="preserve">complement or even </w:t>
      </w:r>
      <w:r w:rsidRPr="00450E3B">
        <w:rPr>
          <w:rFonts w:ascii="Century Gothic" w:eastAsia="MS Mincho" w:hAnsi="Century Gothic" w:cs="Times New Roman"/>
          <w:sz w:val="20"/>
          <w:szCs w:val="20"/>
        </w:rPr>
        <w:t xml:space="preserve">exceed </w:t>
      </w:r>
      <w:r w:rsidRPr="00450E3B">
        <w:rPr>
          <w:rFonts w:ascii="Century Gothic" w:eastAsia="MS Mincho" w:hAnsi="Century Gothic" w:cs="Times New Roman"/>
          <w:i/>
          <w:sz w:val="20"/>
          <w:szCs w:val="20"/>
        </w:rPr>
        <w:t>legal</w:t>
      </w:r>
      <w:r w:rsidR="00886C6B" w:rsidRPr="00450E3B">
        <w:rPr>
          <w:rFonts w:ascii="Century Gothic" w:eastAsia="MS Mincho" w:hAnsi="Century Gothic" w:cs="Times New Roman"/>
          <w:sz w:val="20"/>
          <w:szCs w:val="20"/>
        </w:rPr>
        <w:t>*</w:t>
      </w:r>
      <w:r w:rsidRPr="00450E3B">
        <w:rPr>
          <w:rFonts w:ascii="Century Gothic" w:eastAsia="MS Mincho" w:hAnsi="Century Gothic" w:cs="Times New Roman"/>
          <w:sz w:val="20"/>
          <w:szCs w:val="20"/>
        </w:rPr>
        <w:t xml:space="preserve"> and regulatory requirements to achieve the Standard’s requirements</w:t>
      </w:r>
      <w:r w:rsidR="00C041B5" w:rsidRPr="00450E3B">
        <w:rPr>
          <w:rFonts w:ascii="Century Gothic" w:eastAsia="MS Mincho" w:hAnsi="Century Gothic" w:cs="Times New Roman"/>
          <w:sz w:val="20"/>
          <w:szCs w:val="20"/>
        </w:rPr>
        <w:t xml:space="preserve"> and remain consistent with FSC</w:t>
      </w:r>
      <w:r w:rsidR="008D2502">
        <w:rPr>
          <w:rFonts w:ascii="Century Gothic" w:eastAsia="MS Mincho" w:hAnsi="Century Gothic" w:cs="Times New Roman"/>
          <w:sz w:val="20"/>
          <w:szCs w:val="20"/>
        </w:rPr>
        <w:t>’s</w:t>
      </w:r>
      <w:r w:rsidR="00C041B5" w:rsidRPr="00450E3B">
        <w:rPr>
          <w:rFonts w:ascii="Century Gothic" w:eastAsia="MS Mincho" w:hAnsi="Century Gothic" w:cs="Times New Roman"/>
          <w:sz w:val="20"/>
          <w:szCs w:val="20"/>
        </w:rPr>
        <w:t xml:space="preserve"> values and mission</w:t>
      </w:r>
      <w:r w:rsidRPr="00450E3B">
        <w:rPr>
          <w:rFonts w:ascii="Century Gothic" w:eastAsia="MS Mincho" w:hAnsi="Century Gothic" w:cs="Times New Roman"/>
          <w:sz w:val="20"/>
          <w:szCs w:val="20"/>
        </w:rPr>
        <w:t xml:space="preserve">. </w:t>
      </w:r>
    </w:p>
    <w:p w14:paraId="600B69B7"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1F84DB5E" w14:textId="77777777" w:rsidR="00877A64" w:rsidRPr="005116C4" w:rsidRDefault="00877A64" w:rsidP="00877A64">
      <w:pPr>
        <w:widowControl w:val="0"/>
        <w:autoSpaceDE w:val="0"/>
        <w:autoSpaceDN w:val="0"/>
        <w:adjustRightInd w:val="0"/>
        <w:rPr>
          <w:rFonts w:ascii="Century Gothic" w:eastAsia="MS Mincho" w:hAnsi="Century Gothic" w:cs="Times New Roman"/>
          <w:b/>
          <w:sz w:val="20"/>
          <w:szCs w:val="20"/>
        </w:rPr>
      </w:pPr>
      <w:r w:rsidRPr="005116C4">
        <w:rPr>
          <w:rFonts w:ascii="Century Gothic" w:eastAsia="MS Mincho" w:hAnsi="Century Gothic" w:cs="Times New Roman"/>
          <w:b/>
          <w:sz w:val="20"/>
          <w:szCs w:val="20"/>
        </w:rPr>
        <w:t>iii. Indigenous Context</w:t>
      </w:r>
    </w:p>
    <w:p w14:paraId="46E07506"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2BF632C9" w14:textId="375E3B0C"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In Canada, the term most commonly used to represent the diversity of </w:t>
      </w:r>
      <w:r w:rsidRPr="00EB1876">
        <w:rPr>
          <w:rFonts w:ascii="Century Gothic" w:eastAsia="MS Mincho" w:hAnsi="Century Gothic" w:cs="Times New Roman"/>
          <w:i/>
          <w:sz w:val="20"/>
          <w:szCs w:val="20"/>
        </w:rPr>
        <w:t>Indigenous Peoples</w:t>
      </w:r>
      <w:r w:rsidR="004C21A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is “Aboriginal peoples”</w:t>
      </w:r>
      <w:r w:rsidR="008D2502">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as per the </w:t>
      </w:r>
      <w:r w:rsidRPr="00877A64">
        <w:rPr>
          <w:rFonts w:ascii="Century Gothic" w:eastAsia="MS Mincho" w:hAnsi="Century Gothic" w:cs="Times New Roman"/>
          <w:i/>
          <w:sz w:val="20"/>
          <w:szCs w:val="20"/>
        </w:rPr>
        <w:t>Constitution Act, 1982.</w:t>
      </w:r>
      <w:r w:rsidRPr="00877A64">
        <w:rPr>
          <w:rFonts w:ascii="Century Gothic" w:eastAsia="MS Mincho" w:hAnsi="Century Gothic" w:cs="Times New Roman"/>
          <w:sz w:val="20"/>
          <w:szCs w:val="20"/>
        </w:rPr>
        <w:t xml:space="preserve"> </w:t>
      </w:r>
      <w:r w:rsidR="00801033">
        <w:rPr>
          <w:rFonts w:ascii="Century Gothic" w:eastAsia="MS Mincho" w:hAnsi="Century Gothic" w:cs="Times New Roman"/>
          <w:sz w:val="20"/>
          <w:szCs w:val="20"/>
        </w:rPr>
        <w:t xml:space="preserve">For </w:t>
      </w:r>
      <w:r w:rsidRPr="00877A64">
        <w:rPr>
          <w:rFonts w:ascii="Century Gothic" w:eastAsia="MS Mincho" w:hAnsi="Century Gothic" w:cs="Times New Roman"/>
          <w:sz w:val="20"/>
          <w:szCs w:val="20"/>
        </w:rPr>
        <w:t xml:space="preserve">FSC, </w:t>
      </w:r>
      <w:r w:rsidRPr="006C65D0">
        <w:rPr>
          <w:rFonts w:ascii="Century Gothic" w:eastAsia="MS Mincho" w:hAnsi="Century Gothic" w:cs="Times New Roman"/>
          <w:i/>
          <w:sz w:val="20"/>
          <w:szCs w:val="20"/>
        </w:rPr>
        <w:t>Indigenous Peoples</w:t>
      </w:r>
      <w:r w:rsidR="006C65D0">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includes many diverse First Nations, Inuit and Métis peoples, each whom possess</w:t>
      </w:r>
      <w:r w:rsidRPr="00877A64">
        <w:rPr>
          <w:rFonts w:ascii="Century Gothic" w:eastAsia="MS Mincho" w:hAnsi="Century Gothic" w:cs="Times New Roman"/>
          <w:color w:val="333333"/>
          <w:sz w:val="20"/>
          <w:szCs w:val="20"/>
        </w:rPr>
        <w:t xml:space="preserve"> unique histories, languages, cultural practices and spiritual beliefs.</w:t>
      </w:r>
      <w:r w:rsidRPr="00877A64">
        <w:rPr>
          <w:rFonts w:ascii="Century Gothic" w:eastAsia="MS Mincho" w:hAnsi="Century Gothic" w:cs="Times New Roman"/>
          <w:sz w:val="20"/>
          <w:szCs w:val="20"/>
        </w:rPr>
        <w:t xml:space="preserve"> </w:t>
      </w:r>
    </w:p>
    <w:p w14:paraId="1F070710"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6BA6B392" w14:textId="46AA4714"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Most First Nations and Inuit peoples, as well as their representative institutions, are recognized by both federal and provincial levels of government</w:t>
      </w:r>
      <w:r w:rsidR="00801033">
        <w:rPr>
          <w:rFonts w:ascii="Century Gothic" w:eastAsia="MS Mincho" w:hAnsi="Century Gothic" w:cs="Times New Roman"/>
          <w:sz w:val="20"/>
          <w:szCs w:val="20"/>
        </w:rPr>
        <w:t>. D</w:t>
      </w:r>
      <w:r w:rsidRPr="00877A64">
        <w:rPr>
          <w:rFonts w:ascii="Century Gothic" w:eastAsia="MS Mincho" w:hAnsi="Century Gothic" w:cs="Times New Roman"/>
          <w:sz w:val="20"/>
          <w:szCs w:val="20"/>
        </w:rPr>
        <w:t xml:space="preserve">atabases related to their governance, reserve land-base and traditional territories are </w:t>
      </w:r>
      <w:r w:rsidR="00DB2A31" w:rsidRPr="00AB3273">
        <w:rPr>
          <w:rFonts w:ascii="Century Gothic" w:eastAsia="MS Mincho" w:hAnsi="Century Gothic" w:cs="Times New Roman"/>
          <w:i/>
          <w:sz w:val="20"/>
          <w:szCs w:val="20"/>
        </w:rPr>
        <w:t>publicly</w:t>
      </w:r>
      <w:r w:rsidRPr="00AB3273">
        <w:rPr>
          <w:rFonts w:ascii="Century Gothic" w:eastAsia="MS Mincho" w:hAnsi="Century Gothic" w:cs="Times New Roman"/>
          <w:i/>
          <w:sz w:val="20"/>
          <w:szCs w:val="20"/>
        </w:rPr>
        <w:t xml:space="preserve"> available</w:t>
      </w:r>
      <w:r w:rsidR="00AB3273">
        <w:rPr>
          <w:rFonts w:ascii="Century Gothic" w:eastAsia="MS Mincho" w:hAnsi="Century Gothic" w:cs="Times New Roman"/>
          <w:sz w:val="20"/>
          <w:szCs w:val="20"/>
        </w:rPr>
        <w:t>*</w:t>
      </w:r>
      <w:r w:rsidRPr="00877A64">
        <w:rPr>
          <w:rFonts w:ascii="Century Gothic" w:eastAsia="MS Mincho" w:hAnsi="Century Gothic" w:cs="Times New Roman"/>
          <w:sz w:val="20"/>
          <w:szCs w:val="20"/>
        </w:rPr>
        <w:t>. The same cannot be said for Métis</w:t>
      </w:r>
      <w:r w:rsidR="00801033">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as the </w:t>
      </w:r>
      <w:r w:rsidRPr="00EB1876">
        <w:rPr>
          <w:rFonts w:ascii="Century Gothic" w:eastAsia="MS Mincho" w:hAnsi="Century Gothic" w:cs="Times New Roman"/>
          <w:i/>
          <w:sz w:val="20"/>
          <w:szCs w:val="20"/>
        </w:rPr>
        <w:t>legal</w:t>
      </w:r>
      <w:r w:rsidR="00886C6B">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framework to recognize Métis status is in development. </w:t>
      </w:r>
    </w:p>
    <w:p w14:paraId="7543E22B"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48488ED2" w14:textId="77777777" w:rsidR="00877A64" w:rsidRPr="00877A64" w:rsidRDefault="00877A64" w:rsidP="00877A64">
      <w:pPr>
        <w:spacing w:after="120"/>
        <w:rPr>
          <w:rFonts w:ascii="Century Gothic" w:eastAsia="Times New Roman" w:hAnsi="Century Gothic" w:cs="Times New Roman"/>
          <w:b/>
          <w:sz w:val="20"/>
          <w:szCs w:val="20"/>
        </w:rPr>
      </w:pPr>
      <w:r w:rsidRPr="00877A64">
        <w:rPr>
          <w:rFonts w:ascii="Century Gothic" w:eastAsia="Times New Roman" w:hAnsi="Century Gothic" w:cs="Times New Roman"/>
          <w:b/>
          <w:sz w:val="20"/>
          <w:szCs w:val="20"/>
        </w:rPr>
        <w:t>Existing Aboriginal and Treaty Rights</w:t>
      </w:r>
    </w:p>
    <w:p w14:paraId="229BEA3A" w14:textId="7A2722A8" w:rsidR="00877A64" w:rsidRPr="00877A64" w:rsidRDefault="00877A64" w:rsidP="00877A64">
      <w:pPr>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Aboriginal rights are </w:t>
      </w:r>
      <w:r w:rsidRPr="00A428BA">
        <w:rPr>
          <w:rFonts w:ascii="Century Gothic" w:eastAsia="MS Mincho" w:hAnsi="Century Gothic" w:cs="Times New Roman"/>
          <w:i/>
          <w:sz w:val="20"/>
          <w:szCs w:val="20"/>
        </w:rPr>
        <w:t>collective rights</w:t>
      </w:r>
      <w:r w:rsidR="00E9668C">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which flow from Aboriginal peoples (i.e. </w:t>
      </w:r>
      <w:r w:rsidRPr="00AB3273">
        <w:rPr>
          <w:rFonts w:ascii="Century Gothic" w:eastAsia="MS Mincho" w:hAnsi="Century Gothic" w:cs="Times New Roman"/>
          <w:i/>
          <w:sz w:val="20"/>
          <w:szCs w:val="20"/>
        </w:rPr>
        <w:t>Indigenous Peoples</w:t>
      </w:r>
      <w:r w:rsidR="00AB3273">
        <w:rPr>
          <w:rFonts w:ascii="Century Gothic" w:eastAsia="MS Mincho" w:hAnsi="Century Gothic" w:cs="Times New Roman"/>
          <w:sz w:val="20"/>
          <w:szCs w:val="20"/>
        </w:rPr>
        <w:t>*</w:t>
      </w:r>
      <w:r w:rsidRPr="00877A64">
        <w:rPr>
          <w:rFonts w:ascii="Century Gothic" w:eastAsia="MS Mincho" w:hAnsi="Century Gothic" w:cs="Times New Roman"/>
          <w:sz w:val="20"/>
          <w:szCs w:val="20"/>
        </w:rPr>
        <w:t>) continued use and occupation of certain areas</w:t>
      </w:r>
      <w:r w:rsidR="0095034B" w:rsidRPr="005116C4">
        <w:rPr>
          <w:rFonts w:ascii="Century Gothic" w:eastAsia="MS Mincho" w:hAnsi="Century Gothic" w:cs="Times New Roman"/>
          <w:sz w:val="20"/>
          <w:szCs w:val="20"/>
          <w:vertAlign w:val="superscript"/>
        </w:rPr>
        <w:t>5</w:t>
      </w:r>
      <w:r w:rsidRPr="00877A64">
        <w:rPr>
          <w:rFonts w:ascii="Century Gothic" w:eastAsia="MS Mincho" w:hAnsi="Century Gothic" w:cs="Times New Roman"/>
          <w:sz w:val="20"/>
          <w:szCs w:val="20"/>
        </w:rPr>
        <w:t xml:space="preserve">. They are inherent rights </w:t>
      </w:r>
      <w:r w:rsidR="000156DD">
        <w:rPr>
          <w:rFonts w:ascii="Century Gothic" w:eastAsia="MS Mincho" w:hAnsi="Century Gothic" w:cs="Times New Roman"/>
          <w:sz w:val="20"/>
          <w:szCs w:val="20"/>
        </w:rPr>
        <w:t xml:space="preserve">that </w:t>
      </w:r>
      <w:r w:rsidRPr="00877A64">
        <w:rPr>
          <w:rFonts w:ascii="Century Gothic" w:eastAsia="MS Mincho" w:hAnsi="Century Gothic" w:cs="Times New Roman"/>
          <w:sz w:val="20"/>
          <w:szCs w:val="20"/>
        </w:rPr>
        <w:t>have been practiced and enjoyed since before European settlement</w:t>
      </w:r>
      <w:r w:rsidR="003E0558">
        <w:rPr>
          <w:rFonts w:ascii="Century Gothic" w:eastAsia="MS Mincho" w:hAnsi="Century Gothic" w:cs="Times New Roman"/>
          <w:sz w:val="20"/>
          <w:szCs w:val="20"/>
        </w:rPr>
        <w:t>, for example, t</w:t>
      </w:r>
      <w:r w:rsidRPr="00877A64">
        <w:rPr>
          <w:rFonts w:ascii="Century Gothic" w:eastAsia="MS Mincho" w:hAnsi="Century Gothic" w:cs="Times New Roman"/>
          <w:sz w:val="20"/>
          <w:szCs w:val="20"/>
        </w:rPr>
        <w:t>he right to hunt, fish and trap, self-government and/or a right to the land itself</w:t>
      </w:r>
      <w:r w:rsidR="003E0558">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i.e. Aboriginal title to land</w:t>
      </w:r>
      <w:r w:rsidRPr="00877A64">
        <w:rPr>
          <w:rFonts w:ascii="Century Gothic" w:eastAsia="MS Mincho" w:hAnsi="Century Gothic" w:cs="Times New Roman"/>
          <w:sz w:val="20"/>
          <w:szCs w:val="20"/>
          <w:vertAlign w:val="superscript"/>
        </w:rPr>
        <w:t>5</w:t>
      </w:r>
      <w:r w:rsidR="003E0558" w:rsidRPr="00EB1876">
        <w:rPr>
          <w:rFonts w:ascii="Century Gothic" w:eastAsia="MS Mincho" w:hAnsi="Century Gothic" w:cs="Times New Roman"/>
          <w:sz w:val="20"/>
          <w:szCs w:val="20"/>
        </w:rPr>
        <w:t>.</w:t>
      </w:r>
      <w:r w:rsidR="003E0558">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Treaty rights are Aboriginal rights set out in a treaty.</w:t>
      </w:r>
    </w:p>
    <w:p w14:paraId="5275880A" w14:textId="77777777" w:rsidR="00877A64" w:rsidRPr="00877A64" w:rsidRDefault="00877A64" w:rsidP="00877A64">
      <w:pPr>
        <w:rPr>
          <w:rFonts w:ascii="Century Gothic" w:eastAsia="MS Mincho" w:hAnsi="Century Gothic" w:cs="Times New Roman"/>
          <w:sz w:val="20"/>
          <w:szCs w:val="20"/>
        </w:rPr>
      </w:pPr>
    </w:p>
    <w:p w14:paraId="01F0C0BA" w14:textId="79FC7334" w:rsidR="00877A64" w:rsidRPr="00877A64" w:rsidRDefault="00877A64" w:rsidP="00877A64">
      <w:pPr>
        <w:rPr>
          <w:rFonts w:ascii="Century Gothic" w:eastAsia="MS Mincho" w:hAnsi="Century Gothic" w:cs="Helvetica Neue"/>
          <w:sz w:val="20"/>
          <w:szCs w:val="20"/>
          <w:lang w:eastAsia="ja-JP"/>
        </w:rPr>
      </w:pPr>
      <w:r w:rsidRPr="00877A64">
        <w:rPr>
          <w:rFonts w:ascii="Century Gothic" w:eastAsia="Times New Roman" w:hAnsi="Century Gothic" w:cs="Times New Roman"/>
          <w:sz w:val="20"/>
          <w:szCs w:val="20"/>
        </w:rPr>
        <w:t>Section 35 of </w:t>
      </w:r>
      <w:r w:rsidRPr="00877A64">
        <w:rPr>
          <w:rFonts w:ascii="Century Gothic" w:eastAsia="Times New Roman" w:hAnsi="Century Gothic" w:cs="Times New Roman"/>
          <w:i/>
          <w:iCs/>
          <w:sz w:val="20"/>
          <w:szCs w:val="20"/>
        </w:rPr>
        <w:t>Canada's Constitution Act, 1982</w:t>
      </w:r>
      <w:r w:rsidR="003E0558">
        <w:rPr>
          <w:rFonts w:ascii="Century Gothic" w:eastAsia="Times New Roman" w:hAnsi="Century Gothic" w:cs="Times New Roman"/>
          <w:i/>
          <w:iCs/>
          <w:sz w:val="20"/>
          <w:szCs w:val="20"/>
        </w:rPr>
        <w:t>,</w:t>
      </w:r>
      <w:r w:rsidRPr="00877A64">
        <w:rPr>
          <w:rFonts w:ascii="Century Gothic" w:eastAsia="Times New Roman" w:hAnsi="Century Gothic" w:cs="Times New Roman"/>
          <w:sz w:val="20"/>
          <w:szCs w:val="20"/>
        </w:rPr>
        <w:t xml:space="preserve"> provides constitutional protection to existing Aboriginal and treaty rights (First Nation, Inuit and Métis) in Canada. </w:t>
      </w:r>
      <w:r w:rsidR="003E0558">
        <w:rPr>
          <w:rFonts w:ascii="Century Gothic" w:eastAsia="Times New Roman" w:hAnsi="Century Gothic" w:cs="Times New Roman"/>
          <w:sz w:val="20"/>
          <w:szCs w:val="20"/>
        </w:rPr>
        <w:t>E</w:t>
      </w:r>
      <w:r w:rsidRPr="00877A64">
        <w:rPr>
          <w:rFonts w:ascii="Century Gothic" w:eastAsia="Times New Roman" w:hAnsi="Century Gothic" w:cs="Times New Roman"/>
          <w:sz w:val="20"/>
          <w:szCs w:val="20"/>
        </w:rPr>
        <w:t xml:space="preserve">xtensive case law </w:t>
      </w:r>
      <w:r w:rsidR="003E0558">
        <w:rPr>
          <w:rFonts w:ascii="Century Gothic" w:eastAsia="Times New Roman" w:hAnsi="Century Gothic" w:cs="Times New Roman"/>
          <w:sz w:val="20"/>
          <w:szCs w:val="20"/>
        </w:rPr>
        <w:t xml:space="preserve">has </w:t>
      </w:r>
      <w:r w:rsidRPr="00877A64">
        <w:rPr>
          <w:rFonts w:ascii="Century Gothic" w:eastAsia="Times New Roman" w:hAnsi="Century Gothic" w:cs="Times New Roman"/>
          <w:sz w:val="20"/>
          <w:szCs w:val="20"/>
        </w:rPr>
        <w:t>document</w:t>
      </w:r>
      <w:r w:rsidR="003E0558">
        <w:rPr>
          <w:rFonts w:ascii="Century Gothic" w:eastAsia="Times New Roman" w:hAnsi="Century Gothic" w:cs="Times New Roman"/>
          <w:sz w:val="20"/>
          <w:szCs w:val="20"/>
        </w:rPr>
        <w:t>ed</w:t>
      </w:r>
      <w:r w:rsidRPr="00877A64">
        <w:rPr>
          <w:rFonts w:ascii="Century Gothic" w:eastAsia="Times New Roman" w:hAnsi="Century Gothic" w:cs="Times New Roman"/>
          <w:sz w:val="20"/>
          <w:szCs w:val="20"/>
        </w:rPr>
        <w:t xml:space="preserve"> efforts to explicitly define what these rights are and how they are to be protected. Progress has been made on defining obligations of governments in relation to consultation and accommodation requirements, but it is difficult to definitively list specific existing Aboriginal and treaty rights to a</w:t>
      </w:r>
      <w:r w:rsidR="00DB2A31">
        <w:rPr>
          <w:rFonts w:ascii="Century Gothic" w:eastAsia="Times New Roman" w:hAnsi="Century Gothic" w:cs="Times New Roman"/>
          <w:sz w:val="20"/>
          <w:szCs w:val="20"/>
        </w:rPr>
        <w:t xml:space="preserve">n </w:t>
      </w:r>
      <w:r w:rsidRPr="00877A64">
        <w:rPr>
          <w:rFonts w:ascii="Century Gothic" w:eastAsia="Times New Roman" w:hAnsi="Century Gothic" w:cs="Times New Roman"/>
          <w:sz w:val="20"/>
          <w:szCs w:val="20"/>
        </w:rPr>
        <w:t>area without first conducting case-by-case assessments.</w:t>
      </w:r>
    </w:p>
    <w:p w14:paraId="0C1E51ED" w14:textId="77777777" w:rsidR="00877A64" w:rsidRPr="00877A64" w:rsidRDefault="00877A64" w:rsidP="00877A64">
      <w:pPr>
        <w:rPr>
          <w:rFonts w:ascii="Century Gothic" w:eastAsia="MS Mincho" w:hAnsi="Century Gothic" w:cs="Helvetica Neue"/>
          <w:color w:val="262626"/>
          <w:sz w:val="20"/>
          <w:szCs w:val="20"/>
          <w:lang w:eastAsia="ja-JP"/>
        </w:rPr>
      </w:pPr>
    </w:p>
    <w:p w14:paraId="0239A6FA" w14:textId="2EFD7C2B" w:rsidR="00877A64" w:rsidRPr="00877A64" w:rsidRDefault="00877A64" w:rsidP="00877A64">
      <w:pPr>
        <w:rPr>
          <w:rFonts w:ascii="Open Sans" w:eastAsia="Times New Roman" w:hAnsi="Open Sans" w:cs="Times New Roman"/>
          <w:sz w:val="20"/>
          <w:shd w:val="clear" w:color="auto" w:fill="FFFFFF"/>
        </w:rPr>
      </w:pPr>
      <w:r w:rsidRPr="00877A64">
        <w:rPr>
          <w:rFonts w:ascii="Century Gothic" w:eastAsia="Times New Roman" w:hAnsi="Century Gothic" w:cs="Times New Roman"/>
          <w:sz w:val="20"/>
          <w:szCs w:val="20"/>
          <w:shd w:val="clear" w:color="auto" w:fill="FFFFFF"/>
        </w:rPr>
        <w:t>Section 35 also establishes that the Crown has a </w:t>
      </w:r>
      <w:r w:rsidRPr="00877A64">
        <w:rPr>
          <w:rFonts w:ascii="Century Gothic" w:eastAsia="Times New Roman" w:hAnsi="Century Gothic" w:cs="Times New Roman"/>
          <w:bCs/>
          <w:sz w:val="20"/>
          <w:szCs w:val="20"/>
        </w:rPr>
        <w:t>duty to consult and accommodate</w:t>
      </w:r>
      <w:r w:rsidRPr="00877A64">
        <w:rPr>
          <w:rFonts w:ascii="Century Gothic" w:eastAsia="Times New Roman" w:hAnsi="Century Gothic" w:cs="Times New Roman"/>
          <w:sz w:val="20"/>
          <w:szCs w:val="20"/>
          <w:shd w:val="clear" w:color="auto" w:fill="FFFFFF"/>
        </w:rPr>
        <w:t> </w:t>
      </w:r>
      <w:r w:rsidRPr="00877A64">
        <w:rPr>
          <w:rFonts w:ascii="Century Gothic" w:eastAsia="Times New Roman" w:hAnsi="Century Gothic" w:cs="Times New Roman"/>
          <w:sz w:val="20"/>
          <w:szCs w:val="20"/>
        </w:rPr>
        <w:t>Aboriginal peoples</w:t>
      </w:r>
      <w:r w:rsidRPr="00877A64">
        <w:rPr>
          <w:rFonts w:ascii="Century Gothic" w:eastAsia="Times New Roman" w:hAnsi="Century Gothic" w:cs="Times New Roman"/>
          <w:sz w:val="20"/>
          <w:szCs w:val="20"/>
          <w:shd w:val="clear" w:color="auto" w:fill="FFFFFF"/>
        </w:rPr>
        <w:t> when </w:t>
      </w:r>
      <w:r w:rsidRPr="00877A64">
        <w:rPr>
          <w:rFonts w:ascii="Century Gothic" w:eastAsia="Times New Roman" w:hAnsi="Century Gothic" w:cs="Times New Roman"/>
          <w:sz w:val="20"/>
          <w:szCs w:val="20"/>
        </w:rPr>
        <w:t>the Crown</w:t>
      </w:r>
      <w:r w:rsidRPr="00877A64">
        <w:rPr>
          <w:rFonts w:ascii="Century Gothic" w:eastAsia="Times New Roman" w:hAnsi="Century Gothic" w:cs="Times New Roman"/>
          <w:sz w:val="20"/>
          <w:szCs w:val="20"/>
          <w:shd w:val="clear" w:color="auto" w:fill="FFFFFF"/>
        </w:rPr>
        <w:t> contemplates actions or decisions that may affect Aboriginal or treaty rights. This duty arises most often in the context of natural resource extraction, including forestry</w:t>
      </w:r>
      <w:r w:rsidR="00E40AB7">
        <w:rPr>
          <w:rFonts w:ascii="Century Gothic" w:eastAsia="Times New Roman" w:hAnsi="Century Gothic" w:cs="Times New Roman"/>
          <w:sz w:val="20"/>
          <w:szCs w:val="20"/>
          <w:shd w:val="clear" w:color="auto" w:fill="FFFFFF"/>
        </w:rPr>
        <w:t xml:space="preserve">. </w:t>
      </w:r>
      <w:r w:rsidRPr="00877A64">
        <w:rPr>
          <w:rFonts w:ascii="Century Gothic" w:eastAsia="Times New Roman" w:hAnsi="Century Gothic" w:cs="Times New Roman"/>
          <w:sz w:val="20"/>
          <w:szCs w:val="20"/>
          <w:shd w:val="clear" w:color="auto" w:fill="FFFFFF"/>
        </w:rPr>
        <w:t xml:space="preserve">This fiduciary duty cannot be delegated to third parties, including forest companies. However, the Crown may delegate certain aspects of consultation to a proponent (e.g. collection of information regarding a proposal, impact of a proposed project on potential or established Aboriginal or treaty rights, etc.) when it is in the best interest of all parties to do so. However, it remains the </w:t>
      </w:r>
      <w:r w:rsidRPr="00EB1876">
        <w:rPr>
          <w:rFonts w:ascii="Century Gothic" w:eastAsia="Times New Roman" w:hAnsi="Century Gothic" w:cs="Times New Roman"/>
          <w:i/>
          <w:sz w:val="20"/>
          <w:szCs w:val="20"/>
          <w:shd w:val="clear" w:color="auto" w:fill="FFFFFF"/>
        </w:rPr>
        <w:t>legal</w:t>
      </w:r>
      <w:r w:rsidR="00886C6B">
        <w:rPr>
          <w:rFonts w:ascii="Century Gothic" w:eastAsia="Times New Roman" w:hAnsi="Century Gothic" w:cs="Times New Roman"/>
          <w:sz w:val="20"/>
          <w:szCs w:val="20"/>
          <w:shd w:val="clear" w:color="auto" w:fill="FFFFFF"/>
        </w:rPr>
        <w:t>*</w:t>
      </w:r>
      <w:r w:rsidRPr="00877A64">
        <w:rPr>
          <w:rFonts w:ascii="Century Gothic" w:eastAsia="Times New Roman" w:hAnsi="Century Gothic" w:cs="Times New Roman"/>
          <w:sz w:val="20"/>
          <w:szCs w:val="20"/>
          <w:shd w:val="clear" w:color="auto" w:fill="FFFFFF"/>
        </w:rPr>
        <w:t xml:space="preserve"> responsibility of the Crown to retain oversight of this delegated authority</w:t>
      </w:r>
      <w:r w:rsidRPr="00877A64">
        <w:rPr>
          <w:rFonts w:ascii="Open Sans" w:eastAsia="Times New Roman" w:hAnsi="Open Sans" w:cs="Times New Roman"/>
          <w:sz w:val="20"/>
          <w:shd w:val="clear" w:color="auto" w:fill="FFFFFF"/>
        </w:rPr>
        <w:t>.</w:t>
      </w:r>
    </w:p>
    <w:p w14:paraId="78C77FED" w14:textId="77777777" w:rsidR="00877A64" w:rsidRPr="00877A64" w:rsidRDefault="00877A64" w:rsidP="00877A64">
      <w:pPr>
        <w:rPr>
          <w:rFonts w:ascii="Open Sans" w:eastAsia="Times New Roman" w:hAnsi="Open Sans" w:cs="Times New Roman"/>
          <w:sz w:val="20"/>
          <w:shd w:val="clear" w:color="auto" w:fill="FFFFFF"/>
        </w:rPr>
      </w:pPr>
    </w:p>
    <w:p w14:paraId="1883A41C" w14:textId="350BFD5F" w:rsidR="00877A64" w:rsidRPr="00877A64" w:rsidRDefault="00DB2A31" w:rsidP="00877A64">
      <w:pPr>
        <w:rPr>
          <w:rFonts w:ascii="Century Gothic" w:eastAsia="MS Mincho" w:hAnsi="Century Gothic" w:cs="Times New Roman"/>
          <w:sz w:val="20"/>
          <w:szCs w:val="20"/>
        </w:rPr>
      </w:pPr>
      <w:r w:rsidRPr="00877A64">
        <w:rPr>
          <w:rFonts w:ascii="Century Gothic" w:eastAsia="MS Mincho" w:hAnsi="Century Gothic" w:cs="Times New Roman"/>
          <w:sz w:val="20"/>
          <w:szCs w:val="20"/>
        </w:rPr>
        <w:t>Despite</w:t>
      </w:r>
      <w:r w:rsidR="00877A64" w:rsidRPr="00877A64">
        <w:rPr>
          <w:rFonts w:ascii="Century Gothic" w:eastAsia="MS Mincho" w:hAnsi="Century Gothic" w:cs="Times New Roman"/>
          <w:sz w:val="20"/>
          <w:szCs w:val="20"/>
        </w:rPr>
        <w:t xml:space="preserve"> this tripartite relationship, there exists a space in which third parties engage and collaborate with </w:t>
      </w:r>
      <w:r w:rsidR="00877A64" w:rsidRPr="00EB1876">
        <w:rPr>
          <w:rFonts w:ascii="Century Gothic" w:eastAsia="MS Mincho" w:hAnsi="Century Gothic" w:cs="Times New Roman"/>
          <w:i/>
          <w:sz w:val="20"/>
          <w:szCs w:val="20"/>
        </w:rPr>
        <w:t>Indigenous Peoples</w:t>
      </w:r>
      <w:r>
        <w:rPr>
          <w:rFonts w:ascii="Century Gothic" w:eastAsia="MS Mincho" w:hAnsi="Century Gothic" w:cs="Times New Roman"/>
          <w:i/>
          <w:sz w:val="20"/>
          <w:szCs w:val="20"/>
        </w:rPr>
        <w:t xml:space="preserve">* </w:t>
      </w:r>
      <w:r w:rsidR="00877A64" w:rsidRPr="00877A64">
        <w:rPr>
          <w:rFonts w:ascii="Century Gothic" w:eastAsia="MS Mincho" w:hAnsi="Century Gothic" w:cs="Times New Roman"/>
          <w:sz w:val="20"/>
          <w:szCs w:val="20"/>
        </w:rPr>
        <w:t xml:space="preserve">to ensure Aboriginal and treaty rights are recognized and </w:t>
      </w:r>
      <w:r w:rsidR="00877A64" w:rsidRPr="00EB1876">
        <w:rPr>
          <w:rFonts w:ascii="Century Gothic" w:eastAsia="MS Mincho" w:hAnsi="Century Gothic" w:cs="Times New Roman"/>
          <w:i/>
          <w:sz w:val="20"/>
          <w:szCs w:val="20"/>
        </w:rPr>
        <w:t>upheld</w:t>
      </w:r>
      <w:r w:rsidR="00DF3C4D">
        <w:rPr>
          <w:rFonts w:ascii="Century Gothic" w:eastAsia="MS Mincho" w:hAnsi="Century Gothic" w:cs="Times New Roman"/>
          <w:sz w:val="20"/>
          <w:szCs w:val="20"/>
        </w:rPr>
        <w:t>*</w:t>
      </w:r>
      <w:r w:rsidR="00877A64" w:rsidRPr="00877A64">
        <w:rPr>
          <w:rFonts w:ascii="Century Gothic" w:eastAsia="MS Mincho" w:hAnsi="Century Gothic" w:cs="Times New Roman"/>
          <w:sz w:val="20"/>
          <w:szCs w:val="20"/>
        </w:rPr>
        <w:t xml:space="preserve">. This Standard </w:t>
      </w:r>
      <w:r w:rsidR="00B65D41">
        <w:rPr>
          <w:rFonts w:ascii="Century Gothic" w:eastAsia="MS Mincho" w:hAnsi="Century Gothic" w:cs="Times New Roman"/>
          <w:sz w:val="20"/>
          <w:szCs w:val="20"/>
        </w:rPr>
        <w:t>provides room for this engagement mainly through</w:t>
      </w:r>
      <w:r w:rsidR="00877A64" w:rsidRPr="00877A64">
        <w:rPr>
          <w:rFonts w:ascii="Century Gothic" w:eastAsia="MS Mincho" w:hAnsi="Century Gothic" w:cs="Times New Roman"/>
          <w:sz w:val="20"/>
          <w:szCs w:val="20"/>
        </w:rPr>
        <w:t xml:space="preserve"> Principle 3, </w:t>
      </w:r>
      <w:r w:rsidR="00B65D41">
        <w:rPr>
          <w:rFonts w:ascii="Century Gothic" w:eastAsia="MS Mincho" w:hAnsi="Century Gothic" w:cs="Times New Roman"/>
          <w:sz w:val="20"/>
          <w:szCs w:val="20"/>
        </w:rPr>
        <w:t xml:space="preserve">but through </w:t>
      </w:r>
      <w:r w:rsidR="00877A64" w:rsidRPr="00877A64">
        <w:rPr>
          <w:rFonts w:ascii="Century Gothic" w:eastAsia="MS Mincho" w:hAnsi="Century Gothic" w:cs="Times New Roman"/>
          <w:sz w:val="20"/>
          <w:szCs w:val="20"/>
        </w:rPr>
        <w:t xml:space="preserve">other </w:t>
      </w:r>
      <w:r w:rsidR="00877A64" w:rsidRPr="00EB1876">
        <w:rPr>
          <w:rFonts w:ascii="Century Gothic" w:eastAsia="MS Mincho" w:hAnsi="Century Gothic" w:cs="Times New Roman"/>
          <w:i/>
          <w:sz w:val="20"/>
          <w:szCs w:val="20"/>
        </w:rPr>
        <w:t>Indicators</w:t>
      </w:r>
      <w:r w:rsidR="00B16D7E">
        <w:rPr>
          <w:rFonts w:ascii="Century Gothic" w:eastAsia="MS Mincho" w:hAnsi="Century Gothic" w:cs="Times New Roman"/>
          <w:sz w:val="20"/>
          <w:szCs w:val="20"/>
        </w:rPr>
        <w:t>*</w:t>
      </w:r>
      <w:r w:rsidR="00877A64" w:rsidRPr="00877A64">
        <w:rPr>
          <w:rFonts w:ascii="Century Gothic" w:eastAsia="MS Mincho" w:hAnsi="Century Gothic" w:cs="Times New Roman"/>
          <w:sz w:val="20"/>
          <w:szCs w:val="20"/>
        </w:rPr>
        <w:t xml:space="preserve"> </w:t>
      </w:r>
      <w:r w:rsidR="00B65D41">
        <w:rPr>
          <w:rFonts w:ascii="Century Gothic" w:eastAsia="MS Mincho" w:hAnsi="Century Gothic" w:cs="Times New Roman"/>
          <w:sz w:val="20"/>
          <w:szCs w:val="20"/>
        </w:rPr>
        <w:t>as well</w:t>
      </w:r>
      <w:r w:rsidR="00E40AB7">
        <w:rPr>
          <w:rFonts w:ascii="Century Gothic" w:eastAsia="MS Mincho" w:hAnsi="Century Gothic" w:cs="Times New Roman"/>
          <w:sz w:val="20"/>
          <w:szCs w:val="20"/>
        </w:rPr>
        <w:t xml:space="preserve">. </w:t>
      </w:r>
      <w:r w:rsidR="003E0558">
        <w:rPr>
          <w:rFonts w:ascii="Century Gothic" w:eastAsia="MS Mincho" w:hAnsi="Century Gothic" w:cs="Times New Roman"/>
          <w:sz w:val="20"/>
          <w:szCs w:val="20"/>
        </w:rPr>
        <w:t>FSC</w:t>
      </w:r>
      <w:r w:rsidR="003E0558" w:rsidRPr="00877A64">
        <w:rPr>
          <w:rFonts w:ascii="Century Gothic" w:eastAsia="MS Mincho" w:hAnsi="Century Gothic" w:cs="Times New Roman"/>
          <w:bCs/>
          <w:sz w:val="20"/>
        </w:rPr>
        <w:t xml:space="preserve"> </w:t>
      </w:r>
      <w:r w:rsidR="00877A64" w:rsidRPr="00877A64">
        <w:rPr>
          <w:rFonts w:ascii="Century Gothic" w:eastAsia="MS Mincho" w:hAnsi="Century Gothic" w:cs="Times New Roman"/>
          <w:bCs/>
          <w:sz w:val="20"/>
        </w:rPr>
        <w:t>recognize</w:t>
      </w:r>
      <w:r w:rsidR="003E0558">
        <w:rPr>
          <w:rFonts w:ascii="Century Gothic" w:eastAsia="MS Mincho" w:hAnsi="Century Gothic" w:cs="Times New Roman"/>
          <w:bCs/>
          <w:sz w:val="20"/>
        </w:rPr>
        <w:t>s</w:t>
      </w:r>
      <w:r w:rsidR="00877A64" w:rsidRPr="00877A64">
        <w:rPr>
          <w:rFonts w:ascii="Century Gothic" w:eastAsia="MS Mincho" w:hAnsi="Century Gothic" w:cs="Times New Roman"/>
          <w:bCs/>
          <w:sz w:val="20"/>
        </w:rPr>
        <w:t xml:space="preserve"> that unresolved issues</w:t>
      </w:r>
      <w:r w:rsidR="003E0558">
        <w:rPr>
          <w:rFonts w:ascii="Century Gothic" w:eastAsia="MS Mincho" w:hAnsi="Century Gothic" w:cs="Times New Roman"/>
          <w:bCs/>
          <w:sz w:val="20"/>
        </w:rPr>
        <w:t>,</w:t>
      </w:r>
      <w:r w:rsidR="00877A64" w:rsidRPr="00877A64">
        <w:rPr>
          <w:rFonts w:ascii="Century Gothic" w:eastAsia="MS Mincho" w:hAnsi="Century Gothic" w:cs="Times New Roman"/>
          <w:bCs/>
          <w:sz w:val="20"/>
        </w:rPr>
        <w:t xml:space="preserve"> such as how Aboriginal </w:t>
      </w:r>
      <w:r w:rsidR="00BB73E0">
        <w:rPr>
          <w:rFonts w:ascii="Century Gothic" w:eastAsia="MS Mincho" w:hAnsi="Century Gothic" w:cs="Times New Roman"/>
          <w:bCs/>
          <w:sz w:val="20"/>
        </w:rPr>
        <w:t>t</w:t>
      </w:r>
      <w:r w:rsidR="00BB73E0" w:rsidRPr="00877A64">
        <w:rPr>
          <w:rFonts w:ascii="Century Gothic" w:eastAsia="MS Mincho" w:hAnsi="Century Gothic" w:cs="Times New Roman"/>
          <w:bCs/>
          <w:sz w:val="20"/>
        </w:rPr>
        <w:t xml:space="preserve">itle </w:t>
      </w:r>
      <w:r w:rsidR="00877A64" w:rsidRPr="00877A64">
        <w:rPr>
          <w:rFonts w:ascii="Century Gothic" w:eastAsia="MS Mincho" w:hAnsi="Century Gothic" w:cs="Times New Roman"/>
          <w:bCs/>
          <w:sz w:val="20"/>
        </w:rPr>
        <w:t>and private ownership will be reconciled where they overlap</w:t>
      </w:r>
      <w:r w:rsidR="00C47983">
        <w:rPr>
          <w:rFonts w:ascii="Century Gothic" w:eastAsia="MS Mincho" w:hAnsi="Century Gothic" w:cs="Times New Roman"/>
          <w:bCs/>
          <w:sz w:val="20"/>
        </w:rPr>
        <w:t>,</w:t>
      </w:r>
      <w:r w:rsidR="00877A64" w:rsidRPr="00877A64">
        <w:rPr>
          <w:rFonts w:ascii="Century Gothic" w:eastAsia="MS Mincho" w:hAnsi="Century Gothic" w:cs="Times New Roman"/>
          <w:bCs/>
          <w:sz w:val="20"/>
        </w:rPr>
        <w:t xml:space="preserve"> poses important challenges</w:t>
      </w:r>
      <w:r w:rsidR="00877A64" w:rsidRPr="00877A64">
        <w:rPr>
          <w:rFonts w:ascii="Century Gothic" w:eastAsia="MS Mincho" w:hAnsi="Century Gothic" w:cs="Times New Roman"/>
          <w:bCs/>
          <w:sz w:val="20"/>
          <w:vertAlign w:val="superscript"/>
        </w:rPr>
        <w:t>6</w:t>
      </w:r>
      <w:r w:rsidR="00877A64" w:rsidRPr="00877A64">
        <w:rPr>
          <w:rFonts w:ascii="Century Gothic" w:eastAsia="MS Mincho" w:hAnsi="Century Gothic" w:cs="Times New Roman"/>
          <w:bCs/>
          <w:sz w:val="20"/>
        </w:rPr>
        <w:t xml:space="preserve"> and will require innovative and flexible approaches </w:t>
      </w:r>
      <w:r w:rsidR="003E0558">
        <w:rPr>
          <w:rFonts w:ascii="Century Gothic" w:eastAsia="MS Mincho" w:hAnsi="Century Gothic" w:cs="Times New Roman"/>
          <w:bCs/>
          <w:sz w:val="20"/>
        </w:rPr>
        <w:t>as</w:t>
      </w:r>
      <w:r w:rsidR="003E0558" w:rsidRPr="00877A64">
        <w:rPr>
          <w:rFonts w:ascii="Century Gothic" w:eastAsia="MS Mincho" w:hAnsi="Century Gothic" w:cs="Times New Roman"/>
          <w:bCs/>
          <w:sz w:val="20"/>
        </w:rPr>
        <w:t xml:space="preserve"> </w:t>
      </w:r>
      <w:r w:rsidR="00877A64" w:rsidRPr="00877A64">
        <w:rPr>
          <w:rFonts w:ascii="Century Gothic" w:eastAsia="MS Mincho" w:hAnsi="Century Gothic" w:cs="Times New Roman"/>
          <w:bCs/>
          <w:sz w:val="20"/>
        </w:rPr>
        <w:t xml:space="preserve">the Canadian </w:t>
      </w:r>
      <w:r w:rsidR="00877A64" w:rsidRPr="00EB1876">
        <w:rPr>
          <w:rFonts w:ascii="Century Gothic" w:eastAsia="MS Mincho" w:hAnsi="Century Gothic" w:cs="Times New Roman"/>
          <w:bCs/>
          <w:i/>
          <w:sz w:val="20"/>
        </w:rPr>
        <w:t>legal</w:t>
      </w:r>
      <w:r w:rsidR="00886C6B">
        <w:rPr>
          <w:rFonts w:ascii="Century Gothic" w:eastAsia="MS Mincho" w:hAnsi="Century Gothic" w:cs="Times New Roman"/>
          <w:bCs/>
          <w:sz w:val="20"/>
        </w:rPr>
        <w:t>*</w:t>
      </w:r>
      <w:r w:rsidR="00877A64" w:rsidRPr="00877A64">
        <w:rPr>
          <w:rFonts w:ascii="Century Gothic" w:eastAsia="MS Mincho" w:hAnsi="Century Gothic" w:cs="Times New Roman"/>
          <w:bCs/>
          <w:sz w:val="20"/>
        </w:rPr>
        <w:t xml:space="preserve"> framework evolves.</w:t>
      </w:r>
    </w:p>
    <w:p w14:paraId="0D3B972C" w14:textId="77777777" w:rsidR="00877A64" w:rsidRPr="00877A64" w:rsidRDefault="00877A64" w:rsidP="00877A64">
      <w:pPr>
        <w:rPr>
          <w:rFonts w:ascii="Century Gothic" w:eastAsia="MS Mincho" w:hAnsi="Century Gothic" w:cs="Times New Roman"/>
          <w:sz w:val="20"/>
          <w:szCs w:val="20"/>
        </w:rPr>
      </w:pPr>
    </w:p>
    <w:p w14:paraId="42233406" w14:textId="6939D1A4" w:rsidR="00877A64" w:rsidRPr="00877A64" w:rsidRDefault="00877A64" w:rsidP="00877A64">
      <w:pPr>
        <w:spacing w:after="120"/>
        <w:rPr>
          <w:rFonts w:ascii="Century Gothic" w:eastAsia="MS Mincho" w:hAnsi="Century Gothic" w:cs="Times New Roman"/>
          <w:b/>
          <w:sz w:val="20"/>
          <w:szCs w:val="20"/>
        </w:rPr>
      </w:pPr>
      <w:r w:rsidRPr="00A74361">
        <w:rPr>
          <w:rFonts w:ascii="Century Gothic" w:eastAsia="MS Mincho" w:hAnsi="Century Gothic" w:cs="Times New Roman"/>
          <w:b/>
          <w:i/>
          <w:sz w:val="20"/>
          <w:szCs w:val="20"/>
        </w:rPr>
        <w:t xml:space="preserve">Customary </w:t>
      </w:r>
      <w:r w:rsidR="00DE2DAA" w:rsidRPr="00A74361">
        <w:rPr>
          <w:rFonts w:ascii="Century Gothic" w:eastAsia="MS Mincho" w:hAnsi="Century Gothic" w:cs="Times New Roman"/>
          <w:b/>
          <w:i/>
          <w:sz w:val="20"/>
          <w:szCs w:val="20"/>
        </w:rPr>
        <w:t>R</w:t>
      </w:r>
      <w:r w:rsidRPr="00A74361">
        <w:rPr>
          <w:rFonts w:ascii="Century Gothic" w:eastAsia="MS Mincho" w:hAnsi="Century Gothic" w:cs="Times New Roman"/>
          <w:b/>
          <w:i/>
          <w:sz w:val="20"/>
          <w:szCs w:val="20"/>
        </w:rPr>
        <w:t>ights</w:t>
      </w:r>
      <w:r w:rsidR="00A74361">
        <w:rPr>
          <w:rFonts w:ascii="Century Gothic" w:eastAsia="MS Mincho" w:hAnsi="Century Gothic" w:cs="Times New Roman"/>
          <w:b/>
          <w:sz w:val="20"/>
          <w:szCs w:val="20"/>
        </w:rPr>
        <w:t>*</w:t>
      </w:r>
    </w:p>
    <w:p w14:paraId="5B8F9721" w14:textId="28040054" w:rsidR="00877A64" w:rsidRPr="00877A64" w:rsidRDefault="00877A64" w:rsidP="00877A64">
      <w:pPr>
        <w:rPr>
          <w:rFonts w:ascii="Century Gothic" w:eastAsia="MS Mincho" w:hAnsi="Century Gothic" w:cs="Times New Roman"/>
          <w:sz w:val="20"/>
        </w:rPr>
      </w:pPr>
      <w:r w:rsidRPr="00877A64">
        <w:rPr>
          <w:rFonts w:ascii="Century Gothic" w:eastAsia="MS Mincho" w:hAnsi="Century Gothic" w:cs="Times New Roman"/>
          <w:sz w:val="20"/>
        </w:rPr>
        <w:t xml:space="preserve">In Canada, the term “customary right” is not commonly used in Indigenous rights discourse. It is much more common to come across references to </w:t>
      </w:r>
      <w:r w:rsidRPr="00A428BA">
        <w:rPr>
          <w:rFonts w:ascii="Century Gothic" w:eastAsia="MS Mincho" w:hAnsi="Century Gothic" w:cs="Times New Roman"/>
          <w:i/>
          <w:sz w:val="20"/>
        </w:rPr>
        <w:t>customary law</w:t>
      </w:r>
      <w:r w:rsidR="004E2C42">
        <w:rPr>
          <w:rFonts w:ascii="Century Gothic" w:eastAsia="MS Mincho" w:hAnsi="Century Gothic" w:cs="Times New Roman"/>
          <w:sz w:val="20"/>
        </w:rPr>
        <w:t>*</w:t>
      </w:r>
      <w:r w:rsidRPr="00877A64">
        <w:rPr>
          <w:rFonts w:ascii="Century Gothic" w:eastAsia="MS Mincho" w:hAnsi="Century Gothic" w:cs="Times New Roman"/>
          <w:sz w:val="20"/>
        </w:rPr>
        <w:t xml:space="preserve">, traditional law, Natural Law or </w:t>
      </w:r>
      <w:r w:rsidRPr="00EB1876">
        <w:rPr>
          <w:rFonts w:ascii="Century Gothic" w:eastAsia="MS Mincho" w:hAnsi="Century Gothic" w:cs="Times New Roman"/>
          <w:i/>
          <w:sz w:val="20"/>
        </w:rPr>
        <w:t>legal</w:t>
      </w:r>
      <w:r w:rsidR="00886C6B">
        <w:rPr>
          <w:rFonts w:ascii="Century Gothic" w:eastAsia="MS Mincho" w:hAnsi="Century Gothic" w:cs="Times New Roman"/>
          <w:sz w:val="20"/>
        </w:rPr>
        <w:t>*</w:t>
      </w:r>
      <w:r w:rsidRPr="00877A64">
        <w:rPr>
          <w:rFonts w:ascii="Century Gothic" w:eastAsia="MS Mincho" w:hAnsi="Century Gothic" w:cs="Times New Roman"/>
          <w:sz w:val="20"/>
        </w:rPr>
        <w:t xml:space="preserve"> traditions that are codified in written (e.g. wampum belts or sacred scrolls) and unwritten forms (e.g. songs, dances) and passed on through the generations. More importantly, the values, beliefs, and understanding of law are conveyed through the continuing practices, customs and traditions of the society. These practices, as defined in the Glossary, make up the </w:t>
      </w:r>
      <w:r w:rsidRPr="00962B1E">
        <w:rPr>
          <w:rFonts w:ascii="Century Gothic" w:eastAsia="MS Mincho" w:hAnsi="Century Gothic" w:cs="Times New Roman"/>
          <w:i/>
          <w:sz w:val="20"/>
        </w:rPr>
        <w:t>customary rights</w:t>
      </w:r>
      <w:r w:rsidRPr="00877A64">
        <w:rPr>
          <w:rFonts w:ascii="Century Gothic" w:eastAsia="MS Mincho" w:hAnsi="Century Gothic" w:cs="Times New Roman"/>
          <w:sz w:val="20"/>
        </w:rPr>
        <w:t xml:space="preserve">* of </w:t>
      </w:r>
      <w:r w:rsidRPr="00A74361">
        <w:rPr>
          <w:rFonts w:ascii="Century Gothic" w:eastAsia="MS Mincho" w:hAnsi="Century Gothic" w:cs="Times New Roman"/>
          <w:i/>
          <w:sz w:val="20"/>
        </w:rPr>
        <w:t>Indigenous Peoples</w:t>
      </w:r>
      <w:r w:rsidR="00A74361">
        <w:rPr>
          <w:rFonts w:ascii="Century Gothic" w:eastAsia="MS Mincho" w:hAnsi="Century Gothic" w:cs="Times New Roman"/>
          <w:sz w:val="20"/>
        </w:rPr>
        <w:t>*</w:t>
      </w:r>
      <w:r w:rsidRPr="00877A64">
        <w:rPr>
          <w:rFonts w:ascii="Century Gothic" w:eastAsia="MS Mincho" w:hAnsi="Century Gothic" w:cs="Times New Roman"/>
          <w:sz w:val="20"/>
        </w:rPr>
        <w:t xml:space="preserve">. For more information on </w:t>
      </w:r>
      <w:r w:rsidRPr="00962B1E">
        <w:rPr>
          <w:rFonts w:ascii="Century Gothic" w:eastAsia="MS Mincho" w:hAnsi="Century Gothic" w:cs="Times New Roman"/>
          <w:i/>
          <w:sz w:val="20"/>
        </w:rPr>
        <w:t>customary rights</w:t>
      </w:r>
      <w:r w:rsidR="004E2C42">
        <w:rPr>
          <w:rFonts w:ascii="Century Gothic" w:eastAsia="MS Mincho" w:hAnsi="Century Gothic" w:cs="Times New Roman"/>
          <w:sz w:val="20"/>
        </w:rPr>
        <w:t>*</w:t>
      </w:r>
      <w:r w:rsidRPr="00877A64">
        <w:rPr>
          <w:rFonts w:ascii="Century Gothic" w:eastAsia="MS Mincho" w:hAnsi="Century Gothic" w:cs="Times New Roman"/>
          <w:sz w:val="20"/>
        </w:rPr>
        <w:t xml:space="preserve">, refer to the FSC Canada </w:t>
      </w:r>
      <w:r w:rsidR="00614DFE">
        <w:rPr>
          <w:rFonts w:ascii="Century Gothic" w:eastAsia="MS Mincho" w:hAnsi="Century Gothic" w:cs="Times New Roman"/>
          <w:sz w:val="20"/>
        </w:rPr>
        <w:t>Free, Prior and Informed Consent (</w:t>
      </w:r>
      <w:r w:rsidRPr="00877A64">
        <w:rPr>
          <w:rFonts w:ascii="Century Gothic" w:eastAsia="MS Mincho" w:hAnsi="Century Gothic" w:cs="Times New Roman"/>
          <w:sz w:val="20"/>
        </w:rPr>
        <w:t>FPIC</w:t>
      </w:r>
      <w:r w:rsidR="00614DFE">
        <w:rPr>
          <w:rFonts w:ascii="Century Gothic" w:eastAsia="MS Mincho" w:hAnsi="Century Gothic" w:cs="Times New Roman"/>
          <w:sz w:val="20"/>
        </w:rPr>
        <w:t>)</w:t>
      </w:r>
      <w:r w:rsidRPr="00877A64">
        <w:rPr>
          <w:rFonts w:ascii="Century Gothic" w:eastAsia="MS Mincho" w:hAnsi="Century Gothic" w:cs="Times New Roman"/>
          <w:sz w:val="20"/>
        </w:rPr>
        <w:t xml:space="preserve"> Guidance </w:t>
      </w:r>
      <w:r w:rsidR="00614DFE">
        <w:rPr>
          <w:rFonts w:ascii="Century Gothic" w:eastAsia="MS Mincho" w:hAnsi="Century Gothic" w:cs="Times New Roman"/>
          <w:sz w:val="20"/>
        </w:rPr>
        <w:t>d</w:t>
      </w:r>
      <w:r w:rsidRPr="00877A64">
        <w:rPr>
          <w:rFonts w:ascii="Century Gothic" w:eastAsia="MS Mincho" w:hAnsi="Century Gothic" w:cs="Times New Roman"/>
          <w:sz w:val="20"/>
        </w:rPr>
        <w:t>ocument.</w:t>
      </w:r>
    </w:p>
    <w:p w14:paraId="2EA5BBBC" w14:textId="77777777" w:rsidR="00877A64" w:rsidRPr="00877A64" w:rsidRDefault="00877A64" w:rsidP="00877A64">
      <w:pPr>
        <w:rPr>
          <w:rFonts w:ascii="Century Gothic" w:eastAsia="MS Mincho" w:hAnsi="Century Gothic" w:cs="Times New Roman"/>
          <w:sz w:val="20"/>
          <w:szCs w:val="20"/>
        </w:rPr>
      </w:pPr>
    </w:p>
    <w:p w14:paraId="271FE09B" w14:textId="27307385" w:rsidR="00877A64" w:rsidRPr="00877A64" w:rsidRDefault="00877A64" w:rsidP="00877A64">
      <w:pPr>
        <w:spacing w:after="120"/>
        <w:rPr>
          <w:rFonts w:ascii="Century Gothic" w:eastAsia="MS Mincho" w:hAnsi="Century Gothic" w:cs="Times New Roman"/>
          <w:b/>
          <w:sz w:val="20"/>
          <w:szCs w:val="20"/>
        </w:rPr>
      </w:pPr>
      <w:r w:rsidRPr="00EB1876">
        <w:rPr>
          <w:rFonts w:ascii="Century Gothic" w:eastAsia="MS Mincho" w:hAnsi="Century Gothic" w:cs="Times New Roman"/>
          <w:b/>
          <w:i/>
          <w:sz w:val="20"/>
          <w:szCs w:val="20"/>
        </w:rPr>
        <w:t>Free, Prior and Informed Consent</w:t>
      </w:r>
      <w:r w:rsidR="00E75354">
        <w:rPr>
          <w:rFonts w:ascii="Century Gothic" w:eastAsia="MS Mincho" w:hAnsi="Century Gothic" w:cs="Times New Roman"/>
          <w:b/>
          <w:sz w:val="20"/>
          <w:szCs w:val="20"/>
        </w:rPr>
        <w:t>*</w:t>
      </w:r>
    </w:p>
    <w:p w14:paraId="0CF874D3" w14:textId="178286EC" w:rsidR="00877A64" w:rsidRPr="00877A64" w:rsidRDefault="00877A64" w:rsidP="00877A64">
      <w:pPr>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A core concept of international agreements recognizing the rights of </w:t>
      </w:r>
      <w:r w:rsidRPr="00A74361">
        <w:rPr>
          <w:rFonts w:ascii="Century Gothic" w:eastAsia="MS Mincho" w:hAnsi="Century Gothic" w:cs="Times New Roman"/>
          <w:i/>
          <w:sz w:val="20"/>
          <w:szCs w:val="20"/>
        </w:rPr>
        <w:t>Indigenous Peoples</w:t>
      </w:r>
      <w:r w:rsidR="00A7436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is the right of </w:t>
      </w:r>
      <w:r w:rsidRPr="00962B1E">
        <w:rPr>
          <w:rFonts w:ascii="Century Gothic" w:eastAsia="MS Mincho" w:hAnsi="Century Gothic" w:cs="Times New Roman"/>
          <w:i/>
          <w:sz w:val="20"/>
          <w:szCs w:val="20"/>
        </w:rPr>
        <w:t>Indigenous Peoples</w:t>
      </w:r>
      <w:r w:rsidR="004C21A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to </w:t>
      </w:r>
      <w:r w:rsidR="00296492" w:rsidRPr="00296492">
        <w:rPr>
          <w:rFonts w:ascii="Century Gothic" w:eastAsia="MS Mincho" w:hAnsi="Century Gothic" w:cs="Times New Roman"/>
          <w:i/>
          <w:sz w:val="20"/>
          <w:szCs w:val="20"/>
        </w:rPr>
        <w:t xml:space="preserve">Free, </w:t>
      </w:r>
      <w:r w:rsidR="00296492">
        <w:rPr>
          <w:rFonts w:ascii="Century Gothic" w:eastAsia="MS Mincho" w:hAnsi="Century Gothic" w:cs="Times New Roman"/>
          <w:i/>
          <w:sz w:val="20"/>
          <w:szCs w:val="20"/>
        </w:rPr>
        <w:t>Prior and Informed C</w:t>
      </w:r>
      <w:r w:rsidR="00296492" w:rsidRPr="00296492">
        <w:rPr>
          <w:rFonts w:ascii="Century Gothic" w:eastAsia="MS Mincho" w:hAnsi="Century Gothic" w:cs="Times New Roman"/>
          <w:i/>
          <w:sz w:val="20"/>
          <w:szCs w:val="20"/>
        </w:rPr>
        <w:t>onsent</w:t>
      </w:r>
      <w:r w:rsidR="00294278">
        <w:rPr>
          <w:rFonts w:ascii="Century Gothic" w:eastAsia="MS Mincho" w:hAnsi="Century Gothic" w:cs="Times New Roman"/>
          <w:i/>
          <w:sz w:val="20"/>
          <w:szCs w:val="20"/>
        </w:rPr>
        <w:t>*</w:t>
      </w:r>
      <w:r w:rsidR="00296492" w:rsidRPr="00296492">
        <w:rPr>
          <w:rFonts w:ascii="Century Gothic" w:eastAsia="MS Mincho" w:hAnsi="Century Gothic" w:cs="Times New Roman"/>
          <w:i/>
          <w:sz w:val="20"/>
          <w:szCs w:val="20"/>
        </w:rPr>
        <w:t xml:space="preserve"> (FPIC)*</w:t>
      </w:r>
      <w:r w:rsidRPr="00877A64">
        <w:rPr>
          <w:rFonts w:ascii="Century Gothic" w:eastAsia="MS Mincho" w:hAnsi="Century Gothic" w:cs="Times New Roman"/>
          <w:sz w:val="20"/>
          <w:szCs w:val="20"/>
        </w:rPr>
        <w:t xml:space="preserve">, and is embedded within FSC’s </w:t>
      </w:r>
      <w:r w:rsidRPr="00A74361">
        <w:rPr>
          <w:rFonts w:ascii="Century Gothic" w:eastAsia="MS Mincho" w:hAnsi="Century Gothic" w:cs="Times New Roman"/>
          <w:i/>
          <w:sz w:val="20"/>
          <w:szCs w:val="20"/>
        </w:rPr>
        <w:t>Principles</w:t>
      </w:r>
      <w:r w:rsidR="00A7436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and </w:t>
      </w:r>
      <w:r w:rsidRPr="00A74361">
        <w:rPr>
          <w:rFonts w:ascii="Century Gothic" w:eastAsia="MS Mincho" w:hAnsi="Century Gothic" w:cs="Times New Roman"/>
          <w:i/>
          <w:sz w:val="20"/>
          <w:szCs w:val="20"/>
        </w:rPr>
        <w:t>Criteria</w:t>
      </w:r>
      <w:r w:rsidR="00A7436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(version 5). </w:t>
      </w:r>
      <w:r w:rsidRPr="005116C4">
        <w:rPr>
          <w:rFonts w:ascii="Century Gothic" w:eastAsia="Arial" w:hAnsi="Century Gothic" w:cs="Arial"/>
          <w:i/>
          <w:sz w:val="20"/>
          <w:szCs w:val="20"/>
        </w:rPr>
        <w:t>FPIC</w:t>
      </w:r>
      <w:r w:rsidR="00294278" w:rsidRPr="005116C4">
        <w:rPr>
          <w:rFonts w:ascii="Century Gothic" w:eastAsia="Arial" w:hAnsi="Century Gothic" w:cs="Arial"/>
          <w:i/>
          <w:sz w:val="20"/>
          <w:szCs w:val="20"/>
        </w:rPr>
        <w:t>*</w:t>
      </w:r>
      <w:r w:rsidRPr="00877A64">
        <w:rPr>
          <w:rFonts w:ascii="Century Gothic" w:eastAsia="Arial" w:hAnsi="Century Gothic" w:cs="Arial"/>
          <w:sz w:val="20"/>
          <w:szCs w:val="20"/>
        </w:rPr>
        <w:t xml:space="preserve"> requirements are valid for Canada, and have been adapted in this Standard </w:t>
      </w:r>
      <w:r w:rsidRPr="00877A64">
        <w:rPr>
          <w:rFonts w:ascii="Century Gothic" w:eastAsia="MS Mincho" w:hAnsi="Century Gothic" w:cs="Times New Roman"/>
          <w:sz w:val="20"/>
          <w:szCs w:val="20"/>
        </w:rPr>
        <w:t xml:space="preserve">to recognize the modern-day context of Aboriginal rights discourse. To assist in the understanding of how </w:t>
      </w:r>
      <w:r w:rsidRPr="005116C4">
        <w:rPr>
          <w:rFonts w:ascii="Century Gothic" w:eastAsia="MS Mincho" w:hAnsi="Century Gothic" w:cs="Times New Roman"/>
          <w:i/>
          <w:sz w:val="20"/>
          <w:szCs w:val="20"/>
        </w:rPr>
        <w:t>FPIC</w:t>
      </w:r>
      <w:r w:rsidR="00294278" w:rsidRPr="005116C4">
        <w:rPr>
          <w:rFonts w:ascii="Century Gothic" w:eastAsia="MS Mincho" w:hAnsi="Century Gothic" w:cs="Times New Roman"/>
          <w:i/>
          <w:sz w:val="20"/>
          <w:szCs w:val="20"/>
        </w:rPr>
        <w:t>*</w:t>
      </w:r>
      <w:r w:rsidRPr="00877A64">
        <w:rPr>
          <w:rFonts w:ascii="Century Gothic" w:eastAsia="MS Mincho" w:hAnsi="Century Gothic" w:cs="Times New Roman"/>
          <w:sz w:val="20"/>
          <w:szCs w:val="20"/>
        </w:rPr>
        <w:t xml:space="preserve"> is to be applied in a Canadian context, FSC </w:t>
      </w:r>
      <w:r w:rsidRPr="00877A64">
        <w:rPr>
          <w:rFonts w:ascii="Century Gothic" w:eastAsia="Arial" w:hAnsi="Century Gothic" w:cs="Arial"/>
          <w:sz w:val="20"/>
          <w:szCs w:val="20"/>
        </w:rPr>
        <w:t xml:space="preserve">Canada has developed a country-specific guideline for the implementation of </w:t>
      </w:r>
      <w:r w:rsidRPr="005116C4">
        <w:rPr>
          <w:rFonts w:ascii="Century Gothic" w:eastAsia="Arial" w:hAnsi="Century Gothic" w:cs="Arial"/>
          <w:i/>
          <w:sz w:val="20"/>
          <w:szCs w:val="20"/>
        </w:rPr>
        <w:t>FPIC</w:t>
      </w:r>
      <w:r w:rsidR="00294278" w:rsidRPr="005116C4">
        <w:rPr>
          <w:rFonts w:ascii="Century Gothic" w:eastAsia="Arial" w:hAnsi="Century Gothic" w:cs="Arial"/>
          <w:i/>
          <w:sz w:val="20"/>
          <w:szCs w:val="20"/>
        </w:rPr>
        <w:t>*</w:t>
      </w:r>
      <w:r w:rsidRPr="00877A64">
        <w:rPr>
          <w:rFonts w:ascii="Century Gothic" w:eastAsia="Arial" w:hAnsi="Century Gothic" w:cs="Arial"/>
          <w:sz w:val="20"/>
          <w:szCs w:val="20"/>
        </w:rPr>
        <w:t xml:space="preserve">. Refer to the </w:t>
      </w:r>
      <w:r w:rsidRPr="00877A64">
        <w:rPr>
          <w:rFonts w:ascii="Century Gothic" w:eastAsia="Arial" w:hAnsi="Century Gothic" w:cs="Arial"/>
          <w:i/>
          <w:sz w:val="20"/>
          <w:szCs w:val="20"/>
        </w:rPr>
        <w:t>FSC Canada Guidance on Free Prior and Informed Consent (FPIC).</w:t>
      </w:r>
    </w:p>
    <w:p w14:paraId="32A68650" w14:textId="77777777" w:rsidR="00877A64" w:rsidRPr="00877A64" w:rsidRDefault="00877A64" w:rsidP="00877A64">
      <w:pPr>
        <w:widowControl w:val="0"/>
        <w:autoSpaceDE w:val="0"/>
        <w:autoSpaceDN w:val="0"/>
        <w:adjustRightInd w:val="0"/>
        <w:rPr>
          <w:rFonts w:ascii="Century Gothic" w:eastAsia="MS Mincho" w:hAnsi="Century Gothic" w:cs="Times New Roman"/>
          <w:b/>
          <w:sz w:val="20"/>
          <w:szCs w:val="20"/>
        </w:rPr>
      </w:pPr>
    </w:p>
    <w:p w14:paraId="397B85BA" w14:textId="77777777" w:rsidR="00877A64" w:rsidRPr="005116C4" w:rsidRDefault="00877A64" w:rsidP="00877A64">
      <w:pPr>
        <w:widowControl w:val="0"/>
        <w:autoSpaceDE w:val="0"/>
        <w:autoSpaceDN w:val="0"/>
        <w:adjustRightInd w:val="0"/>
        <w:rPr>
          <w:rFonts w:ascii="Century Gothic" w:eastAsia="MS Mincho" w:hAnsi="Century Gothic" w:cs="Times New Roman"/>
          <w:b/>
          <w:sz w:val="20"/>
          <w:szCs w:val="20"/>
        </w:rPr>
      </w:pPr>
      <w:r w:rsidRPr="005116C4">
        <w:rPr>
          <w:rFonts w:ascii="Century Gothic" w:eastAsia="MS Mincho" w:hAnsi="Century Gothic" w:cs="Times New Roman"/>
          <w:b/>
          <w:sz w:val="20"/>
          <w:szCs w:val="20"/>
        </w:rPr>
        <w:t>iv. Ecological Context</w:t>
      </w:r>
    </w:p>
    <w:p w14:paraId="52C6022B" w14:textId="77777777" w:rsidR="00877A64" w:rsidRPr="00877A64" w:rsidRDefault="00877A64" w:rsidP="00877A64">
      <w:pPr>
        <w:widowControl w:val="0"/>
        <w:autoSpaceDE w:val="0"/>
        <w:autoSpaceDN w:val="0"/>
        <w:adjustRightInd w:val="0"/>
        <w:rPr>
          <w:rFonts w:ascii="Century Gothic" w:eastAsia="MS Mincho" w:hAnsi="Century Gothic" w:cs="Times New Roman"/>
          <w:b/>
          <w:sz w:val="20"/>
          <w:szCs w:val="20"/>
        </w:rPr>
      </w:pPr>
    </w:p>
    <w:p w14:paraId="114DFE0C" w14:textId="4C46125C"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While Canada encompasses a wide range of </w:t>
      </w:r>
      <w:r w:rsidRPr="00EB1876">
        <w:rPr>
          <w:rFonts w:ascii="Century Gothic" w:eastAsia="MS Mincho" w:hAnsi="Century Gothic" w:cs="Times New Roman"/>
          <w:i/>
          <w:sz w:val="20"/>
          <w:szCs w:val="20"/>
        </w:rPr>
        <w:t>forest</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types and ecological communities, this Standard is designed to apply to each of Canada’s eight forest regions where </w:t>
      </w:r>
      <w:r w:rsidRPr="001B423C">
        <w:rPr>
          <w:rFonts w:ascii="Century Gothic" w:eastAsia="MS Mincho" w:hAnsi="Century Gothic" w:cs="Times New Roman"/>
          <w:i/>
          <w:sz w:val="20"/>
          <w:szCs w:val="20"/>
        </w:rPr>
        <w:t>forest management activities</w:t>
      </w:r>
      <w:r w:rsidR="001B423C">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take place.</w:t>
      </w:r>
    </w:p>
    <w:p w14:paraId="7817BE57"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41EE0159" w14:textId="2930AD4E" w:rsidR="00877A64" w:rsidRPr="00877A64" w:rsidRDefault="00877A64" w:rsidP="00EB1876">
      <w:pPr>
        <w:widowControl w:val="0"/>
        <w:autoSpaceDE w:val="0"/>
        <w:autoSpaceDN w:val="0"/>
        <w:adjustRightInd w:val="0"/>
        <w:jc w:val="center"/>
        <w:rPr>
          <w:rFonts w:ascii="Century Gothic" w:eastAsia="MS Mincho" w:hAnsi="Century Gothic" w:cs="Times New Roman"/>
          <w:sz w:val="20"/>
          <w:szCs w:val="20"/>
        </w:rPr>
      </w:pPr>
      <w:r w:rsidRPr="00877A64">
        <w:rPr>
          <w:rFonts w:ascii="Century Gothic" w:eastAsia="MS Mincho" w:hAnsi="Century Gothic" w:cs="Times New Roman"/>
          <w:noProof/>
          <w:sz w:val="20"/>
          <w:szCs w:val="20"/>
          <w:lang w:eastAsia="en-CA"/>
        </w:rPr>
        <w:drawing>
          <wp:inline distT="0" distB="0" distL="0" distR="0" wp14:anchorId="3250BE01" wp14:editId="4E2889EA">
            <wp:extent cx="4992687" cy="457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1561" cy="4580126"/>
                    </a:xfrm>
                    <a:prstGeom prst="rect">
                      <a:avLst/>
                    </a:prstGeom>
                    <a:noFill/>
                    <a:ln>
                      <a:noFill/>
                    </a:ln>
                  </pic:spPr>
                </pic:pic>
              </a:graphicData>
            </a:graphic>
          </wp:inline>
        </w:drawing>
      </w:r>
    </w:p>
    <w:p w14:paraId="62B682FB" w14:textId="77777777" w:rsidR="00877A64" w:rsidRPr="00877A64" w:rsidRDefault="00877A64" w:rsidP="00DE2DAA">
      <w:pPr>
        <w:widowControl w:val="0"/>
        <w:autoSpaceDE w:val="0"/>
        <w:autoSpaceDN w:val="0"/>
        <w:adjustRightInd w:val="0"/>
        <w:ind w:left="720"/>
        <w:rPr>
          <w:rFonts w:ascii="Century Gothic" w:eastAsia="MS Mincho" w:hAnsi="Century Gothic" w:cs="Times New Roman"/>
          <w:b/>
          <w:sz w:val="16"/>
          <w:szCs w:val="16"/>
        </w:rPr>
      </w:pPr>
      <w:r w:rsidRPr="00877A64">
        <w:rPr>
          <w:rFonts w:ascii="Century Gothic" w:eastAsia="MS Mincho" w:hAnsi="Century Gothic" w:cs="Times New Roman"/>
          <w:sz w:val="16"/>
          <w:szCs w:val="16"/>
        </w:rPr>
        <w:t>Source: Natural Resources Canada, Government of Canada. Accessed 2017. http://www.nrcan.gc.ca/forests/measuring-reporting/classification/13179</w:t>
      </w:r>
    </w:p>
    <w:p w14:paraId="0ECBB43F" w14:textId="2FAB839B" w:rsidR="00877A64" w:rsidRPr="00877A64" w:rsidRDefault="00877A64" w:rsidP="00877A64">
      <w:pPr>
        <w:widowControl w:val="0"/>
        <w:autoSpaceDE w:val="0"/>
        <w:autoSpaceDN w:val="0"/>
        <w:adjustRightInd w:val="0"/>
        <w:rPr>
          <w:rFonts w:ascii="Century Gothic" w:eastAsia="MS Mincho" w:hAnsi="Century Gothic" w:cs="Times New Roman"/>
          <w:b/>
          <w:sz w:val="20"/>
          <w:szCs w:val="20"/>
        </w:rPr>
      </w:pPr>
    </w:p>
    <w:p w14:paraId="37CE9F4B" w14:textId="77777777" w:rsidR="00877A64" w:rsidRPr="00877A64" w:rsidRDefault="00877A64" w:rsidP="00877A64">
      <w:pPr>
        <w:widowControl w:val="0"/>
        <w:autoSpaceDE w:val="0"/>
        <w:autoSpaceDN w:val="0"/>
        <w:adjustRightInd w:val="0"/>
        <w:rPr>
          <w:rFonts w:ascii="Century Gothic" w:eastAsia="MS Mincho" w:hAnsi="Century Gothic" w:cs="Times New Roman"/>
          <w:b/>
          <w:sz w:val="20"/>
          <w:szCs w:val="20"/>
        </w:rPr>
      </w:pPr>
    </w:p>
    <w:p w14:paraId="0CC1C1E3" w14:textId="77777777" w:rsidR="00877A64" w:rsidRPr="005116C4" w:rsidRDefault="00877A64" w:rsidP="00877A64">
      <w:pPr>
        <w:widowControl w:val="0"/>
        <w:autoSpaceDE w:val="0"/>
        <w:autoSpaceDN w:val="0"/>
        <w:adjustRightInd w:val="0"/>
        <w:rPr>
          <w:rFonts w:ascii="Century Gothic" w:eastAsia="MS Mincho" w:hAnsi="Century Gothic" w:cs="Times New Roman"/>
          <w:b/>
          <w:sz w:val="20"/>
          <w:szCs w:val="20"/>
        </w:rPr>
      </w:pPr>
      <w:r w:rsidRPr="005116C4">
        <w:rPr>
          <w:rFonts w:ascii="Century Gothic" w:eastAsia="MS Mincho" w:hAnsi="Century Gothic" w:cs="Times New Roman"/>
          <w:b/>
          <w:sz w:val="20"/>
          <w:szCs w:val="20"/>
        </w:rPr>
        <w:t>v. Social Context</w:t>
      </w:r>
    </w:p>
    <w:p w14:paraId="0037D971" w14:textId="77777777" w:rsidR="00877A64" w:rsidRPr="00877A64" w:rsidRDefault="00877A64" w:rsidP="00877A64">
      <w:pPr>
        <w:widowControl w:val="0"/>
        <w:autoSpaceDE w:val="0"/>
        <w:autoSpaceDN w:val="0"/>
        <w:adjustRightInd w:val="0"/>
        <w:rPr>
          <w:rFonts w:ascii="Century Gothic" w:eastAsia="MS Mincho" w:hAnsi="Century Gothic" w:cs="Times New Roman"/>
          <w:b/>
          <w:sz w:val="20"/>
          <w:szCs w:val="20"/>
        </w:rPr>
      </w:pPr>
    </w:p>
    <w:p w14:paraId="799D6B76" w14:textId="3C8D4FB0"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Canada’s </w:t>
      </w:r>
      <w:r w:rsidRPr="00EB1876">
        <w:rPr>
          <w:rFonts w:ascii="Century Gothic" w:eastAsia="MS Mincho" w:hAnsi="Century Gothic" w:cs="Times New Roman"/>
          <w:i/>
          <w:sz w:val="20"/>
          <w:szCs w:val="20"/>
        </w:rPr>
        <w:t>forests</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are an important source of culture, recreation and economic opportunities for the people living in and around </w:t>
      </w:r>
      <w:r w:rsidR="00DE2DAA" w:rsidRPr="00EB1876">
        <w:rPr>
          <w:rFonts w:ascii="Century Gothic" w:eastAsia="MS Mincho" w:hAnsi="Century Gothic" w:cs="Times New Roman"/>
          <w:i/>
          <w:sz w:val="20"/>
          <w:szCs w:val="20"/>
        </w:rPr>
        <w:t>f</w:t>
      </w:r>
      <w:r w:rsidRPr="00EB1876">
        <w:rPr>
          <w:rFonts w:ascii="Century Gothic" w:eastAsia="MS Mincho" w:hAnsi="Century Gothic" w:cs="Times New Roman"/>
          <w:i/>
          <w:sz w:val="20"/>
          <w:szCs w:val="20"/>
        </w:rPr>
        <w:t>orest</w:t>
      </w:r>
      <w:r w:rsidR="00DE2DAA" w:rsidRPr="00EB1876">
        <w:rPr>
          <w:rFonts w:ascii="Century Gothic" w:eastAsia="MS Mincho" w:hAnsi="Century Gothic" w:cs="Times New Roman"/>
          <w:i/>
          <w:sz w:val="20"/>
          <w:szCs w:val="20"/>
        </w:rPr>
        <w:t>s</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Direct economic dependence on the </w:t>
      </w:r>
      <w:r w:rsidRPr="00EB1876">
        <w:rPr>
          <w:rFonts w:ascii="Century Gothic" w:eastAsia="MS Mincho" w:hAnsi="Century Gothic" w:cs="Times New Roman"/>
          <w:i/>
          <w:sz w:val="20"/>
          <w:szCs w:val="20"/>
        </w:rPr>
        <w:t>forest</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is most heavily realized in northern and remote communities, where in many cases the forest industry is a significant employer. Harmonizing socio-economic needs with the other societal values of the </w:t>
      </w:r>
      <w:r w:rsidRPr="00EB1876">
        <w:rPr>
          <w:rFonts w:ascii="Century Gothic" w:eastAsia="MS Mincho" w:hAnsi="Century Gothic" w:cs="Times New Roman"/>
          <w:i/>
          <w:sz w:val="20"/>
          <w:szCs w:val="20"/>
        </w:rPr>
        <w:t>forest</w:t>
      </w:r>
      <w:r w:rsidR="00231841">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requires balancing the interests of local and affected </w:t>
      </w:r>
      <w:r w:rsidR="008A7510">
        <w:rPr>
          <w:rFonts w:ascii="Century Gothic" w:eastAsia="MS Mincho" w:hAnsi="Century Gothic" w:cs="Times New Roman"/>
          <w:sz w:val="20"/>
          <w:szCs w:val="20"/>
        </w:rPr>
        <w:t>i</w:t>
      </w:r>
      <w:r w:rsidRPr="00877A64">
        <w:rPr>
          <w:rFonts w:ascii="Century Gothic" w:eastAsia="MS Mincho" w:hAnsi="Century Gothic" w:cs="Times New Roman"/>
          <w:sz w:val="20"/>
          <w:szCs w:val="20"/>
        </w:rPr>
        <w:t>ndigenous and non-</w:t>
      </w:r>
      <w:r w:rsidR="00DE2DAA">
        <w:rPr>
          <w:rFonts w:ascii="Century Gothic" w:eastAsia="MS Mincho" w:hAnsi="Century Gothic" w:cs="Times New Roman"/>
          <w:sz w:val="20"/>
          <w:szCs w:val="20"/>
        </w:rPr>
        <w:t>i</w:t>
      </w:r>
      <w:r w:rsidRPr="00877A64">
        <w:rPr>
          <w:rFonts w:ascii="Century Gothic" w:eastAsia="MS Mincho" w:hAnsi="Century Gothic" w:cs="Times New Roman"/>
          <w:sz w:val="20"/>
          <w:szCs w:val="20"/>
        </w:rPr>
        <w:t xml:space="preserve">ndigenous communities with other </w:t>
      </w:r>
      <w:r w:rsidRPr="00EB1876">
        <w:rPr>
          <w:rFonts w:ascii="Century Gothic" w:eastAsia="MS Mincho" w:hAnsi="Century Gothic" w:cs="Times New Roman"/>
          <w:i/>
          <w:sz w:val="20"/>
          <w:szCs w:val="20"/>
        </w:rPr>
        <w:t>stakeholders</w:t>
      </w:r>
      <w:r w:rsidR="00F74028">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and interested parties. FSC attempts to take an inclusive approach to the input of </w:t>
      </w:r>
      <w:r w:rsidRPr="00EB1876">
        <w:rPr>
          <w:rFonts w:ascii="Century Gothic" w:eastAsia="MS Mincho" w:hAnsi="Century Gothic" w:cs="Times New Roman"/>
          <w:i/>
          <w:sz w:val="20"/>
          <w:szCs w:val="20"/>
        </w:rPr>
        <w:t>stakeholders</w:t>
      </w:r>
      <w:r w:rsidR="00F74028">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and interested parties in forest management and the Standard identifies specific opportunities for their involvement</w:t>
      </w:r>
      <w:r w:rsidR="00E40AB7">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 xml:space="preserve"> </w:t>
      </w:r>
    </w:p>
    <w:p w14:paraId="27307C8A"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0A2686F0" w14:textId="09B284CD" w:rsidR="00877A64" w:rsidRPr="00877A64" w:rsidRDefault="00877A64" w:rsidP="00877A64">
      <w:pPr>
        <w:widowControl w:val="0"/>
        <w:autoSpaceDE w:val="0"/>
        <w:autoSpaceDN w:val="0"/>
        <w:adjustRightInd w:val="0"/>
        <w:spacing w:after="120"/>
        <w:rPr>
          <w:rFonts w:ascii="Century Gothic" w:eastAsia="MS Mincho" w:hAnsi="Century Gothic" w:cs="Times New Roman"/>
          <w:b/>
          <w:sz w:val="20"/>
          <w:szCs w:val="20"/>
        </w:rPr>
      </w:pPr>
      <w:r w:rsidRPr="006C65D0">
        <w:rPr>
          <w:rFonts w:ascii="Century Gothic" w:eastAsia="MS Mincho" w:hAnsi="Century Gothic" w:cs="Times New Roman"/>
          <w:b/>
          <w:i/>
          <w:sz w:val="20"/>
          <w:szCs w:val="20"/>
        </w:rPr>
        <w:t>Disputes</w:t>
      </w:r>
      <w:r w:rsidR="006C65D0">
        <w:rPr>
          <w:rFonts w:ascii="Century Gothic" w:eastAsia="MS Mincho" w:hAnsi="Century Gothic" w:cs="Times New Roman"/>
          <w:b/>
          <w:sz w:val="20"/>
          <w:szCs w:val="20"/>
        </w:rPr>
        <w:t>*</w:t>
      </w:r>
      <w:r w:rsidRPr="00877A64">
        <w:rPr>
          <w:rFonts w:ascii="Century Gothic" w:eastAsia="MS Mincho" w:hAnsi="Century Gothic" w:cs="Times New Roman"/>
          <w:b/>
          <w:sz w:val="20"/>
          <w:szCs w:val="20"/>
        </w:rPr>
        <w:t xml:space="preserve"> Between Parties</w:t>
      </w:r>
    </w:p>
    <w:p w14:paraId="7F5E0931" w14:textId="1436DD1F" w:rsidR="00DE2DAA" w:rsidRDefault="00877A64" w:rsidP="008B38AA">
      <w:pPr>
        <w:widowControl w:val="0"/>
        <w:autoSpaceDE w:val="0"/>
        <w:autoSpaceDN w:val="0"/>
        <w:adjustRightInd w:val="0"/>
        <w:spacing w:after="6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Invariably there are cases where people disagree on </w:t>
      </w:r>
      <w:r w:rsidRPr="00EB1876">
        <w:rPr>
          <w:rFonts w:ascii="Century Gothic" w:eastAsia="MS Mincho" w:hAnsi="Century Gothic" w:cs="Times New Roman"/>
          <w:i/>
          <w:sz w:val="20"/>
          <w:szCs w:val="20"/>
        </w:rPr>
        <w:t>management objectives</w:t>
      </w:r>
      <w:r w:rsidR="00F123A2">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This Standard includes various </w:t>
      </w:r>
      <w:r w:rsidR="004E2C42" w:rsidRPr="006C65D0">
        <w:rPr>
          <w:rFonts w:ascii="Century Gothic" w:eastAsia="MS Mincho" w:hAnsi="Century Gothic" w:cs="Times New Roman"/>
          <w:i/>
          <w:sz w:val="20"/>
          <w:szCs w:val="20"/>
        </w:rPr>
        <w:t>dispute</w:t>
      </w:r>
      <w:r w:rsidR="004E2C42" w:rsidRPr="004E2C42">
        <w:rPr>
          <w:rFonts w:ascii="Century Gothic" w:eastAsia="MS Mincho" w:hAnsi="Century Gothic" w:cs="Times New Roman"/>
          <w:i/>
          <w:sz w:val="20"/>
          <w:szCs w:val="20"/>
        </w:rPr>
        <w:t>*</w:t>
      </w:r>
      <w:r w:rsidRPr="00877A64">
        <w:rPr>
          <w:rFonts w:ascii="Century Gothic" w:eastAsia="MS Mincho" w:hAnsi="Century Gothic" w:cs="Times New Roman"/>
          <w:sz w:val="20"/>
          <w:szCs w:val="20"/>
        </w:rPr>
        <w:t xml:space="preserve"> resolution pathways, depending on the nature of the </w:t>
      </w:r>
      <w:r w:rsidR="004E2C42" w:rsidRPr="004E2C42">
        <w:rPr>
          <w:rFonts w:ascii="Century Gothic" w:eastAsia="MS Mincho" w:hAnsi="Century Gothic" w:cs="Times New Roman"/>
          <w:i/>
          <w:sz w:val="20"/>
          <w:szCs w:val="20"/>
        </w:rPr>
        <w:t>dispute*</w:t>
      </w:r>
      <w:r w:rsidRPr="00877A64">
        <w:rPr>
          <w:rFonts w:ascii="Century Gothic" w:eastAsia="MS Mincho" w:hAnsi="Century Gothic" w:cs="Times New Roman"/>
          <w:sz w:val="20"/>
          <w:szCs w:val="20"/>
        </w:rPr>
        <w:t xml:space="preserve">. However, all </w:t>
      </w:r>
      <w:r w:rsidR="004E2C42" w:rsidRPr="004E2C42">
        <w:rPr>
          <w:rFonts w:ascii="Century Gothic" w:eastAsia="MS Mincho" w:hAnsi="Century Gothic" w:cs="Times New Roman"/>
          <w:i/>
          <w:sz w:val="20"/>
          <w:szCs w:val="20"/>
        </w:rPr>
        <w:t>dispute*</w:t>
      </w:r>
      <w:r w:rsidRPr="00877A64">
        <w:rPr>
          <w:rFonts w:ascii="Century Gothic" w:eastAsia="MS Mincho" w:hAnsi="Century Gothic" w:cs="Times New Roman"/>
          <w:sz w:val="20"/>
          <w:szCs w:val="20"/>
        </w:rPr>
        <w:t xml:space="preserve"> resolution pathways address the same general framework: </w:t>
      </w:r>
    </w:p>
    <w:p w14:paraId="757F1B3C" w14:textId="17CD9AFF" w:rsidR="00DE2DAA" w:rsidRDefault="003023B0" w:rsidP="001B423C">
      <w:pPr>
        <w:pStyle w:val="Paragraphedeliste"/>
        <w:widowControl w:val="0"/>
        <w:numPr>
          <w:ilvl w:val="0"/>
          <w:numId w:val="160"/>
        </w:numPr>
        <w:autoSpaceDE w:val="0"/>
        <w:autoSpaceDN w:val="0"/>
        <w:adjustRightInd w:val="0"/>
        <w:rPr>
          <w:rFonts w:ascii="Century Gothic" w:eastAsia="MS Mincho" w:hAnsi="Century Gothic" w:cs="Times New Roman"/>
          <w:sz w:val="20"/>
          <w:szCs w:val="20"/>
        </w:rPr>
      </w:pPr>
      <w:r>
        <w:rPr>
          <w:rFonts w:ascii="Century Gothic" w:eastAsia="MS Mincho" w:hAnsi="Century Gothic" w:cs="Times New Roman"/>
          <w:sz w:val="20"/>
          <w:szCs w:val="20"/>
        </w:rPr>
        <w:t>i</w:t>
      </w:r>
      <w:r w:rsidR="00877A64" w:rsidRPr="00962B1E">
        <w:rPr>
          <w:rFonts w:ascii="Century Gothic" w:eastAsia="MS Mincho" w:hAnsi="Century Gothic" w:cs="Times New Roman"/>
          <w:sz w:val="20"/>
          <w:szCs w:val="20"/>
        </w:rPr>
        <w:t xml:space="preserve">dentification of </w:t>
      </w:r>
      <w:r w:rsidR="00877A64" w:rsidRPr="001B423C">
        <w:rPr>
          <w:rFonts w:ascii="Century Gothic" w:eastAsia="MS Mincho" w:hAnsi="Century Gothic" w:cs="Times New Roman"/>
          <w:i/>
          <w:sz w:val="20"/>
          <w:szCs w:val="20"/>
        </w:rPr>
        <w:t>complaints</w:t>
      </w:r>
      <w:r w:rsidR="00753CC0">
        <w:rPr>
          <w:rFonts w:ascii="Century Gothic" w:eastAsia="MS Mincho" w:hAnsi="Century Gothic" w:cs="Times New Roman"/>
          <w:sz w:val="20"/>
          <w:szCs w:val="20"/>
        </w:rPr>
        <w:t>*</w:t>
      </w:r>
      <w:r w:rsidR="00DE2DAA">
        <w:rPr>
          <w:rFonts w:ascii="Century Gothic" w:eastAsia="MS Mincho" w:hAnsi="Century Gothic" w:cs="Times New Roman"/>
          <w:sz w:val="20"/>
          <w:szCs w:val="20"/>
        </w:rPr>
        <w:t>;</w:t>
      </w:r>
    </w:p>
    <w:p w14:paraId="6E65C920" w14:textId="294253E3" w:rsidR="00DE2DAA" w:rsidRDefault="00877A64" w:rsidP="001B423C">
      <w:pPr>
        <w:pStyle w:val="Paragraphedeliste"/>
        <w:widowControl w:val="0"/>
        <w:numPr>
          <w:ilvl w:val="0"/>
          <w:numId w:val="160"/>
        </w:numPr>
        <w:autoSpaceDE w:val="0"/>
        <w:autoSpaceDN w:val="0"/>
        <w:adjustRightInd w:val="0"/>
        <w:rPr>
          <w:rFonts w:ascii="Century Gothic" w:eastAsia="MS Mincho" w:hAnsi="Century Gothic" w:cs="Times New Roman"/>
          <w:sz w:val="20"/>
          <w:szCs w:val="20"/>
        </w:rPr>
      </w:pPr>
      <w:r w:rsidRPr="00962B1E">
        <w:rPr>
          <w:rFonts w:ascii="Century Gothic" w:eastAsia="MS Mincho" w:hAnsi="Century Gothic" w:cs="Times New Roman"/>
          <w:sz w:val="20"/>
          <w:szCs w:val="20"/>
        </w:rPr>
        <w:t xml:space="preserve">escalation to </w:t>
      </w:r>
      <w:r w:rsidR="004E2C42" w:rsidRPr="004E2C42">
        <w:rPr>
          <w:rFonts w:ascii="Century Gothic" w:eastAsia="MS Mincho" w:hAnsi="Century Gothic" w:cs="Times New Roman"/>
          <w:i/>
          <w:sz w:val="20"/>
          <w:szCs w:val="20"/>
        </w:rPr>
        <w:t>dispute*</w:t>
      </w:r>
      <w:r w:rsidR="00DE2DAA">
        <w:rPr>
          <w:rFonts w:ascii="Century Gothic" w:eastAsia="MS Mincho" w:hAnsi="Century Gothic" w:cs="Times New Roman"/>
          <w:sz w:val="20"/>
          <w:szCs w:val="20"/>
        </w:rPr>
        <w:t>;</w:t>
      </w:r>
      <w:r w:rsidRPr="001B423C">
        <w:rPr>
          <w:rFonts w:ascii="Century Gothic" w:eastAsia="MS Mincho" w:hAnsi="Century Gothic" w:cs="Times New Roman"/>
          <w:sz w:val="20"/>
          <w:szCs w:val="20"/>
        </w:rPr>
        <w:t xml:space="preserve"> </w:t>
      </w:r>
    </w:p>
    <w:p w14:paraId="4C091C2C" w14:textId="16088042" w:rsidR="00DE2DAA" w:rsidRDefault="00877A64" w:rsidP="001B423C">
      <w:pPr>
        <w:pStyle w:val="Paragraphedeliste"/>
        <w:widowControl w:val="0"/>
        <w:numPr>
          <w:ilvl w:val="0"/>
          <w:numId w:val="160"/>
        </w:numPr>
        <w:autoSpaceDE w:val="0"/>
        <w:autoSpaceDN w:val="0"/>
        <w:adjustRightInd w:val="0"/>
        <w:rPr>
          <w:rFonts w:ascii="Century Gothic" w:eastAsia="MS Mincho" w:hAnsi="Century Gothic" w:cs="Times New Roman"/>
          <w:sz w:val="20"/>
          <w:szCs w:val="20"/>
        </w:rPr>
      </w:pPr>
      <w:r w:rsidRPr="00962B1E">
        <w:rPr>
          <w:rFonts w:ascii="Century Gothic" w:eastAsia="MS Mincho" w:hAnsi="Century Gothic" w:cs="Times New Roman"/>
          <w:sz w:val="20"/>
          <w:szCs w:val="20"/>
        </w:rPr>
        <w:t xml:space="preserve">development and implementation of </w:t>
      </w:r>
      <w:r w:rsidR="003023B0">
        <w:rPr>
          <w:rFonts w:ascii="Century Gothic" w:eastAsia="MS Mincho" w:hAnsi="Century Gothic" w:cs="Times New Roman"/>
          <w:sz w:val="20"/>
          <w:szCs w:val="20"/>
        </w:rPr>
        <w:t xml:space="preserve">a </w:t>
      </w:r>
      <w:r w:rsidR="004E2C42" w:rsidRPr="00F00EF2">
        <w:rPr>
          <w:rFonts w:ascii="Century Gothic" w:eastAsia="MS Mincho" w:hAnsi="Century Gothic" w:cs="Times New Roman"/>
          <w:sz w:val="20"/>
          <w:szCs w:val="20"/>
        </w:rPr>
        <w:t>dispute</w:t>
      </w:r>
      <w:r w:rsidRPr="001B423C">
        <w:rPr>
          <w:rFonts w:ascii="Century Gothic" w:eastAsia="MS Mincho" w:hAnsi="Century Gothic" w:cs="Times New Roman"/>
          <w:sz w:val="20"/>
          <w:szCs w:val="20"/>
        </w:rPr>
        <w:t xml:space="preserve"> </w:t>
      </w:r>
      <w:r w:rsidRPr="00962B1E">
        <w:rPr>
          <w:rFonts w:ascii="Century Gothic" w:eastAsia="MS Mincho" w:hAnsi="Century Gothic" w:cs="Times New Roman"/>
          <w:sz w:val="20"/>
          <w:szCs w:val="20"/>
        </w:rPr>
        <w:t>resolution process</w:t>
      </w:r>
      <w:r w:rsidR="00DE2DAA">
        <w:rPr>
          <w:rFonts w:ascii="Century Gothic" w:eastAsia="MS Mincho" w:hAnsi="Century Gothic" w:cs="Times New Roman"/>
          <w:sz w:val="20"/>
          <w:szCs w:val="20"/>
        </w:rPr>
        <w:t>;</w:t>
      </w:r>
      <w:r w:rsidRPr="00962B1E">
        <w:rPr>
          <w:rFonts w:ascii="Century Gothic" w:eastAsia="MS Mincho" w:hAnsi="Century Gothic" w:cs="Times New Roman"/>
          <w:sz w:val="20"/>
          <w:szCs w:val="20"/>
        </w:rPr>
        <w:t xml:space="preserve"> and </w:t>
      </w:r>
    </w:p>
    <w:p w14:paraId="7C887358" w14:textId="77777777" w:rsidR="00DE2DAA" w:rsidRDefault="00877A64" w:rsidP="008B38AA">
      <w:pPr>
        <w:pStyle w:val="Paragraphedeliste"/>
        <w:widowControl w:val="0"/>
        <w:numPr>
          <w:ilvl w:val="0"/>
          <w:numId w:val="160"/>
        </w:numPr>
        <w:autoSpaceDE w:val="0"/>
        <w:autoSpaceDN w:val="0"/>
        <w:adjustRightInd w:val="0"/>
        <w:spacing w:after="200"/>
        <w:ind w:left="714" w:hanging="357"/>
        <w:contextualSpacing w:val="0"/>
        <w:rPr>
          <w:rFonts w:ascii="Century Gothic" w:eastAsia="MS Mincho" w:hAnsi="Century Gothic" w:cs="Times New Roman"/>
          <w:sz w:val="20"/>
          <w:szCs w:val="20"/>
        </w:rPr>
      </w:pPr>
      <w:r w:rsidRPr="00962B1E">
        <w:rPr>
          <w:rFonts w:ascii="Century Gothic" w:eastAsia="MS Mincho" w:hAnsi="Century Gothic" w:cs="Times New Roman"/>
          <w:sz w:val="20"/>
          <w:szCs w:val="20"/>
        </w:rPr>
        <w:t xml:space="preserve">maintaining records of process and outcome. </w:t>
      </w:r>
    </w:p>
    <w:p w14:paraId="19489768" w14:textId="4715E4F7" w:rsidR="00877A64" w:rsidRPr="00962B1E" w:rsidRDefault="00877A64">
      <w:pPr>
        <w:widowControl w:val="0"/>
        <w:autoSpaceDE w:val="0"/>
        <w:autoSpaceDN w:val="0"/>
        <w:adjustRightInd w:val="0"/>
        <w:rPr>
          <w:rFonts w:ascii="Century Gothic" w:eastAsia="MS Mincho" w:hAnsi="Century Gothic" w:cs="Times New Roman"/>
          <w:sz w:val="20"/>
          <w:szCs w:val="20"/>
        </w:rPr>
      </w:pPr>
      <w:r w:rsidRPr="00962B1E">
        <w:rPr>
          <w:rFonts w:ascii="Century Gothic" w:eastAsia="MS Mincho" w:hAnsi="Century Gothic" w:cs="Times New Roman"/>
          <w:sz w:val="20"/>
          <w:szCs w:val="20"/>
        </w:rPr>
        <w:t xml:space="preserve">Annex </w:t>
      </w:r>
      <w:r w:rsidR="00AC1360">
        <w:rPr>
          <w:rFonts w:ascii="Century Gothic" w:eastAsia="MS Mincho" w:hAnsi="Century Gothic" w:cs="Times New Roman"/>
          <w:sz w:val="20"/>
          <w:szCs w:val="20"/>
        </w:rPr>
        <w:t>E</w:t>
      </w:r>
      <w:r w:rsidRPr="00962B1E">
        <w:rPr>
          <w:rFonts w:ascii="Century Gothic" w:eastAsia="MS Mincho" w:hAnsi="Century Gothic" w:cs="Times New Roman"/>
          <w:sz w:val="20"/>
          <w:szCs w:val="20"/>
        </w:rPr>
        <w:t xml:space="preserve"> describes the </w:t>
      </w:r>
      <w:r w:rsidR="004E2C42" w:rsidRPr="001606B7">
        <w:rPr>
          <w:rFonts w:ascii="Century Gothic" w:eastAsia="MS Mincho" w:hAnsi="Century Gothic" w:cs="Times New Roman"/>
          <w:sz w:val="20"/>
          <w:szCs w:val="20"/>
        </w:rPr>
        <w:t>dispute</w:t>
      </w:r>
      <w:r w:rsidRPr="001B423C">
        <w:rPr>
          <w:rFonts w:ascii="Century Gothic" w:eastAsia="MS Mincho" w:hAnsi="Century Gothic" w:cs="Times New Roman"/>
          <w:sz w:val="20"/>
          <w:szCs w:val="20"/>
        </w:rPr>
        <w:t xml:space="preserve"> </w:t>
      </w:r>
      <w:r w:rsidRPr="00962B1E">
        <w:rPr>
          <w:rFonts w:ascii="Century Gothic" w:eastAsia="MS Mincho" w:hAnsi="Century Gothic" w:cs="Times New Roman"/>
          <w:sz w:val="20"/>
          <w:szCs w:val="20"/>
        </w:rPr>
        <w:t>resolution process and its application in greater detail.</w:t>
      </w:r>
    </w:p>
    <w:p w14:paraId="10E52430" w14:textId="77777777" w:rsidR="00877A64" w:rsidRPr="00877A64" w:rsidRDefault="00877A64" w:rsidP="00877A64">
      <w:pPr>
        <w:widowControl w:val="0"/>
        <w:autoSpaceDE w:val="0"/>
        <w:autoSpaceDN w:val="0"/>
        <w:adjustRightInd w:val="0"/>
        <w:rPr>
          <w:rFonts w:ascii="Century Gothic" w:eastAsia="MS Mincho" w:hAnsi="Century Gothic" w:cs="Times New Roman"/>
          <w:b/>
          <w:sz w:val="20"/>
        </w:rPr>
      </w:pPr>
    </w:p>
    <w:p w14:paraId="41AA00C8" w14:textId="77777777" w:rsidR="00877A64" w:rsidRPr="005116C4" w:rsidRDefault="00877A64" w:rsidP="00877A64">
      <w:pPr>
        <w:widowControl w:val="0"/>
        <w:autoSpaceDE w:val="0"/>
        <w:autoSpaceDN w:val="0"/>
        <w:adjustRightInd w:val="0"/>
        <w:rPr>
          <w:rFonts w:ascii="Century Gothic" w:eastAsia="MS Mincho" w:hAnsi="Century Gothic" w:cs="Times New Roman"/>
          <w:b/>
          <w:sz w:val="22"/>
          <w:szCs w:val="22"/>
        </w:rPr>
      </w:pPr>
      <w:r w:rsidRPr="005116C4">
        <w:rPr>
          <w:rFonts w:ascii="Century Gothic" w:eastAsia="MS Mincho" w:hAnsi="Century Gothic" w:cs="Times New Roman"/>
          <w:b/>
          <w:sz w:val="22"/>
          <w:szCs w:val="22"/>
        </w:rPr>
        <w:t xml:space="preserve">IV. Supporting Documentation to the Standard </w:t>
      </w:r>
    </w:p>
    <w:p w14:paraId="31ECCD1A"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6420CD76" w14:textId="461BCF26"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While this Standard forms the backbone of the </w:t>
      </w:r>
      <w:r w:rsidRPr="00962B1E">
        <w:rPr>
          <w:rFonts w:ascii="Century Gothic" w:eastAsia="MS Mincho" w:hAnsi="Century Gothic" w:cs="Times New Roman"/>
          <w:i/>
          <w:sz w:val="20"/>
          <w:szCs w:val="20"/>
        </w:rPr>
        <w:t>normative</w:t>
      </w:r>
      <w:r w:rsidRPr="00877A64">
        <w:rPr>
          <w:rFonts w:ascii="Century Gothic" w:eastAsia="MS Mincho" w:hAnsi="Century Gothic" w:cs="Times New Roman"/>
          <w:sz w:val="20"/>
          <w:szCs w:val="20"/>
        </w:rPr>
        <w:t xml:space="preserve">* requirements of </w:t>
      </w:r>
      <w:r w:rsidR="001F38A1">
        <w:rPr>
          <w:rFonts w:ascii="Century Gothic" w:eastAsia="MS Mincho" w:hAnsi="Century Gothic" w:cs="Times New Roman"/>
          <w:sz w:val="20"/>
          <w:szCs w:val="20"/>
        </w:rPr>
        <w:t>the FSC</w:t>
      </w:r>
      <w:r w:rsidRPr="00877A64">
        <w:rPr>
          <w:rFonts w:ascii="Century Gothic" w:eastAsia="MS Mincho" w:hAnsi="Century Gothic" w:cs="Times New Roman"/>
          <w:sz w:val="20"/>
          <w:szCs w:val="20"/>
        </w:rPr>
        <w:t xml:space="preserve"> </w:t>
      </w:r>
      <w:r w:rsidR="001F38A1">
        <w:rPr>
          <w:rFonts w:ascii="Century Gothic" w:eastAsia="MS Mincho" w:hAnsi="Century Gothic" w:cs="Times New Roman"/>
          <w:sz w:val="20"/>
          <w:szCs w:val="20"/>
        </w:rPr>
        <w:t xml:space="preserve">National </w:t>
      </w:r>
      <w:r w:rsidRPr="00877A64">
        <w:rPr>
          <w:rFonts w:ascii="Century Gothic" w:eastAsia="MS Mincho" w:hAnsi="Century Gothic" w:cs="Times New Roman"/>
          <w:sz w:val="20"/>
          <w:szCs w:val="20"/>
        </w:rPr>
        <w:t xml:space="preserve">Forest </w:t>
      </w:r>
      <w:r w:rsidR="008931D8">
        <w:rPr>
          <w:rFonts w:ascii="Century Gothic" w:eastAsia="MS Mincho" w:hAnsi="Century Gothic" w:cs="Times New Roman"/>
          <w:sz w:val="20"/>
          <w:szCs w:val="20"/>
        </w:rPr>
        <w:t>Stewardship</w:t>
      </w:r>
      <w:r w:rsidRPr="00877A64">
        <w:rPr>
          <w:rFonts w:ascii="Century Gothic" w:eastAsia="MS Mincho" w:hAnsi="Century Gothic" w:cs="Times New Roman"/>
          <w:sz w:val="20"/>
          <w:szCs w:val="20"/>
        </w:rPr>
        <w:t xml:space="preserve"> Standard</w:t>
      </w:r>
      <w:r w:rsidR="001F38A1">
        <w:rPr>
          <w:rFonts w:ascii="Century Gothic" w:eastAsia="MS Mincho" w:hAnsi="Century Gothic" w:cs="Times New Roman"/>
          <w:sz w:val="20"/>
          <w:szCs w:val="20"/>
        </w:rPr>
        <w:t xml:space="preserve"> of Canada</w:t>
      </w:r>
      <w:r w:rsidRPr="00877A64">
        <w:rPr>
          <w:rFonts w:ascii="Century Gothic" w:eastAsia="MS Mincho" w:hAnsi="Century Gothic" w:cs="Times New Roman"/>
          <w:sz w:val="20"/>
          <w:szCs w:val="20"/>
        </w:rPr>
        <w:t xml:space="preserve">, additional </w:t>
      </w:r>
      <w:r w:rsidRPr="00877A64">
        <w:rPr>
          <w:rFonts w:ascii="Century Gothic" w:eastAsia="MS Mincho" w:hAnsi="Century Gothic" w:cs="Times New Roman"/>
          <w:i/>
          <w:sz w:val="20"/>
          <w:szCs w:val="20"/>
        </w:rPr>
        <w:t>normative</w:t>
      </w:r>
      <w:r w:rsidRPr="00877A64">
        <w:rPr>
          <w:rFonts w:ascii="Century Gothic" w:eastAsia="MS Mincho" w:hAnsi="Century Gothic" w:cs="Times New Roman"/>
          <w:sz w:val="20"/>
          <w:szCs w:val="20"/>
        </w:rPr>
        <w:t>* and non-</w:t>
      </w:r>
      <w:r w:rsidRPr="00EB1876">
        <w:rPr>
          <w:rFonts w:ascii="Century Gothic" w:eastAsia="MS Mincho" w:hAnsi="Century Gothic" w:cs="Times New Roman"/>
          <w:i/>
          <w:sz w:val="20"/>
          <w:szCs w:val="20"/>
        </w:rPr>
        <w:t>normative</w:t>
      </w:r>
      <w:r w:rsidR="0057736F">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documentation </w:t>
      </w:r>
      <w:r w:rsidR="00DE2DAA">
        <w:rPr>
          <w:rFonts w:ascii="Century Gothic" w:eastAsia="MS Mincho" w:hAnsi="Century Gothic" w:cs="Times New Roman"/>
          <w:sz w:val="20"/>
          <w:szCs w:val="20"/>
        </w:rPr>
        <w:t xml:space="preserve">exists </w:t>
      </w:r>
      <w:r w:rsidRPr="00877A64">
        <w:rPr>
          <w:rFonts w:ascii="Century Gothic" w:eastAsia="MS Mincho" w:hAnsi="Century Gothic" w:cs="Times New Roman"/>
          <w:sz w:val="20"/>
          <w:szCs w:val="20"/>
        </w:rPr>
        <w:t>(both national and international)</w:t>
      </w:r>
      <w:r w:rsidR="00DE2DAA">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which is meant to provide direction and guidance regarding the implementation of the Standard. Refer to the Reference </w:t>
      </w:r>
      <w:r w:rsidR="0099487E" w:rsidRPr="00877A64">
        <w:rPr>
          <w:rFonts w:ascii="Century Gothic" w:eastAsia="MS Mincho" w:hAnsi="Century Gothic" w:cs="Times New Roman"/>
          <w:sz w:val="20"/>
          <w:szCs w:val="20"/>
        </w:rPr>
        <w:t xml:space="preserve">List </w:t>
      </w:r>
      <w:r w:rsidR="001B423C">
        <w:rPr>
          <w:rFonts w:ascii="Century Gothic" w:eastAsia="MS Mincho" w:hAnsi="Century Gothic" w:cs="Times New Roman"/>
          <w:sz w:val="20"/>
          <w:szCs w:val="20"/>
        </w:rPr>
        <w:t xml:space="preserve">(at the end of the Standard) </w:t>
      </w:r>
      <w:r w:rsidR="0099487E" w:rsidRPr="00877A64">
        <w:rPr>
          <w:rFonts w:ascii="Century Gothic" w:eastAsia="MS Mincho" w:hAnsi="Century Gothic" w:cs="Times New Roman"/>
          <w:sz w:val="20"/>
          <w:szCs w:val="20"/>
        </w:rPr>
        <w:t>for</w:t>
      </w:r>
      <w:r w:rsidRPr="00877A64">
        <w:rPr>
          <w:rFonts w:ascii="Century Gothic" w:eastAsia="MS Mincho" w:hAnsi="Century Gothic" w:cs="Times New Roman"/>
          <w:sz w:val="20"/>
          <w:szCs w:val="20"/>
        </w:rPr>
        <w:t xml:space="preserve"> a list of the relevant FSC </w:t>
      </w:r>
      <w:r w:rsidR="00DE2DAA">
        <w:rPr>
          <w:rFonts w:ascii="Century Gothic" w:eastAsia="MS Mincho" w:hAnsi="Century Gothic" w:cs="Times New Roman"/>
          <w:sz w:val="20"/>
          <w:szCs w:val="20"/>
        </w:rPr>
        <w:t>S</w:t>
      </w:r>
      <w:r w:rsidRPr="00877A64">
        <w:rPr>
          <w:rFonts w:ascii="Century Gothic" w:eastAsia="MS Mincho" w:hAnsi="Century Gothic" w:cs="Times New Roman"/>
          <w:sz w:val="20"/>
          <w:szCs w:val="20"/>
        </w:rPr>
        <w:t xml:space="preserve">tandards, policies, directives and guidance that apply as of the effective date of this Standard. </w:t>
      </w:r>
      <w:r w:rsidRPr="001B423C">
        <w:rPr>
          <w:rFonts w:ascii="Century Gothic" w:eastAsia="MS Mincho" w:hAnsi="Century Gothic" w:cs="Times New Roman"/>
          <w:sz w:val="20"/>
          <w:szCs w:val="20"/>
        </w:rPr>
        <w:t>Additional</w:t>
      </w:r>
      <w:r w:rsidRPr="00877A64">
        <w:rPr>
          <w:rFonts w:ascii="Century Gothic" w:eastAsia="MS Mincho" w:hAnsi="Century Gothic" w:cs="Times New Roman"/>
          <w:i/>
          <w:sz w:val="20"/>
          <w:szCs w:val="20"/>
        </w:rPr>
        <w:t xml:space="preserve"> normative</w:t>
      </w:r>
      <w:r w:rsidRPr="00877A64">
        <w:rPr>
          <w:rFonts w:ascii="Century Gothic" w:eastAsia="MS Mincho" w:hAnsi="Century Gothic" w:cs="Times New Roman"/>
          <w:sz w:val="20"/>
          <w:szCs w:val="20"/>
        </w:rPr>
        <w:t>* and non-</w:t>
      </w:r>
      <w:r w:rsidRPr="00EB1876">
        <w:rPr>
          <w:rFonts w:ascii="Century Gothic" w:eastAsia="MS Mincho" w:hAnsi="Century Gothic" w:cs="Times New Roman"/>
          <w:i/>
          <w:sz w:val="20"/>
          <w:szCs w:val="20"/>
        </w:rPr>
        <w:t>normative</w:t>
      </w:r>
      <w:r w:rsidR="0057736F">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documents, as well as adaptions or modifications of this Standard may become available over time.</w:t>
      </w:r>
    </w:p>
    <w:p w14:paraId="5977017B" w14:textId="77777777" w:rsidR="00877A64" w:rsidRPr="00877A64" w:rsidRDefault="00877A64" w:rsidP="00877A64">
      <w:pPr>
        <w:widowControl w:val="0"/>
        <w:autoSpaceDE w:val="0"/>
        <w:autoSpaceDN w:val="0"/>
        <w:adjustRightInd w:val="0"/>
        <w:rPr>
          <w:rFonts w:ascii="Century Gothic" w:eastAsia="MS Mincho" w:hAnsi="Century Gothic" w:cs="Times New Roman"/>
          <w:b/>
          <w:sz w:val="20"/>
          <w:szCs w:val="20"/>
        </w:rPr>
      </w:pPr>
    </w:p>
    <w:p w14:paraId="4580AED0" w14:textId="170B2C69" w:rsidR="00877A64" w:rsidRPr="005116C4" w:rsidRDefault="00877A64" w:rsidP="00877A64">
      <w:pPr>
        <w:widowControl w:val="0"/>
        <w:autoSpaceDE w:val="0"/>
        <w:autoSpaceDN w:val="0"/>
        <w:adjustRightInd w:val="0"/>
        <w:rPr>
          <w:rFonts w:ascii="Century Gothic" w:eastAsia="MS Mincho" w:hAnsi="Century Gothic" w:cs="Times New Roman"/>
          <w:b/>
          <w:sz w:val="22"/>
          <w:szCs w:val="22"/>
        </w:rPr>
      </w:pPr>
      <w:r w:rsidRPr="005116C4">
        <w:rPr>
          <w:rFonts w:ascii="Century Gothic" w:eastAsia="MS Mincho" w:hAnsi="Century Gothic" w:cs="Times New Roman"/>
          <w:b/>
          <w:sz w:val="22"/>
          <w:szCs w:val="22"/>
        </w:rPr>
        <w:t xml:space="preserve">V. Going </w:t>
      </w:r>
      <w:r w:rsidR="00DE2DAA" w:rsidRPr="005116C4">
        <w:rPr>
          <w:rFonts w:ascii="Century Gothic" w:eastAsia="MS Mincho" w:hAnsi="Century Gothic" w:cs="Times New Roman"/>
          <w:b/>
          <w:sz w:val="22"/>
          <w:szCs w:val="22"/>
        </w:rPr>
        <w:t>F</w:t>
      </w:r>
      <w:r w:rsidRPr="005116C4">
        <w:rPr>
          <w:rFonts w:ascii="Century Gothic" w:eastAsia="MS Mincho" w:hAnsi="Century Gothic" w:cs="Times New Roman"/>
          <w:b/>
          <w:sz w:val="22"/>
          <w:szCs w:val="22"/>
        </w:rPr>
        <w:t xml:space="preserve">orward </w:t>
      </w:r>
    </w:p>
    <w:p w14:paraId="74BF4750"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691FBB86" w14:textId="07D16E1E"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FSC Canada aims to foster stability, clarity and support to certificate holders, certification bodies</w:t>
      </w:r>
      <w:r w:rsidR="008A7510">
        <w:rPr>
          <w:rFonts w:ascii="Century Gothic" w:eastAsia="MS Mincho" w:hAnsi="Century Gothic" w:cs="Times New Roman"/>
          <w:sz w:val="20"/>
          <w:szCs w:val="20"/>
        </w:rPr>
        <w:t xml:space="preserve">, </w:t>
      </w:r>
      <w:r w:rsidR="008A7510" w:rsidRPr="005116C4">
        <w:rPr>
          <w:rFonts w:ascii="Century Gothic" w:eastAsia="MS Mincho" w:hAnsi="Century Gothic" w:cs="Times New Roman"/>
          <w:i/>
          <w:sz w:val="20"/>
          <w:szCs w:val="20"/>
        </w:rPr>
        <w:t>Indigenous Peoples</w:t>
      </w:r>
      <w:r w:rsidR="00532174" w:rsidRPr="005116C4">
        <w:rPr>
          <w:rFonts w:ascii="Century Gothic" w:eastAsia="MS Mincho" w:hAnsi="Century Gothic" w:cs="Times New Roman"/>
          <w:i/>
          <w:sz w:val="20"/>
          <w:szCs w:val="20"/>
        </w:rPr>
        <w:t>*</w:t>
      </w:r>
      <w:r w:rsidR="008A7510">
        <w:rPr>
          <w:rFonts w:ascii="Century Gothic" w:eastAsia="MS Mincho" w:hAnsi="Century Gothic" w:cs="Times New Roman"/>
          <w:sz w:val="20"/>
          <w:szCs w:val="20"/>
        </w:rPr>
        <w:t xml:space="preserve"> and</w:t>
      </w:r>
      <w:r w:rsidRPr="00877A64">
        <w:rPr>
          <w:rFonts w:ascii="Century Gothic" w:eastAsia="MS Mincho" w:hAnsi="Century Gothic" w:cs="Times New Roman"/>
          <w:sz w:val="20"/>
          <w:szCs w:val="20"/>
        </w:rPr>
        <w:t xml:space="preserve"> </w:t>
      </w:r>
      <w:r w:rsidR="00AA1536" w:rsidRPr="00EB1876">
        <w:rPr>
          <w:rFonts w:ascii="Century Gothic" w:eastAsia="MS Mincho" w:hAnsi="Century Gothic" w:cs="Times New Roman"/>
          <w:i/>
          <w:sz w:val="20"/>
          <w:szCs w:val="20"/>
        </w:rPr>
        <w:t>stakeholders</w:t>
      </w:r>
      <w:r w:rsidR="00F74028">
        <w:rPr>
          <w:rFonts w:ascii="Century Gothic" w:eastAsia="MS Mincho" w:hAnsi="Century Gothic" w:cs="Times New Roman"/>
          <w:sz w:val="20"/>
          <w:szCs w:val="20"/>
        </w:rPr>
        <w:t>*</w:t>
      </w:r>
      <w:r w:rsidR="003B756C">
        <w:rPr>
          <w:rFonts w:ascii="Century Gothic" w:eastAsia="MS Mincho" w:hAnsi="Century Gothic" w:cs="Times New Roman"/>
          <w:sz w:val="20"/>
          <w:szCs w:val="20"/>
        </w:rPr>
        <w:t>.</w:t>
      </w:r>
      <w:r w:rsidR="003023B0">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There are areas of work that remain outstanding</w:t>
      </w:r>
      <w:r w:rsidR="00AA1536">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including developing requirements and guidance </w:t>
      </w:r>
      <w:r w:rsidR="00AA1536">
        <w:rPr>
          <w:rFonts w:ascii="Century Gothic" w:eastAsia="MS Mincho" w:hAnsi="Century Gothic" w:cs="Times New Roman"/>
          <w:sz w:val="20"/>
          <w:szCs w:val="20"/>
        </w:rPr>
        <w:t xml:space="preserve">for </w:t>
      </w:r>
      <w:r w:rsidR="00532174">
        <w:rPr>
          <w:rFonts w:ascii="Century Gothic" w:eastAsia="MS Mincho" w:hAnsi="Century Gothic" w:cs="Times New Roman"/>
          <w:sz w:val="20"/>
          <w:szCs w:val="20"/>
        </w:rPr>
        <w:t>s</w:t>
      </w:r>
      <w:r w:rsidR="00AA1536">
        <w:rPr>
          <w:rFonts w:ascii="Century Gothic" w:eastAsia="MS Mincho" w:hAnsi="Century Gothic" w:cs="Times New Roman"/>
          <w:sz w:val="20"/>
          <w:szCs w:val="20"/>
        </w:rPr>
        <w:t xml:space="preserve">mallholders and </w:t>
      </w:r>
      <w:r w:rsidR="00532174" w:rsidRPr="005116C4">
        <w:rPr>
          <w:rFonts w:ascii="Century Gothic" w:eastAsia="MS Mincho" w:hAnsi="Century Gothic" w:cs="Times New Roman"/>
          <w:i/>
          <w:sz w:val="20"/>
          <w:szCs w:val="20"/>
        </w:rPr>
        <w:t>c</w:t>
      </w:r>
      <w:r w:rsidR="00AA1536" w:rsidRPr="005116C4">
        <w:rPr>
          <w:rFonts w:ascii="Century Gothic" w:eastAsia="MS Mincho" w:hAnsi="Century Gothic" w:cs="Times New Roman"/>
          <w:i/>
          <w:sz w:val="20"/>
          <w:szCs w:val="20"/>
        </w:rPr>
        <w:t>ommunity</w:t>
      </w:r>
      <w:r w:rsidR="00BF2EA0" w:rsidRPr="005116C4">
        <w:rPr>
          <w:rFonts w:ascii="Century Gothic" w:eastAsia="MS Mincho" w:hAnsi="Century Gothic" w:cs="Times New Roman"/>
          <w:i/>
          <w:sz w:val="20"/>
          <w:szCs w:val="20"/>
        </w:rPr>
        <w:t xml:space="preserve"> forests</w:t>
      </w:r>
      <w:r w:rsidR="00532174" w:rsidRPr="005116C4">
        <w:rPr>
          <w:rFonts w:ascii="Century Gothic" w:eastAsia="MS Mincho" w:hAnsi="Century Gothic" w:cs="Times New Roman"/>
          <w:i/>
          <w:sz w:val="20"/>
          <w:szCs w:val="20"/>
        </w:rPr>
        <w:t>*</w:t>
      </w:r>
      <w:r w:rsidR="00AA1536">
        <w:rPr>
          <w:rFonts w:ascii="Century Gothic" w:eastAsia="MS Mincho" w:hAnsi="Century Gothic" w:cs="Times New Roman"/>
          <w:sz w:val="20"/>
          <w:szCs w:val="20"/>
        </w:rPr>
        <w:t xml:space="preserve"> </w:t>
      </w:r>
      <w:r w:rsidR="003023B0">
        <w:rPr>
          <w:rFonts w:ascii="Century Gothic" w:eastAsia="MS Mincho" w:hAnsi="Century Gothic" w:cs="Times New Roman"/>
          <w:sz w:val="20"/>
          <w:szCs w:val="20"/>
        </w:rPr>
        <w:t>as well as</w:t>
      </w:r>
      <w:r w:rsidR="00BF2EA0">
        <w:rPr>
          <w:rFonts w:ascii="Century Gothic" w:eastAsia="MS Mincho" w:hAnsi="Century Gothic" w:cs="Times New Roman"/>
          <w:sz w:val="20"/>
          <w:szCs w:val="20"/>
        </w:rPr>
        <w:t xml:space="preserve"> </w:t>
      </w:r>
      <w:r w:rsidRPr="00EB1876">
        <w:rPr>
          <w:rFonts w:ascii="Century Gothic" w:eastAsia="MS Mincho" w:hAnsi="Century Gothic" w:cs="Times New Roman"/>
          <w:i/>
          <w:sz w:val="20"/>
          <w:szCs w:val="20"/>
        </w:rPr>
        <w:t>Intact Forest Landscapes</w:t>
      </w:r>
      <w:r w:rsidR="00E35885">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w:t>
      </w:r>
      <w:r w:rsidR="00BF2EA0">
        <w:rPr>
          <w:rFonts w:ascii="Century Gothic" w:eastAsia="MS Mincho" w:hAnsi="Century Gothic" w:cs="Times New Roman"/>
          <w:sz w:val="20"/>
          <w:szCs w:val="20"/>
        </w:rPr>
        <w:t>and</w:t>
      </w:r>
      <w:r w:rsidRPr="00877A64">
        <w:rPr>
          <w:rFonts w:ascii="Century Gothic" w:eastAsia="MS Mincho" w:hAnsi="Century Gothic" w:cs="Times New Roman"/>
          <w:sz w:val="20"/>
          <w:szCs w:val="20"/>
        </w:rPr>
        <w:t xml:space="preserve"> Indigenous Cultural Landscapes. FSC Canada is committed to carefully plan, communicate and deliver on outstanding work, </w:t>
      </w:r>
      <w:r w:rsidR="003023B0">
        <w:rPr>
          <w:rFonts w:ascii="Century Gothic" w:eastAsia="MS Mincho" w:hAnsi="Century Gothic" w:cs="Times New Roman"/>
          <w:sz w:val="20"/>
          <w:szCs w:val="20"/>
        </w:rPr>
        <w:t xml:space="preserve">and </w:t>
      </w:r>
      <w:r w:rsidRPr="00877A64">
        <w:rPr>
          <w:rFonts w:ascii="Century Gothic" w:eastAsia="MS Mincho" w:hAnsi="Century Gothic" w:cs="Times New Roman"/>
          <w:sz w:val="20"/>
          <w:szCs w:val="20"/>
        </w:rPr>
        <w:t>how changes or new material will be incorporated into the Standard</w:t>
      </w:r>
      <w:r w:rsidR="00E40AB7">
        <w:rPr>
          <w:rFonts w:ascii="Century Gothic" w:eastAsia="MS Mincho" w:hAnsi="Century Gothic" w:cs="Times New Roman"/>
          <w:sz w:val="20"/>
          <w:szCs w:val="20"/>
        </w:rPr>
        <w:t xml:space="preserve">. </w:t>
      </w:r>
      <w:r w:rsidRPr="00877A64">
        <w:rPr>
          <w:rFonts w:ascii="Century Gothic" w:eastAsia="MS Mincho" w:hAnsi="Century Gothic" w:cs="Times New Roman"/>
          <w:sz w:val="20"/>
          <w:szCs w:val="20"/>
        </w:rPr>
        <w:t xml:space="preserve"> </w:t>
      </w:r>
    </w:p>
    <w:p w14:paraId="016A0070"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5A9F8CB9" w14:textId="33E6BE0C"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r w:rsidRPr="00877A64">
        <w:rPr>
          <w:rFonts w:ascii="Century Gothic" w:eastAsia="MS Mincho" w:hAnsi="Century Gothic" w:cs="Times New Roman"/>
          <w:sz w:val="20"/>
          <w:szCs w:val="20"/>
        </w:rPr>
        <w:t xml:space="preserve">FSC’s </w:t>
      </w:r>
      <w:r w:rsidRPr="00877A64">
        <w:rPr>
          <w:rFonts w:ascii="Century Gothic" w:eastAsia="MS Mincho" w:hAnsi="Century Gothic" w:cs="Times New Roman"/>
          <w:i/>
          <w:sz w:val="20"/>
          <w:szCs w:val="20"/>
        </w:rPr>
        <w:t>normative</w:t>
      </w:r>
      <w:r w:rsidRPr="00877A64">
        <w:rPr>
          <w:rFonts w:ascii="Century Gothic" w:eastAsia="MS Mincho" w:hAnsi="Century Gothic" w:cs="Times New Roman"/>
          <w:sz w:val="20"/>
          <w:szCs w:val="20"/>
        </w:rPr>
        <w:t>* requirements allow for targeted revisions that can be initiated within the five-year lifecycle of the Standard. Working closely with the P</w:t>
      </w:r>
      <w:r w:rsidR="00E162B1">
        <w:rPr>
          <w:rFonts w:ascii="Century Gothic" w:eastAsia="MS Mincho" w:hAnsi="Century Gothic" w:cs="Times New Roman"/>
          <w:sz w:val="20"/>
          <w:szCs w:val="20"/>
        </w:rPr>
        <w:t>erformance</w:t>
      </w:r>
      <w:r w:rsidRPr="00877A64">
        <w:rPr>
          <w:rFonts w:ascii="Century Gothic" w:eastAsia="MS Mincho" w:hAnsi="Century Gothic" w:cs="Times New Roman"/>
          <w:sz w:val="20"/>
          <w:szCs w:val="20"/>
        </w:rPr>
        <w:t xml:space="preserve"> &amp; Standards Unit and with Canadian </w:t>
      </w:r>
      <w:r w:rsidRPr="00EB1876">
        <w:rPr>
          <w:rFonts w:ascii="Century Gothic" w:eastAsia="MS Mincho" w:hAnsi="Century Gothic" w:cs="Times New Roman"/>
          <w:i/>
          <w:sz w:val="20"/>
          <w:szCs w:val="20"/>
        </w:rPr>
        <w:t>stakeholders</w:t>
      </w:r>
      <w:r w:rsidR="00F74028">
        <w:rPr>
          <w:rFonts w:ascii="Century Gothic" w:eastAsia="MS Mincho" w:hAnsi="Century Gothic" w:cs="Times New Roman"/>
          <w:sz w:val="20"/>
          <w:szCs w:val="20"/>
        </w:rPr>
        <w:t>*</w:t>
      </w:r>
      <w:r w:rsidRPr="00877A64">
        <w:rPr>
          <w:rFonts w:ascii="Century Gothic" w:eastAsia="MS Mincho" w:hAnsi="Century Gothic" w:cs="Times New Roman"/>
          <w:sz w:val="20"/>
          <w:szCs w:val="20"/>
        </w:rPr>
        <w:t xml:space="preserve">, FSC Canada will identify a modification window if modifications are anticipated. </w:t>
      </w:r>
    </w:p>
    <w:p w14:paraId="35E66C5A" w14:textId="77777777" w:rsidR="00877A64" w:rsidRPr="00877A64" w:rsidRDefault="00877A64" w:rsidP="00877A64">
      <w:pPr>
        <w:widowControl w:val="0"/>
        <w:autoSpaceDE w:val="0"/>
        <w:autoSpaceDN w:val="0"/>
        <w:adjustRightInd w:val="0"/>
        <w:rPr>
          <w:rFonts w:ascii="Century Gothic" w:eastAsia="MS Mincho" w:hAnsi="Century Gothic" w:cs="Times New Roman"/>
          <w:sz w:val="20"/>
          <w:szCs w:val="20"/>
        </w:rPr>
      </w:pPr>
    </w:p>
    <w:p w14:paraId="63D78126" w14:textId="3E73DDCA" w:rsidR="00877A64" w:rsidRPr="00877A64" w:rsidRDefault="00FD25E4" w:rsidP="00877A64">
      <w:pPr>
        <w:widowControl w:val="0"/>
        <w:autoSpaceDE w:val="0"/>
        <w:autoSpaceDN w:val="0"/>
        <w:adjustRightInd w:val="0"/>
        <w:rPr>
          <w:rFonts w:ascii="Century Gothic" w:eastAsia="MS Mincho" w:hAnsi="Century Gothic" w:cs="Times New Roman"/>
          <w:sz w:val="20"/>
          <w:szCs w:val="20"/>
        </w:rPr>
      </w:pPr>
      <w:r w:rsidRPr="00FD25E4">
        <w:rPr>
          <w:rFonts w:ascii="Century Gothic" w:eastAsia="MS Mincho" w:hAnsi="Century Gothic" w:cs="Times New Roman"/>
          <w:i/>
          <w:sz w:val="20"/>
          <w:szCs w:val="20"/>
        </w:rPr>
        <w:t xml:space="preserve">The </w:t>
      </w:r>
      <w:r w:rsidR="00877A64" w:rsidRPr="00FD25E4">
        <w:rPr>
          <w:rFonts w:ascii="Century Gothic" w:eastAsia="MS Mincho" w:hAnsi="Century Gothic" w:cs="Times New Roman"/>
          <w:i/>
          <w:sz w:val="20"/>
          <w:szCs w:val="20"/>
        </w:rPr>
        <w:t>Organizations</w:t>
      </w:r>
      <w:r>
        <w:rPr>
          <w:rFonts w:ascii="Century Gothic" w:eastAsia="MS Mincho" w:hAnsi="Century Gothic" w:cs="Times New Roman"/>
          <w:sz w:val="20"/>
          <w:szCs w:val="20"/>
        </w:rPr>
        <w:t>*</w:t>
      </w:r>
      <w:r w:rsidR="00877A64" w:rsidRPr="00877A64">
        <w:rPr>
          <w:rFonts w:ascii="Century Gothic" w:eastAsia="MS Mincho" w:hAnsi="Century Gothic" w:cs="Times New Roman"/>
          <w:sz w:val="20"/>
          <w:szCs w:val="20"/>
        </w:rPr>
        <w:t xml:space="preserve">, </w:t>
      </w:r>
      <w:r w:rsidR="003023B0">
        <w:rPr>
          <w:rFonts w:ascii="Century Gothic" w:eastAsia="MS Mincho" w:hAnsi="Century Gothic" w:cs="Times New Roman"/>
          <w:sz w:val="20"/>
          <w:szCs w:val="20"/>
        </w:rPr>
        <w:t>c</w:t>
      </w:r>
      <w:r w:rsidR="003023B0" w:rsidRPr="00877A64">
        <w:rPr>
          <w:rFonts w:ascii="Century Gothic" w:eastAsia="MS Mincho" w:hAnsi="Century Gothic" w:cs="Times New Roman"/>
          <w:sz w:val="20"/>
          <w:szCs w:val="20"/>
        </w:rPr>
        <w:t xml:space="preserve">ertification </w:t>
      </w:r>
      <w:r w:rsidR="003023B0">
        <w:rPr>
          <w:rFonts w:ascii="Century Gothic" w:eastAsia="MS Mincho" w:hAnsi="Century Gothic" w:cs="Times New Roman"/>
          <w:sz w:val="20"/>
          <w:szCs w:val="20"/>
        </w:rPr>
        <w:t>b</w:t>
      </w:r>
      <w:r w:rsidR="00877A64" w:rsidRPr="00877A64">
        <w:rPr>
          <w:rFonts w:ascii="Century Gothic" w:eastAsia="MS Mincho" w:hAnsi="Century Gothic" w:cs="Times New Roman"/>
          <w:sz w:val="20"/>
          <w:szCs w:val="20"/>
        </w:rPr>
        <w:t>odies, practitioners,</w:t>
      </w:r>
      <w:r w:rsidR="008A7510">
        <w:rPr>
          <w:rFonts w:ascii="Century Gothic" w:eastAsia="MS Mincho" w:hAnsi="Century Gothic" w:cs="Times New Roman"/>
          <w:sz w:val="20"/>
          <w:szCs w:val="20"/>
        </w:rPr>
        <w:t xml:space="preserve"> </w:t>
      </w:r>
      <w:r w:rsidR="008A7510" w:rsidRPr="005116C4">
        <w:rPr>
          <w:rFonts w:ascii="Century Gothic" w:eastAsia="MS Mincho" w:hAnsi="Century Gothic" w:cs="Times New Roman"/>
          <w:i/>
          <w:sz w:val="20"/>
          <w:szCs w:val="20"/>
        </w:rPr>
        <w:t>Indigenous Peoples</w:t>
      </w:r>
      <w:r w:rsidR="00532174" w:rsidRPr="005116C4">
        <w:rPr>
          <w:rFonts w:ascii="Century Gothic" w:eastAsia="MS Mincho" w:hAnsi="Century Gothic" w:cs="Times New Roman"/>
          <w:i/>
          <w:sz w:val="20"/>
          <w:szCs w:val="20"/>
        </w:rPr>
        <w:t>*</w:t>
      </w:r>
      <w:r w:rsidR="008A7510">
        <w:rPr>
          <w:rFonts w:ascii="Century Gothic" w:eastAsia="MS Mincho" w:hAnsi="Century Gothic" w:cs="Times New Roman"/>
          <w:sz w:val="20"/>
          <w:szCs w:val="20"/>
        </w:rPr>
        <w:t xml:space="preserve"> and</w:t>
      </w:r>
      <w:r w:rsidR="00877A64" w:rsidRPr="00877A64">
        <w:rPr>
          <w:rFonts w:ascii="Century Gothic" w:eastAsia="MS Mincho" w:hAnsi="Century Gothic" w:cs="Times New Roman"/>
          <w:sz w:val="20"/>
          <w:szCs w:val="20"/>
        </w:rPr>
        <w:t xml:space="preserve"> </w:t>
      </w:r>
      <w:r w:rsidR="00877A64" w:rsidRPr="00EB1876">
        <w:rPr>
          <w:rFonts w:ascii="Century Gothic" w:eastAsia="MS Mincho" w:hAnsi="Century Gothic" w:cs="Times New Roman"/>
          <w:i/>
          <w:sz w:val="20"/>
          <w:szCs w:val="20"/>
        </w:rPr>
        <w:t>stakeholders</w:t>
      </w:r>
      <w:r w:rsidR="00F74028">
        <w:rPr>
          <w:rFonts w:ascii="Century Gothic" w:eastAsia="MS Mincho" w:hAnsi="Century Gothic" w:cs="Times New Roman"/>
          <w:sz w:val="20"/>
          <w:szCs w:val="20"/>
        </w:rPr>
        <w:t>*</w:t>
      </w:r>
      <w:r w:rsidR="00877A64" w:rsidRPr="00877A64">
        <w:rPr>
          <w:rFonts w:ascii="Century Gothic" w:eastAsia="MS Mincho" w:hAnsi="Century Gothic" w:cs="Times New Roman"/>
          <w:sz w:val="20"/>
          <w:szCs w:val="20"/>
        </w:rPr>
        <w:t xml:space="preserve"> may refer to the FSC Canada website or contact FSC Canada to confirm which documents and versions are current and applicable to the implementation of this Standard. </w:t>
      </w:r>
    </w:p>
    <w:p w14:paraId="63E9AFAD" w14:textId="77777777" w:rsidR="001413FE" w:rsidRPr="00877A64" w:rsidRDefault="001413FE" w:rsidP="00877A64">
      <w:pPr>
        <w:widowControl w:val="0"/>
        <w:autoSpaceDE w:val="0"/>
        <w:autoSpaceDN w:val="0"/>
        <w:adjustRightInd w:val="0"/>
        <w:rPr>
          <w:rFonts w:ascii="Century Gothic" w:eastAsia="MS Mincho" w:hAnsi="Century Gothic" w:cs="Times New Roman"/>
          <w:b/>
          <w:sz w:val="20"/>
          <w:szCs w:val="20"/>
        </w:rPr>
      </w:pPr>
    </w:p>
    <w:p w14:paraId="60FC978A" w14:textId="46879AE6" w:rsidR="00877A64" w:rsidRPr="001413FE" w:rsidRDefault="00877A64" w:rsidP="008B38AA">
      <w:pPr>
        <w:spacing w:after="60"/>
        <w:rPr>
          <w:rFonts w:ascii="Century Gothic" w:eastAsia="MS Mincho" w:hAnsi="Century Gothic" w:cs="Times New Roman"/>
          <w:b/>
          <w:sz w:val="18"/>
          <w:szCs w:val="18"/>
        </w:rPr>
      </w:pPr>
      <w:r w:rsidRPr="001413FE">
        <w:rPr>
          <w:rFonts w:ascii="Century Gothic" w:eastAsia="MS Mincho" w:hAnsi="Century Gothic" w:cs="Times New Roman"/>
          <w:b/>
          <w:sz w:val="18"/>
          <w:szCs w:val="18"/>
        </w:rPr>
        <w:t>References:</w:t>
      </w:r>
    </w:p>
    <w:p w14:paraId="554E83CA" w14:textId="55BA8D0B" w:rsidR="00877A64" w:rsidRPr="001413FE" w:rsidRDefault="00877A64" w:rsidP="00877A64">
      <w:pPr>
        <w:widowControl w:val="0"/>
        <w:autoSpaceDE w:val="0"/>
        <w:autoSpaceDN w:val="0"/>
        <w:adjustRightInd w:val="0"/>
        <w:spacing w:after="120"/>
        <w:rPr>
          <w:rFonts w:ascii="Century Gothic" w:eastAsia="MS Mincho" w:hAnsi="Century Gothic" w:cs="Times New Roman"/>
          <w:b/>
          <w:sz w:val="18"/>
          <w:szCs w:val="18"/>
        </w:rPr>
      </w:pPr>
      <w:r w:rsidRPr="001413FE">
        <w:rPr>
          <w:rFonts w:ascii="Century Gothic" w:eastAsia="MS Mincho" w:hAnsi="Century Gothic" w:cs="Times New Roman"/>
          <w:b/>
          <w:sz w:val="18"/>
          <w:szCs w:val="18"/>
        </w:rPr>
        <w:t xml:space="preserve">1 </w:t>
      </w:r>
      <w:r w:rsidRPr="001413FE">
        <w:rPr>
          <w:rFonts w:ascii="Century Gothic" w:eastAsia="MS Mincho" w:hAnsi="Century Gothic" w:cs="Times New Roman"/>
          <w:sz w:val="18"/>
          <w:szCs w:val="18"/>
        </w:rPr>
        <w:t xml:space="preserve">Natural Resources Canada (2017-11-20) Forest land ownership. </w:t>
      </w:r>
      <w:hyperlink r:id="rId13" w:history="1">
        <w:r w:rsidRPr="001413FE">
          <w:rPr>
            <w:rFonts w:ascii="Century Gothic" w:eastAsia="MS Mincho" w:hAnsi="Century Gothic" w:cs="Times New Roman"/>
            <w:color w:val="0000FF"/>
            <w:sz w:val="18"/>
            <w:szCs w:val="18"/>
            <w:u w:val="single"/>
          </w:rPr>
          <w:t>http://www.nrcan.gc.ca/forests/canada/ownership/17495</w:t>
        </w:r>
      </w:hyperlink>
      <w:r w:rsidRPr="001413FE">
        <w:rPr>
          <w:rFonts w:ascii="Century Gothic" w:eastAsia="MS Mincho" w:hAnsi="Century Gothic" w:cs="Times New Roman"/>
          <w:sz w:val="18"/>
          <w:szCs w:val="18"/>
        </w:rPr>
        <w:t xml:space="preserve"> (accessed </w:t>
      </w:r>
      <w:r w:rsidR="005F5EE4">
        <w:rPr>
          <w:rFonts w:ascii="Century Gothic" w:eastAsia="MS Mincho" w:hAnsi="Century Gothic" w:cs="Times New Roman"/>
          <w:sz w:val="18"/>
          <w:szCs w:val="18"/>
        </w:rPr>
        <w:t>April 18</w:t>
      </w:r>
      <w:r w:rsidRPr="001413FE">
        <w:rPr>
          <w:rFonts w:ascii="Century Gothic" w:eastAsia="MS Mincho" w:hAnsi="Century Gothic" w:cs="Times New Roman"/>
          <w:sz w:val="18"/>
          <w:szCs w:val="18"/>
        </w:rPr>
        <w:t>, 201</w:t>
      </w:r>
      <w:r w:rsidR="005F5EE4">
        <w:rPr>
          <w:rFonts w:ascii="Century Gothic" w:eastAsia="MS Mincho" w:hAnsi="Century Gothic" w:cs="Times New Roman"/>
          <w:sz w:val="18"/>
          <w:szCs w:val="18"/>
        </w:rPr>
        <w:t>9</w:t>
      </w:r>
      <w:r w:rsidRPr="001413FE">
        <w:rPr>
          <w:rFonts w:ascii="Century Gothic" w:eastAsia="MS Mincho" w:hAnsi="Century Gothic" w:cs="Times New Roman"/>
          <w:sz w:val="18"/>
          <w:szCs w:val="18"/>
        </w:rPr>
        <w:t>).</w:t>
      </w:r>
    </w:p>
    <w:p w14:paraId="4022C37C" w14:textId="53F0AEFF" w:rsidR="00877A64" w:rsidRPr="001413FE" w:rsidRDefault="00877A64" w:rsidP="00877A64">
      <w:pPr>
        <w:spacing w:after="120"/>
        <w:rPr>
          <w:rFonts w:ascii="Century Gothic" w:eastAsia="MS Mincho" w:hAnsi="Century Gothic" w:cs="Times New Roman"/>
          <w:sz w:val="18"/>
          <w:szCs w:val="18"/>
        </w:rPr>
      </w:pPr>
      <w:r w:rsidRPr="001413FE">
        <w:rPr>
          <w:rFonts w:ascii="Century Gothic" w:eastAsia="MS Mincho" w:hAnsi="Century Gothic" w:cs="Times New Roman"/>
          <w:b/>
          <w:sz w:val="18"/>
          <w:szCs w:val="18"/>
        </w:rPr>
        <w:t xml:space="preserve">2 </w:t>
      </w:r>
      <w:r w:rsidRPr="001413FE">
        <w:rPr>
          <w:rFonts w:ascii="Century Gothic" w:eastAsia="MS Mincho" w:hAnsi="Century Gothic" w:cs="Times New Roman"/>
          <w:sz w:val="18"/>
          <w:szCs w:val="18"/>
        </w:rPr>
        <w:t xml:space="preserve">Canadian Council of Forest Ministers (2017) Sustainable Forest Management in Canada. Overview - Canada’s Forests. </w:t>
      </w:r>
      <w:hyperlink r:id="rId14" w:history="1">
        <w:r w:rsidRPr="001413FE">
          <w:rPr>
            <w:rFonts w:ascii="Century Gothic" w:eastAsia="MS Mincho" w:hAnsi="Century Gothic" w:cs="Times New Roman"/>
            <w:color w:val="0000FF"/>
            <w:sz w:val="18"/>
            <w:szCs w:val="18"/>
            <w:u w:val="single"/>
          </w:rPr>
          <w:t>https://www.sfmcanada.org/en/canada-s-forests</w:t>
        </w:r>
      </w:hyperlink>
      <w:r w:rsidRPr="001413FE">
        <w:rPr>
          <w:rFonts w:ascii="Century Gothic" w:eastAsia="MS Mincho" w:hAnsi="Century Gothic" w:cs="Times New Roman"/>
          <w:sz w:val="18"/>
          <w:szCs w:val="18"/>
        </w:rPr>
        <w:t xml:space="preserve"> (accessed </w:t>
      </w:r>
      <w:r w:rsidR="005F5EE4">
        <w:rPr>
          <w:rFonts w:ascii="Century Gothic" w:eastAsia="MS Mincho" w:hAnsi="Century Gothic" w:cs="Times New Roman"/>
          <w:sz w:val="18"/>
          <w:szCs w:val="18"/>
        </w:rPr>
        <w:t>April 18,</w:t>
      </w:r>
      <w:r w:rsidRPr="001413FE">
        <w:rPr>
          <w:rFonts w:ascii="Century Gothic" w:eastAsia="MS Mincho" w:hAnsi="Century Gothic" w:cs="Times New Roman"/>
          <w:sz w:val="18"/>
          <w:szCs w:val="18"/>
        </w:rPr>
        <w:t xml:space="preserve"> 201</w:t>
      </w:r>
      <w:r w:rsidR="005F5EE4">
        <w:rPr>
          <w:rFonts w:ascii="Century Gothic" w:eastAsia="MS Mincho" w:hAnsi="Century Gothic" w:cs="Times New Roman"/>
          <w:sz w:val="18"/>
          <w:szCs w:val="18"/>
        </w:rPr>
        <w:t>9</w:t>
      </w:r>
      <w:r w:rsidRPr="001413FE">
        <w:rPr>
          <w:rFonts w:ascii="Century Gothic" w:eastAsia="MS Mincho" w:hAnsi="Century Gothic" w:cs="Times New Roman"/>
          <w:sz w:val="18"/>
          <w:szCs w:val="18"/>
        </w:rPr>
        <w:t>).</w:t>
      </w:r>
    </w:p>
    <w:p w14:paraId="10B2437E" w14:textId="7F62DAFC" w:rsidR="00877A64" w:rsidRPr="001413FE" w:rsidRDefault="00877A64" w:rsidP="00877A64">
      <w:pPr>
        <w:spacing w:after="120"/>
        <w:rPr>
          <w:rFonts w:ascii="Century Gothic" w:eastAsia="MS Mincho" w:hAnsi="Century Gothic" w:cs="Times New Roman"/>
          <w:sz w:val="18"/>
          <w:szCs w:val="18"/>
        </w:rPr>
      </w:pPr>
      <w:r w:rsidRPr="005116C4">
        <w:rPr>
          <w:rFonts w:ascii="Century Gothic" w:eastAsia="MS Mincho" w:hAnsi="Century Gothic" w:cs="Times New Roman"/>
          <w:b/>
          <w:sz w:val="18"/>
          <w:szCs w:val="18"/>
        </w:rPr>
        <w:t>3</w:t>
      </w:r>
      <w:r w:rsidRPr="001413FE">
        <w:rPr>
          <w:rFonts w:ascii="Century Gothic" w:eastAsia="MS Mincho" w:hAnsi="Century Gothic" w:cs="Times New Roman"/>
          <w:sz w:val="18"/>
          <w:szCs w:val="18"/>
        </w:rPr>
        <w:t xml:space="preserve"> Teitelbaum, S., Beckley, T., and Nadeau, S. (2006) A national portrait of community forestry on public land in Canada. </w:t>
      </w:r>
      <w:r w:rsidRPr="001413FE">
        <w:rPr>
          <w:rFonts w:ascii="Century Gothic" w:eastAsia="MS Mincho" w:hAnsi="Century Gothic" w:cs="Times New Roman"/>
          <w:i/>
          <w:sz w:val="18"/>
          <w:szCs w:val="18"/>
        </w:rPr>
        <w:t xml:space="preserve">The Forestry Chronicle </w:t>
      </w:r>
      <w:r w:rsidRPr="001413FE">
        <w:rPr>
          <w:rFonts w:ascii="Century Gothic" w:eastAsia="MS Mincho" w:hAnsi="Century Gothic" w:cs="Times New Roman"/>
          <w:sz w:val="18"/>
          <w:szCs w:val="18"/>
        </w:rPr>
        <w:t xml:space="preserve">82(3): 416-428. (Also available at </w:t>
      </w:r>
      <w:hyperlink r:id="rId15" w:history="1">
        <w:r w:rsidRPr="001413FE">
          <w:rPr>
            <w:rFonts w:ascii="Century Gothic" w:eastAsia="MS Mincho" w:hAnsi="Century Gothic" w:cs="Times New Roman"/>
            <w:color w:val="0000FF"/>
            <w:sz w:val="18"/>
            <w:szCs w:val="18"/>
            <w:u w:val="single"/>
          </w:rPr>
          <w:t>http://pubs.cif-ifc.org/doi/pdf/10.5558/tfc82416-3</w:t>
        </w:r>
      </w:hyperlink>
      <w:r w:rsidRPr="001413FE">
        <w:rPr>
          <w:rFonts w:ascii="Century Gothic" w:eastAsia="MS Mincho" w:hAnsi="Century Gothic" w:cs="Times New Roman"/>
          <w:sz w:val="18"/>
          <w:szCs w:val="18"/>
        </w:rPr>
        <w:t xml:space="preserve">, (accessed </w:t>
      </w:r>
      <w:r w:rsidR="005F5EE4">
        <w:rPr>
          <w:rFonts w:ascii="Century Gothic" w:eastAsia="MS Mincho" w:hAnsi="Century Gothic" w:cs="Times New Roman"/>
          <w:sz w:val="18"/>
          <w:szCs w:val="18"/>
        </w:rPr>
        <w:t>April 18</w:t>
      </w:r>
      <w:r w:rsidRPr="001413FE">
        <w:rPr>
          <w:rFonts w:ascii="Century Gothic" w:eastAsia="MS Mincho" w:hAnsi="Century Gothic" w:cs="Times New Roman"/>
          <w:sz w:val="18"/>
          <w:szCs w:val="18"/>
        </w:rPr>
        <w:t>, 201</w:t>
      </w:r>
      <w:r w:rsidR="005F5EE4">
        <w:rPr>
          <w:rFonts w:ascii="Century Gothic" w:eastAsia="MS Mincho" w:hAnsi="Century Gothic" w:cs="Times New Roman"/>
          <w:sz w:val="18"/>
          <w:szCs w:val="18"/>
        </w:rPr>
        <w:t>9</w:t>
      </w:r>
      <w:r w:rsidRPr="001413FE">
        <w:rPr>
          <w:rFonts w:ascii="Century Gothic" w:eastAsia="MS Mincho" w:hAnsi="Century Gothic" w:cs="Times New Roman"/>
          <w:sz w:val="18"/>
          <w:szCs w:val="18"/>
        </w:rPr>
        <w:t>).</w:t>
      </w:r>
    </w:p>
    <w:p w14:paraId="21D3EB47" w14:textId="28D6F29F" w:rsidR="00877A64" w:rsidRPr="001413FE" w:rsidRDefault="00877A64" w:rsidP="00877A64">
      <w:pPr>
        <w:spacing w:after="120"/>
        <w:rPr>
          <w:rFonts w:ascii="Century Gothic" w:eastAsia="MS Mincho" w:hAnsi="Century Gothic" w:cs="Times New Roman"/>
          <w:sz w:val="18"/>
          <w:szCs w:val="18"/>
        </w:rPr>
      </w:pPr>
      <w:r w:rsidRPr="005116C4">
        <w:rPr>
          <w:rFonts w:ascii="Century Gothic" w:eastAsia="MS Mincho" w:hAnsi="Century Gothic" w:cs="Times New Roman"/>
          <w:b/>
          <w:sz w:val="18"/>
          <w:szCs w:val="18"/>
        </w:rPr>
        <w:t>4</w:t>
      </w:r>
      <w:r w:rsidRPr="001413FE">
        <w:rPr>
          <w:rFonts w:ascii="Century Gothic" w:eastAsia="MS Mincho" w:hAnsi="Century Gothic" w:cs="Times New Roman"/>
          <w:sz w:val="18"/>
          <w:szCs w:val="18"/>
        </w:rPr>
        <w:t xml:space="preserve"> Natural Resources Canada (2017-07-26) Canada’s forest laws. </w:t>
      </w:r>
      <w:hyperlink r:id="rId16" w:history="1">
        <w:r w:rsidRPr="001413FE">
          <w:rPr>
            <w:rFonts w:ascii="Century Gothic" w:eastAsia="MS Mincho" w:hAnsi="Century Gothic" w:cs="Times New Roman"/>
            <w:color w:val="0000FF"/>
            <w:sz w:val="18"/>
            <w:szCs w:val="18"/>
            <w:u w:val="single"/>
          </w:rPr>
          <w:t>http://www.nrcan.gc.ca/forests/canada/laws/17497</w:t>
        </w:r>
      </w:hyperlink>
      <w:r w:rsidRPr="001413FE">
        <w:rPr>
          <w:rFonts w:ascii="Century Gothic" w:eastAsia="MS Mincho" w:hAnsi="Century Gothic" w:cs="Times New Roman"/>
          <w:sz w:val="18"/>
          <w:szCs w:val="18"/>
        </w:rPr>
        <w:t xml:space="preserve"> (accessed </w:t>
      </w:r>
      <w:r w:rsidR="005F5EE4">
        <w:rPr>
          <w:rFonts w:ascii="Century Gothic" w:eastAsia="MS Mincho" w:hAnsi="Century Gothic" w:cs="Times New Roman"/>
          <w:sz w:val="18"/>
          <w:szCs w:val="18"/>
        </w:rPr>
        <w:t>April 18</w:t>
      </w:r>
      <w:r w:rsidRPr="001413FE">
        <w:rPr>
          <w:rFonts w:ascii="Century Gothic" w:eastAsia="MS Mincho" w:hAnsi="Century Gothic" w:cs="Times New Roman"/>
          <w:sz w:val="18"/>
          <w:szCs w:val="18"/>
        </w:rPr>
        <w:t>, 201</w:t>
      </w:r>
      <w:r w:rsidR="005F5EE4">
        <w:rPr>
          <w:rFonts w:ascii="Century Gothic" w:eastAsia="MS Mincho" w:hAnsi="Century Gothic" w:cs="Times New Roman"/>
          <w:sz w:val="18"/>
          <w:szCs w:val="18"/>
        </w:rPr>
        <w:t>9</w:t>
      </w:r>
      <w:r w:rsidRPr="001413FE">
        <w:rPr>
          <w:rFonts w:ascii="Century Gothic" w:eastAsia="MS Mincho" w:hAnsi="Century Gothic" w:cs="Times New Roman"/>
          <w:sz w:val="18"/>
          <w:szCs w:val="18"/>
        </w:rPr>
        <w:t>).</w:t>
      </w:r>
    </w:p>
    <w:p w14:paraId="59F5C69A" w14:textId="09538407" w:rsidR="00877A64" w:rsidRPr="001413FE" w:rsidRDefault="00877A64" w:rsidP="00877A64">
      <w:pPr>
        <w:widowControl w:val="0"/>
        <w:autoSpaceDE w:val="0"/>
        <w:autoSpaceDN w:val="0"/>
        <w:adjustRightInd w:val="0"/>
        <w:spacing w:after="120"/>
        <w:rPr>
          <w:rFonts w:ascii="Century Gothic" w:eastAsia="MS Mincho" w:hAnsi="Century Gothic" w:cs="Times New Roman"/>
          <w:sz w:val="18"/>
          <w:szCs w:val="18"/>
        </w:rPr>
      </w:pPr>
      <w:r w:rsidRPr="005116C4">
        <w:rPr>
          <w:rFonts w:ascii="Century Gothic" w:eastAsia="MS Mincho" w:hAnsi="Century Gothic" w:cs="Times New Roman"/>
          <w:b/>
          <w:sz w:val="18"/>
          <w:szCs w:val="18"/>
        </w:rPr>
        <w:t>5</w:t>
      </w:r>
      <w:r w:rsidRPr="001413FE">
        <w:rPr>
          <w:rFonts w:ascii="Century Gothic" w:eastAsia="MS Mincho" w:hAnsi="Century Gothic" w:cs="Times New Roman"/>
          <w:sz w:val="18"/>
          <w:szCs w:val="18"/>
        </w:rPr>
        <w:t xml:space="preserve"> </w:t>
      </w:r>
      <w:r w:rsidR="0095034B">
        <w:rPr>
          <w:rFonts w:ascii="Century Gothic" w:eastAsia="MS Mincho" w:hAnsi="Century Gothic" w:cs="Times New Roman"/>
          <w:sz w:val="18"/>
          <w:szCs w:val="18"/>
        </w:rPr>
        <w:t xml:space="preserve">University of British Columbia First Nations Studies Program. 2009. </w:t>
      </w:r>
      <w:r w:rsidRPr="001413FE">
        <w:rPr>
          <w:rFonts w:ascii="Century Gothic" w:eastAsia="MS Mincho" w:hAnsi="Century Gothic" w:cs="Times New Roman"/>
          <w:sz w:val="18"/>
          <w:szCs w:val="18"/>
        </w:rPr>
        <w:t xml:space="preserve">Indigenous </w:t>
      </w:r>
      <w:r w:rsidR="0095034B">
        <w:rPr>
          <w:rFonts w:ascii="Century Gothic" w:eastAsia="Times New Roman" w:hAnsi="Century Gothic" w:cs="Times New Roman"/>
          <w:color w:val="333333"/>
          <w:sz w:val="18"/>
          <w:szCs w:val="18"/>
          <w:shd w:val="clear" w:color="auto" w:fill="FFFFFF"/>
        </w:rPr>
        <w:t xml:space="preserve">Foundations: Aboriginal Rights. </w:t>
      </w:r>
      <w:hyperlink r:id="rId17" w:history="1">
        <w:r w:rsidR="0095034B" w:rsidRPr="00596BED">
          <w:rPr>
            <w:rStyle w:val="Lienhypertexte"/>
            <w:rFonts w:ascii="Century Gothic" w:eastAsia="Times New Roman" w:hAnsi="Century Gothic" w:cs="Times New Roman"/>
            <w:sz w:val="18"/>
            <w:szCs w:val="18"/>
            <w:shd w:val="clear" w:color="auto" w:fill="FFFFFF"/>
          </w:rPr>
          <w:t>https://indigenousfoundations.arts.ubc.ca/aboriginal_rights/</w:t>
        </w:r>
      </w:hyperlink>
      <w:r w:rsidR="0095034B">
        <w:rPr>
          <w:rFonts w:ascii="Century Gothic" w:eastAsia="Times New Roman" w:hAnsi="Century Gothic" w:cs="Times New Roman"/>
          <w:color w:val="333333"/>
          <w:sz w:val="18"/>
          <w:szCs w:val="18"/>
          <w:shd w:val="clear" w:color="auto" w:fill="FFFFFF"/>
        </w:rPr>
        <w:t xml:space="preserve">  (accessed April 18, 2019).</w:t>
      </w:r>
    </w:p>
    <w:p w14:paraId="44D0EA8C" w14:textId="084A51E0" w:rsidR="00877A64" w:rsidRPr="001413FE" w:rsidRDefault="001D494D" w:rsidP="00877A64">
      <w:pPr>
        <w:rPr>
          <w:rFonts w:ascii="Century Gothic" w:eastAsia="MS Mincho" w:hAnsi="Century Gothic" w:cs="Times New Roman"/>
          <w:sz w:val="18"/>
          <w:szCs w:val="18"/>
          <w:lang w:eastAsia="ja-JP"/>
        </w:rPr>
      </w:pPr>
      <w:r w:rsidRPr="005116C4">
        <w:rPr>
          <w:rFonts w:ascii="Century Gothic" w:eastAsia="MS Mincho" w:hAnsi="Century Gothic" w:cs="Times New Roman"/>
          <w:b/>
          <w:sz w:val="18"/>
          <w:szCs w:val="18"/>
          <w:lang w:eastAsia="ja-JP"/>
        </w:rPr>
        <w:t>6</w:t>
      </w:r>
      <w:r>
        <w:rPr>
          <w:rFonts w:ascii="Century Gothic" w:eastAsia="MS Mincho" w:hAnsi="Century Gothic" w:cs="Times New Roman"/>
          <w:sz w:val="18"/>
          <w:szCs w:val="18"/>
          <w:lang w:eastAsia="ja-JP"/>
        </w:rPr>
        <w:t xml:space="preserve"> Borrows, J. (201</w:t>
      </w:r>
      <w:r w:rsidR="00877A64" w:rsidRPr="001413FE">
        <w:rPr>
          <w:rFonts w:ascii="Century Gothic" w:eastAsia="MS Mincho" w:hAnsi="Century Gothic" w:cs="Times New Roman"/>
          <w:sz w:val="18"/>
          <w:szCs w:val="18"/>
          <w:lang w:eastAsia="ja-JP"/>
        </w:rPr>
        <w:t xml:space="preserve">5) Aboriginal title and private property. </w:t>
      </w:r>
      <w:r w:rsidR="00877A64" w:rsidRPr="001413FE">
        <w:rPr>
          <w:rFonts w:ascii="Century Gothic" w:eastAsia="MS Mincho" w:hAnsi="Century Gothic" w:cs="Times New Roman"/>
          <w:i/>
          <w:sz w:val="18"/>
          <w:szCs w:val="18"/>
          <w:lang w:eastAsia="ja-JP"/>
        </w:rPr>
        <w:t xml:space="preserve">The Supreme Court Law Review: Osgoode’s Annual Constitutional Cases Conference </w:t>
      </w:r>
      <w:r w:rsidR="00877A64" w:rsidRPr="001413FE">
        <w:rPr>
          <w:rFonts w:ascii="Century Gothic" w:eastAsia="MS Mincho" w:hAnsi="Century Gothic" w:cs="Times New Roman"/>
          <w:sz w:val="18"/>
          <w:szCs w:val="18"/>
          <w:lang w:eastAsia="ja-JP"/>
        </w:rPr>
        <w:t>71: 90-134.</w:t>
      </w:r>
    </w:p>
    <w:p w14:paraId="39BB0AD6" w14:textId="35AEC0A6" w:rsidR="00877A64" w:rsidRPr="0088231D" w:rsidRDefault="00877A64">
      <w:pPr>
        <w:rPr>
          <w:rFonts w:ascii="Century Gothic" w:eastAsia="Times New Roman" w:hAnsi="Century Gothic" w:cs="Arial"/>
          <w:b/>
          <w:sz w:val="16"/>
          <w:szCs w:val="16"/>
        </w:rPr>
      </w:pPr>
    </w:p>
    <w:bookmarkEnd w:id="3"/>
    <w:p w14:paraId="3CB8C76E" w14:textId="77777777" w:rsidR="00D6709E" w:rsidRPr="00E50E8D" w:rsidRDefault="00D6709E" w:rsidP="002C006B">
      <w:pPr>
        <w:rPr>
          <w:rFonts w:ascii="Century Gothic" w:hAnsi="Century Gothic" w:cs="Arial"/>
          <w:sz w:val="20"/>
          <w:szCs w:val="20"/>
        </w:rPr>
      </w:pPr>
    </w:p>
    <w:p w14:paraId="124202A6" w14:textId="77777777" w:rsidR="00AA1536" w:rsidRDefault="00AA1536">
      <w:pPr>
        <w:rPr>
          <w:rFonts w:ascii="Century Gothic" w:eastAsia="Times New Roman" w:hAnsi="Century Gothic" w:cs="Arial"/>
          <w:b/>
          <w:sz w:val="28"/>
          <w:szCs w:val="22"/>
        </w:rPr>
      </w:pPr>
      <w:bookmarkStart w:id="4" w:name="_Toc496045649"/>
      <w:r>
        <w:rPr>
          <w:rFonts w:ascii="Century Gothic" w:eastAsia="Times New Roman" w:hAnsi="Century Gothic" w:cs="Arial"/>
          <w:b/>
          <w:sz w:val="28"/>
          <w:szCs w:val="22"/>
        </w:rPr>
        <w:br w:type="page"/>
      </w:r>
    </w:p>
    <w:p w14:paraId="14475672" w14:textId="754FD241" w:rsidR="00F932A3" w:rsidRPr="00F932A3" w:rsidRDefault="00F932A3" w:rsidP="00F932A3">
      <w:pPr>
        <w:keepNext/>
        <w:ind w:right="-720"/>
        <w:outlineLvl w:val="0"/>
        <w:rPr>
          <w:rFonts w:ascii="Century Gothic" w:eastAsia="Times New Roman" w:hAnsi="Century Gothic" w:cs="Arial"/>
          <w:b/>
          <w:sz w:val="28"/>
          <w:szCs w:val="22"/>
        </w:rPr>
      </w:pPr>
      <w:bookmarkStart w:id="5" w:name="_Toc10494432"/>
      <w:r w:rsidRPr="00F932A3">
        <w:rPr>
          <w:rFonts w:ascii="Century Gothic" w:eastAsia="Times New Roman" w:hAnsi="Century Gothic" w:cs="Arial"/>
          <w:b/>
          <w:sz w:val="28"/>
          <w:szCs w:val="22"/>
        </w:rPr>
        <w:t>PRINCIPLE 1: COMPLIANCE WITH LAWS</w:t>
      </w:r>
      <w:bookmarkEnd w:id="5"/>
    </w:p>
    <w:p w14:paraId="0FCC0219" w14:textId="77777777" w:rsidR="00F932A3" w:rsidRPr="00F932A3" w:rsidRDefault="00F932A3" w:rsidP="00F932A3">
      <w:pPr>
        <w:rPr>
          <w:rFonts w:ascii="Century Gothic" w:hAnsi="Century Gothic" w:cs="Arial"/>
          <w:b/>
          <w:sz w:val="20"/>
          <w:szCs w:val="20"/>
        </w:rPr>
      </w:pPr>
    </w:p>
    <w:p w14:paraId="207932C7" w14:textId="78F22849" w:rsidR="00F932A3" w:rsidRPr="00F932A3" w:rsidRDefault="00651406" w:rsidP="00F932A3">
      <w:pPr>
        <w:rPr>
          <w:rFonts w:ascii="Century Gothic" w:hAnsi="Century Gothic" w:cs="Arial"/>
          <w:b/>
          <w:sz w:val="22"/>
          <w:szCs w:val="22"/>
        </w:rPr>
      </w:pPr>
      <w:r w:rsidRPr="00651406">
        <w:rPr>
          <w:rFonts w:ascii="Century Gothic" w:hAnsi="Century Gothic" w:cs="Arial"/>
          <w:b/>
          <w:i/>
          <w:sz w:val="22"/>
          <w:szCs w:val="22"/>
        </w:rPr>
        <w:t>The Organization</w:t>
      </w:r>
      <w:r w:rsidRPr="00651406">
        <w:rPr>
          <w:rFonts w:ascii="Century Gothic" w:hAnsi="Century Gothic" w:cs="Arial"/>
          <w:b/>
          <w:sz w:val="22"/>
          <w:szCs w:val="22"/>
        </w:rPr>
        <w:t>*</w:t>
      </w:r>
      <w:r w:rsidR="00F932A3" w:rsidRPr="00F932A3">
        <w:rPr>
          <w:rFonts w:ascii="Century Gothic" w:hAnsi="Century Gothic" w:cs="Arial"/>
          <w:b/>
          <w:sz w:val="22"/>
          <w:szCs w:val="22"/>
        </w:rPr>
        <w:t xml:space="preserve"> </w:t>
      </w:r>
      <w:r w:rsidR="00862CF1" w:rsidRPr="00163985">
        <w:rPr>
          <w:rFonts w:ascii="Century Gothic" w:hAnsi="Century Gothic" w:cs="Arial"/>
          <w:b/>
          <w:sz w:val="22"/>
          <w:szCs w:val="22"/>
        </w:rPr>
        <w:t>shall</w:t>
      </w:r>
      <w:r w:rsidR="00F932A3" w:rsidRPr="00F932A3">
        <w:rPr>
          <w:rFonts w:ascii="Century Gothic" w:hAnsi="Century Gothic" w:cs="Arial"/>
          <w:b/>
          <w:sz w:val="22"/>
          <w:szCs w:val="22"/>
        </w:rPr>
        <w:t xml:space="preserve"> comply with all </w:t>
      </w:r>
      <w:r w:rsidR="00F932A3" w:rsidRPr="009F0B69">
        <w:rPr>
          <w:rFonts w:ascii="Century Gothic" w:hAnsi="Century Gothic" w:cs="Arial"/>
          <w:b/>
          <w:i/>
          <w:sz w:val="22"/>
          <w:szCs w:val="22"/>
        </w:rPr>
        <w:t>applicable laws</w:t>
      </w:r>
      <w:r w:rsidR="00F932A3" w:rsidRPr="00F932A3">
        <w:rPr>
          <w:rFonts w:ascii="Century Gothic" w:hAnsi="Century Gothic" w:cs="Arial"/>
          <w:b/>
          <w:sz w:val="22"/>
          <w:szCs w:val="22"/>
        </w:rPr>
        <w:t xml:space="preserve">*, regulations and </w:t>
      </w:r>
      <w:r w:rsidR="00F932A3" w:rsidRPr="00163985">
        <w:rPr>
          <w:rFonts w:ascii="Century Gothic" w:hAnsi="Century Gothic" w:cs="Arial"/>
          <w:b/>
          <w:i/>
          <w:sz w:val="22"/>
          <w:szCs w:val="22"/>
        </w:rPr>
        <w:t>nationally-ratified</w:t>
      </w:r>
      <w:r w:rsidR="00F932A3" w:rsidRPr="00F932A3">
        <w:rPr>
          <w:rFonts w:ascii="Century Gothic" w:hAnsi="Century Gothic" w:cs="Arial"/>
          <w:b/>
          <w:sz w:val="22"/>
          <w:szCs w:val="22"/>
        </w:rPr>
        <w:t>* international treaties, conventions and agreements. (P1 V4)</w:t>
      </w:r>
    </w:p>
    <w:p w14:paraId="649DD0E3" w14:textId="77777777" w:rsidR="00F932A3" w:rsidRPr="00F932A3" w:rsidRDefault="00F932A3" w:rsidP="00F932A3">
      <w:pPr>
        <w:rPr>
          <w:rFonts w:ascii="Century Gothic" w:hAnsi="Century Gothic" w:cs="Arial"/>
          <w:b/>
          <w:sz w:val="20"/>
          <w:szCs w:val="20"/>
        </w:rPr>
      </w:pPr>
    </w:p>
    <w:p w14:paraId="15637114" w14:textId="5E5FF492" w:rsidR="00F932A3" w:rsidRPr="00F932A3" w:rsidRDefault="00F932A3" w:rsidP="00F932A3">
      <w:pPr>
        <w:ind w:left="720" w:hanging="720"/>
        <w:rPr>
          <w:rFonts w:ascii="Century Gothic" w:hAnsi="Century Gothic" w:cs="Arial"/>
          <w:b/>
          <w:sz w:val="20"/>
          <w:szCs w:val="20"/>
        </w:rPr>
      </w:pPr>
      <w:r w:rsidRPr="00F932A3">
        <w:rPr>
          <w:rFonts w:ascii="Century Gothic" w:hAnsi="Century Gothic" w:cs="Arial"/>
          <w:b/>
          <w:sz w:val="20"/>
          <w:szCs w:val="20"/>
        </w:rPr>
        <w:t>1.1</w:t>
      </w:r>
      <w:r w:rsidRPr="00F932A3">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xml:space="preserve"> </w:t>
      </w:r>
      <w:r w:rsidR="00862CF1" w:rsidRPr="00163985">
        <w:rPr>
          <w:rFonts w:ascii="Century Gothic" w:hAnsi="Century Gothic" w:cs="Arial"/>
          <w:b/>
          <w:sz w:val="20"/>
          <w:szCs w:val="20"/>
        </w:rPr>
        <w:t>shall</w:t>
      </w:r>
      <w:r w:rsidRPr="00F932A3">
        <w:rPr>
          <w:rFonts w:ascii="Century Gothic" w:hAnsi="Century Gothic" w:cs="Arial"/>
          <w:b/>
          <w:sz w:val="20"/>
          <w:szCs w:val="20"/>
        </w:rPr>
        <w:t xml:space="preserve"> be a legally defined entity with clear, documented and unchallenged </w:t>
      </w:r>
      <w:r w:rsidRPr="00163985">
        <w:rPr>
          <w:rFonts w:ascii="Century Gothic" w:hAnsi="Century Gothic" w:cs="Arial"/>
          <w:b/>
          <w:i/>
          <w:sz w:val="20"/>
          <w:szCs w:val="20"/>
        </w:rPr>
        <w:t>legal</w:t>
      </w:r>
      <w:r w:rsidRPr="00F932A3">
        <w:rPr>
          <w:rFonts w:ascii="Century Gothic" w:hAnsi="Century Gothic" w:cs="Arial"/>
          <w:b/>
          <w:sz w:val="20"/>
          <w:szCs w:val="20"/>
        </w:rPr>
        <w:t xml:space="preserve"> </w:t>
      </w:r>
      <w:r w:rsidRPr="00163985">
        <w:rPr>
          <w:rFonts w:ascii="Century Gothic" w:hAnsi="Century Gothic" w:cs="Arial"/>
          <w:b/>
          <w:i/>
          <w:sz w:val="20"/>
          <w:szCs w:val="20"/>
        </w:rPr>
        <w:t>registration</w:t>
      </w:r>
      <w:r w:rsidRPr="00F932A3">
        <w:rPr>
          <w:rFonts w:ascii="Century Gothic" w:hAnsi="Century Gothic" w:cs="Arial"/>
          <w:b/>
          <w:sz w:val="20"/>
          <w:szCs w:val="20"/>
        </w:rPr>
        <w:t xml:space="preserve">*, with written authorization from the </w:t>
      </w:r>
      <w:r w:rsidRPr="00EB1876">
        <w:rPr>
          <w:rFonts w:ascii="Century Gothic" w:hAnsi="Century Gothic" w:cs="Arial"/>
          <w:b/>
          <w:i/>
          <w:sz w:val="20"/>
          <w:szCs w:val="20"/>
        </w:rPr>
        <w:t>legally competent</w:t>
      </w:r>
      <w:r w:rsidR="00E06893">
        <w:rPr>
          <w:rFonts w:ascii="Century Gothic" w:hAnsi="Century Gothic" w:cs="Arial"/>
          <w:b/>
          <w:sz w:val="20"/>
          <w:szCs w:val="20"/>
        </w:rPr>
        <w:t>*</w:t>
      </w:r>
      <w:r w:rsidRPr="00F932A3">
        <w:rPr>
          <w:rFonts w:ascii="Century Gothic" w:hAnsi="Century Gothic" w:cs="Arial"/>
          <w:b/>
          <w:sz w:val="20"/>
          <w:szCs w:val="20"/>
        </w:rPr>
        <w:t xml:space="preserve"> authority for specific activities. (New)</w:t>
      </w:r>
    </w:p>
    <w:p w14:paraId="22F5D33A" w14:textId="2222AFD7" w:rsidR="00F932A3" w:rsidRDefault="00F932A3" w:rsidP="00F932A3">
      <w:pPr>
        <w:rPr>
          <w:rFonts w:ascii="Century Gothic" w:hAnsi="Century Gothic" w:cs="Arial"/>
          <w:sz w:val="20"/>
          <w:szCs w:val="20"/>
        </w:rPr>
      </w:pPr>
    </w:p>
    <w:tbl>
      <w:tblPr>
        <w:tblStyle w:val="TableGrid10"/>
        <w:tblW w:w="0" w:type="auto"/>
        <w:tblInd w:w="108" w:type="dxa"/>
        <w:tblLook w:val="04A0" w:firstRow="1" w:lastRow="0" w:firstColumn="1" w:lastColumn="0" w:noHBand="0" w:noVBand="1"/>
      </w:tblPr>
      <w:tblGrid>
        <w:gridCol w:w="9242"/>
      </w:tblGrid>
      <w:tr w:rsidR="008931D8" w:rsidRPr="00F932A3" w14:paraId="369E94EA" w14:textId="77777777" w:rsidTr="000C4FDB">
        <w:tc>
          <w:tcPr>
            <w:tcW w:w="9270" w:type="dxa"/>
            <w:shd w:val="clear" w:color="auto" w:fill="B8CCE4" w:themeFill="accent1" w:themeFillTint="66"/>
          </w:tcPr>
          <w:p w14:paraId="1FCA8009" w14:textId="77777777" w:rsidR="008931D8" w:rsidRPr="00F932A3" w:rsidRDefault="008931D8" w:rsidP="000C4FDB">
            <w:pPr>
              <w:rPr>
                <w:rFonts w:ascii="Century Gothic" w:hAnsi="Century Gothic" w:cs="Arial"/>
                <w:sz w:val="20"/>
                <w:szCs w:val="20"/>
              </w:rPr>
            </w:pPr>
            <w:r>
              <w:rPr>
                <w:rFonts w:ascii="Century Gothic" w:hAnsi="Century Gothic" w:cs="Arial"/>
                <w:sz w:val="20"/>
                <w:szCs w:val="20"/>
              </w:rPr>
              <w:t>INTENT BOX</w:t>
            </w:r>
          </w:p>
        </w:tc>
      </w:tr>
      <w:tr w:rsidR="008931D8" w:rsidRPr="00F932A3" w14:paraId="77B627EB" w14:textId="77777777" w:rsidTr="000C4FDB">
        <w:tc>
          <w:tcPr>
            <w:tcW w:w="9270" w:type="dxa"/>
          </w:tcPr>
          <w:p w14:paraId="7CC39EF5" w14:textId="38A55AD2" w:rsidR="008931D8" w:rsidRPr="00F932A3" w:rsidRDefault="008931D8" w:rsidP="000C4FDB">
            <w:pPr>
              <w:tabs>
                <w:tab w:val="center" w:pos="4320"/>
                <w:tab w:val="right" w:pos="8640"/>
              </w:tabs>
              <w:spacing w:after="60"/>
              <w:rPr>
                <w:rFonts w:ascii="Century Gothic" w:hAnsi="Century Gothic" w:cs="Arial"/>
                <w:sz w:val="20"/>
                <w:szCs w:val="20"/>
              </w:rPr>
            </w:pPr>
            <w:r w:rsidRPr="00F932A3">
              <w:rPr>
                <w:rFonts w:ascii="Century Gothic" w:hAnsi="Century Gothic" w:cs="Arial"/>
                <w:sz w:val="20"/>
                <w:szCs w:val="20"/>
              </w:rPr>
              <w:t xml:space="preserve">Refer to Annex A </w:t>
            </w:r>
            <w:r>
              <w:rPr>
                <w:rFonts w:ascii="Century Gothic" w:hAnsi="Century Gothic" w:cs="Arial"/>
                <w:sz w:val="20"/>
                <w:szCs w:val="20"/>
              </w:rPr>
              <w:t xml:space="preserve">(under section 1. </w:t>
            </w:r>
            <w:r w:rsidRPr="00FF3E92">
              <w:rPr>
                <w:rFonts w:ascii="Century Gothic" w:hAnsi="Century Gothic" w:cs="Arial"/>
                <w:i/>
                <w:sz w:val="20"/>
                <w:szCs w:val="20"/>
              </w:rPr>
              <w:t>Legal rights to harvest</w:t>
            </w:r>
            <w:r>
              <w:rPr>
                <w:rFonts w:ascii="Century Gothic" w:hAnsi="Century Gothic" w:cs="Arial"/>
                <w:sz w:val="20"/>
                <w:szCs w:val="20"/>
              </w:rPr>
              <w:t xml:space="preserve">) </w:t>
            </w:r>
            <w:r w:rsidRPr="00F932A3">
              <w:rPr>
                <w:rFonts w:ascii="Century Gothic" w:hAnsi="Century Gothic" w:cs="Arial"/>
                <w:sz w:val="20"/>
                <w:szCs w:val="20"/>
              </w:rPr>
              <w:t xml:space="preserve">for a list of </w:t>
            </w:r>
            <w:r>
              <w:rPr>
                <w:rFonts w:ascii="Century Gothic" w:hAnsi="Century Gothic" w:cs="Arial"/>
                <w:sz w:val="20"/>
                <w:szCs w:val="20"/>
              </w:rPr>
              <w:t>federal and provincial laws and regulations related to this</w:t>
            </w:r>
            <w:r w:rsidR="00B143F0">
              <w:rPr>
                <w:rFonts w:ascii="Century Gothic" w:hAnsi="Century Gothic" w:cs="Arial"/>
                <w:sz w:val="20"/>
                <w:szCs w:val="20"/>
              </w:rPr>
              <w:t xml:space="preserve"> </w:t>
            </w:r>
            <w:r w:rsidR="00B143F0" w:rsidRPr="005116C4">
              <w:rPr>
                <w:rFonts w:ascii="Century Gothic" w:hAnsi="Century Gothic" w:cs="Arial"/>
                <w:i/>
                <w:sz w:val="20"/>
                <w:szCs w:val="20"/>
              </w:rPr>
              <w:t>Criterion*</w:t>
            </w:r>
            <w:r>
              <w:rPr>
                <w:rFonts w:ascii="Century Gothic" w:hAnsi="Century Gothic" w:cs="Arial"/>
                <w:sz w:val="20"/>
                <w:szCs w:val="20"/>
              </w:rPr>
              <w:t>.</w:t>
            </w:r>
          </w:p>
        </w:tc>
      </w:tr>
    </w:tbl>
    <w:p w14:paraId="22265996" w14:textId="77777777" w:rsidR="008931D8" w:rsidRPr="00F932A3" w:rsidRDefault="008931D8" w:rsidP="008931D8">
      <w:pPr>
        <w:rPr>
          <w:rFonts w:ascii="Century Gothic" w:hAnsi="Century Gothic" w:cs="Arial"/>
          <w:sz w:val="20"/>
          <w:szCs w:val="20"/>
        </w:rPr>
      </w:pPr>
    </w:p>
    <w:p w14:paraId="4BB50C12" w14:textId="40839B74" w:rsidR="00F932A3" w:rsidRPr="00F932A3" w:rsidRDefault="00F932A3" w:rsidP="00DD2F96">
      <w:pPr>
        <w:numPr>
          <w:ilvl w:val="2"/>
          <w:numId w:val="33"/>
        </w:numPr>
        <w:contextualSpacing/>
        <w:rPr>
          <w:rFonts w:ascii="Century Gothic" w:hAnsi="Century Gothic" w:cs="Arial"/>
          <w:sz w:val="20"/>
          <w:szCs w:val="20"/>
        </w:rPr>
      </w:pPr>
      <w:r w:rsidRPr="00F932A3">
        <w:rPr>
          <w:rFonts w:ascii="Century Gothic" w:hAnsi="Century Gothic" w:cs="Arial"/>
          <w:i/>
          <w:sz w:val="20"/>
          <w:szCs w:val="20"/>
        </w:rPr>
        <w:t>Legal registration</w:t>
      </w:r>
      <w:r w:rsidRPr="00F932A3">
        <w:rPr>
          <w:rFonts w:ascii="Century Gothic" w:hAnsi="Century Gothic" w:cs="Arial"/>
          <w:sz w:val="20"/>
          <w:szCs w:val="20"/>
        </w:rPr>
        <w:t xml:space="preserve">* to carry out all activities within the scope of the certificate </w:t>
      </w:r>
      <w:r w:rsidR="008931D8">
        <w:rPr>
          <w:rFonts w:ascii="Century Gothic" w:hAnsi="Century Gothic" w:cs="Arial"/>
          <w:sz w:val="20"/>
          <w:szCs w:val="20"/>
        </w:rPr>
        <w:t xml:space="preserve">granted by a </w:t>
      </w:r>
      <w:r w:rsidR="008931D8">
        <w:rPr>
          <w:rFonts w:ascii="Century Gothic" w:hAnsi="Century Gothic" w:cs="Arial"/>
          <w:i/>
          <w:sz w:val="20"/>
          <w:szCs w:val="20"/>
        </w:rPr>
        <w:t>legally competent*</w:t>
      </w:r>
      <w:r w:rsidR="008931D8">
        <w:rPr>
          <w:rFonts w:ascii="Century Gothic" w:hAnsi="Century Gothic" w:cs="Arial"/>
          <w:sz w:val="20"/>
          <w:szCs w:val="20"/>
        </w:rPr>
        <w:t xml:space="preserve"> authority </w:t>
      </w:r>
      <w:r w:rsidRPr="00F932A3">
        <w:rPr>
          <w:rFonts w:ascii="Century Gothic" w:hAnsi="Century Gothic" w:cs="Arial"/>
          <w:sz w:val="20"/>
          <w:szCs w:val="20"/>
        </w:rPr>
        <w:t>is documented.</w:t>
      </w:r>
    </w:p>
    <w:p w14:paraId="6D3606C0" w14:textId="77777777" w:rsidR="00F932A3" w:rsidRPr="00F932A3" w:rsidRDefault="00F932A3" w:rsidP="00F932A3">
      <w:pPr>
        <w:rPr>
          <w:rFonts w:ascii="Century Gothic" w:hAnsi="Century Gothic" w:cs="Arial"/>
          <w:b/>
          <w:sz w:val="20"/>
          <w:szCs w:val="20"/>
        </w:rPr>
      </w:pPr>
    </w:p>
    <w:p w14:paraId="4CADF394" w14:textId="13C59E2B" w:rsidR="00F932A3" w:rsidRPr="00F932A3" w:rsidRDefault="00F932A3" w:rsidP="00F932A3">
      <w:pPr>
        <w:ind w:left="720" w:hanging="720"/>
        <w:rPr>
          <w:rFonts w:ascii="Century Gothic" w:hAnsi="Century Gothic" w:cs="Arial"/>
          <w:b/>
          <w:sz w:val="20"/>
          <w:szCs w:val="20"/>
        </w:rPr>
      </w:pPr>
      <w:r w:rsidRPr="00F932A3">
        <w:rPr>
          <w:rFonts w:ascii="Century Gothic" w:hAnsi="Century Gothic" w:cs="Arial"/>
          <w:b/>
          <w:sz w:val="20"/>
          <w:szCs w:val="20"/>
        </w:rPr>
        <w:t>1.2</w:t>
      </w:r>
      <w:r w:rsidRPr="00F932A3">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xml:space="preserve"> </w:t>
      </w:r>
      <w:r w:rsidR="00862CF1" w:rsidRPr="00163985">
        <w:rPr>
          <w:rFonts w:ascii="Century Gothic" w:hAnsi="Century Gothic" w:cs="Arial"/>
          <w:b/>
          <w:sz w:val="20"/>
          <w:szCs w:val="20"/>
        </w:rPr>
        <w:t>shall</w:t>
      </w:r>
      <w:r w:rsidRPr="00F932A3">
        <w:rPr>
          <w:rFonts w:ascii="Century Gothic" w:hAnsi="Century Gothic" w:cs="Arial"/>
          <w:b/>
          <w:sz w:val="20"/>
          <w:szCs w:val="20"/>
        </w:rPr>
        <w:t xml:space="preserve"> demonstrate that the </w:t>
      </w:r>
      <w:r w:rsidRPr="00163985">
        <w:rPr>
          <w:rFonts w:ascii="Century Gothic" w:hAnsi="Century Gothic" w:cs="Arial"/>
          <w:b/>
          <w:i/>
          <w:sz w:val="20"/>
          <w:szCs w:val="20"/>
        </w:rPr>
        <w:t>legal status</w:t>
      </w:r>
      <w:r w:rsidRPr="00F932A3">
        <w:rPr>
          <w:rFonts w:ascii="Century Gothic" w:hAnsi="Century Gothic" w:cs="Arial"/>
          <w:b/>
          <w:sz w:val="20"/>
          <w:szCs w:val="20"/>
        </w:rPr>
        <w:t xml:space="preserve">* of the </w:t>
      </w:r>
      <w:r w:rsidR="00C82D6F" w:rsidRPr="00C82D6F">
        <w:rPr>
          <w:rFonts w:ascii="Century Gothic" w:hAnsi="Century Gothic" w:cs="Arial"/>
          <w:b/>
          <w:i/>
          <w:sz w:val="20"/>
          <w:szCs w:val="20"/>
        </w:rPr>
        <w:t>Management Unit*</w:t>
      </w:r>
      <w:r w:rsidRPr="00F932A3">
        <w:rPr>
          <w:rFonts w:ascii="Century Gothic" w:hAnsi="Century Gothic" w:cs="Arial"/>
          <w:b/>
          <w:sz w:val="20"/>
          <w:szCs w:val="20"/>
        </w:rPr>
        <w:t xml:space="preserve">, including </w:t>
      </w:r>
      <w:r w:rsidR="00C82D6F" w:rsidRPr="00C82D6F">
        <w:rPr>
          <w:rFonts w:ascii="Century Gothic" w:hAnsi="Century Gothic" w:cs="Arial"/>
          <w:b/>
          <w:i/>
          <w:sz w:val="20"/>
          <w:szCs w:val="20"/>
        </w:rPr>
        <w:t>tenure*</w:t>
      </w:r>
      <w:r w:rsidRPr="00F932A3">
        <w:rPr>
          <w:rFonts w:ascii="Century Gothic" w:hAnsi="Century Gothic" w:cs="Arial"/>
          <w:b/>
          <w:sz w:val="20"/>
          <w:szCs w:val="20"/>
        </w:rPr>
        <w:t xml:space="preserve"> and </w:t>
      </w:r>
      <w:r w:rsidRPr="00163985">
        <w:rPr>
          <w:rFonts w:ascii="Century Gothic" w:hAnsi="Century Gothic" w:cs="Arial"/>
          <w:b/>
          <w:i/>
          <w:sz w:val="20"/>
          <w:szCs w:val="20"/>
        </w:rPr>
        <w:t>use rights</w:t>
      </w:r>
      <w:r w:rsidRPr="00F932A3">
        <w:rPr>
          <w:rFonts w:ascii="Century Gothic" w:hAnsi="Century Gothic" w:cs="Arial"/>
          <w:b/>
          <w:sz w:val="20"/>
          <w:szCs w:val="20"/>
        </w:rPr>
        <w:t>*, and its boundaries, are clearly defined. (C2.1 P&amp;C V4)</w:t>
      </w:r>
    </w:p>
    <w:p w14:paraId="48664A1C" w14:textId="530D405D" w:rsidR="00F932A3" w:rsidRDefault="00F932A3" w:rsidP="00F932A3">
      <w:pPr>
        <w:rPr>
          <w:rFonts w:ascii="Century Gothic" w:hAnsi="Century Gothic" w:cs="Arial"/>
          <w:sz w:val="20"/>
          <w:szCs w:val="20"/>
        </w:rPr>
      </w:pPr>
    </w:p>
    <w:tbl>
      <w:tblPr>
        <w:tblStyle w:val="TableGrid10"/>
        <w:tblW w:w="0" w:type="auto"/>
        <w:tblInd w:w="108" w:type="dxa"/>
        <w:tblLook w:val="04A0" w:firstRow="1" w:lastRow="0" w:firstColumn="1" w:lastColumn="0" w:noHBand="0" w:noVBand="1"/>
      </w:tblPr>
      <w:tblGrid>
        <w:gridCol w:w="9242"/>
      </w:tblGrid>
      <w:tr w:rsidR="008931D8" w:rsidRPr="00F932A3" w14:paraId="5BD251A2" w14:textId="77777777" w:rsidTr="000C4FDB">
        <w:tc>
          <w:tcPr>
            <w:tcW w:w="9270" w:type="dxa"/>
            <w:shd w:val="clear" w:color="auto" w:fill="B8CCE4" w:themeFill="accent1" w:themeFillTint="66"/>
          </w:tcPr>
          <w:p w14:paraId="2A1DFF27" w14:textId="77777777" w:rsidR="008931D8" w:rsidRPr="00F932A3" w:rsidRDefault="008931D8" w:rsidP="000C4FDB">
            <w:pPr>
              <w:rPr>
                <w:rFonts w:ascii="Century Gothic" w:hAnsi="Century Gothic" w:cs="Arial"/>
                <w:sz w:val="20"/>
                <w:szCs w:val="20"/>
              </w:rPr>
            </w:pPr>
            <w:r>
              <w:rPr>
                <w:rFonts w:ascii="Century Gothic" w:hAnsi="Century Gothic" w:cs="Arial"/>
                <w:sz w:val="20"/>
                <w:szCs w:val="20"/>
              </w:rPr>
              <w:t>INTENT BOX</w:t>
            </w:r>
          </w:p>
        </w:tc>
      </w:tr>
      <w:tr w:rsidR="008931D8" w:rsidRPr="00F932A3" w14:paraId="4AD9285D" w14:textId="77777777" w:rsidTr="000C4FDB">
        <w:tc>
          <w:tcPr>
            <w:tcW w:w="9270" w:type="dxa"/>
          </w:tcPr>
          <w:p w14:paraId="2E92A538" w14:textId="0602A61F" w:rsidR="008931D8" w:rsidRPr="00F932A3" w:rsidRDefault="008931D8" w:rsidP="000C4FDB">
            <w:pPr>
              <w:tabs>
                <w:tab w:val="center" w:pos="4320"/>
                <w:tab w:val="right" w:pos="8640"/>
              </w:tabs>
              <w:spacing w:after="60"/>
              <w:rPr>
                <w:rFonts w:ascii="Century Gothic" w:hAnsi="Century Gothic" w:cs="Arial"/>
                <w:sz w:val="20"/>
                <w:szCs w:val="20"/>
              </w:rPr>
            </w:pPr>
            <w:r w:rsidRPr="00F932A3">
              <w:rPr>
                <w:rFonts w:ascii="Century Gothic" w:hAnsi="Century Gothic" w:cs="Arial"/>
                <w:sz w:val="20"/>
                <w:szCs w:val="20"/>
              </w:rPr>
              <w:t xml:space="preserve">Refer to Annex A </w:t>
            </w:r>
            <w:r>
              <w:rPr>
                <w:rFonts w:ascii="Century Gothic" w:hAnsi="Century Gothic" w:cs="Arial"/>
                <w:sz w:val="20"/>
                <w:szCs w:val="20"/>
              </w:rPr>
              <w:t xml:space="preserve">(under section 1. </w:t>
            </w:r>
            <w:r w:rsidRPr="00E90F0C">
              <w:rPr>
                <w:rFonts w:ascii="Century Gothic" w:hAnsi="Century Gothic" w:cs="Arial"/>
                <w:i/>
                <w:sz w:val="20"/>
                <w:szCs w:val="20"/>
              </w:rPr>
              <w:t>Legal rights to harvest</w:t>
            </w:r>
            <w:r>
              <w:rPr>
                <w:rFonts w:ascii="Century Gothic" w:hAnsi="Century Gothic" w:cs="Arial"/>
                <w:sz w:val="20"/>
                <w:szCs w:val="20"/>
              </w:rPr>
              <w:t xml:space="preserve">) </w:t>
            </w:r>
            <w:r w:rsidRPr="00F932A3">
              <w:rPr>
                <w:rFonts w:ascii="Century Gothic" w:hAnsi="Century Gothic" w:cs="Arial"/>
                <w:sz w:val="20"/>
                <w:szCs w:val="20"/>
              </w:rPr>
              <w:t xml:space="preserve">for a list of </w:t>
            </w:r>
            <w:r>
              <w:rPr>
                <w:rFonts w:ascii="Century Gothic" w:hAnsi="Century Gothic" w:cs="Arial"/>
                <w:sz w:val="20"/>
                <w:szCs w:val="20"/>
              </w:rPr>
              <w:t>federal and provincial laws and regulations related to this</w:t>
            </w:r>
            <w:r w:rsidR="009941FE">
              <w:rPr>
                <w:rFonts w:ascii="Century Gothic" w:hAnsi="Century Gothic" w:cs="Arial"/>
                <w:sz w:val="20"/>
                <w:szCs w:val="20"/>
              </w:rPr>
              <w:t xml:space="preserve"> </w:t>
            </w:r>
            <w:r w:rsidR="009941FE" w:rsidRPr="00E805CF">
              <w:rPr>
                <w:rFonts w:ascii="Century Gothic" w:hAnsi="Century Gothic" w:cs="Arial"/>
                <w:i/>
                <w:sz w:val="20"/>
                <w:szCs w:val="20"/>
              </w:rPr>
              <w:t>Criterion*</w:t>
            </w:r>
            <w:r>
              <w:rPr>
                <w:rFonts w:ascii="Century Gothic" w:hAnsi="Century Gothic" w:cs="Arial"/>
                <w:sz w:val="20"/>
                <w:szCs w:val="20"/>
              </w:rPr>
              <w:t>.</w:t>
            </w:r>
          </w:p>
        </w:tc>
      </w:tr>
    </w:tbl>
    <w:p w14:paraId="3E6B014F" w14:textId="77777777" w:rsidR="008931D8" w:rsidRPr="00F932A3" w:rsidRDefault="008931D8" w:rsidP="00F932A3">
      <w:pPr>
        <w:rPr>
          <w:rFonts w:ascii="Century Gothic" w:hAnsi="Century Gothic" w:cs="Arial"/>
          <w:sz w:val="20"/>
          <w:szCs w:val="20"/>
        </w:rPr>
      </w:pPr>
    </w:p>
    <w:p w14:paraId="1735E9BE" w14:textId="37B5548F" w:rsidR="00F932A3" w:rsidRPr="00F932A3" w:rsidRDefault="00F932A3" w:rsidP="00F932A3">
      <w:pPr>
        <w:ind w:left="720" w:hanging="720"/>
        <w:rPr>
          <w:rFonts w:ascii="Century Gothic" w:hAnsi="Century Gothic" w:cs="Arial"/>
          <w:sz w:val="20"/>
          <w:szCs w:val="20"/>
        </w:rPr>
      </w:pPr>
      <w:r w:rsidRPr="00F932A3">
        <w:rPr>
          <w:rFonts w:ascii="Century Gothic" w:hAnsi="Century Gothic" w:cs="Arial"/>
          <w:sz w:val="20"/>
          <w:szCs w:val="20"/>
        </w:rPr>
        <w:t>1.2.1</w:t>
      </w:r>
      <w:r w:rsidRPr="00F932A3">
        <w:rPr>
          <w:rFonts w:ascii="Century Gothic" w:hAnsi="Century Gothic" w:cs="Arial"/>
          <w:sz w:val="20"/>
          <w:szCs w:val="20"/>
        </w:rPr>
        <w:tab/>
      </w:r>
      <w:r w:rsidRPr="00F932A3">
        <w:rPr>
          <w:rFonts w:ascii="Century Gothic" w:hAnsi="Century Gothic" w:cs="Arial"/>
          <w:i/>
          <w:sz w:val="20"/>
          <w:szCs w:val="20"/>
        </w:rPr>
        <w:t>Legal</w:t>
      </w:r>
      <w:r w:rsidRPr="00F932A3">
        <w:rPr>
          <w:rFonts w:ascii="Century Gothic" w:hAnsi="Century Gothic" w:cs="Arial"/>
          <w:sz w:val="20"/>
          <w:szCs w:val="20"/>
        </w:rPr>
        <w:t xml:space="preserve">* </w:t>
      </w:r>
      <w:r w:rsidR="00C82D6F" w:rsidRPr="00C82D6F">
        <w:rPr>
          <w:rFonts w:ascii="Century Gothic" w:hAnsi="Century Gothic" w:cs="Arial"/>
          <w:i/>
          <w:sz w:val="20"/>
          <w:szCs w:val="20"/>
        </w:rPr>
        <w:t>tenure*</w:t>
      </w:r>
      <w:r w:rsidRPr="00F932A3">
        <w:rPr>
          <w:rFonts w:ascii="Century Gothic" w:hAnsi="Century Gothic" w:cs="Arial"/>
          <w:sz w:val="20"/>
          <w:szCs w:val="20"/>
        </w:rPr>
        <w:t xml:space="preserve"> to manage and use resources within the scope of the certificate </w:t>
      </w:r>
      <w:r w:rsidR="008931D8">
        <w:rPr>
          <w:rFonts w:ascii="Century Gothic" w:hAnsi="Century Gothic" w:cs="Arial"/>
          <w:sz w:val="20"/>
          <w:szCs w:val="20"/>
        </w:rPr>
        <w:t xml:space="preserve">granted by a </w:t>
      </w:r>
      <w:r w:rsidR="008931D8">
        <w:rPr>
          <w:rFonts w:ascii="Century Gothic" w:hAnsi="Century Gothic" w:cs="Arial"/>
          <w:i/>
          <w:sz w:val="20"/>
          <w:szCs w:val="20"/>
        </w:rPr>
        <w:t xml:space="preserve">legally competent* </w:t>
      </w:r>
      <w:r w:rsidR="008931D8">
        <w:rPr>
          <w:rFonts w:ascii="Century Gothic" w:hAnsi="Century Gothic" w:cs="Arial"/>
          <w:sz w:val="20"/>
          <w:szCs w:val="20"/>
        </w:rPr>
        <w:t xml:space="preserve">authority </w:t>
      </w:r>
      <w:r w:rsidRPr="00F932A3">
        <w:rPr>
          <w:rFonts w:ascii="Century Gothic" w:hAnsi="Century Gothic" w:cs="Arial"/>
          <w:sz w:val="20"/>
          <w:szCs w:val="20"/>
        </w:rPr>
        <w:t>is documented.</w:t>
      </w:r>
    </w:p>
    <w:p w14:paraId="00A85E1B" w14:textId="77777777" w:rsidR="00F932A3" w:rsidRPr="00F932A3" w:rsidRDefault="00F932A3" w:rsidP="00F932A3">
      <w:pPr>
        <w:rPr>
          <w:rFonts w:ascii="Century Gothic" w:hAnsi="Century Gothic" w:cs="Arial"/>
          <w:sz w:val="20"/>
          <w:szCs w:val="20"/>
        </w:rPr>
      </w:pPr>
    </w:p>
    <w:p w14:paraId="562EE030" w14:textId="1D4DDDB3" w:rsidR="00F932A3" w:rsidRPr="00F932A3" w:rsidRDefault="00F932A3" w:rsidP="00F932A3">
      <w:pPr>
        <w:ind w:left="720" w:hanging="720"/>
        <w:rPr>
          <w:rFonts w:ascii="Century Gothic" w:hAnsi="Century Gothic" w:cs="Arial"/>
          <w:sz w:val="20"/>
          <w:szCs w:val="20"/>
        </w:rPr>
      </w:pPr>
      <w:r w:rsidRPr="00F932A3">
        <w:rPr>
          <w:rFonts w:ascii="Century Gothic" w:hAnsi="Century Gothic" w:cs="Arial"/>
          <w:sz w:val="20"/>
          <w:szCs w:val="20"/>
        </w:rPr>
        <w:t>1.2.2</w:t>
      </w:r>
      <w:r w:rsidRPr="00F932A3">
        <w:rPr>
          <w:rFonts w:ascii="Century Gothic" w:hAnsi="Century Gothic" w:cs="Arial"/>
          <w:sz w:val="20"/>
          <w:szCs w:val="20"/>
        </w:rPr>
        <w:tab/>
        <w:t xml:space="preserve">The boundaries of all </w:t>
      </w:r>
      <w:r w:rsidR="00C82D6F" w:rsidRPr="00C82D6F">
        <w:rPr>
          <w:rFonts w:ascii="Century Gothic" w:hAnsi="Century Gothic" w:cs="Arial"/>
          <w:i/>
          <w:sz w:val="20"/>
          <w:szCs w:val="20"/>
        </w:rPr>
        <w:t>Management Unit</w:t>
      </w:r>
      <w:r w:rsidRPr="00F932A3">
        <w:rPr>
          <w:rFonts w:ascii="Century Gothic" w:hAnsi="Century Gothic" w:cs="Arial"/>
          <w:i/>
          <w:sz w:val="20"/>
          <w:szCs w:val="20"/>
        </w:rPr>
        <w:t>s</w:t>
      </w:r>
      <w:r w:rsidRPr="00F932A3">
        <w:rPr>
          <w:rFonts w:ascii="Century Gothic" w:hAnsi="Century Gothic" w:cs="Arial"/>
          <w:sz w:val="20"/>
          <w:szCs w:val="20"/>
        </w:rPr>
        <w:t>* within the scope of the certificate are clearly marked or documented and shown on maps.</w:t>
      </w:r>
    </w:p>
    <w:p w14:paraId="5F5B7BFC" w14:textId="77777777" w:rsidR="00F932A3" w:rsidRPr="00F932A3" w:rsidRDefault="00F932A3" w:rsidP="00F932A3">
      <w:pPr>
        <w:rPr>
          <w:rFonts w:ascii="Century Gothic" w:hAnsi="Century Gothic" w:cs="Arial"/>
          <w:b/>
          <w:sz w:val="20"/>
          <w:szCs w:val="20"/>
        </w:rPr>
      </w:pPr>
    </w:p>
    <w:p w14:paraId="53B06317" w14:textId="01A4ADEF" w:rsidR="00F932A3" w:rsidRPr="00F932A3" w:rsidRDefault="00F932A3" w:rsidP="00F932A3">
      <w:pPr>
        <w:ind w:left="720" w:hanging="720"/>
        <w:rPr>
          <w:rFonts w:ascii="Century Gothic" w:hAnsi="Century Gothic" w:cs="Arial"/>
          <w:b/>
          <w:sz w:val="20"/>
          <w:szCs w:val="20"/>
        </w:rPr>
      </w:pPr>
      <w:r w:rsidRPr="00F932A3">
        <w:rPr>
          <w:rFonts w:ascii="Century Gothic" w:hAnsi="Century Gothic" w:cs="Arial"/>
          <w:b/>
          <w:sz w:val="20"/>
          <w:szCs w:val="20"/>
        </w:rPr>
        <w:t>1.3</w:t>
      </w:r>
      <w:r w:rsidRPr="00F932A3">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xml:space="preserve"> </w:t>
      </w:r>
      <w:r w:rsidR="00862CF1" w:rsidRPr="00163985">
        <w:rPr>
          <w:rFonts w:ascii="Century Gothic" w:hAnsi="Century Gothic" w:cs="Arial"/>
          <w:b/>
          <w:sz w:val="20"/>
          <w:szCs w:val="20"/>
        </w:rPr>
        <w:t>shall</w:t>
      </w:r>
      <w:r w:rsidRPr="00F932A3">
        <w:rPr>
          <w:rFonts w:ascii="Century Gothic" w:hAnsi="Century Gothic" w:cs="Arial"/>
          <w:b/>
          <w:sz w:val="20"/>
          <w:szCs w:val="20"/>
        </w:rPr>
        <w:t xml:space="preserve"> have </w:t>
      </w:r>
      <w:r w:rsidR="00862CF1" w:rsidRPr="00862CF1">
        <w:rPr>
          <w:rFonts w:ascii="Century Gothic" w:hAnsi="Century Gothic" w:cs="Arial"/>
          <w:b/>
          <w:i/>
          <w:sz w:val="20"/>
          <w:szCs w:val="20"/>
        </w:rPr>
        <w:t>legal*</w:t>
      </w:r>
      <w:r w:rsidRPr="00F932A3">
        <w:rPr>
          <w:rFonts w:ascii="Century Gothic" w:hAnsi="Century Gothic" w:cs="Arial"/>
          <w:b/>
          <w:sz w:val="20"/>
          <w:szCs w:val="20"/>
        </w:rPr>
        <w:t xml:space="preserve"> rights to operate in the </w:t>
      </w:r>
      <w:r w:rsidR="00C82D6F" w:rsidRPr="00C82D6F">
        <w:rPr>
          <w:rFonts w:ascii="Century Gothic" w:hAnsi="Century Gothic" w:cs="Arial"/>
          <w:b/>
          <w:i/>
          <w:sz w:val="20"/>
          <w:szCs w:val="20"/>
        </w:rPr>
        <w:t>Management Unit*</w:t>
      </w:r>
      <w:r w:rsidRPr="00F932A3">
        <w:rPr>
          <w:rFonts w:ascii="Century Gothic" w:hAnsi="Century Gothic" w:cs="Arial"/>
          <w:b/>
          <w:sz w:val="20"/>
          <w:szCs w:val="20"/>
        </w:rPr>
        <w:t xml:space="preserve">, which fit the </w:t>
      </w:r>
      <w:r w:rsidRPr="00EB1876">
        <w:rPr>
          <w:rFonts w:ascii="Century Gothic" w:hAnsi="Century Gothic" w:cs="Arial"/>
          <w:b/>
          <w:i/>
          <w:sz w:val="20"/>
          <w:szCs w:val="20"/>
        </w:rPr>
        <w:t>legal status</w:t>
      </w:r>
      <w:r w:rsidRPr="00F932A3">
        <w:rPr>
          <w:rFonts w:ascii="Century Gothic" w:hAnsi="Century Gothic" w:cs="Arial"/>
          <w:b/>
          <w:sz w:val="20"/>
          <w:szCs w:val="20"/>
        </w:rPr>
        <w:t xml:space="preserve">* of </w:t>
      </w:r>
      <w:r w:rsidRPr="00163985">
        <w:rPr>
          <w:rFonts w:ascii="Century Gothic" w:hAnsi="Century Gothic" w:cs="Arial"/>
          <w:b/>
          <w:i/>
          <w:sz w:val="20"/>
          <w:szCs w:val="20"/>
        </w:rPr>
        <w:t>The Organization</w:t>
      </w:r>
      <w:r w:rsidRPr="00F932A3">
        <w:rPr>
          <w:rFonts w:ascii="Century Gothic" w:hAnsi="Century Gothic" w:cs="Arial"/>
          <w:b/>
          <w:sz w:val="20"/>
          <w:szCs w:val="20"/>
        </w:rPr>
        <w:t xml:space="preserve">* and of the </w:t>
      </w:r>
      <w:r w:rsidR="00C82D6F" w:rsidRPr="00C82D6F">
        <w:rPr>
          <w:rFonts w:ascii="Century Gothic" w:hAnsi="Century Gothic" w:cs="Arial"/>
          <w:b/>
          <w:i/>
          <w:sz w:val="20"/>
          <w:szCs w:val="20"/>
        </w:rPr>
        <w:t>Management Unit*</w:t>
      </w:r>
      <w:r w:rsidRPr="00F932A3">
        <w:rPr>
          <w:rFonts w:ascii="Century Gothic" w:hAnsi="Century Gothic" w:cs="Arial"/>
          <w:b/>
          <w:sz w:val="20"/>
          <w:szCs w:val="20"/>
        </w:rPr>
        <w:t xml:space="preserve">, and </w:t>
      </w:r>
      <w:r w:rsidR="00862CF1" w:rsidRPr="00163985">
        <w:rPr>
          <w:rFonts w:ascii="Century Gothic" w:hAnsi="Century Gothic" w:cs="Arial"/>
          <w:b/>
          <w:sz w:val="20"/>
          <w:szCs w:val="20"/>
        </w:rPr>
        <w:t>shall</w:t>
      </w:r>
      <w:r w:rsidRPr="00F932A3">
        <w:rPr>
          <w:rFonts w:ascii="Century Gothic" w:hAnsi="Century Gothic" w:cs="Arial"/>
          <w:b/>
          <w:sz w:val="20"/>
          <w:szCs w:val="20"/>
        </w:rPr>
        <w:t xml:space="preserve"> comply with the associated </w:t>
      </w:r>
      <w:r w:rsidR="00862CF1" w:rsidRPr="00862CF1">
        <w:rPr>
          <w:rFonts w:ascii="Century Gothic" w:hAnsi="Century Gothic" w:cs="Arial"/>
          <w:b/>
          <w:i/>
          <w:sz w:val="20"/>
          <w:szCs w:val="20"/>
        </w:rPr>
        <w:t>legal*</w:t>
      </w:r>
      <w:r w:rsidRPr="00F932A3">
        <w:rPr>
          <w:rFonts w:ascii="Century Gothic" w:hAnsi="Century Gothic" w:cs="Arial"/>
          <w:b/>
          <w:sz w:val="20"/>
          <w:szCs w:val="20"/>
        </w:rPr>
        <w:t xml:space="preserve"> obligations in applicable national and </w:t>
      </w:r>
      <w:r w:rsidRPr="0098164A">
        <w:rPr>
          <w:rFonts w:ascii="Century Gothic" w:hAnsi="Century Gothic" w:cs="Arial"/>
          <w:b/>
          <w:i/>
          <w:sz w:val="20"/>
          <w:szCs w:val="20"/>
        </w:rPr>
        <w:t>local laws</w:t>
      </w:r>
      <w:r w:rsidRPr="00F932A3">
        <w:rPr>
          <w:rFonts w:ascii="Century Gothic" w:hAnsi="Century Gothic" w:cs="Arial"/>
          <w:b/>
          <w:sz w:val="20"/>
          <w:szCs w:val="20"/>
        </w:rPr>
        <w:t xml:space="preserve">* and regulations and administrative requirements. The </w:t>
      </w:r>
      <w:r w:rsidR="00862CF1" w:rsidRPr="00862CF1">
        <w:rPr>
          <w:rFonts w:ascii="Century Gothic" w:hAnsi="Century Gothic" w:cs="Arial"/>
          <w:b/>
          <w:i/>
          <w:sz w:val="20"/>
          <w:szCs w:val="20"/>
        </w:rPr>
        <w:t>legal*</w:t>
      </w:r>
      <w:r w:rsidRPr="00F932A3">
        <w:rPr>
          <w:rFonts w:ascii="Century Gothic" w:hAnsi="Century Gothic" w:cs="Arial"/>
          <w:b/>
          <w:sz w:val="20"/>
          <w:szCs w:val="20"/>
        </w:rPr>
        <w:t xml:space="preserve"> rights </w:t>
      </w:r>
      <w:r w:rsidR="00862CF1" w:rsidRPr="00163985">
        <w:rPr>
          <w:rFonts w:ascii="Century Gothic" w:hAnsi="Century Gothic" w:cs="Arial"/>
          <w:b/>
          <w:sz w:val="20"/>
          <w:szCs w:val="20"/>
        </w:rPr>
        <w:t>shall</w:t>
      </w:r>
      <w:r w:rsidRPr="00F932A3">
        <w:rPr>
          <w:rFonts w:ascii="Century Gothic" w:hAnsi="Century Gothic" w:cs="Arial"/>
          <w:b/>
          <w:sz w:val="20"/>
          <w:szCs w:val="20"/>
        </w:rPr>
        <w:t xml:space="preserve"> provide for harvest of products and/or supply of </w:t>
      </w:r>
      <w:r w:rsidR="00862CF1" w:rsidRPr="00862CF1">
        <w:rPr>
          <w:rFonts w:ascii="Century Gothic" w:hAnsi="Century Gothic" w:cs="Arial"/>
          <w:b/>
          <w:i/>
          <w:sz w:val="20"/>
          <w:szCs w:val="20"/>
        </w:rPr>
        <w:t>ecosystem services*</w:t>
      </w:r>
      <w:r w:rsidRPr="00F932A3">
        <w:rPr>
          <w:rFonts w:ascii="Century Gothic" w:hAnsi="Century Gothic" w:cs="Arial"/>
          <w:b/>
          <w:sz w:val="20"/>
          <w:szCs w:val="20"/>
        </w:rPr>
        <w:t xml:space="preserve"> from within the </w:t>
      </w:r>
      <w:r w:rsidR="00C82D6F" w:rsidRPr="00C82D6F">
        <w:rPr>
          <w:rFonts w:ascii="Century Gothic" w:hAnsi="Century Gothic" w:cs="Arial"/>
          <w:b/>
          <w:i/>
          <w:sz w:val="20"/>
          <w:szCs w:val="20"/>
        </w:rPr>
        <w:t>Management Unit*</w:t>
      </w:r>
      <w:r w:rsidRPr="00F932A3">
        <w:rPr>
          <w:rFonts w:ascii="Century Gothic" w:hAnsi="Century Gothic" w:cs="Arial"/>
          <w:b/>
          <w:sz w:val="20"/>
          <w:szCs w:val="20"/>
        </w:rPr>
        <w:t xml:space="preserve">. </w:t>
      </w:r>
      <w:r w:rsidRPr="00163985">
        <w:rPr>
          <w:rFonts w:ascii="Century Gothic" w:hAnsi="Century Gothic" w:cs="Arial"/>
          <w:b/>
          <w:i/>
          <w:sz w:val="20"/>
          <w:szCs w:val="20"/>
        </w:rPr>
        <w:t>The Organization</w:t>
      </w:r>
      <w:r w:rsidRPr="00F932A3">
        <w:rPr>
          <w:rFonts w:ascii="Century Gothic" w:hAnsi="Century Gothic" w:cs="Arial"/>
          <w:b/>
          <w:sz w:val="20"/>
          <w:szCs w:val="20"/>
        </w:rPr>
        <w:t xml:space="preserve">* </w:t>
      </w:r>
      <w:r w:rsidR="00862CF1" w:rsidRPr="00163985">
        <w:rPr>
          <w:rFonts w:ascii="Century Gothic" w:hAnsi="Century Gothic" w:cs="Arial"/>
          <w:b/>
          <w:sz w:val="20"/>
          <w:szCs w:val="20"/>
        </w:rPr>
        <w:t>shall</w:t>
      </w:r>
      <w:r w:rsidRPr="00F932A3">
        <w:rPr>
          <w:rFonts w:ascii="Century Gothic" w:hAnsi="Century Gothic" w:cs="Arial"/>
          <w:b/>
          <w:sz w:val="20"/>
          <w:szCs w:val="20"/>
        </w:rPr>
        <w:t xml:space="preserve"> pay the legally prescribed charges associated with such rights and obligations. (C1.1, 1.2, 1.3 V4)</w:t>
      </w:r>
    </w:p>
    <w:p w14:paraId="30D63C74" w14:textId="77777777" w:rsidR="00F932A3" w:rsidRPr="00F932A3" w:rsidRDefault="00F932A3" w:rsidP="00F932A3">
      <w:pPr>
        <w:rPr>
          <w:rFonts w:ascii="Century Gothic" w:hAnsi="Century Gothic" w:cs="Arial"/>
          <w:b/>
          <w:sz w:val="20"/>
          <w:szCs w:val="20"/>
        </w:rPr>
      </w:pPr>
    </w:p>
    <w:tbl>
      <w:tblPr>
        <w:tblStyle w:val="TableGrid10"/>
        <w:tblW w:w="0" w:type="auto"/>
        <w:tblInd w:w="108" w:type="dxa"/>
        <w:tblLook w:val="04A0" w:firstRow="1" w:lastRow="0" w:firstColumn="1" w:lastColumn="0" w:noHBand="0" w:noVBand="1"/>
      </w:tblPr>
      <w:tblGrid>
        <w:gridCol w:w="9242"/>
      </w:tblGrid>
      <w:tr w:rsidR="00F932A3" w:rsidRPr="00F932A3" w14:paraId="3537FEF9" w14:textId="77777777" w:rsidTr="0070751B">
        <w:tc>
          <w:tcPr>
            <w:tcW w:w="9270" w:type="dxa"/>
            <w:shd w:val="clear" w:color="auto" w:fill="B8CCE4" w:themeFill="accent1" w:themeFillTint="66"/>
          </w:tcPr>
          <w:p w14:paraId="25D9F27A" w14:textId="069A6272" w:rsidR="00F932A3" w:rsidRPr="00F932A3" w:rsidRDefault="00C0003D" w:rsidP="00F932A3">
            <w:pPr>
              <w:rPr>
                <w:rFonts w:ascii="Century Gothic" w:hAnsi="Century Gothic" w:cs="Arial"/>
                <w:sz w:val="20"/>
                <w:szCs w:val="20"/>
              </w:rPr>
            </w:pPr>
            <w:r>
              <w:rPr>
                <w:rFonts w:ascii="Century Gothic" w:hAnsi="Century Gothic" w:cs="Arial"/>
                <w:sz w:val="20"/>
                <w:szCs w:val="20"/>
              </w:rPr>
              <w:t>INTENT BOX</w:t>
            </w:r>
          </w:p>
        </w:tc>
      </w:tr>
      <w:tr w:rsidR="00F932A3" w:rsidRPr="00F932A3" w14:paraId="0EFE9150" w14:textId="77777777" w:rsidTr="0070751B">
        <w:tc>
          <w:tcPr>
            <w:tcW w:w="9270" w:type="dxa"/>
          </w:tcPr>
          <w:p w14:paraId="23C64CC8" w14:textId="77777777" w:rsidR="00F932A3" w:rsidRDefault="00F932A3" w:rsidP="0031154A">
            <w:pPr>
              <w:tabs>
                <w:tab w:val="center" w:pos="4320"/>
                <w:tab w:val="right" w:pos="8640"/>
              </w:tabs>
              <w:spacing w:after="200"/>
              <w:rPr>
                <w:rFonts w:ascii="Century Gothic" w:hAnsi="Century Gothic" w:cs="Arial"/>
                <w:sz w:val="20"/>
                <w:szCs w:val="20"/>
              </w:rPr>
            </w:pPr>
            <w:r w:rsidRPr="00F932A3">
              <w:rPr>
                <w:rFonts w:ascii="Century Gothic" w:hAnsi="Century Gothic" w:cs="Arial"/>
                <w:sz w:val="20"/>
                <w:szCs w:val="20"/>
              </w:rPr>
              <w:t xml:space="preserve">Refer to Annex A for a minimum list of </w:t>
            </w:r>
            <w:r w:rsidRPr="00F932A3">
              <w:rPr>
                <w:rFonts w:ascii="Century Gothic" w:hAnsi="Century Gothic" w:cs="Arial"/>
                <w:i/>
                <w:sz w:val="20"/>
                <w:szCs w:val="20"/>
              </w:rPr>
              <w:t>applicable laws</w:t>
            </w:r>
            <w:r w:rsidRPr="00F932A3">
              <w:rPr>
                <w:rFonts w:ascii="Century Gothic" w:hAnsi="Century Gothic" w:cs="Arial"/>
                <w:sz w:val="20"/>
                <w:szCs w:val="20"/>
              </w:rPr>
              <w:t xml:space="preserve">*, regulations and nationally </w:t>
            </w:r>
            <w:r w:rsidRPr="00EB1876">
              <w:rPr>
                <w:rFonts w:ascii="Century Gothic" w:hAnsi="Century Gothic" w:cs="Arial"/>
                <w:i/>
                <w:sz w:val="20"/>
                <w:szCs w:val="20"/>
              </w:rPr>
              <w:t>ratified</w:t>
            </w:r>
            <w:r w:rsidR="007C6D76">
              <w:rPr>
                <w:rFonts w:ascii="Century Gothic" w:hAnsi="Century Gothic" w:cs="Arial"/>
                <w:sz w:val="20"/>
                <w:szCs w:val="20"/>
              </w:rPr>
              <w:t>*</w:t>
            </w:r>
            <w:r w:rsidRPr="00F932A3">
              <w:rPr>
                <w:rFonts w:ascii="Century Gothic" w:hAnsi="Century Gothic" w:cs="Arial"/>
                <w:sz w:val="20"/>
                <w:szCs w:val="20"/>
              </w:rPr>
              <w:t xml:space="preserve"> international treaties, conventions and agreements.</w:t>
            </w:r>
          </w:p>
          <w:p w14:paraId="403D6954" w14:textId="1B1E2930" w:rsidR="00716FE7" w:rsidRPr="00F932A3" w:rsidRDefault="00716FE7" w:rsidP="009941FE">
            <w:pPr>
              <w:tabs>
                <w:tab w:val="center" w:pos="4320"/>
                <w:tab w:val="right" w:pos="8640"/>
              </w:tabs>
              <w:spacing w:after="40"/>
              <w:rPr>
                <w:rFonts w:ascii="Century Gothic" w:hAnsi="Century Gothic" w:cs="Arial"/>
                <w:sz w:val="20"/>
                <w:szCs w:val="20"/>
              </w:rPr>
            </w:pPr>
            <w:r w:rsidRPr="00716FE7">
              <w:rPr>
                <w:rFonts w:ascii="Century Gothic" w:hAnsi="Century Gothic" w:cs="Arial"/>
                <w:sz w:val="20"/>
                <w:szCs w:val="20"/>
              </w:rPr>
              <w:t>CITES requirements are covered by the Wild Animal and Plant Protection and Regulation of International and Interprovincial Trade Act (WAPPRIITA) and other existing national legislation</w:t>
            </w:r>
            <w:r w:rsidR="009941FE">
              <w:rPr>
                <w:rFonts w:ascii="Century Gothic" w:hAnsi="Century Gothic" w:cs="Arial"/>
                <w:sz w:val="20"/>
                <w:szCs w:val="20"/>
              </w:rPr>
              <w:t>.</w:t>
            </w:r>
          </w:p>
        </w:tc>
      </w:tr>
    </w:tbl>
    <w:p w14:paraId="57195CB7" w14:textId="77777777" w:rsidR="00F932A3" w:rsidRPr="00F932A3" w:rsidRDefault="00F932A3" w:rsidP="00F932A3">
      <w:pPr>
        <w:ind w:left="720" w:hanging="720"/>
        <w:rPr>
          <w:rFonts w:ascii="Century Gothic" w:hAnsi="Century Gothic" w:cs="Arial"/>
          <w:b/>
          <w:sz w:val="20"/>
          <w:szCs w:val="20"/>
        </w:rPr>
      </w:pPr>
    </w:p>
    <w:p w14:paraId="0306AA3B" w14:textId="4F3ED353" w:rsidR="00F932A3" w:rsidRPr="00F932A3" w:rsidRDefault="00F932A3" w:rsidP="008B38AA">
      <w:pPr>
        <w:spacing w:after="60"/>
        <w:ind w:left="720" w:hanging="720"/>
        <w:rPr>
          <w:rFonts w:ascii="Century Gothic" w:hAnsi="Century Gothic" w:cs="Arial"/>
          <w:sz w:val="20"/>
          <w:szCs w:val="20"/>
        </w:rPr>
      </w:pPr>
      <w:r w:rsidRPr="00F932A3">
        <w:rPr>
          <w:rFonts w:ascii="Century Gothic" w:hAnsi="Century Gothic" w:cs="Arial"/>
          <w:sz w:val="20"/>
          <w:szCs w:val="20"/>
        </w:rPr>
        <w:t>1.3.1</w:t>
      </w:r>
      <w:r w:rsidRPr="00F932A3">
        <w:rPr>
          <w:rFonts w:ascii="Century Gothic" w:hAnsi="Century Gothic" w:cs="Arial"/>
          <w:sz w:val="20"/>
          <w:szCs w:val="20"/>
        </w:rPr>
        <w:tab/>
      </w:r>
      <w:r w:rsidRPr="00962B1E">
        <w:rPr>
          <w:rFonts w:ascii="Century Gothic" w:hAnsi="Century Gothic" w:cs="Arial"/>
          <w:i/>
          <w:sz w:val="20"/>
          <w:szCs w:val="20"/>
        </w:rPr>
        <w:t>Forest management activities</w:t>
      </w:r>
      <w:r w:rsidR="003C228D">
        <w:rPr>
          <w:rFonts w:ascii="Century Gothic" w:hAnsi="Century Gothic" w:cs="Arial"/>
          <w:sz w:val="20"/>
          <w:szCs w:val="20"/>
        </w:rPr>
        <w:t>*</w:t>
      </w:r>
      <w:r w:rsidRPr="00F932A3">
        <w:rPr>
          <w:rFonts w:ascii="Century Gothic" w:hAnsi="Century Gothic" w:cs="Arial"/>
          <w:sz w:val="20"/>
          <w:szCs w:val="20"/>
        </w:rPr>
        <w:t xml:space="preserve"> in the </w:t>
      </w:r>
      <w:r w:rsidR="00C82D6F" w:rsidRPr="00C82D6F">
        <w:rPr>
          <w:rFonts w:ascii="Century Gothic" w:hAnsi="Century Gothic" w:cs="Arial"/>
          <w:i/>
          <w:sz w:val="20"/>
          <w:szCs w:val="20"/>
        </w:rPr>
        <w:t>Management Unit*</w:t>
      </w:r>
      <w:r w:rsidR="003F18DC">
        <w:rPr>
          <w:rFonts w:ascii="Century Gothic" w:hAnsi="Century Gothic" w:cs="Arial"/>
          <w:sz w:val="20"/>
          <w:szCs w:val="20"/>
        </w:rPr>
        <w:t>, planned and ongoing,</w:t>
      </w:r>
      <w:r w:rsidRPr="00F932A3">
        <w:rPr>
          <w:rFonts w:ascii="Century Gothic" w:hAnsi="Century Gothic" w:cs="Arial"/>
          <w:sz w:val="20"/>
          <w:szCs w:val="20"/>
        </w:rPr>
        <w:t xml:space="preserve"> are carried out in compliance with:</w:t>
      </w:r>
    </w:p>
    <w:p w14:paraId="47366D11" w14:textId="77777777" w:rsidR="00F932A3" w:rsidRPr="00F932A3" w:rsidRDefault="00F932A3" w:rsidP="00DD2F96">
      <w:pPr>
        <w:numPr>
          <w:ilvl w:val="0"/>
          <w:numId w:val="8"/>
        </w:numPr>
        <w:contextualSpacing/>
        <w:rPr>
          <w:rFonts w:ascii="Century Gothic" w:hAnsi="Century Gothic" w:cs="Arial"/>
          <w:sz w:val="20"/>
          <w:szCs w:val="20"/>
        </w:rPr>
      </w:pPr>
      <w:r w:rsidRPr="00F932A3">
        <w:rPr>
          <w:rFonts w:ascii="Century Gothic" w:hAnsi="Century Gothic" w:cs="Arial"/>
          <w:i/>
          <w:sz w:val="20"/>
          <w:szCs w:val="20"/>
        </w:rPr>
        <w:t>Applicable laws</w:t>
      </w:r>
      <w:r w:rsidRPr="00F932A3">
        <w:rPr>
          <w:rFonts w:ascii="Century Gothic" w:hAnsi="Century Gothic" w:cs="Arial"/>
          <w:sz w:val="20"/>
          <w:szCs w:val="20"/>
        </w:rPr>
        <w:t>* and regulations;</w:t>
      </w:r>
    </w:p>
    <w:p w14:paraId="0E03084F" w14:textId="77777777" w:rsidR="00F932A3" w:rsidRPr="00F932A3" w:rsidRDefault="00F932A3" w:rsidP="00DD2F96">
      <w:pPr>
        <w:numPr>
          <w:ilvl w:val="0"/>
          <w:numId w:val="8"/>
        </w:numPr>
        <w:contextualSpacing/>
        <w:rPr>
          <w:rFonts w:ascii="Century Gothic" w:hAnsi="Century Gothic" w:cs="Arial"/>
          <w:sz w:val="20"/>
          <w:szCs w:val="20"/>
        </w:rPr>
      </w:pPr>
      <w:r w:rsidRPr="00F932A3">
        <w:rPr>
          <w:rFonts w:ascii="Century Gothic" w:hAnsi="Century Gothic" w:cs="Arial"/>
          <w:sz w:val="20"/>
          <w:szCs w:val="20"/>
        </w:rPr>
        <w:t xml:space="preserve">Administrative requirements; </w:t>
      </w:r>
    </w:p>
    <w:p w14:paraId="25627E17" w14:textId="77777777" w:rsidR="00F932A3" w:rsidRPr="00F932A3" w:rsidRDefault="00F932A3" w:rsidP="00DD2F96">
      <w:pPr>
        <w:numPr>
          <w:ilvl w:val="0"/>
          <w:numId w:val="8"/>
        </w:numPr>
        <w:contextualSpacing/>
        <w:rPr>
          <w:rFonts w:ascii="Century Gothic" w:hAnsi="Century Gothic" w:cs="Arial"/>
          <w:sz w:val="20"/>
          <w:szCs w:val="20"/>
        </w:rPr>
      </w:pPr>
      <w:r w:rsidRPr="00F932A3">
        <w:rPr>
          <w:rFonts w:ascii="Century Gothic" w:hAnsi="Century Gothic" w:cs="Arial"/>
          <w:i/>
          <w:sz w:val="20"/>
          <w:szCs w:val="20"/>
        </w:rPr>
        <w:t>Legal</w:t>
      </w:r>
      <w:r w:rsidRPr="00F932A3">
        <w:rPr>
          <w:rFonts w:ascii="Century Gothic" w:hAnsi="Century Gothic" w:cs="Arial"/>
          <w:sz w:val="20"/>
          <w:szCs w:val="20"/>
        </w:rPr>
        <w:t xml:space="preserve">* rights; and  </w:t>
      </w:r>
    </w:p>
    <w:p w14:paraId="4E8C0575" w14:textId="383DF2F1" w:rsidR="00F932A3" w:rsidRPr="00F932A3" w:rsidRDefault="00F932A3" w:rsidP="00DD2F96">
      <w:pPr>
        <w:numPr>
          <w:ilvl w:val="0"/>
          <w:numId w:val="8"/>
        </w:numPr>
        <w:contextualSpacing/>
        <w:rPr>
          <w:rFonts w:ascii="Century Gothic" w:hAnsi="Century Gothic" w:cs="Arial"/>
          <w:sz w:val="20"/>
          <w:szCs w:val="20"/>
        </w:rPr>
      </w:pPr>
      <w:r w:rsidRPr="00F932A3">
        <w:rPr>
          <w:rFonts w:ascii="Century Gothic" w:hAnsi="Century Gothic" w:cs="Arial"/>
          <w:i/>
          <w:sz w:val="20"/>
          <w:szCs w:val="20"/>
        </w:rPr>
        <w:t>Customary rights*</w:t>
      </w:r>
      <w:r w:rsidRPr="00F932A3">
        <w:rPr>
          <w:rFonts w:ascii="Century Gothic" w:hAnsi="Century Gothic" w:cs="Arial"/>
          <w:sz w:val="20"/>
          <w:szCs w:val="20"/>
        </w:rPr>
        <w:t xml:space="preserve"> of </w:t>
      </w:r>
      <w:r w:rsidRPr="00CE7BEB">
        <w:rPr>
          <w:rFonts w:ascii="Century Gothic" w:hAnsi="Century Gothic" w:cs="Arial"/>
          <w:i/>
          <w:sz w:val="20"/>
          <w:szCs w:val="20"/>
        </w:rPr>
        <w:t>Indigenous Peoples</w:t>
      </w:r>
      <w:r w:rsidR="00CE7BEB">
        <w:rPr>
          <w:rFonts w:ascii="Century Gothic" w:hAnsi="Century Gothic" w:cs="Arial"/>
          <w:sz w:val="20"/>
          <w:szCs w:val="20"/>
        </w:rPr>
        <w:t>*</w:t>
      </w:r>
      <w:r w:rsidRPr="00F932A3">
        <w:rPr>
          <w:rFonts w:ascii="Century Gothic" w:hAnsi="Century Gothic" w:cs="Arial"/>
          <w:sz w:val="20"/>
          <w:szCs w:val="20"/>
        </w:rPr>
        <w:t>.</w:t>
      </w:r>
    </w:p>
    <w:p w14:paraId="6CBA2FD2" w14:textId="77777777" w:rsidR="00F932A3" w:rsidRPr="00F932A3" w:rsidRDefault="00F932A3" w:rsidP="00F932A3">
      <w:pPr>
        <w:rPr>
          <w:rFonts w:ascii="Century Gothic" w:hAnsi="Century Gothic" w:cs="Arial"/>
          <w:b/>
          <w:sz w:val="20"/>
          <w:szCs w:val="20"/>
        </w:rPr>
      </w:pPr>
    </w:p>
    <w:tbl>
      <w:tblPr>
        <w:tblStyle w:val="TableGrid10"/>
        <w:tblW w:w="0" w:type="auto"/>
        <w:tblInd w:w="108" w:type="dxa"/>
        <w:tblLook w:val="04A0" w:firstRow="1" w:lastRow="0" w:firstColumn="1" w:lastColumn="0" w:noHBand="0" w:noVBand="1"/>
      </w:tblPr>
      <w:tblGrid>
        <w:gridCol w:w="9242"/>
      </w:tblGrid>
      <w:tr w:rsidR="00F932A3" w:rsidRPr="00F932A3" w14:paraId="73A9642E" w14:textId="77777777" w:rsidTr="0070751B">
        <w:tc>
          <w:tcPr>
            <w:tcW w:w="9270" w:type="dxa"/>
            <w:shd w:val="clear" w:color="auto" w:fill="B8CCE4" w:themeFill="accent1" w:themeFillTint="66"/>
          </w:tcPr>
          <w:p w14:paraId="3DC96EB8" w14:textId="77777777" w:rsidR="00F932A3" w:rsidRPr="00F932A3" w:rsidRDefault="00F932A3" w:rsidP="00F932A3">
            <w:pPr>
              <w:rPr>
                <w:rFonts w:ascii="Century Gothic" w:hAnsi="Century Gothic" w:cs="Arial"/>
                <w:sz w:val="20"/>
                <w:szCs w:val="20"/>
              </w:rPr>
            </w:pPr>
            <w:r w:rsidRPr="00F932A3">
              <w:rPr>
                <w:rFonts w:ascii="Century Gothic" w:hAnsi="Century Gothic" w:cs="Arial"/>
                <w:sz w:val="20"/>
                <w:szCs w:val="20"/>
              </w:rPr>
              <w:t>INTENT BOX</w:t>
            </w:r>
          </w:p>
        </w:tc>
      </w:tr>
      <w:tr w:rsidR="00F932A3" w:rsidRPr="00F932A3" w14:paraId="39CDE4D1" w14:textId="77777777" w:rsidTr="0070751B">
        <w:tc>
          <w:tcPr>
            <w:tcW w:w="9270" w:type="dxa"/>
          </w:tcPr>
          <w:p w14:paraId="447522A9" w14:textId="3B9DCE95" w:rsidR="00F932A3" w:rsidRPr="00F932A3" w:rsidRDefault="00F932A3">
            <w:pPr>
              <w:spacing w:after="120"/>
              <w:rPr>
                <w:rFonts w:ascii="Century Gothic" w:hAnsi="Century Gothic"/>
                <w:sz w:val="20"/>
                <w:szCs w:val="20"/>
              </w:rPr>
            </w:pPr>
            <w:r w:rsidRPr="00F932A3">
              <w:rPr>
                <w:rFonts w:ascii="Century Gothic" w:hAnsi="Century Gothic"/>
                <w:sz w:val="20"/>
                <w:szCs w:val="20"/>
              </w:rPr>
              <w:t xml:space="preserve">In Canada, the term “customary right” is not commonly used in Indigenous rights discourse. It is much more common to </w:t>
            </w:r>
            <w:r w:rsidR="00021CC1">
              <w:rPr>
                <w:rFonts w:ascii="Century Gothic" w:hAnsi="Century Gothic"/>
                <w:sz w:val="20"/>
                <w:szCs w:val="20"/>
              </w:rPr>
              <w:t xml:space="preserve">use </w:t>
            </w:r>
            <w:r w:rsidRPr="00F932A3">
              <w:rPr>
                <w:rFonts w:ascii="Century Gothic" w:hAnsi="Century Gothic"/>
                <w:i/>
                <w:sz w:val="20"/>
                <w:szCs w:val="20"/>
              </w:rPr>
              <w:t>customary law</w:t>
            </w:r>
            <w:r w:rsidRPr="00F932A3">
              <w:rPr>
                <w:rFonts w:ascii="Century Gothic" w:hAnsi="Century Gothic"/>
                <w:sz w:val="20"/>
              </w:rPr>
              <w:t>*</w:t>
            </w:r>
            <w:r w:rsidRPr="00F932A3">
              <w:rPr>
                <w:rFonts w:ascii="Century Gothic" w:hAnsi="Century Gothic"/>
                <w:sz w:val="20"/>
                <w:szCs w:val="20"/>
              </w:rPr>
              <w:t xml:space="preserve">, traditional law, Natural Law or </w:t>
            </w:r>
            <w:r w:rsidRPr="00EB1876">
              <w:rPr>
                <w:rFonts w:ascii="Century Gothic" w:hAnsi="Century Gothic"/>
                <w:i/>
                <w:sz w:val="20"/>
                <w:szCs w:val="20"/>
              </w:rPr>
              <w:t>legal</w:t>
            </w:r>
            <w:r w:rsidR="00886C6B">
              <w:rPr>
                <w:rFonts w:ascii="Century Gothic" w:hAnsi="Century Gothic"/>
                <w:sz w:val="20"/>
                <w:szCs w:val="20"/>
              </w:rPr>
              <w:t>*</w:t>
            </w:r>
            <w:r w:rsidRPr="00F932A3">
              <w:rPr>
                <w:rFonts w:ascii="Century Gothic" w:hAnsi="Century Gothic"/>
                <w:sz w:val="20"/>
                <w:szCs w:val="20"/>
              </w:rPr>
              <w:t xml:space="preserve"> traditions that are codified in written (e.g. wampum belts or sacred scrolls) and unwritten forms (e.g. songs, dances) and passed on through the generations. More importantly</w:t>
            </w:r>
            <w:r w:rsidR="00021CC1">
              <w:rPr>
                <w:rFonts w:ascii="Century Gothic" w:hAnsi="Century Gothic"/>
                <w:sz w:val="20"/>
                <w:szCs w:val="20"/>
              </w:rPr>
              <w:t>,</w:t>
            </w:r>
            <w:r w:rsidRPr="00F932A3">
              <w:rPr>
                <w:rFonts w:ascii="Century Gothic" w:hAnsi="Century Gothic"/>
                <w:sz w:val="20"/>
                <w:szCs w:val="20"/>
              </w:rPr>
              <w:t xml:space="preserve"> though, the values, beliefs, and understanding of law are conveyed through the continuing practices, customs and traditions of the society. These practices make up the </w:t>
            </w:r>
            <w:r w:rsidRPr="00F932A3">
              <w:rPr>
                <w:rFonts w:ascii="Century Gothic" w:hAnsi="Century Gothic"/>
                <w:i/>
                <w:sz w:val="20"/>
                <w:szCs w:val="20"/>
              </w:rPr>
              <w:t>customary rights</w:t>
            </w:r>
            <w:r w:rsidRPr="00F932A3">
              <w:rPr>
                <w:rFonts w:ascii="Century Gothic" w:hAnsi="Century Gothic"/>
                <w:sz w:val="20"/>
                <w:szCs w:val="20"/>
              </w:rPr>
              <w:t xml:space="preserve">* of </w:t>
            </w:r>
            <w:r w:rsidRPr="00F932A3">
              <w:rPr>
                <w:rFonts w:ascii="Century Gothic" w:hAnsi="Century Gothic"/>
                <w:i/>
                <w:sz w:val="20"/>
                <w:szCs w:val="20"/>
              </w:rPr>
              <w:t>Indigenous Peoples</w:t>
            </w:r>
            <w:r w:rsidRPr="00F932A3">
              <w:rPr>
                <w:rFonts w:ascii="Century Gothic" w:hAnsi="Century Gothic"/>
                <w:sz w:val="20"/>
              </w:rPr>
              <w:t>*</w:t>
            </w:r>
            <w:r w:rsidRPr="00F932A3">
              <w:rPr>
                <w:rFonts w:ascii="Century Gothic" w:hAnsi="Century Gothic"/>
                <w:sz w:val="20"/>
                <w:szCs w:val="20"/>
              </w:rPr>
              <w:t xml:space="preserve">. </w:t>
            </w:r>
          </w:p>
          <w:p w14:paraId="5CBF813D" w14:textId="4C80E545" w:rsidR="00F932A3" w:rsidRPr="00F932A3" w:rsidRDefault="00F932A3" w:rsidP="0031154A">
            <w:pPr>
              <w:tabs>
                <w:tab w:val="center" w:pos="4320"/>
                <w:tab w:val="right" w:pos="8640"/>
              </w:tabs>
              <w:spacing w:after="40"/>
              <w:rPr>
                <w:rFonts w:ascii="Century Gothic" w:hAnsi="Century Gothic" w:cs="Arial"/>
                <w:sz w:val="20"/>
                <w:szCs w:val="20"/>
              </w:rPr>
            </w:pPr>
            <w:r w:rsidRPr="00F932A3">
              <w:rPr>
                <w:rFonts w:ascii="Century Gothic" w:hAnsi="Century Gothic"/>
                <w:sz w:val="20"/>
              </w:rPr>
              <w:t xml:space="preserve">Annex A refers to a minimum list of current laws and regulations which represent </w:t>
            </w:r>
            <w:r w:rsidR="00862CF1" w:rsidRPr="00862CF1">
              <w:rPr>
                <w:rFonts w:ascii="Century Gothic" w:hAnsi="Century Gothic"/>
                <w:i/>
                <w:sz w:val="20"/>
              </w:rPr>
              <w:t>legal*</w:t>
            </w:r>
            <w:r w:rsidRPr="00F932A3">
              <w:rPr>
                <w:rFonts w:ascii="Century Gothic" w:hAnsi="Century Gothic"/>
                <w:sz w:val="20"/>
              </w:rPr>
              <w:t xml:space="preserve"> rights. The </w:t>
            </w:r>
            <w:r w:rsidRPr="00F932A3">
              <w:rPr>
                <w:rFonts w:ascii="Century Gothic" w:hAnsi="Century Gothic"/>
                <w:sz w:val="20"/>
                <w:szCs w:val="20"/>
              </w:rPr>
              <w:t xml:space="preserve">identification of </w:t>
            </w:r>
            <w:r w:rsidRPr="00F932A3">
              <w:rPr>
                <w:rFonts w:ascii="Century Gothic" w:hAnsi="Century Gothic"/>
                <w:i/>
                <w:sz w:val="20"/>
                <w:szCs w:val="20"/>
              </w:rPr>
              <w:t>customary rights</w:t>
            </w:r>
            <w:r w:rsidRPr="00F932A3">
              <w:rPr>
                <w:rFonts w:ascii="Century Gothic" w:hAnsi="Century Gothic"/>
                <w:sz w:val="20"/>
                <w:szCs w:val="20"/>
              </w:rPr>
              <w:t>* that are not recognized under Canadian laws and their consideration is achieved through Principle 3.</w:t>
            </w:r>
          </w:p>
        </w:tc>
      </w:tr>
    </w:tbl>
    <w:p w14:paraId="2ACFEFBB" w14:textId="77777777" w:rsidR="00F932A3" w:rsidRPr="00F932A3" w:rsidRDefault="00F932A3" w:rsidP="00F932A3">
      <w:pPr>
        <w:ind w:left="720" w:hanging="720"/>
        <w:rPr>
          <w:rFonts w:ascii="Century Gothic" w:hAnsi="Century Gothic" w:cs="Arial"/>
          <w:sz w:val="20"/>
          <w:szCs w:val="20"/>
        </w:rPr>
      </w:pPr>
    </w:p>
    <w:p w14:paraId="062CAF8E" w14:textId="300B0B76" w:rsidR="00F932A3" w:rsidRPr="00F932A3" w:rsidRDefault="00F932A3" w:rsidP="00F932A3">
      <w:pPr>
        <w:ind w:left="720" w:hanging="720"/>
        <w:rPr>
          <w:rFonts w:ascii="Century Gothic" w:hAnsi="Century Gothic" w:cs="Arial"/>
          <w:sz w:val="20"/>
          <w:szCs w:val="20"/>
        </w:rPr>
      </w:pPr>
      <w:r w:rsidRPr="00F932A3">
        <w:rPr>
          <w:rFonts w:ascii="Century Gothic" w:hAnsi="Century Gothic" w:cs="Arial"/>
          <w:sz w:val="20"/>
          <w:szCs w:val="20"/>
        </w:rPr>
        <w:t>1.3.2</w:t>
      </w:r>
      <w:r w:rsidRPr="00F932A3">
        <w:rPr>
          <w:rFonts w:ascii="Century Gothic" w:hAnsi="Century Gothic" w:cs="Arial"/>
          <w:sz w:val="20"/>
          <w:szCs w:val="20"/>
        </w:rPr>
        <w:tab/>
        <w:t xml:space="preserve">Payment is made in a </w:t>
      </w:r>
      <w:r w:rsidRPr="00F932A3">
        <w:rPr>
          <w:rFonts w:ascii="Century Gothic" w:hAnsi="Century Gothic" w:cs="Arial"/>
          <w:i/>
          <w:sz w:val="20"/>
          <w:szCs w:val="20"/>
        </w:rPr>
        <w:t>timely manner</w:t>
      </w:r>
      <w:r w:rsidRPr="00F932A3">
        <w:rPr>
          <w:rFonts w:ascii="Century Gothic" w:hAnsi="Century Gothic" w:cs="Arial"/>
          <w:sz w:val="20"/>
          <w:szCs w:val="20"/>
        </w:rPr>
        <w:t>* of all applicable legally prescribed charges connected with forest management.</w:t>
      </w:r>
    </w:p>
    <w:p w14:paraId="68CF4F09" w14:textId="10B563B9" w:rsidR="00F932A3" w:rsidRPr="00F932A3" w:rsidRDefault="00F932A3" w:rsidP="00F932A3">
      <w:pPr>
        <w:rPr>
          <w:rFonts w:ascii="Century Gothic" w:hAnsi="Century Gothic" w:cs="Arial"/>
          <w:sz w:val="20"/>
          <w:szCs w:val="20"/>
        </w:rPr>
      </w:pPr>
    </w:p>
    <w:p w14:paraId="55817F38" w14:textId="05B8665A" w:rsidR="00F932A3" w:rsidRPr="00F932A3" w:rsidRDefault="00F932A3" w:rsidP="00F932A3">
      <w:pPr>
        <w:ind w:left="720" w:hanging="720"/>
        <w:rPr>
          <w:rFonts w:ascii="Century Gothic" w:hAnsi="Century Gothic" w:cs="Arial"/>
          <w:b/>
          <w:sz w:val="20"/>
          <w:szCs w:val="20"/>
        </w:rPr>
      </w:pPr>
      <w:r w:rsidRPr="00F932A3">
        <w:rPr>
          <w:rFonts w:ascii="Century Gothic" w:hAnsi="Century Gothic" w:cs="Arial"/>
          <w:b/>
          <w:sz w:val="20"/>
          <w:szCs w:val="20"/>
        </w:rPr>
        <w:t>1.4</w:t>
      </w:r>
      <w:r w:rsidRPr="00F932A3">
        <w:rPr>
          <w:rFonts w:ascii="Century Gothic" w:hAnsi="Century Gothic" w:cs="Arial"/>
          <w:b/>
          <w:sz w:val="20"/>
          <w:szCs w:val="20"/>
        </w:rPr>
        <w:tab/>
      </w:r>
      <w:r w:rsidRPr="00264D0B">
        <w:rPr>
          <w:rFonts w:ascii="Century Gothic" w:hAnsi="Century Gothic" w:cs="Arial"/>
          <w:b/>
          <w:i/>
          <w:sz w:val="20"/>
          <w:szCs w:val="20"/>
        </w:rPr>
        <w:t>The Organization</w:t>
      </w:r>
      <w:r w:rsidRPr="00F932A3">
        <w:rPr>
          <w:rFonts w:ascii="Century Gothic" w:hAnsi="Century Gothic" w:cs="Arial"/>
          <w:b/>
          <w:sz w:val="20"/>
          <w:szCs w:val="20"/>
        </w:rPr>
        <w:t xml:space="preserve">* </w:t>
      </w:r>
      <w:r w:rsidR="00862CF1" w:rsidRPr="00264D0B">
        <w:rPr>
          <w:rFonts w:ascii="Century Gothic" w:hAnsi="Century Gothic" w:cs="Arial"/>
          <w:b/>
          <w:sz w:val="20"/>
          <w:szCs w:val="20"/>
        </w:rPr>
        <w:t>shall</w:t>
      </w:r>
      <w:r w:rsidRPr="00F932A3">
        <w:rPr>
          <w:rFonts w:ascii="Century Gothic" w:hAnsi="Century Gothic" w:cs="Arial"/>
          <w:b/>
          <w:sz w:val="20"/>
          <w:szCs w:val="20"/>
        </w:rPr>
        <w:t xml:space="preserve"> develop and implement measures, and/or </w:t>
      </w:r>
      <w:r w:rsidR="00862CF1" w:rsidRPr="00264D0B">
        <w:rPr>
          <w:rFonts w:ascii="Century Gothic" w:hAnsi="Century Gothic" w:cs="Arial"/>
          <w:b/>
          <w:sz w:val="20"/>
          <w:szCs w:val="20"/>
        </w:rPr>
        <w:t>shall</w:t>
      </w:r>
      <w:r w:rsidRPr="00F932A3">
        <w:rPr>
          <w:rFonts w:ascii="Century Gothic" w:hAnsi="Century Gothic" w:cs="Arial"/>
          <w:b/>
          <w:sz w:val="20"/>
          <w:szCs w:val="20"/>
        </w:rPr>
        <w:t xml:space="preserve"> engage* with regulatory agencies, to systematically protect the </w:t>
      </w:r>
      <w:r w:rsidR="00C82D6F" w:rsidRPr="00C82D6F">
        <w:rPr>
          <w:rFonts w:ascii="Century Gothic" w:hAnsi="Century Gothic" w:cs="Arial"/>
          <w:b/>
          <w:i/>
          <w:sz w:val="20"/>
          <w:szCs w:val="20"/>
        </w:rPr>
        <w:t>Management Unit*</w:t>
      </w:r>
      <w:r w:rsidRPr="00F932A3">
        <w:rPr>
          <w:rFonts w:ascii="Century Gothic" w:hAnsi="Century Gothic" w:cs="Arial"/>
          <w:b/>
          <w:sz w:val="20"/>
          <w:szCs w:val="20"/>
        </w:rPr>
        <w:t xml:space="preserve"> from unauthorized or illegal resource use, settlement and other illegal activities. (C1.5 V4)</w:t>
      </w:r>
    </w:p>
    <w:p w14:paraId="63FA7543" w14:textId="77777777" w:rsidR="00F932A3" w:rsidRPr="00F932A3" w:rsidRDefault="00F932A3" w:rsidP="00F932A3">
      <w:pPr>
        <w:ind w:left="720" w:hanging="720"/>
        <w:rPr>
          <w:rFonts w:ascii="Century Gothic" w:hAnsi="Century Gothic" w:cs="Arial"/>
          <w:b/>
          <w:sz w:val="20"/>
          <w:szCs w:val="20"/>
        </w:rPr>
      </w:pPr>
    </w:p>
    <w:tbl>
      <w:tblPr>
        <w:tblStyle w:val="TableGrid10"/>
        <w:tblW w:w="0" w:type="auto"/>
        <w:tblInd w:w="108" w:type="dxa"/>
        <w:tblLook w:val="04A0" w:firstRow="1" w:lastRow="0" w:firstColumn="1" w:lastColumn="0" w:noHBand="0" w:noVBand="1"/>
      </w:tblPr>
      <w:tblGrid>
        <w:gridCol w:w="9242"/>
      </w:tblGrid>
      <w:tr w:rsidR="00F932A3" w:rsidRPr="00F932A3" w14:paraId="0DF2687A" w14:textId="77777777" w:rsidTr="0070751B">
        <w:tc>
          <w:tcPr>
            <w:tcW w:w="9270" w:type="dxa"/>
            <w:shd w:val="clear" w:color="auto" w:fill="B8CCE4" w:themeFill="accent1" w:themeFillTint="66"/>
          </w:tcPr>
          <w:p w14:paraId="1A717717" w14:textId="77777777" w:rsidR="00F932A3" w:rsidRPr="00F932A3" w:rsidRDefault="00F932A3" w:rsidP="00F932A3">
            <w:pPr>
              <w:rPr>
                <w:rFonts w:ascii="Century Gothic" w:hAnsi="Century Gothic" w:cs="Arial"/>
                <w:sz w:val="20"/>
                <w:szCs w:val="20"/>
              </w:rPr>
            </w:pPr>
            <w:r w:rsidRPr="00F932A3">
              <w:rPr>
                <w:rFonts w:ascii="Century Gothic" w:hAnsi="Century Gothic" w:cs="Arial"/>
                <w:sz w:val="20"/>
                <w:szCs w:val="20"/>
              </w:rPr>
              <w:t>INTENT BOX</w:t>
            </w:r>
          </w:p>
        </w:tc>
      </w:tr>
      <w:tr w:rsidR="00F932A3" w:rsidRPr="00F932A3" w14:paraId="2960DF3B" w14:textId="77777777" w:rsidTr="0070751B">
        <w:tc>
          <w:tcPr>
            <w:tcW w:w="9270" w:type="dxa"/>
          </w:tcPr>
          <w:p w14:paraId="279ECFDC" w14:textId="3EB754BD" w:rsidR="00F932A3" w:rsidRPr="00F932A3" w:rsidRDefault="00F932A3" w:rsidP="0031154A">
            <w:pPr>
              <w:spacing w:after="120"/>
              <w:rPr>
                <w:rFonts w:ascii="Century Gothic" w:hAnsi="Century Gothic" w:cs="Arial"/>
                <w:sz w:val="20"/>
                <w:szCs w:val="20"/>
              </w:rPr>
            </w:pPr>
            <w:r w:rsidRPr="00F932A3">
              <w:rPr>
                <w:rFonts w:ascii="Century Gothic" w:hAnsi="Century Gothic" w:cs="Arial"/>
                <w:sz w:val="20"/>
                <w:szCs w:val="20"/>
              </w:rPr>
              <w:t xml:space="preserve">It is not always possible for </w:t>
            </w:r>
            <w:r w:rsidRPr="00F932A3">
              <w:rPr>
                <w:rFonts w:ascii="Century Gothic" w:hAnsi="Century Gothic" w:cs="Arial"/>
                <w:i/>
                <w:sz w:val="20"/>
                <w:szCs w:val="20"/>
              </w:rPr>
              <w:t>The Organization</w:t>
            </w:r>
            <w:r w:rsidRPr="00F932A3">
              <w:rPr>
                <w:rFonts w:ascii="Century Gothic" w:hAnsi="Century Gothic" w:cs="Arial"/>
                <w:sz w:val="20"/>
                <w:szCs w:val="20"/>
              </w:rPr>
              <w:t xml:space="preserve">* to enforce protective measures when </w:t>
            </w:r>
            <w:r w:rsidRPr="00F932A3">
              <w:rPr>
                <w:rFonts w:ascii="Century Gothic" w:hAnsi="Century Gothic" w:cs="Arial"/>
                <w:i/>
                <w:sz w:val="20"/>
                <w:szCs w:val="20"/>
              </w:rPr>
              <w:t>The Organization</w:t>
            </w:r>
            <w:r w:rsidRPr="00F932A3">
              <w:rPr>
                <w:rFonts w:ascii="Century Gothic" w:hAnsi="Century Gothic" w:cs="Arial"/>
                <w:sz w:val="20"/>
                <w:szCs w:val="20"/>
              </w:rPr>
              <w:t>* is not the landowner and/or does not have the</w:t>
            </w:r>
            <w:r w:rsidRPr="00F932A3">
              <w:rPr>
                <w:rFonts w:ascii="Century Gothic" w:hAnsi="Century Gothic" w:cs="Arial"/>
                <w:i/>
                <w:sz w:val="20"/>
                <w:szCs w:val="20"/>
              </w:rPr>
              <w:t xml:space="preserve"> </w:t>
            </w:r>
            <w:r w:rsidR="00862CF1" w:rsidRPr="00862CF1">
              <w:rPr>
                <w:rFonts w:ascii="Century Gothic" w:hAnsi="Century Gothic" w:cs="Arial"/>
                <w:i/>
                <w:sz w:val="20"/>
                <w:szCs w:val="20"/>
              </w:rPr>
              <w:t>legal*</w:t>
            </w:r>
            <w:r w:rsidRPr="00F932A3">
              <w:rPr>
                <w:rFonts w:ascii="Century Gothic" w:hAnsi="Century Gothic" w:cs="Arial"/>
                <w:sz w:val="20"/>
                <w:szCs w:val="20"/>
              </w:rPr>
              <w:t xml:space="preserve"> rights of control</w:t>
            </w:r>
            <w:r w:rsidR="00E40AB7">
              <w:rPr>
                <w:rFonts w:ascii="Century Gothic" w:hAnsi="Century Gothic" w:cs="Arial"/>
                <w:sz w:val="20"/>
                <w:szCs w:val="20"/>
              </w:rPr>
              <w:t xml:space="preserve">. </w:t>
            </w:r>
            <w:r w:rsidRPr="00F932A3">
              <w:rPr>
                <w:rFonts w:ascii="Century Gothic" w:hAnsi="Century Gothic" w:cs="Arial"/>
                <w:sz w:val="20"/>
                <w:szCs w:val="20"/>
              </w:rPr>
              <w:t xml:space="preserve">In Canada, regulatory bodies have the </w:t>
            </w:r>
            <w:r w:rsidRPr="00EB1876">
              <w:rPr>
                <w:rFonts w:ascii="Century Gothic" w:hAnsi="Century Gothic" w:cs="Arial"/>
                <w:i/>
                <w:sz w:val="20"/>
                <w:szCs w:val="20"/>
              </w:rPr>
              <w:t>legal</w:t>
            </w:r>
            <w:r w:rsidR="00886C6B">
              <w:rPr>
                <w:rFonts w:ascii="Century Gothic" w:hAnsi="Century Gothic" w:cs="Arial"/>
                <w:sz w:val="20"/>
                <w:szCs w:val="20"/>
              </w:rPr>
              <w:t>*</w:t>
            </w:r>
            <w:r w:rsidRPr="00F932A3">
              <w:rPr>
                <w:rFonts w:ascii="Century Gothic" w:hAnsi="Century Gothic" w:cs="Arial"/>
                <w:sz w:val="20"/>
                <w:szCs w:val="20"/>
              </w:rPr>
              <w:t xml:space="preserve"> responsibility for controlling illegal activities.</w:t>
            </w:r>
          </w:p>
          <w:p w14:paraId="13867C72" w14:textId="29D5EABC" w:rsidR="00F932A3" w:rsidRPr="00F932A3" w:rsidRDefault="00F932A3" w:rsidP="0031154A">
            <w:pPr>
              <w:spacing w:after="40"/>
              <w:rPr>
                <w:rFonts w:ascii="Century Gothic" w:hAnsi="Century Gothic" w:cs="Arial"/>
                <w:sz w:val="20"/>
                <w:szCs w:val="20"/>
              </w:rPr>
            </w:pPr>
            <w:r w:rsidRPr="00F932A3">
              <w:rPr>
                <w:rFonts w:ascii="Century Gothic" w:hAnsi="Century Gothic" w:cs="Arial"/>
                <w:sz w:val="20"/>
                <w:szCs w:val="20"/>
              </w:rPr>
              <w:t xml:space="preserve">Measures to protect the </w:t>
            </w:r>
            <w:r w:rsidR="00C82D6F" w:rsidRPr="00C82D6F">
              <w:rPr>
                <w:rFonts w:ascii="Century Gothic" w:hAnsi="Century Gothic" w:cs="Arial"/>
                <w:i/>
                <w:sz w:val="20"/>
                <w:szCs w:val="20"/>
              </w:rPr>
              <w:t>Management Unit*</w:t>
            </w:r>
            <w:r w:rsidRPr="00F932A3">
              <w:rPr>
                <w:rFonts w:ascii="Century Gothic" w:hAnsi="Century Gothic" w:cs="Arial"/>
                <w:sz w:val="20"/>
                <w:szCs w:val="20"/>
              </w:rPr>
              <w:t xml:space="preserve"> from unauthorized or illegal resource use, settlement and other illegal activities emphasize prevention</w:t>
            </w:r>
            <w:r w:rsidR="00785B7C">
              <w:rPr>
                <w:rFonts w:ascii="Century Gothic" w:hAnsi="Century Gothic" w:cs="Arial"/>
                <w:sz w:val="20"/>
                <w:szCs w:val="20"/>
              </w:rPr>
              <w:t>,</w:t>
            </w:r>
            <w:r w:rsidRPr="00F932A3">
              <w:rPr>
                <w:rFonts w:ascii="Century Gothic" w:hAnsi="Century Gothic" w:cs="Arial"/>
                <w:sz w:val="20"/>
                <w:szCs w:val="20"/>
              </w:rPr>
              <w:t xml:space="preserve"> rather than </w:t>
            </w:r>
            <w:r w:rsidR="00264D0B">
              <w:rPr>
                <w:rFonts w:ascii="Century Gothic" w:hAnsi="Century Gothic" w:cs="Arial"/>
                <w:sz w:val="20"/>
                <w:szCs w:val="20"/>
              </w:rPr>
              <w:t>act</w:t>
            </w:r>
            <w:r w:rsidRPr="00F932A3">
              <w:rPr>
                <w:rFonts w:ascii="Century Gothic" w:hAnsi="Century Gothic" w:cs="Arial"/>
                <w:sz w:val="20"/>
                <w:szCs w:val="20"/>
              </w:rPr>
              <w:t xml:space="preserve"> ‘after the </w:t>
            </w:r>
            <w:r w:rsidR="00264D0B">
              <w:rPr>
                <w:rFonts w:ascii="Century Gothic" w:hAnsi="Century Gothic" w:cs="Arial"/>
                <w:sz w:val="20"/>
                <w:szCs w:val="20"/>
              </w:rPr>
              <w:t>fact</w:t>
            </w:r>
            <w:r w:rsidRPr="00F932A3">
              <w:rPr>
                <w:rFonts w:ascii="Century Gothic" w:hAnsi="Century Gothic" w:cs="Arial"/>
                <w:sz w:val="20"/>
                <w:szCs w:val="20"/>
              </w:rPr>
              <w:t>’</w:t>
            </w:r>
            <w:r w:rsidR="00E40AB7">
              <w:rPr>
                <w:rFonts w:ascii="Century Gothic" w:hAnsi="Century Gothic" w:cs="Arial"/>
                <w:sz w:val="20"/>
                <w:szCs w:val="20"/>
              </w:rPr>
              <w:t xml:space="preserve">. </w:t>
            </w:r>
          </w:p>
        </w:tc>
      </w:tr>
    </w:tbl>
    <w:p w14:paraId="0460AEA8" w14:textId="77777777" w:rsidR="00F932A3" w:rsidRPr="00F932A3" w:rsidRDefault="00F932A3" w:rsidP="00F932A3">
      <w:pPr>
        <w:ind w:left="720" w:hanging="720"/>
        <w:rPr>
          <w:rFonts w:ascii="Century Gothic" w:hAnsi="Century Gothic" w:cs="Arial"/>
          <w:b/>
          <w:sz w:val="20"/>
          <w:szCs w:val="20"/>
        </w:rPr>
      </w:pPr>
    </w:p>
    <w:p w14:paraId="0C191CCE" w14:textId="5DD3472D" w:rsidR="00F932A3" w:rsidRPr="00F932A3" w:rsidRDefault="00F932A3" w:rsidP="00F932A3">
      <w:pPr>
        <w:ind w:left="720" w:hanging="720"/>
        <w:rPr>
          <w:rFonts w:ascii="Century Gothic" w:hAnsi="Century Gothic" w:cs="Arial"/>
          <w:sz w:val="20"/>
          <w:szCs w:val="20"/>
        </w:rPr>
      </w:pPr>
      <w:r w:rsidRPr="00F932A3">
        <w:rPr>
          <w:rFonts w:ascii="Century Gothic" w:hAnsi="Century Gothic" w:cs="Arial"/>
          <w:sz w:val="20"/>
          <w:szCs w:val="20"/>
        </w:rPr>
        <w:t>1.4.1</w:t>
      </w:r>
      <w:r w:rsidRPr="00F932A3">
        <w:rPr>
          <w:rFonts w:ascii="Century Gothic" w:hAnsi="Century Gothic" w:cs="Arial"/>
          <w:sz w:val="20"/>
          <w:szCs w:val="20"/>
        </w:rPr>
        <w:tab/>
      </w:r>
      <w:r w:rsidR="007D2CE7" w:rsidRPr="0031154A">
        <w:rPr>
          <w:rFonts w:ascii="Century Gothic" w:hAnsi="Century Gothic"/>
          <w:sz w:val="20"/>
          <w:szCs w:val="20"/>
        </w:rPr>
        <w:t xml:space="preserve">Within the scope of </w:t>
      </w:r>
      <w:r w:rsidR="007D2CE7" w:rsidRPr="0031154A">
        <w:rPr>
          <w:rFonts w:ascii="Century Gothic" w:hAnsi="Century Gothic"/>
          <w:i/>
          <w:sz w:val="20"/>
          <w:szCs w:val="20"/>
        </w:rPr>
        <w:t>The Organization</w:t>
      </w:r>
      <w:r w:rsidR="007D2CE7" w:rsidRPr="0031154A">
        <w:rPr>
          <w:rFonts w:ascii="Century Gothic" w:hAnsi="Century Gothic"/>
          <w:sz w:val="20"/>
          <w:szCs w:val="20"/>
        </w:rPr>
        <w:t>’s* authority</w:t>
      </w:r>
      <w:r w:rsidRPr="00A05C15">
        <w:rPr>
          <w:rFonts w:ascii="Century Gothic" w:hAnsi="Century Gothic" w:cs="Arial"/>
          <w:sz w:val="20"/>
          <w:szCs w:val="20"/>
        </w:rPr>
        <w:t xml:space="preserve">, </w:t>
      </w:r>
      <w:r w:rsidRPr="00F932A3">
        <w:rPr>
          <w:rFonts w:ascii="Century Gothic" w:hAnsi="Century Gothic" w:cs="Arial"/>
          <w:sz w:val="20"/>
          <w:szCs w:val="20"/>
        </w:rPr>
        <w:t>measures are implemented to identify</w:t>
      </w:r>
      <w:r w:rsidR="00076FAC">
        <w:rPr>
          <w:rFonts w:ascii="Century Gothic" w:hAnsi="Century Gothic" w:cs="Arial"/>
          <w:sz w:val="20"/>
          <w:szCs w:val="20"/>
        </w:rPr>
        <w:t>,</w:t>
      </w:r>
      <w:r w:rsidRPr="00F932A3">
        <w:rPr>
          <w:rFonts w:ascii="Century Gothic" w:hAnsi="Century Gothic" w:cs="Arial"/>
          <w:sz w:val="20"/>
          <w:szCs w:val="20"/>
        </w:rPr>
        <w:t xml:space="preserve"> prevent</w:t>
      </w:r>
      <w:r w:rsidR="00076FAC">
        <w:rPr>
          <w:rFonts w:ascii="Century Gothic" w:hAnsi="Century Gothic" w:cs="Arial"/>
          <w:sz w:val="20"/>
          <w:szCs w:val="20"/>
        </w:rPr>
        <w:t xml:space="preserve"> and control</w:t>
      </w:r>
      <w:r w:rsidRPr="00F932A3">
        <w:rPr>
          <w:rFonts w:ascii="Century Gothic" w:hAnsi="Century Gothic" w:cs="Arial"/>
          <w:sz w:val="20"/>
          <w:szCs w:val="20"/>
        </w:rPr>
        <w:t xml:space="preserve"> unauthorized or illegal harvesting, hunting, fishing, trapping, collecting, settlement and other unauthorized activities.</w:t>
      </w:r>
    </w:p>
    <w:p w14:paraId="3A72C009" w14:textId="77777777" w:rsidR="00F932A3" w:rsidRPr="00F932A3" w:rsidRDefault="00F932A3" w:rsidP="00F932A3">
      <w:pPr>
        <w:ind w:left="720" w:hanging="720"/>
        <w:rPr>
          <w:rFonts w:ascii="Century Gothic" w:hAnsi="Century Gothic" w:cs="Arial"/>
          <w:sz w:val="20"/>
          <w:szCs w:val="20"/>
        </w:rPr>
      </w:pPr>
    </w:p>
    <w:p w14:paraId="5F3DF1C2" w14:textId="6F1EE329" w:rsidR="00F932A3" w:rsidRPr="00F932A3" w:rsidRDefault="00F932A3" w:rsidP="00F932A3">
      <w:pPr>
        <w:ind w:left="720" w:hanging="720"/>
        <w:rPr>
          <w:rFonts w:ascii="Century Gothic" w:hAnsi="Century Gothic" w:cs="Arial"/>
          <w:sz w:val="20"/>
          <w:szCs w:val="20"/>
        </w:rPr>
      </w:pPr>
      <w:r w:rsidRPr="00F932A3">
        <w:rPr>
          <w:rFonts w:ascii="Century Gothic" w:hAnsi="Century Gothic" w:cs="Arial"/>
          <w:sz w:val="20"/>
          <w:szCs w:val="20"/>
        </w:rPr>
        <w:t>1.4.2</w:t>
      </w:r>
      <w:r w:rsidRPr="00F932A3">
        <w:rPr>
          <w:rFonts w:ascii="Century Gothic" w:hAnsi="Century Gothic" w:cs="Arial"/>
          <w:sz w:val="20"/>
          <w:szCs w:val="20"/>
        </w:rPr>
        <w:tab/>
      </w:r>
      <w:r w:rsidR="007D2CE7">
        <w:rPr>
          <w:rFonts w:ascii="Century Gothic" w:hAnsi="Century Gothic" w:cs="Arial"/>
          <w:sz w:val="20"/>
          <w:szCs w:val="20"/>
        </w:rPr>
        <w:t xml:space="preserve">Where protection is the </w:t>
      </w:r>
      <w:r w:rsidR="007D2CE7">
        <w:rPr>
          <w:rFonts w:ascii="Century Gothic" w:hAnsi="Century Gothic" w:cs="Arial"/>
          <w:i/>
          <w:sz w:val="20"/>
          <w:szCs w:val="20"/>
        </w:rPr>
        <w:t>legal*</w:t>
      </w:r>
      <w:r w:rsidR="007D2CE7">
        <w:rPr>
          <w:rFonts w:ascii="Century Gothic" w:hAnsi="Century Gothic" w:cs="Arial"/>
          <w:sz w:val="20"/>
          <w:szCs w:val="20"/>
        </w:rPr>
        <w:t xml:space="preserve"> responsibility of</w:t>
      </w:r>
      <w:r w:rsidRPr="00F932A3">
        <w:rPr>
          <w:rFonts w:ascii="Century Gothic" w:hAnsi="Century Gothic" w:cs="Arial"/>
          <w:sz w:val="20"/>
          <w:szCs w:val="20"/>
        </w:rPr>
        <w:t xml:space="preserve"> regulatory bodies</w:t>
      </w:r>
      <w:r w:rsidR="007D2CE7">
        <w:rPr>
          <w:rFonts w:ascii="Century Gothic" w:hAnsi="Century Gothic" w:cs="Arial"/>
          <w:sz w:val="20"/>
          <w:szCs w:val="20"/>
        </w:rPr>
        <w:t>, a system is implemented to work with these regulatory bodies</w:t>
      </w:r>
      <w:r w:rsidRPr="00F932A3">
        <w:rPr>
          <w:rFonts w:ascii="Century Gothic" w:hAnsi="Century Gothic" w:cs="Arial"/>
          <w:sz w:val="20"/>
          <w:szCs w:val="20"/>
        </w:rPr>
        <w:t xml:space="preserve"> to </w:t>
      </w:r>
      <w:r w:rsidR="00CE7BEB" w:rsidRPr="00F932A3">
        <w:rPr>
          <w:rFonts w:ascii="Century Gothic" w:hAnsi="Century Gothic" w:cs="Arial"/>
          <w:sz w:val="20"/>
          <w:szCs w:val="20"/>
        </w:rPr>
        <w:t>identify</w:t>
      </w:r>
      <w:r w:rsidR="00C0003D">
        <w:rPr>
          <w:rFonts w:ascii="Century Gothic" w:hAnsi="Century Gothic" w:cs="Arial"/>
          <w:sz w:val="20"/>
          <w:szCs w:val="20"/>
        </w:rPr>
        <w:t>,</w:t>
      </w:r>
      <w:r w:rsidRPr="00F932A3">
        <w:rPr>
          <w:rFonts w:ascii="Century Gothic" w:hAnsi="Century Gothic" w:cs="Arial"/>
          <w:sz w:val="20"/>
          <w:szCs w:val="20"/>
        </w:rPr>
        <w:t xml:space="preserve"> report, discourage</w:t>
      </w:r>
      <w:r w:rsidR="00076FAC">
        <w:rPr>
          <w:rFonts w:ascii="Century Gothic" w:hAnsi="Century Gothic" w:cs="Arial"/>
          <w:sz w:val="20"/>
          <w:szCs w:val="20"/>
        </w:rPr>
        <w:t>, control and address</w:t>
      </w:r>
      <w:r w:rsidRPr="00F932A3">
        <w:rPr>
          <w:rFonts w:ascii="Century Gothic" w:hAnsi="Century Gothic" w:cs="Arial"/>
          <w:sz w:val="20"/>
          <w:szCs w:val="20"/>
        </w:rPr>
        <w:t xml:space="preserve"> unauthorized or illegal activities</w:t>
      </w:r>
      <w:r w:rsidR="00E40AB7">
        <w:rPr>
          <w:rFonts w:ascii="Century Gothic" w:hAnsi="Century Gothic" w:cs="Arial"/>
          <w:sz w:val="20"/>
          <w:szCs w:val="20"/>
        </w:rPr>
        <w:t>.</w:t>
      </w:r>
    </w:p>
    <w:p w14:paraId="66708D2B" w14:textId="77777777" w:rsidR="00F932A3" w:rsidRPr="00F932A3" w:rsidRDefault="00F932A3" w:rsidP="00F932A3">
      <w:pPr>
        <w:ind w:left="720" w:hanging="720"/>
        <w:rPr>
          <w:rFonts w:ascii="Century Gothic" w:hAnsi="Century Gothic" w:cs="Arial"/>
          <w:sz w:val="20"/>
          <w:szCs w:val="20"/>
        </w:rPr>
      </w:pPr>
    </w:p>
    <w:p w14:paraId="68E8E7EA" w14:textId="5599BAD6" w:rsidR="00F932A3" w:rsidRPr="00F932A3" w:rsidRDefault="00F932A3" w:rsidP="00F932A3">
      <w:pPr>
        <w:ind w:left="720" w:hanging="720"/>
        <w:rPr>
          <w:rFonts w:ascii="Century Gothic" w:hAnsi="Century Gothic" w:cs="Arial"/>
          <w:b/>
          <w:sz w:val="20"/>
          <w:szCs w:val="20"/>
        </w:rPr>
      </w:pPr>
      <w:r w:rsidRPr="00F932A3">
        <w:rPr>
          <w:rFonts w:ascii="Century Gothic" w:hAnsi="Century Gothic" w:cs="Arial"/>
          <w:b/>
          <w:sz w:val="20"/>
          <w:szCs w:val="20"/>
        </w:rPr>
        <w:t>1.5</w:t>
      </w:r>
      <w:r w:rsidRPr="00F932A3">
        <w:rPr>
          <w:rFonts w:ascii="Century Gothic" w:hAnsi="Century Gothic" w:cs="Arial"/>
          <w:b/>
          <w:sz w:val="20"/>
          <w:szCs w:val="20"/>
        </w:rPr>
        <w:tab/>
      </w:r>
      <w:r w:rsidRPr="00264D0B">
        <w:rPr>
          <w:rFonts w:ascii="Century Gothic" w:hAnsi="Century Gothic" w:cs="Arial"/>
          <w:b/>
          <w:i/>
          <w:sz w:val="20"/>
          <w:szCs w:val="20"/>
        </w:rPr>
        <w:t>The Organization</w:t>
      </w:r>
      <w:r w:rsidRPr="00F932A3">
        <w:rPr>
          <w:rFonts w:ascii="Century Gothic" w:hAnsi="Century Gothic" w:cs="Arial"/>
          <w:b/>
          <w:sz w:val="20"/>
          <w:szCs w:val="20"/>
        </w:rPr>
        <w:t xml:space="preserve">* </w:t>
      </w:r>
      <w:r w:rsidR="00862CF1" w:rsidRPr="00264D0B">
        <w:rPr>
          <w:rFonts w:ascii="Century Gothic" w:hAnsi="Century Gothic" w:cs="Arial"/>
          <w:b/>
          <w:sz w:val="20"/>
          <w:szCs w:val="20"/>
        </w:rPr>
        <w:t>shall</w:t>
      </w:r>
      <w:r w:rsidRPr="00F932A3">
        <w:rPr>
          <w:rFonts w:ascii="Century Gothic" w:hAnsi="Century Gothic" w:cs="Arial"/>
          <w:b/>
          <w:sz w:val="20"/>
          <w:szCs w:val="20"/>
        </w:rPr>
        <w:t xml:space="preserve"> comply with the applicable </w:t>
      </w:r>
      <w:r w:rsidRPr="00264D0B">
        <w:rPr>
          <w:rFonts w:ascii="Century Gothic" w:hAnsi="Century Gothic" w:cs="Arial"/>
          <w:b/>
          <w:i/>
          <w:sz w:val="20"/>
          <w:szCs w:val="20"/>
        </w:rPr>
        <w:t>national laws</w:t>
      </w:r>
      <w:r w:rsidRPr="00F932A3">
        <w:rPr>
          <w:rFonts w:ascii="Century Gothic" w:hAnsi="Century Gothic" w:cs="Arial"/>
          <w:b/>
          <w:sz w:val="20"/>
          <w:szCs w:val="20"/>
        </w:rPr>
        <w:t xml:space="preserve">*, </w:t>
      </w:r>
      <w:r w:rsidRPr="00264D0B">
        <w:rPr>
          <w:rFonts w:ascii="Century Gothic" w:hAnsi="Century Gothic" w:cs="Arial"/>
          <w:b/>
          <w:i/>
          <w:sz w:val="20"/>
          <w:szCs w:val="20"/>
        </w:rPr>
        <w:t>local law</w:t>
      </w:r>
      <w:r w:rsidRPr="00F932A3">
        <w:rPr>
          <w:rFonts w:ascii="Century Gothic" w:hAnsi="Century Gothic" w:cs="Arial"/>
          <w:b/>
          <w:sz w:val="20"/>
          <w:szCs w:val="20"/>
        </w:rPr>
        <w:t xml:space="preserve">*, </w:t>
      </w:r>
      <w:r w:rsidRPr="00264D0B">
        <w:rPr>
          <w:rFonts w:ascii="Century Gothic" w:hAnsi="Century Gothic" w:cs="Arial"/>
          <w:b/>
          <w:i/>
          <w:sz w:val="20"/>
          <w:szCs w:val="20"/>
        </w:rPr>
        <w:t>ratified</w:t>
      </w:r>
      <w:r w:rsidRPr="00F932A3">
        <w:rPr>
          <w:rFonts w:ascii="Century Gothic" w:hAnsi="Century Gothic" w:cs="Arial"/>
          <w:b/>
          <w:sz w:val="20"/>
          <w:szCs w:val="20"/>
        </w:rPr>
        <w:t xml:space="preserve">* international conventions and </w:t>
      </w:r>
      <w:r w:rsidRPr="00264D0B">
        <w:rPr>
          <w:rFonts w:ascii="Century Gothic" w:hAnsi="Century Gothic" w:cs="Arial"/>
          <w:b/>
          <w:i/>
          <w:sz w:val="20"/>
          <w:szCs w:val="20"/>
        </w:rPr>
        <w:t>obligatory codes of practice</w:t>
      </w:r>
      <w:r w:rsidRPr="00F932A3">
        <w:rPr>
          <w:rFonts w:ascii="Century Gothic" w:hAnsi="Century Gothic" w:cs="Arial"/>
          <w:b/>
          <w:sz w:val="20"/>
          <w:szCs w:val="20"/>
        </w:rPr>
        <w:t xml:space="preserve">*, relating to the transportation and trade of forest products within and from the </w:t>
      </w:r>
      <w:r w:rsidR="00C82D6F" w:rsidRPr="00C82D6F">
        <w:rPr>
          <w:rFonts w:ascii="Century Gothic" w:hAnsi="Century Gothic" w:cs="Arial"/>
          <w:b/>
          <w:i/>
          <w:sz w:val="20"/>
          <w:szCs w:val="20"/>
        </w:rPr>
        <w:t>Management Unit*</w:t>
      </w:r>
      <w:r w:rsidRPr="00F932A3">
        <w:rPr>
          <w:rFonts w:ascii="Century Gothic" w:hAnsi="Century Gothic" w:cs="Arial"/>
          <w:b/>
          <w:sz w:val="20"/>
          <w:szCs w:val="20"/>
        </w:rPr>
        <w:t>, and/or up to the point of first sale. (C1.1, 1.3 V4)</w:t>
      </w:r>
    </w:p>
    <w:p w14:paraId="4A15E19C" w14:textId="77777777" w:rsidR="00F932A3" w:rsidRPr="00F932A3" w:rsidRDefault="00F932A3" w:rsidP="00F932A3">
      <w:pPr>
        <w:ind w:left="720" w:hanging="720"/>
        <w:rPr>
          <w:rFonts w:ascii="Century Gothic" w:hAnsi="Century Gothic" w:cs="Arial"/>
          <w:sz w:val="20"/>
          <w:szCs w:val="20"/>
        </w:rPr>
      </w:pPr>
    </w:p>
    <w:p w14:paraId="447D0333" w14:textId="44819265" w:rsidR="00F932A3" w:rsidRPr="00F932A3" w:rsidRDefault="00F932A3" w:rsidP="00F932A3">
      <w:pPr>
        <w:ind w:left="720" w:hanging="720"/>
        <w:rPr>
          <w:rFonts w:ascii="Century Gothic" w:hAnsi="Century Gothic" w:cs="Arial"/>
          <w:sz w:val="20"/>
          <w:szCs w:val="20"/>
        </w:rPr>
      </w:pPr>
      <w:r w:rsidRPr="00F932A3">
        <w:rPr>
          <w:rFonts w:ascii="Century Gothic" w:hAnsi="Century Gothic" w:cs="Arial"/>
          <w:sz w:val="20"/>
          <w:szCs w:val="20"/>
        </w:rPr>
        <w:t>1.5.1</w:t>
      </w:r>
      <w:r w:rsidRPr="00F932A3">
        <w:rPr>
          <w:rFonts w:ascii="Century Gothic" w:hAnsi="Century Gothic" w:cs="Arial"/>
          <w:sz w:val="20"/>
          <w:szCs w:val="20"/>
        </w:rPr>
        <w:tab/>
        <w:t xml:space="preserve">Compliance with relevant </w:t>
      </w:r>
      <w:r w:rsidRPr="00F932A3">
        <w:rPr>
          <w:rFonts w:ascii="Century Gothic" w:hAnsi="Century Gothic" w:cs="Arial"/>
          <w:i/>
          <w:sz w:val="20"/>
          <w:szCs w:val="20"/>
        </w:rPr>
        <w:t>national laws</w:t>
      </w:r>
      <w:r w:rsidRPr="00F932A3">
        <w:rPr>
          <w:rFonts w:ascii="Century Gothic" w:hAnsi="Century Gothic" w:cs="Arial"/>
          <w:sz w:val="20"/>
          <w:szCs w:val="20"/>
        </w:rPr>
        <w:t xml:space="preserve">*, </w:t>
      </w:r>
      <w:r w:rsidRPr="00F932A3">
        <w:rPr>
          <w:rFonts w:ascii="Century Gothic" w:hAnsi="Century Gothic" w:cs="Arial"/>
          <w:i/>
          <w:sz w:val="20"/>
          <w:szCs w:val="20"/>
        </w:rPr>
        <w:t>local laws</w:t>
      </w:r>
      <w:r w:rsidRPr="00F932A3">
        <w:rPr>
          <w:rFonts w:ascii="Century Gothic" w:hAnsi="Century Gothic" w:cs="Arial"/>
          <w:sz w:val="20"/>
          <w:szCs w:val="20"/>
        </w:rPr>
        <w:t xml:space="preserve">* and </w:t>
      </w:r>
      <w:r w:rsidRPr="00F932A3">
        <w:rPr>
          <w:rFonts w:ascii="Century Gothic" w:hAnsi="Century Gothic" w:cs="Arial"/>
          <w:i/>
          <w:sz w:val="20"/>
          <w:szCs w:val="20"/>
        </w:rPr>
        <w:t>ratified</w:t>
      </w:r>
      <w:r w:rsidRPr="00F932A3">
        <w:rPr>
          <w:rFonts w:ascii="Century Gothic" w:hAnsi="Century Gothic" w:cs="Arial"/>
          <w:sz w:val="20"/>
          <w:szCs w:val="20"/>
        </w:rPr>
        <w:t>* international conventions relating to the transportation and trade of forest products</w:t>
      </w:r>
      <w:r w:rsidR="00076FAC">
        <w:rPr>
          <w:rFonts w:ascii="Century Gothic" w:hAnsi="Century Gothic" w:cs="Arial"/>
          <w:sz w:val="20"/>
          <w:szCs w:val="20"/>
        </w:rPr>
        <w:t>, including CITES</w:t>
      </w:r>
      <w:r w:rsidR="007E77A6">
        <w:rPr>
          <w:rFonts w:ascii="Century Gothic" w:hAnsi="Century Gothic" w:cs="Arial"/>
          <w:sz w:val="20"/>
          <w:szCs w:val="20"/>
        </w:rPr>
        <w:t xml:space="preserve"> species</w:t>
      </w:r>
      <w:r w:rsidR="00076FAC">
        <w:rPr>
          <w:rFonts w:ascii="Century Gothic" w:hAnsi="Century Gothic" w:cs="Arial"/>
          <w:sz w:val="20"/>
          <w:szCs w:val="20"/>
        </w:rPr>
        <w:t>,</w:t>
      </w:r>
      <w:r w:rsidRPr="00F932A3">
        <w:rPr>
          <w:rFonts w:ascii="Century Gothic" w:hAnsi="Century Gothic" w:cs="Arial"/>
          <w:sz w:val="20"/>
          <w:szCs w:val="20"/>
        </w:rPr>
        <w:t xml:space="preserve"> up to the point of first sale is demonstrated, including through possession of certificates for harvest and trade.</w:t>
      </w:r>
    </w:p>
    <w:p w14:paraId="0AF09A17" w14:textId="77777777" w:rsidR="00F932A3" w:rsidRPr="00F932A3" w:rsidRDefault="00F932A3" w:rsidP="00F932A3">
      <w:pPr>
        <w:ind w:left="720" w:hanging="720"/>
        <w:rPr>
          <w:rFonts w:ascii="Century Gothic" w:hAnsi="Century Gothic" w:cs="Arial"/>
          <w:sz w:val="20"/>
          <w:szCs w:val="20"/>
        </w:rPr>
      </w:pPr>
    </w:p>
    <w:tbl>
      <w:tblPr>
        <w:tblStyle w:val="TableGrid10"/>
        <w:tblW w:w="0" w:type="auto"/>
        <w:tblInd w:w="108" w:type="dxa"/>
        <w:tblLook w:val="04A0" w:firstRow="1" w:lastRow="0" w:firstColumn="1" w:lastColumn="0" w:noHBand="0" w:noVBand="1"/>
      </w:tblPr>
      <w:tblGrid>
        <w:gridCol w:w="9242"/>
      </w:tblGrid>
      <w:tr w:rsidR="00F932A3" w:rsidRPr="00F932A3" w14:paraId="757648CA" w14:textId="77777777" w:rsidTr="0070751B">
        <w:tc>
          <w:tcPr>
            <w:tcW w:w="9270" w:type="dxa"/>
            <w:shd w:val="clear" w:color="auto" w:fill="B8CCE4" w:themeFill="accent1" w:themeFillTint="66"/>
          </w:tcPr>
          <w:p w14:paraId="4B5420AC" w14:textId="77777777" w:rsidR="00F932A3" w:rsidRPr="00F932A3" w:rsidRDefault="00F932A3" w:rsidP="00F932A3">
            <w:pPr>
              <w:rPr>
                <w:rFonts w:ascii="Century Gothic" w:hAnsi="Century Gothic" w:cs="Arial"/>
                <w:sz w:val="20"/>
                <w:szCs w:val="20"/>
              </w:rPr>
            </w:pPr>
            <w:r w:rsidRPr="00F932A3">
              <w:rPr>
                <w:rFonts w:ascii="Century Gothic" w:hAnsi="Century Gothic" w:cs="Arial"/>
                <w:sz w:val="20"/>
                <w:szCs w:val="20"/>
              </w:rPr>
              <w:t>INTENT BOX</w:t>
            </w:r>
          </w:p>
        </w:tc>
      </w:tr>
      <w:tr w:rsidR="00F932A3" w:rsidRPr="00F932A3" w14:paraId="272C12C3" w14:textId="77777777" w:rsidTr="0070751B">
        <w:tc>
          <w:tcPr>
            <w:tcW w:w="9270" w:type="dxa"/>
          </w:tcPr>
          <w:p w14:paraId="4F6BCE84" w14:textId="77777777" w:rsidR="00F932A3" w:rsidRDefault="00F932A3" w:rsidP="00F932A3">
            <w:pPr>
              <w:tabs>
                <w:tab w:val="center" w:pos="4320"/>
                <w:tab w:val="right" w:pos="8640"/>
              </w:tabs>
              <w:rPr>
                <w:rFonts w:ascii="Century Gothic" w:hAnsi="Century Gothic" w:cs="Arial"/>
                <w:sz w:val="20"/>
                <w:szCs w:val="20"/>
              </w:rPr>
            </w:pPr>
            <w:r w:rsidRPr="00F932A3">
              <w:rPr>
                <w:rFonts w:ascii="Century Gothic" w:hAnsi="Century Gothic" w:cs="Arial"/>
                <w:sz w:val="20"/>
                <w:szCs w:val="20"/>
              </w:rPr>
              <w:t xml:space="preserve">Refer to Annex A for a minimum list of </w:t>
            </w:r>
            <w:r w:rsidRPr="00F932A3">
              <w:rPr>
                <w:rFonts w:ascii="Century Gothic" w:hAnsi="Century Gothic" w:cs="Arial"/>
                <w:i/>
                <w:sz w:val="20"/>
                <w:szCs w:val="20"/>
              </w:rPr>
              <w:t>applicable</w:t>
            </w:r>
            <w:r w:rsidRPr="00F932A3">
              <w:rPr>
                <w:rFonts w:ascii="Century Gothic" w:hAnsi="Century Gothic" w:cs="Arial"/>
                <w:sz w:val="20"/>
                <w:szCs w:val="20"/>
              </w:rPr>
              <w:t xml:space="preserve"> </w:t>
            </w:r>
            <w:r w:rsidRPr="00F932A3">
              <w:rPr>
                <w:rFonts w:ascii="Century Gothic" w:hAnsi="Century Gothic" w:cs="Arial"/>
                <w:i/>
                <w:sz w:val="20"/>
                <w:szCs w:val="20"/>
              </w:rPr>
              <w:t>laws*</w:t>
            </w:r>
            <w:r w:rsidRPr="00F932A3">
              <w:rPr>
                <w:rFonts w:ascii="Century Gothic" w:hAnsi="Century Gothic" w:cs="Arial"/>
                <w:sz w:val="20"/>
                <w:szCs w:val="20"/>
              </w:rPr>
              <w:t xml:space="preserve">, regulations and nationally </w:t>
            </w:r>
            <w:r w:rsidRPr="00264D0B">
              <w:rPr>
                <w:rFonts w:ascii="Century Gothic" w:hAnsi="Century Gothic" w:cs="Arial"/>
                <w:i/>
                <w:sz w:val="20"/>
                <w:szCs w:val="20"/>
              </w:rPr>
              <w:t>ratified</w:t>
            </w:r>
            <w:r w:rsidR="00264D0B">
              <w:rPr>
                <w:rFonts w:ascii="Century Gothic" w:hAnsi="Century Gothic" w:cs="Arial"/>
                <w:sz w:val="20"/>
                <w:szCs w:val="20"/>
              </w:rPr>
              <w:t>*</w:t>
            </w:r>
            <w:r w:rsidRPr="00F932A3">
              <w:rPr>
                <w:rFonts w:ascii="Century Gothic" w:hAnsi="Century Gothic" w:cs="Arial"/>
                <w:sz w:val="20"/>
                <w:szCs w:val="20"/>
              </w:rPr>
              <w:t xml:space="preserve"> international treaties, conventions and agreements.</w:t>
            </w:r>
          </w:p>
          <w:p w14:paraId="55D35336" w14:textId="0EFD9C1A" w:rsidR="00B35C51" w:rsidRPr="00F932A3" w:rsidRDefault="00B35C51" w:rsidP="009941FE">
            <w:pPr>
              <w:tabs>
                <w:tab w:val="center" w:pos="4320"/>
                <w:tab w:val="right" w:pos="8640"/>
              </w:tabs>
              <w:spacing w:after="40"/>
              <w:rPr>
                <w:rFonts w:ascii="Century Gothic" w:hAnsi="Century Gothic" w:cs="Arial"/>
                <w:sz w:val="20"/>
                <w:szCs w:val="20"/>
              </w:rPr>
            </w:pPr>
            <w:r w:rsidRPr="00B35C51">
              <w:rPr>
                <w:rFonts w:ascii="Century Gothic" w:hAnsi="Century Gothic" w:cs="Arial"/>
                <w:sz w:val="20"/>
                <w:szCs w:val="20"/>
              </w:rPr>
              <w:t>CITES requirements are covered by the Wild Animal and Plant Protection and Regulation of International and Interprovincial Trade Act (WAPPRIITA) and other existing national legislation</w:t>
            </w:r>
            <w:r w:rsidR="009941FE">
              <w:rPr>
                <w:rFonts w:ascii="Century Gothic" w:hAnsi="Century Gothic" w:cs="Arial"/>
                <w:sz w:val="20"/>
                <w:szCs w:val="20"/>
              </w:rPr>
              <w:t>.</w:t>
            </w:r>
          </w:p>
        </w:tc>
      </w:tr>
    </w:tbl>
    <w:p w14:paraId="228B692D" w14:textId="77777777" w:rsidR="00F932A3" w:rsidRPr="00F932A3" w:rsidRDefault="00F932A3" w:rsidP="0031154A">
      <w:pPr>
        <w:rPr>
          <w:rFonts w:ascii="Century Gothic" w:hAnsi="Century Gothic" w:cs="Arial"/>
          <w:sz w:val="20"/>
          <w:szCs w:val="20"/>
        </w:rPr>
      </w:pPr>
    </w:p>
    <w:p w14:paraId="594EA86E" w14:textId="5185FA63" w:rsidR="00F932A3" w:rsidRPr="00F932A3" w:rsidRDefault="00F932A3" w:rsidP="00F932A3">
      <w:pPr>
        <w:ind w:left="720" w:hanging="720"/>
        <w:rPr>
          <w:rFonts w:ascii="Century Gothic" w:hAnsi="Century Gothic" w:cs="Arial"/>
          <w:b/>
          <w:sz w:val="20"/>
          <w:szCs w:val="20"/>
        </w:rPr>
      </w:pPr>
      <w:r w:rsidRPr="00F932A3">
        <w:rPr>
          <w:rFonts w:ascii="Century Gothic" w:hAnsi="Century Gothic" w:cs="Arial"/>
          <w:b/>
          <w:sz w:val="20"/>
          <w:szCs w:val="20"/>
        </w:rPr>
        <w:t>1.6</w:t>
      </w:r>
      <w:r w:rsidRPr="00F932A3">
        <w:rPr>
          <w:rFonts w:ascii="Century Gothic" w:hAnsi="Century Gothic" w:cs="Arial"/>
          <w:b/>
          <w:sz w:val="20"/>
          <w:szCs w:val="20"/>
        </w:rPr>
        <w:tab/>
      </w:r>
      <w:r w:rsidRPr="00264D0B">
        <w:rPr>
          <w:rFonts w:ascii="Century Gothic" w:hAnsi="Century Gothic" w:cs="Arial"/>
          <w:b/>
          <w:i/>
          <w:sz w:val="20"/>
          <w:szCs w:val="20"/>
        </w:rPr>
        <w:t>The Organization</w:t>
      </w:r>
      <w:r w:rsidRPr="00F932A3">
        <w:rPr>
          <w:rFonts w:ascii="Century Gothic" w:hAnsi="Century Gothic" w:cs="Arial"/>
          <w:b/>
          <w:sz w:val="20"/>
          <w:szCs w:val="20"/>
        </w:rPr>
        <w:t xml:space="preserve">* </w:t>
      </w:r>
      <w:r w:rsidR="00862CF1" w:rsidRPr="00264D0B">
        <w:rPr>
          <w:rFonts w:ascii="Century Gothic" w:hAnsi="Century Gothic" w:cs="Arial"/>
          <w:b/>
          <w:sz w:val="20"/>
          <w:szCs w:val="20"/>
        </w:rPr>
        <w:t>shall</w:t>
      </w:r>
      <w:r w:rsidRPr="00F932A3">
        <w:rPr>
          <w:rFonts w:ascii="Century Gothic" w:hAnsi="Century Gothic" w:cs="Arial"/>
          <w:b/>
          <w:sz w:val="20"/>
          <w:szCs w:val="20"/>
        </w:rPr>
        <w:t xml:space="preserve"> identify, prevent and resolve disputes* over issues of statutory or </w:t>
      </w:r>
      <w:r w:rsidRPr="00264D0B">
        <w:rPr>
          <w:rFonts w:ascii="Century Gothic" w:hAnsi="Century Gothic" w:cs="Arial"/>
          <w:b/>
          <w:i/>
          <w:sz w:val="20"/>
          <w:szCs w:val="20"/>
        </w:rPr>
        <w:t>customary law</w:t>
      </w:r>
      <w:r w:rsidRPr="00F932A3">
        <w:rPr>
          <w:rFonts w:ascii="Century Gothic" w:hAnsi="Century Gothic" w:cs="Arial"/>
          <w:b/>
          <w:sz w:val="20"/>
          <w:szCs w:val="20"/>
        </w:rPr>
        <w:t xml:space="preserve">*, which can be settled out of court in a </w:t>
      </w:r>
      <w:r w:rsidRPr="00264D0B">
        <w:rPr>
          <w:rFonts w:ascii="Century Gothic" w:hAnsi="Century Gothic" w:cs="Arial"/>
          <w:b/>
          <w:i/>
          <w:sz w:val="20"/>
          <w:szCs w:val="20"/>
        </w:rPr>
        <w:t>timely manner</w:t>
      </w:r>
      <w:r w:rsidRPr="00F932A3">
        <w:rPr>
          <w:rFonts w:ascii="Century Gothic" w:hAnsi="Century Gothic" w:cs="Arial"/>
          <w:b/>
          <w:sz w:val="20"/>
          <w:szCs w:val="20"/>
        </w:rPr>
        <w:t xml:space="preserve">*, through </w:t>
      </w:r>
      <w:r w:rsidRPr="00264D0B">
        <w:rPr>
          <w:rFonts w:ascii="Century Gothic" w:hAnsi="Century Gothic" w:cs="Arial"/>
          <w:b/>
          <w:i/>
          <w:sz w:val="20"/>
          <w:szCs w:val="20"/>
        </w:rPr>
        <w:t>engagement</w:t>
      </w:r>
      <w:r w:rsidRPr="00F932A3">
        <w:rPr>
          <w:rFonts w:ascii="Century Gothic" w:hAnsi="Century Gothic" w:cs="Arial"/>
          <w:b/>
          <w:sz w:val="20"/>
          <w:szCs w:val="20"/>
        </w:rPr>
        <w:t xml:space="preserve">* with </w:t>
      </w:r>
      <w:r w:rsidR="001C0327" w:rsidRPr="001C0327">
        <w:rPr>
          <w:rFonts w:ascii="Century Gothic" w:hAnsi="Century Gothic" w:cs="Arial"/>
          <w:b/>
          <w:i/>
          <w:sz w:val="20"/>
          <w:szCs w:val="20"/>
        </w:rPr>
        <w:t>affected stakeholders*</w:t>
      </w:r>
      <w:r w:rsidRPr="00F932A3">
        <w:rPr>
          <w:rFonts w:ascii="Century Gothic" w:hAnsi="Century Gothic" w:cs="Arial"/>
          <w:b/>
          <w:sz w:val="20"/>
          <w:szCs w:val="20"/>
        </w:rPr>
        <w:t>. (C2.3 V4)</w:t>
      </w:r>
    </w:p>
    <w:p w14:paraId="39A06FEF" w14:textId="77777777" w:rsidR="00F932A3" w:rsidRPr="00F932A3" w:rsidRDefault="00F932A3" w:rsidP="00F932A3">
      <w:pPr>
        <w:ind w:left="720" w:hanging="720"/>
        <w:rPr>
          <w:rFonts w:ascii="Century Gothic" w:hAnsi="Century Gothic" w:cs="Arial"/>
          <w:b/>
          <w:sz w:val="20"/>
          <w:szCs w:val="20"/>
        </w:rPr>
      </w:pPr>
    </w:p>
    <w:tbl>
      <w:tblPr>
        <w:tblStyle w:val="TableGrid10"/>
        <w:tblW w:w="0" w:type="auto"/>
        <w:tblInd w:w="108" w:type="dxa"/>
        <w:tblLook w:val="04A0" w:firstRow="1" w:lastRow="0" w:firstColumn="1" w:lastColumn="0" w:noHBand="0" w:noVBand="1"/>
      </w:tblPr>
      <w:tblGrid>
        <w:gridCol w:w="9242"/>
      </w:tblGrid>
      <w:tr w:rsidR="00F932A3" w:rsidRPr="00F932A3" w14:paraId="3581A55F" w14:textId="77777777" w:rsidTr="0070751B">
        <w:tc>
          <w:tcPr>
            <w:tcW w:w="9270" w:type="dxa"/>
            <w:shd w:val="clear" w:color="auto" w:fill="B8CCE4" w:themeFill="accent1" w:themeFillTint="66"/>
          </w:tcPr>
          <w:p w14:paraId="5AF2F3D9" w14:textId="77777777" w:rsidR="00F932A3" w:rsidRPr="00F932A3" w:rsidRDefault="00F932A3" w:rsidP="00F932A3">
            <w:pPr>
              <w:rPr>
                <w:rFonts w:ascii="Century Gothic" w:hAnsi="Century Gothic" w:cs="Arial"/>
                <w:sz w:val="20"/>
                <w:szCs w:val="20"/>
              </w:rPr>
            </w:pPr>
            <w:r w:rsidRPr="00F932A3">
              <w:rPr>
                <w:rFonts w:ascii="Century Gothic" w:hAnsi="Century Gothic" w:cs="Arial"/>
                <w:sz w:val="20"/>
                <w:szCs w:val="20"/>
              </w:rPr>
              <w:t>INTENT BOX</w:t>
            </w:r>
          </w:p>
        </w:tc>
      </w:tr>
      <w:tr w:rsidR="00F932A3" w:rsidRPr="00F932A3" w14:paraId="4E29F55C" w14:textId="77777777" w:rsidTr="0070751B">
        <w:tc>
          <w:tcPr>
            <w:tcW w:w="9270" w:type="dxa"/>
          </w:tcPr>
          <w:p w14:paraId="49B209AC" w14:textId="79708126" w:rsidR="00F932A3" w:rsidRPr="00F932A3" w:rsidRDefault="00F932A3" w:rsidP="0031154A">
            <w:pPr>
              <w:tabs>
                <w:tab w:val="center" w:pos="4320"/>
                <w:tab w:val="right" w:pos="8640"/>
              </w:tabs>
              <w:spacing w:after="40"/>
              <w:rPr>
                <w:rFonts w:ascii="Century Gothic" w:hAnsi="Century Gothic" w:cs="Arial"/>
                <w:sz w:val="20"/>
                <w:szCs w:val="20"/>
              </w:rPr>
            </w:pPr>
            <w:r w:rsidRPr="00F932A3">
              <w:rPr>
                <w:rFonts w:ascii="Century Gothic" w:hAnsi="Century Gothic" w:cs="Arial"/>
                <w:sz w:val="20"/>
                <w:szCs w:val="20"/>
              </w:rPr>
              <w:t xml:space="preserve">Refer to Annex </w:t>
            </w:r>
            <w:r w:rsidR="00076FAC">
              <w:rPr>
                <w:rFonts w:ascii="Century Gothic" w:hAnsi="Century Gothic" w:cs="Arial"/>
                <w:sz w:val="20"/>
                <w:szCs w:val="20"/>
              </w:rPr>
              <w:t>E</w:t>
            </w:r>
            <w:r w:rsidRPr="00F932A3">
              <w:rPr>
                <w:rFonts w:ascii="Century Gothic" w:hAnsi="Century Gothic" w:cs="Arial"/>
                <w:sz w:val="20"/>
                <w:szCs w:val="20"/>
              </w:rPr>
              <w:t xml:space="preserve"> for details describing how </w:t>
            </w:r>
            <w:r w:rsidRPr="00F932A3">
              <w:rPr>
                <w:rFonts w:ascii="Century Gothic" w:hAnsi="Century Gothic" w:cs="Arial"/>
                <w:i/>
                <w:sz w:val="20"/>
                <w:szCs w:val="20"/>
              </w:rPr>
              <w:t>disputes</w:t>
            </w:r>
            <w:r w:rsidRPr="00F932A3">
              <w:rPr>
                <w:rFonts w:ascii="Century Gothic" w:hAnsi="Century Gothic" w:cs="Arial"/>
                <w:sz w:val="20"/>
                <w:szCs w:val="20"/>
              </w:rPr>
              <w:t>* are addressed throughout the Standard.</w:t>
            </w:r>
          </w:p>
        </w:tc>
      </w:tr>
    </w:tbl>
    <w:p w14:paraId="3AB69726" w14:textId="77777777" w:rsidR="00F932A3" w:rsidRPr="00F932A3" w:rsidRDefault="00F932A3" w:rsidP="00F932A3">
      <w:pPr>
        <w:autoSpaceDE w:val="0"/>
        <w:autoSpaceDN w:val="0"/>
        <w:adjustRightInd w:val="0"/>
        <w:rPr>
          <w:rFonts w:ascii="Century Gothic" w:hAnsi="Century Gothic" w:cs="Arial"/>
          <w:sz w:val="20"/>
          <w:szCs w:val="20"/>
        </w:rPr>
      </w:pPr>
    </w:p>
    <w:p w14:paraId="09D166A6" w14:textId="6C1780C5" w:rsidR="00F932A3" w:rsidRPr="00F932A3" w:rsidRDefault="00F932A3" w:rsidP="00F932A3">
      <w:pPr>
        <w:ind w:left="720" w:hanging="720"/>
        <w:rPr>
          <w:rFonts w:ascii="Century Gothic" w:hAnsi="Century Gothic" w:cs="Arial"/>
          <w:i/>
          <w:sz w:val="20"/>
          <w:szCs w:val="20"/>
        </w:rPr>
      </w:pPr>
      <w:r w:rsidRPr="00F932A3">
        <w:rPr>
          <w:rFonts w:ascii="Century Gothic" w:hAnsi="Century Gothic" w:cs="Arial"/>
          <w:sz w:val="20"/>
          <w:szCs w:val="20"/>
        </w:rPr>
        <w:t>1.6.1</w:t>
      </w:r>
      <w:r w:rsidRPr="00F932A3">
        <w:rPr>
          <w:rFonts w:ascii="Century Gothic" w:hAnsi="Century Gothic" w:cs="Arial"/>
          <w:sz w:val="20"/>
          <w:szCs w:val="20"/>
        </w:rPr>
        <w:tab/>
        <w:t xml:space="preserve">A system is in place whereby </w:t>
      </w:r>
      <w:r w:rsidRPr="00F932A3">
        <w:rPr>
          <w:rFonts w:ascii="Century Gothic" w:hAnsi="Century Gothic" w:cs="Arial"/>
          <w:i/>
          <w:sz w:val="20"/>
          <w:szCs w:val="20"/>
        </w:rPr>
        <w:t xml:space="preserve">complaints* </w:t>
      </w:r>
      <w:r w:rsidRPr="00F932A3">
        <w:rPr>
          <w:rFonts w:ascii="Century Gothic" w:hAnsi="Century Gothic" w:cs="Arial"/>
          <w:sz w:val="20"/>
          <w:szCs w:val="20"/>
        </w:rPr>
        <w:t xml:space="preserve">can be made known to </w:t>
      </w:r>
      <w:r w:rsidRPr="00F932A3">
        <w:rPr>
          <w:rFonts w:ascii="Century Gothic" w:hAnsi="Century Gothic" w:cs="Arial"/>
          <w:i/>
          <w:sz w:val="20"/>
          <w:szCs w:val="20"/>
        </w:rPr>
        <w:t xml:space="preserve">The Organization* </w:t>
      </w:r>
      <w:r w:rsidRPr="00F932A3">
        <w:rPr>
          <w:rFonts w:ascii="Century Gothic" w:hAnsi="Century Gothic" w:cs="Arial"/>
          <w:sz w:val="20"/>
          <w:szCs w:val="20"/>
        </w:rPr>
        <w:t xml:space="preserve">related to </w:t>
      </w:r>
      <w:r w:rsidRPr="00F932A3">
        <w:rPr>
          <w:rFonts w:ascii="Century Gothic" w:hAnsi="Century Gothic" w:cs="Arial"/>
          <w:i/>
          <w:sz w:val="20"/>
          <w:szCs w:val="20"/>
        </w:rPr>
        <w:t>applicable laws*</w:t>
      </w:r>
      <w:r w:rsidRPr="00F932A3">
        <w:rPr>
          <w:rFonts w:ascii="Century Gothic" w:hAnsi="Century Gothic" w:cs="Arial"/>
          <w:sz w:val="20"/>
          <w:szCs w:val="20"/>
        </w:rPr>
        <w:t xml:space="preserve"> or </w:t>
      </w:r>
      <w:r w:rsidRPr="00F932A3">
        <w:rPr>
          <w:rFonts w:ascii="Century Gothic" w:hAnsi="Century Gothic" w:cs="Arial"/>
          <w:i/>
          <w:sz w:val="20"/>
          <w:szCs w:val="20"/>
        </w:rPr>
        <w:t>customary law*.</w:t>
      </w:r>
    </w:p>
    <w:p w14:paraId="415B999D" w14:textId="77777777" w:rsidR="00F932A3" w:rsidRPr="00F932A3" w:rsidRDefault="00F932A3" w:rsidP="00F932A3">
      <w:pPr>
        <w:ind w:left="720" w:hanging="720"/>
        <w:rPr>
          <w:rFonts w:ascii="Century Gothic" w:hAnsi="Century Gothic" w:cs="Arial"/>
          <w:i/>
          <w:sz w:val="20"/>
          <w:szCs w:val="20"/>
        </w:rPr>
      </w:pPr>
    </w:p>
    <w:p w14:paraId="757424D2" w14:textId="325A3CD4" w:rsidR="00F932A3" w:rsidRPr="00F932A3" w:rsidRDefault="00F932A3" w:rsidP="00962B1E">
      <w:pPr>
        <w:ind w:left="720" w:hanging="720"/>
        <w:rPr>
          <w:rFonts w:ascii="Century Gothic" w:hAnsi="Century Gothic" w:cs="Arial"/>
          <w:sz w:val="20"/>
          <w:szCs w:val="20"/>
        </w:rPr>
      </w:pPr>
      <w:r w:rsidRPr="00D444B2">
        <w:rPr>
          <w:rFonts w:ascii="Century Gothic" w:hAnsi="Century Gothic" w:cs="Arial"/>
          <w:sz w:val="20"/>
          <w:szCs w:val="20"/>
        </w:rPr>
        <w:t>1.6.2</w:t>
      </w:r>
      <w:r w:rsidRPr="00F932A3">
        <w:rPr>
          <w:rFonts w:ascii="Century Gothic" w:hAnsi="Century Gothic" w:cs="Arial"/>
          <w:sz w:val="20"/>
          <w:szCs w:val="20"/>
        </w:rPr>
        <w:tab/>
      </w:r>
      <w:r w:rsidR="00B35C51">
        <w:rPr>
          <w:rFonts w:ascii="Century Gothic" w:hAnsi="Century Gothic" w:cs="Arial"/>
          <w:sz w:val="20"/>
          <w:szCs w:val="20"/>
        </w:rPr>
        <w:t>A</w:t>
      </w:r>
      <w:r w:rsidRPr="00F932A3">
        <w:rPr>
          <w:rFonts w:ascii="Century Gothic" w:hAnsi="Century Gothic" w:cs="Arial"/>
          <w:sz w:val="20"/>
          <w:szCs w:val="20"/>
        </w:rPr>
        <w:t xml:space="preserve"> </w:t>
      </w:r>
      <w:r w:rsidR="00F65992" w:rsidRPr="00F65992">
        <w:rPr>
          <w:rFonts w:ascii="Century Gothic" w:hAnsi="Century Gothic" w:cs="Arial"/>
          <w:i/>
          <w:sz w:val="20"/>
          <w:szCs w:val="20"/>
        </w:rPr>
        <w:t>publicly available*</w:t>
      </w:r>
      <w:r w:rsidRPr="00F932A3">
        <w:rPr>
          <w:rFonts w:ascii="Century Gothic" w:hAnsi="Century Gothic" w:cs="Arial"/>
          <w:sz w:val="20"/>
          <w:szCs w:val="20"/>
        </w:rPr>
        <w:t xml:space="preserve"> </w:t>
      </w:r>
      <w:r w:rsidR="004E2C42" w:rsidRPr="00E74EAD">
        <w:rPr>
          <w:rFonts w:ascii="Century Gothic" w:hAnsi="Century Gothic" w:cs="Arial"/>
          <w:sz w:val="20"/>
          <w:szCs w:val="20"/>
        </w:rPr>
        <w:t>dispute</w:t>
      </w:r>
      <w:r w:rsidRPr="00F932A3">
        <w:rPr>
          <w:rFonts w:ascii="Century Gothic" w:hAnsi="Century Gothic" w:cs="Arial"/>
          <w:sz w:val="20"/>
          <w:szCs w:val="20"/>
        </w:rPr>
        <w:t xml:space="preserve"> resolution process </w:t>
      </w:r>
      <w:r w:rsidR="00D444B2">
        <w:rPr>
          <w:rFonts w:ascii="Century Gothic" w:hAnsi="Century Gothic" w:cs="Arial"/>
          <w:sz w:val="20"/>
          <w:szCs w:val="20"/>
        </w:rPr>
        <w:t xml:space="preserve">that can be adapted through </w:t>
      </w:r>
      <w:r w:rsidR="00D444B2">
        <w:rPr>
          <w:rFonts w:ascii="Century Gothic" w:hAnsi="Century Gothic" w:cs="Arial"/>
          <w:i/>
          <w:sz w:val="20"/>
          <w:szCs w:val="20"/>
        </w:rPr>
        <w:t>culturally appropriate* engagement*</w:t>
      </w:r>
      <w:r w:rsidR="00D444B2">
        <w:rPr>
          <w:rFonts w:ascii="Century Gothic" w:hAnsi="Century Gothic" w:cs="Arial"/>
          <w:sz w:val="20"/>
          <w:szCs w:val="20"/>
        </w:rPr>
        <w:t xml:space="preserve"> is in place, </w:t>
      </w:r>
      <w:r w:rsidRPr="00F932A3">
        <w:rPr>
          <w:rFonts w:ascii="Century Gothic" w:hAnsi="Century Gothic" w:cs="Arial"/>
          <w:sz w:val="20"/>
          <w:szCs w:val="20"/>
        </w:rPr>
        <w:t>includ</w:t>
      </w:r>
      <w:r w:rsidR="00D444B2">
        <w:rPr>
          <w:rFonts w:ascii="Century Gothic" w:hAnsi="Century Gothic" w:cs="Arial"/>
          <w:sz w:val="20"/>
          <w:szCs w:val="20"/>
        </w:rPr>
        <w:t>ing</w:t>
      </w:r>
      <w:r w:rsidRPr="00F932A3">
        <w:rPr>
          <w:rFonts w:ascii="Century Gothic" w:hAnsi="Century Gothic" w:cs="Arial"/>
          <w:sz w:val="20"/>
          <w:szCs w:val="20"/>
        </w:rPr>
        <w:t xml:space="preserve"> mechanisms to address </w:t>
      </w:r>
      <w:r w:rsidRPr="00F932A3">
        <w:rPr>
          <w:rFonts w:ascii="Century Gothic" w:hAnsi="Century Gothic" w:cs="Arial"/>
          <w:i/>
          <w:sz w:val="20"/>
          <w:szCs w:val="20"/>
        </w:rPr>
        <w:t>disputes of substantial magnitude*</w:t>
      </w:r>
      <w:r w:rsidR="00076FAC">
        <w:rPr>
          <w:rFonts w:ascii="Century Gothic" w:hAnsi="Century Gothic" w:cs="Arial"/>
          <w:sz w:val="20"/>
          <w:szCs w:val="20"/>
        </w:rPr>
        <w:t xml:space="preserve"> that include provisions for ceasing operations</w:t>
      </w:r>
      <w:r w:rsidRPr="00F932A3">
        <w:rPr>
          <w:rFonts w:ascii="Century Gothic" w:hAnsi="Century Gothic" w:cs="Arial"/>
          <w:sz w:val="20"/>
          <w:szCs w:val="20"/>
        </w:rPr>
        <w:t xml:space="preserve">. </w:t>
      </w:r>
    </w:p>
    <w:p w14:paraId="03B57E69" w14:textId="77777777" w:rsidR="00F932A3" w:rsidRPr="00F932A3" w:rsidRDefault="00F932A3" w:rsidP="00F932A3">
      <w:pPr>
        <w:rPr>
          <w:rFonts w:ascii="Century Gothic" w:hAnsi="Century Gothic" w:cs="Arial"/>
          <w:b/>
          <w:sz w:val="20"/>
          <w:szCs w:val="20"/>
        </w:rPr>
      </w:pPr>
    </w:p>
    <w:p w14:paraId="64BF27D5" w14:textId="105D55A8" w:rsidR="00F932A3" w:rsidRPr="00F932A3" w:rsidRDefault="00F932A3" w:rsidP="00F932A3">
      <w:pPr>
        <w:ind w:left="720" w:hanging="720"/>
        <w:rPr>
          <w:rFonts w:ascii="Century Gothic" w:hAnsi="Century Gothic" w:cs="Arial"/>
          <w:sz w:val="20"/>
          <w:szCs w:val="20"/>
        </w:rPr>
      </w:pPr>
      <w:r w:rsidRPr="00F932A3">
        <w:rPr>
          <w:rFonts w:ascii="Century Gothic" w:hAnsi="Century Gothic" w:cs="Arial"/>
          <w:sz w:val="20"/>
          <w:szCs w:val="20"/>
        </w:rPr>
        <w:t>1.6.3</w:t>
      </w:r>
      <w:r w:rsidRPr="00F932A3">
        <w:rPr>
          <w:rFonts w:ascii="Century Gothic" w:hAnsi="Century Gothic" w:cs="Arial"/>
          <w:sz w:val="20"/>
          <w:szCs w:val="20"/>
        </w:rPr>
        <w:tab/>
      </w:r>
      <w:r w:rsidRPr="00F932A3">
        <w:rPr>
          <w:rFonts w:ascii="Century Gothic" w:hAnsi="Century Gothic" w:cs="Arial"/>
          <w:i/>
          <w:sz w:val="20"/>
          <w:szCs w:val="20"/>
        </w:rPr>
        <w:t xml:space="preserve">Complaints* </w:t>
      </w:r>
      <w:r w:rsidRPr="00F932A3">
        <w:rPr>
          <w:rFonts w:ascii="Century Gothic" w:hAnsi="Century Gothic" w:cs="Arial"/>
          <w:sz w:val="20"/>
          <w:szCs w:val="20"/>
        </w:rPr>
        <w:t xml:space="preserve">are responded to in a </w:t>
      </w:r>
      <w:r w:rsidRPr="00F932A3">
        <w:rPr>
          <w:rFonts w:ascii="Century Gothic" w:hAnsi="Century Gothic" w:cs="Arial"/>
          <w:i/>
          <w:sz w:val="20"/>
          <w:szCs w:val="20"/>
        </w:rPr>
        <w:t>timely manner</w:t>
      </w:r>
      <w:r w:rsidRPr="00F932A3">
        <w:rPr>
          <w:rFonts w:ascii="Century Gothic" w:hAnsi="Century Gothic" w:cs="Arial"/>
          <w:sz w:val="20"/>
          <w:szCs w:val="20"/>
        </w:rPr>
        <w:t xml:space="preserve">*. </w:t>
      </w:r>
      <w:r w:rsidRPr="00F932A3">
        <w:rPr>
          <w:rFonts w:ascii="Century Gothic" w:hAnsi="Century Gothic" w:cs="Arial"/>
          <w:i/>
          <w:sz w:val="20"/>
          <w:szCs w:val="20"/>
        </w:rPr>
        <w:t xml:space="preserve">Complaints* </w:t>
      </w:r>
      <w:r w:rsidRPr="00F932A3">
        <w:rPr>
          <w:rFonts w:ascii="Century Gothic" w:hAnsi="Century Gothic" w:cs="Arial"/>
          <w:sz w:val="20"/>
          <w:szCs w:val="20"/>
        </w:rPr>
        <w:t>that are not resolved are elevated</w:t>
      </w:r>
      <w:r w:rsidR="00785B7C">
        <w:rPr>
          <w:rFonts w:ascii="Century Gothic" w:hAnsi="Century Gothic" w:cs="Arial"/>
          <w:sz w:val="20"/>
          <w:szCs w:val="20"/>
        </w:rPr>
        <w:t xml:space="preserve"> </w:t>
      </w:r>
      <w:r w:rsidRPr="00F932A3">
        <w:rPr>
          <w:rFonts w:ascii="Century Gothic" w:hAnsi="Century Gothic" w:cs="Arial"/>
          <w:sz w:val="20"/>
          <w:szCs w:val="20"/>
        </w:rPr>
        <w:t xml:space="preserve">to </w:t>
      </w:r>
      <w:r w:rsidRPr="00F932A3">
        <w:rPr>
          <w:rFonts w:ascii="Century Gothic" w:hAnsi="Century Gothic" w:cs="Arial"/>
          <w:i/>
          <w:sz w:val="20"/>
          <w:szCs w:val="20"/>
        </w:rPr>
        <w:t xml:space="preserve">disputes* </w:t>
      </w:r>
      <w:r w:rsidRPr="00F932A3">
        <w:rPr>
          <w:rFonts w:ascii="Century Gothic" w:hAnsi="Century Gothic" w:cs="Arial"/>
          <w:sz w:val="20"/>
          <w:szCs w:val="20"/>
        </w:rPr>
        <w:t xml:space="preserve">and are being addressed via a </w:t>
      </w:r>
      <w:r w:rsidR="004E2C42" w:rsidRPr="00E74EAD">
        <w:rPr>
          <w:rFonts w:ascii="Century Gothic" w:hAnsi="Century Gothic" w:cs="Arial"/>
          <w:sz w:val="20"/>
          <w:szCs w:val="20"/>
        </w:rPr>
        <w:t>dispute</w:t>
      </w:r>
      <w:r w:rsidRPr="00F932A3">
        <w:rPr>
          <w:rFonts w:ascii="Century Gothic" w:hAnsi="Century Gothic" w:cs="Arial"/>
          <w:sz w:val="20"/>
          <w:szCs w:val="20"/>
        </w:rPr>
        <w:t xml:space="preserve"> resolution process.</w:t>
      </w:r>
    </w:p>
    <w:p w14:paraId="1467FE3C" w14:textId="77777777" w:rsidR="00F932A3" w:rsidRPr="00F932A3" w:rsidRDefault="00F932A3" w:rsidP="00F932A3">
      <w:pPr>
        <w:ind w:left="720" w:hanging="720"/>
        <w:rPr>
          <w:rFonts w:ascii="Century Gothic" w:hAnsi="Century Gothic" w:cs="Arial"/>
          <w:sz w:val="20"/>
          <w:szCs w:val="20"/>
        </w:rPr>
      </w:pPr>
    </w:p>
    <w:p w14:paraId="7490EDD4" w14:textId="77777777" w:rsidR="00F932A3" w:rsidRPr="00F932A3" w:rsidRDefault="00F932A3" w:rsidP="0099487E">
      <w:pPr>
        <w:pBdr>
          <w:top w:val="single" w:sz="4" w:space="1" w:color="auto"/>
          <w:left w:val="single" w:sz="4" w:space="4" w:color="auto"/>
          <w:right w:val="single" w:sz="4" w:space="4" w:color="auto"/>
        </w:pBdr>
        <w:shd w:val="clear" w:color="auto" w:fill="B8CCE4" w:themeFill="accent1" w:themeFillTint="66"/>
        <w:ind w:left="720" w:hanging="720"/>
        <w:rPr>
          <w:rFonts w:ascii="Century Gothic" w:hAnsi="Century Gothic" w:cs="Arial"/>
          <w:sz w:val="20"/>
          <w:szCs w:val="20"/>
        </w:rPr>
      </w:pPr>
      <w:r w:rsidRPr="00F932A3">
        <w:rPr>
          <w:rFonts w:ascii="Century Gothic" w:hAnsi="Century Gothic" w:cs="Arial"/>
          <w:sz w:val="20"/>
          <w:szCs w:val="20"/>
        </w:rPr>
        <w:t>INTENT BOX</w:t>
      </w:r>
    </w:p>
    <w:p w14:paraId="7700DA65" w14:textId="67ABC9BF" w:rsidR="00F932A3" w:rsidRPr="00F932A3" w:rsidRDefault="00785B7C" w:rsidP="0031154A">
      <w:pPr>
        <w:pBdr>
          <w:top w:val="single" w:sz="4" w:space="1" w:color="auto"/>
          <w:left w:val="single" w:sz="4" w:space="4" w:color="auto"/>
          <w:bottom w:val="single" w:sz="4" w:space="1" w:color="auto"/>
          <w:right w:val="single" w:sz="4" w:space="4" w:color="auto"/>
        </w:pBdr>
        <w:spacing w:after="40"/>
        <w:rPr>
          <w:rFonts w:ascii="Century Gothic" w:hAnsi="Century Gothic" w:cs="Arial"/>
          <w:i/>
          <w:sz w:val="20"/>
          <w:szCs w:val="20"/>
        </w:rPr>
      </w:pPr>
      <w:r>
        <w:rPr>
          <w:rFonts w:ascii="Century Gothic" w:hAnsi="Century Gothic" w:cs="Arial"/>
          <w:sz w:val="20"/>
          <w:szCs w:val="20"/>
        </w:rPr>
        <w:t xml:space="preserve">FSC recognizes that </w:t>
      </w:r>
      <w:r w:rsidR="00F932A3" w:rsidRPr="00F932A3">
        <w:rPr>
          <w:rFonts w:ascii="Century Gothic" w:hAnsi="Century Gothic" w:cs="Arial"/>
          <w:i/>
          <w:sz w:val="20"/>
          <w:szCs w:val="20"/>
        </w:rPr>
        <w:t>The Organization*</w:t>
      </w:r>
      <w:r w:rsidR="00F932A3" w:rsidRPr="00F932A3">
        <w:rPr>
          <w:rFonts w:ascii="Century Gothic" w:hAnsi="Century Gothic" w:cs="Arial"/>
          <w:sz w:val="20"/>
          <w:szCs w:val="20"/>
        </w:rPr>
        <w:t xml:space="preserve"> may not have control over statutory or </w:t>
      </w:r>
      <w:r w:rsidR="00F932A3" w:rsidRPr="00264D0B">
        <w:rPr>
          <w:rFonts w:ascii="Century Gothic" w:hAnsi="Century Gothic" w:cs="Arial"/>
          <w:i/>
          <w:sz w:val="20"/>
          <w:szCs w:val="20"/>
        </w:rPr>
        <w:t>legal</w:t>
      </w:r>
      <w:r w:rsidR="00264D0B">
        <w:rPr>
          <w:rFonts w:ascii="Century Gothic" w:hAnsi="Century Gothic" w:cs="Arial"/>
          <w:sz w:val="20"/>
          <w:szCs w:val="20"/>
        </w:rPr>
        <w:t>*</w:t>
      </w:r>
      <w:r w:rsidR="00F932A3" w:rsidRPr="00F932A3">
        <w:rPr>
          <w:rFonts w:ascii="Century Gothic" w:hAnsi="Century Gothic" w:cs="Arial"/>
          <w:sz w:val="20"/>
          <w:szCs w:val="20"/>
        </w:rPr>
        <w:t xml:space="preserve"> matters</w:t>
      </w:r>
      <w:r>
        <w:rPr>
          <w:rFonts w:ascii="Century Gothic" w:hAnsi="Century Gothic" w:cs="Arial"/>
          <w:sz w:val="20"/>
          <w:szCs w:val="20"/>
        </w:rPr>
        <w:t>,</w:t>
      </w:r>
      <w:r w:rsidR="00F932A3" w:rsidRPr="00F932A3">
        <w:rPr>
          <w:rFonts w:ascii="Century Gothic" w:hAnsi="Century Gothic" w:cs="Arial"/>
          <w:sz w:val="20"/>
          <w:szCs w:val="20"/>
        </w:rPr>
        <w:t xml:space="preserve"> or may not be directly involved in </w:t>
      </w:r>
      <w:r>
        <w:rPr>
          <w:rFonts w:ascii="Century Gothic" w:hAnsi="Century Gothic" w:cs="Arial"/>
          <w:sz w:val="20"/>
          <w:szCs w:val="20"/>
        </w:rPr>
        <w:t>a</w:t>
      </w:r>
      <w:r w:rsidRPr="00F932A3">
        <w:rPr>
          <w:rFonts w:ascii="Century Gothic" w:hAnsi="Century Gothic" w:cs="Arial"/>
          <w:sz w:val="20"/>
          <w:szCs w:val="20"/>
        </w:rPr>
        <w:t xml:space="preserve"> </w:t>
      </w:r>
      <w:r w:rsidR="00F932A3" w:rsidRPr="00F932A3">
        <w:rPr>
          <w:rFonts w:ascii="Century Gothic" w:hAnsi="Century Gothic" w:cs="Arial"/>
          <w:i/>
          <w:sz w:val="20"/>
          <w:szCs w:val="20"/>
        </w:rPr>
        <w:t>dispute*</w:t>
      </w:r>
      <w:r w:rsidR="00F932A3" w:rsidRPr="00F932A3">
        <w:rPr>
          <w:rFonts w:ascii="Century Gothic" w:hAnsi="Century Gothic" w:cs="Arial"/>
          <w:sz w:val="20"/>
          <w:szCs w:val="20"/>
        </w:rPr>
        <w:t xml:space="preserve"> </w:t>
      </w:r>
      <w:r>
        <w:rPr>
          <w:rFonts w:ascii="Century Gothic" w:hAnsi="Century Gothic" w:cs="Arial"/>
          <w:sz w:val="20"/>
          <w:szCs w:val="20"/>
        </w:rPr>
        <w:t>regarding</w:t>
      </w:r>
      <w:r w:rsidR="00F932A3" w:rsidRPr="00F932A3">
        <w:rPr>
          <w:rFonts w:ascii="Century Gothic" w:hAnsi="Century Gothic" w:cs="Arial"/>
          <w:sz w:val="20"/>
          <w:szCs w:val="20"/>
        </w:rPr>
        <w:t xml:space="preserve"> the </w:t>
      </w:r>
      <w:r w:rsidR="00C82D6F" w:rsidRPr="00C82D6F">
        <w:rPr>
          <w:rFonts w:ascii="Century Gothic" w:hAnsi="Century Gothic" w:cs="Arial"/>
          <w:i/>
          <w:sz w:val="20"/>
          <w:szCs w:val="20"/>
        </w:rPr>
        <w:t>Management Unit*</w:t>
      </w:r>
      <w:r w:rsidR="00F932A3" w:rsidRPr="00F932A3">
        <w:rPr>
          <w:rFonts w:ascii="Century Gothic" w:hAnsi="Century Gothic" w:cs="Arial"/>
          <w:i/>
          <w:sz w:val="20"/>
          <w:szCs w:val="20"/>
        </w:rPr>
        <w:t>.</w:t>
      </w:r>
      <w:r w:rsidR="00F932A3" w:rsidRPr="00F932A3">
        <w:rPr>
          <w:rFonts w:ascii="Century Gothic" w:hAnsi="Century Gothic" w:cs="Arial"/>
          <w:sz w:val="20"/>
          <w:szCs w:val="20"/>
        </w:rPr>
        <w:t xml:space="preserve"> </w:t>
      </w:r>
      <w:r w:rsidR="00076FAC">
        <w:rPr>
          <w:rFonts w:ascii="Century Gothic" w:hAnsi="Century Gothic" w:cs="Arial"/>
          <w:sz w:val="20"/>
          <w:szCs w:val="20"/>
        </w:rPr>
        <w:t xml:space="preserve">In these cases, it would be reasonable for </w:t>
      </w:r>
      <w:r w:rsidR="00F932A3" w:rsidRPr="00F932A3">
        <w:rPr>
          <w:rFonts w:ascii="Century Gothic" w:hAnsi="Century Gothic" w:cs="Arial"/>
          <w:i/>
          <w:sz w:val="20"/>
          <w:szCs w:val="20"/>
        </w:rPr>
        <w:t xml:space="preserve">The Organization* </w:t>
      </w:r>
      <w:r w:rsidR="00076FAC">
        <w:rPr>
          <w:rFonts w:ascii="Century Gothic" w:hAnsi="Century Gothic" w:cs="Arial"/>
          <w:sz w:val="20"/>
          <w:szCs w:val="20"/>
        </w:rPr>
        <w:t>to</w:t>
      </w:r>
      <w:r w:rsidR="00F932A3" w:rsidRPr="00F932A3">
        <w:rPr>
          <w:rFonts w:ascii="Century Gothic" w:hAnsi="Century Gothic" w:cs="Arial"/>
          <w:sz w:val="20"/>
          <w:szCs w:val="20"/>
        </w:rPr>
        <w:t xml:space="preserve"> work within its </w:t>
      </w:r>
      <w:r w:rsidR="00F932A3" w:rsidRPr="00F932A3">
        <w:rPr>
          <w:rFonts w:ascii="Century Gothic" w:hAnsi="Century Gothic" w:cs="Arial"/>
          <w:i/>
          <w:sz w:val="20"/>
          <w:szCs w:val="20"/>
        </w:rPr>
        <w:t>sphere of influence*</w:t>
      </w:r>
      <w:r w:rsidR="00F932A3" w:rsidRPr="00F932A3">
        <w:rPr>
          <w:rFonts w:ascii="Century Gothic" w:hAnsi="Century Gothic" w:cs="Arial"/>
          <w:sz w:val="20"/>
          <w:szCs w:val="20"/>
        </w:rPr>
        <w:t xml:space="preserve"> to encourage parties, where appropriate, to work together to resolve the </w:t>
      </w:r>
      <w:r w:rsidR="00F932A3" w:rsidRPr="00F932A3">
        <w:rPr>
          <w:rFonts w:ascii="Century Gothic" w:hAnsi="Century Gothic" w:cs="Arial"/>
          <w:i/>
          <w:sz w:val="20"/>
          <w:szCs w:val="20"/>
        </w:rPr>
        <w:t xml:space="preserve">dispute*. </w:t>
      </w:r>
    </w:p>
    <w:p w14:paraId="76C7429C" w14:textId="77777777" w:rsidR="00F932A3" w:rsidRPr="00F932A3" w:rsidRDefault="00F932A3" w:rsidP="00F932A3">
      <w:pPr>
        <w:ind w:left="720" w:hanging="720"/>
        <w:rPr>
          <w:rFonts w:ascii="Century Gothic" w:hAnsi="Century Gothic" w:cs="Arial"/>
          <w:sz w:val="20"/>
          <w:szCs w:val="20"/>
        </w:rPr>
      </w:pPr>
    </w:p>
    <w:p w14:paraId="5553467E" w14:textId="5E27C5A6" w:rsidR="00F932A3" w:rsidRPr="00F932A3" w:rsidRDefault="00F932A3" w:rsidP="0031154A">
      <w:pPr>
        <w:numPr>
          <w:ilvl w:val="2"/>
          <w:numId w:val="106"/>
        </w:numPr>
        <w:spacing w:after="60"/>
        <w:rPr>
          <w:rFonts w:ascii="Century Gothic" w:hAnsi="Century Gothic" w:cs="Arial"/>
          <w:sz w:val="20"/>
          <w:szCs w:val="20"/>
        </w:rPr>
      </w:pPr>
      <w:r w:rsidRPr="00F932A3">
        <w:rPr>
          <w:rFonts w:ascii="Century Gothic" w:hAnsi="Century Gothic" w:cs="Arial"/>
          <w:sz w:val="20"/>
          <w:szCs w:val="20"/>
        </w:rPr>
        <w:t xml:space="preserve">An up-to-date record of </w:t>
      </w:r>
      <w:r w:rsidRPr="00F932A3">
        <w:rPr>
          <w:rFonts w:ascii="Century Gothic" w:hAnsi="Century Gothic" w:cs="Arial"/>
          <w:i/>
          <w:sz w:val="20"/>
          <w:szCs w:val="20"/>
        </w:rPr>
        <w:t xml:space="preserve">complaints* </w:t>
      </w:r>
      <w:r w:rsidRPr="00F932A3">
        <w:rPr>
          <w:rFonts w:ascii="Century Gothic" w:hAnsi="Century Gothic" w:cs="Arial"/>
          <w:sz w:val="20"/>
          <w:szCs w:val="20"/>
        </w:rPr>
        <w:t xml:space="preserve">and </w:t>
      </w:r>
      <w:r w:rsidRPr="00F932A3">
        <w:rPr>
          <w:rFonts w:ascii="Century Gothic" w:hAnsi="Century Gothic" w:cs="Arial"/>
          <w:i/>
          <w:sz w:val="20"/>
          <w:szCs w:val="20"/>
        </w:rPr>
        <w:t>disputes</w:t>
      </w:r>
      <w:r w:rsidRPr="00F932A3">
        <w:rPr>
          <w:rFonts w:ascii="Century Gothic" w:hAnsi="Century Gothic" w:cs="Arial"/>
          <w:sz w:val="20"/>
          <w:szCs w:val="20"/>
        </w:rPr>
        <w:t>*</w:t>
      </w:r>
      <w:r w:rsidR="00CE7BEB">
        <w:rPr>
          <w:rFonts w:ascii="Century Gothic" w:hAnsi="Century Gothic" w:cs="Arial"/>
          <w:sz w:val="20"/>
          <w:szCs w:val="20"/>
        </w:rPr>
        <w:t xml:space="preserve"> </w:t>
      </w:r>
      <w:r w:rsidRPr="00F932A3">
        <w:rPr>
          <w:rFonts w:ascii="Century Gothic" w:hAnsi="Century Gothic" w:cs="Arial"/>
          <w:sz w:val="20"/>
          <w:szCs w:val="20"/>
        </w:rPr>
        <w:t>is maintained and includes:</w:t>
      </w:r>
    </w:p>
    <w:p w14:paraId="60B0A45C" w14:textId="77777777" w:rsidR="00F932A3" w:rsidRPr="00F932A3" w:rsidRDefault="00F932A3" w:rsidP="00DD2F96">
      <w:pPr>
        <w:numPr>
          <w:ilvl w:val="0"/>
          <w:numId w:val="92"/>
        </w:numPr>
        <w:contextualSpacing/>
        <w:rPr>
          <w:rFonts w:ascii="Century Gothic" w:hAnsi="Century Gothic" w:cs="Arial"/>
          <w:sz w:val="20"/>
          <w:szCs w:val="20"/>
        </w:rPr>
      </w:pPr>
      <w:r w:rsidRPr="00F932A3">
        <w:rPr>
          <w:rFonts w:ascii="Century Gothic" w:hAnsi="Century Gothic" w:cs="Arial"/>
          <w:sz w:val="20"/>
          <w:szCs w:val="20"/>
        </w:rPr>
        <w:t xml:space="preserve">Steps taken to resolve </w:t>
      </w:r>
      <w:r w:rsidRPr="00F932A3">
        <w:rPr>
          <w:rFonts w:ascii="Century Gothic" w:hAnsi="Century Gothic" w:cs="Arial"/>
          <w:i/>
          <w:sz w:val="20"/>
          <w:szCs w:val="20"/>
        </w:rPr>
        <w:t xml:space="preserve">complaints* </w:t>
      </w:r>
      <w:r w:rsidRPr="00F932A3">
        <w:rPr>
          <w:rFonts w:ascii="Century Gothic" w:hAnsi="Century Gothic" w:cs="Arial"/>
          <w:sz w:val="20"/>
          <w:szCs w:val="20"/>
        </w:rPr>
        <w:t xml:space="preserve">and </w:t>
      </w:r>
      <w:r w:rsidRPr="00F932A3">
        <w:rPr>
          <w:rFonts w:ascii="Century Gothic" w:hAnsi="Century Gothic" w:cs="Arial"/>
          <w:i/>
          <w:sz w:val="20"/>
          <w:szCs w:val="20"/>
        </w:rPr>
        <w:t>disputes</w:t>
      </w:r>
      <w:r w:rsidRPr="00F932A3">
        <w:rPr>
          <w:rFonts w:ascii="Century Gothic" w:hAnsi="Century Gothic" w:cs="Arial"/>
          <w:sz w:val="20"/>
          <w:szCs w:val="20"/>
        </w:rPr>
        <w:t>*;</w:t>
      </w:r>
    </w:p>
    <w:p w14:paraId="739E34DC" w14:textId="5C720D8E" w:rsidR="00F932A3" w:rsidRPr="00F932A3" w:rsidRDefault="00F932A3" w:rsidP="00DD2F96">
      <w:pPr>
        <w:numPr>
          <w:ilvl w:val="0"/>
          <w:numId w:val="92"/>
        </w:numPr>
        <w:contextualSpacing/>
        <w:rPr>
          <w:rFonts w:ascii="Century Gothic" w:hAnsi="Century Gothic" w:cs="Arial"/>
          <w:sz w:val="20"/>
          <w:szCs w:val="20"/>
        </w:rPr>
      </w:pPr>
      <w:r w:rsidRPr="00F932A3">
        <w:rPr>
          <w:rFonts w:ascii="Century Gothic" w:hAnsi="Century Gothic" w:cs="Arial"/>
          <w:sz w:val="20"/>
          <w:szCs w:val="20"/>
        </w:rPr>
        <w:t xml:space="preserve">Outcomes of all </w:t>
      </w:r>
      <w:r w:rsidRPr="00F932A3">
        <w:rPr>
          <w:rFonts w:ascii="Century Gothic" w:hAnsi="Century Gothic" w:cs="Arial"/>
          <w:i/>
          <w:sz w:val="20"/>
          <w:szCs w:val="20"/>
        </w:rPr>
        <w:t xml:space="preserve">complaints* </w:t>
      </w:r>
      <w:r w:rsidRPr="00F932A3">
        <w:rPr>
          <w:rFonts w:ascii="Century Gothic" w:hAnsi="Century Gothic" w:cs="Arial"/>
          <w:sz w:val="20"/>
          <w:szCs w:val="20"/>
        </w:rPr>
        <w:t xml:space="preserve">and </w:t>
      </w:r>
      <w:r w:rsidR="004E2C42" w:rsidRPr="00E74EAD">
        <w:rPr>
          <w:rFonts w:ascii="Century Gothic" w:hAnsi="Century Gothic" w:cs="Arial"/>
          <w:sz w:val="20"/>
          <w:szCs w:val="20"/>
        </w:rPr>
        <w:t>dispute</w:t>
      </w:r>
      <w:r w:rsidRPr="00F932A3">
        <w:rPr>
          <w:rFonts w:ascii="Century Gothic" w:hAnsi="Century Gothic" w:cs="Arial"/>
          <w:sz w:val="20"/>
          <w:szCs w:val="20"/>
        </w:rPr>
        <w:t xml:space="preserve"> resolution processes; and</w:t>
      </w:r>
    </w:p>
    <w:p w14:paraId="175EDB27" w14:textId="44679BAC" w:rsidR="00F932A3" w:rsidRPr="00F932A3" w:rsidRDefault="00F932A3" w:rsidP="00DD2F96">
      <w:pPr>
        <w:numPr>
          <w:ilvl w:val="0"/>
          <w:numId w:val="92"/>
        </w:numPr>
        <w:contextualSpacing/>
        <w:rPr>
          <w:rFonts w:ascii="Century Gothic" w:hAnsi="Century Gothic" w:cs="Arial"/>
          <w:sz w:val="20"/>
          <w:szCs w:val="20"/>
        </w:rPr>
      </w:pPr>
      <w:r w:rsidRPr="00F932A3">
        <w:rPr>
          <w:rFonts w:ascii="Century Gothic" w:hAnsi="Century Gothic" w:cs="Arial"/>
          <w:sz w:val="20"/>
          <w:szCs w:val="20"/>
        </w:rPr>
        <w:t xml:space="preserve">Unresolved </w:t>
      </w:r>
      <w:r w:rsidRPr="00F932A3">
        <w:rPr>
          <w:rFonts w:ascii="Century Gothic" w:hAnsi="Century Gothic" w:cs="Arial"/>
          <w:i/>
          <w:sz w:val="20"/>
          <w:szCs w:val="20"/>
        </w:rPr>
        <w:t>disputes</w:t>
      </w:r>
      <w:r w:rsidRPr="00F932A3">
        <w:rPr>
          <w:rFonts w:ascii="Century Gothic" w:hAnsi="Century Gothic" w:cs="Arial"/>
          <w:sz w:val="20"/>
          <w:szCs w:val="20"/>
        </w:rPr>
        <w:t>*, the reasons they are not resolved, and how they will be resolved.</w:t>
      </w:r>
    </w:p>
    <w:p w14:paraId="2D0A2B21" w14:textId="77777777" w:rsidR="00F932A3" w:rsidRPr="00F932A3" w:rsidRDefault="00F932A3" w:rsidP="00F932A3">
      <w:pPr>
        <w:ind w:left="720" w:hanging="720"/>
        <w:rPr>
          <w:rFonts w:ascii="Century Gothic" w:hAnsi="Century Gothic" w:cs="Arial"/>
          <w:b/>
          <w:sz w:val="20"/>
          <w:szCs w:val="20"/>
        </w:rPr>
      </w:pPr>
    </w:p>
    <w:p w14:paraId="7A256129" w14:textId="68EE76FB" w:rsidR="00F932A3" w:rsidRPr="00F932A3" w:rsidRDefault="00F932A3" w:rsidP="00F932A3">
      <w:pPr>
        <w:ind w:left="720" w:hanging="720"/>
        <w:rPr>
          <w:rFonts w:ascii="Century Gothic" w:hAnsi="Century Gothic" w:cs="Arial"/>
          <w:sz w:val="20"/>
          <w:szCs w:val="20"/>
        </w:rPr>
      </w:pPr>
      <w:r w:rsidRPr="00C1483E">
        <w:rPr>
          <w:rFonts w:ascii="Century Gothic" w:hAnsi="Century Gothic" w:cs="Arial"/>
          <w:sz w:val="20"/>
          <w:szCs w:val="20"/>
        </w:rPr>
        <w:t>1.6.5</w:t>
      </w:r>
      <w:r w:rsidRPr="00F932A3">
        <w:rPr>
          <w:rFonts w:ascii="Century Gothic" w:hAnsi="Century Gothic" w:cs="Arial"/>
          <w:sz w:val="20"/>
          <w:szCs w:val="20"/>
        </w:rPr>
        <w:t xml:space="preserve">  </w:t>
      </w:r>
      <w:r w:rsidR="00785B7C">
        <w:rPr>
          <w:rFonts w:ascii="Century Gothic" w:hAnsi="Century Gothic" w:cs="Arial"/>
          <w:sz w:val="20"/>
          <w:szCs w:val="20"/>
        </w:rPr>
        <w:t xml:space="preserve">  </w:t>
      </w:r>
      <w:r w:rsidRPr="00F932A3">
        <w:rPr>
          <w:rFonts w:ascii="Century Gothic" w:hAnsi="Century Gothic" w:cs="Arial"/>
          <w:sz w:val="20"/>
          <w:szCs w:val="20"/>
        </w:rPr>
        <w:t xml:space="preserve"> </w:t>
      </w:r>
      <w:r w:rsidR="00076FAC">
        <w:rPr>
          <w:rFonts w:ascii="Century Gothic" w:hAnsi="Century Gothic" w:cs="Arial"/>
          <w:sz w:val="20"/>
          <w:szCs w:val="20"/>
        </w:rPr>
        <w:t>T</w:t>
      </w:r>
      <w:r w:rsidRPr="00F932A3">
        <w:rPr>
          <w:rFonts w:ascii="Century Gothic" w:hAnsi="Century Gothic" w:cs="Arial"/>
          <w:sz w:val="20"/>
          <w:szCs w:val="20"/>
        </w:rPr>
        <w:t xml:space="preserve">he </w:t>
      </w:r>
      <w:r w:rsidR="00076FAC">
        <w:rPr>
          <w:rFonts w:ascii="Century Gothic" w:hAnsi="Century Gothic" w:cs="Arial"/>
          <w:sz w:val="20"/>
          <w:szCs w:val="20"/>
        </w:rPr>
        <w:t xml:space="preserve">dispute resolution </w:t>
      </w:r>
      <w:r w:rsidRPr="00F932A3">
        <w:rPr>
          <w:rFonts w:ascii="Century Gothic" w:hAnsi="Century Gothic" w:cs="Arial"/>
          <w:sz w:val="20"/>
          <w:szCs w:val="20"/>
        </w:rPr>
        <w:t xml:space="preserve">process </w:t>
      </w:r>
      <w:r w:rsidR="00076FAC">
        <w:rPr>
          <w:rFonts w:ascii="Century Gothic" w:hAnsi="Century Gothic" w:cs="Arial"/>
          <w:sz w:val="20"/>
          <w:szCs w:val="20"/>
        </w:rPr>
        <w:t xml:space="preserve">as </w:t>
      </w:r>
      <w:r w:rsidRPr="00F932A3">
        <w:rPr>
          <w:rFonts w:ascii="Century Gothic" w:hAnsi="Century Gothic" w:cs="Arial"/>
          <w:sz w:val="20"/>
          <w:szCs w:val="20"/>
        </w:rPr>
        <w:t xml:space="preserve">established in </w:t>
      </w:r>
      <w:r w:rsidR="009F0B69">
        <w:rPr>
          <w:rFonts w:ascii="Century Gothic" w:hAnsi="Century Gothic" w:cs="Arial"/>
          <w:sz w:val="20"/>
          <w:szCs w:val="20"/>
        </w:rPr>
        <w:t xml:space="preserve">Indicator </w:t>
      </w:r>
      <w:r w:rsidRPr="00F932A3">
        <w:rPr>
          <w:rFonts w:ascii="Century Gothic" w:hAnsi="Century Gothic" w:cs="Arial"/>
          <w:sz w:val="20"/>
          <w:szCs w:val="20"/>
        </w:rPr>
        <w:t>1.6.2 is</w:t>
      </w:r>
      <w:r w:rsidR="00785B7C">
        <w:rPr>
          <w:rFonts w:ascii="Century Gothic" w:hAnsi="Century Gothic" w:cs="Arial"/>
          <w:sz w:val="20"/>
          <w:szCs w:val="20"/>
        </w:rPr>
        <w:t xml:space="preserve"> </w:t>
      </w:r>
      <w:r w:rsidRPr="00F932A3">
        <w:rPr>
          <w:rFonts w:ascii="Century Gothic" w:hAnsi="Century Gothic" w:cs="Arial"/>
          <w:sz w:val="20"/>
          <w:szCs w:val="20"/>
        </w:rPr>
        <w:t>implemented</w:t>
      </w:r>
      <w:r w:rsidR="00EE01D2">
        <w:rPr>
          <w:rFonts w:ascii="Century Gothic" w:hAnsi="Century Gothic" w:cs="Arial"/>
          <w:sz w:val="20"/>
          <w:szCs w:val="20"/>
        </w:rPr>
        <w:t>,</w:t>
      </w:r>
      <w:r w:rsidR="00076FAC">
        <w:rPr>
          <w:rFonts w:ascii="Century Gothic" w:hAnsi="Century Gothic" w:cs="Arial"/>
          <w:sz w:val="20"/>
          <w:szCs w:val="20"/>
        </w:rPr>
        <w:t xml:space="preserve"> following the provisions for ceasing of operations for </w:t>
      </w:r>
      <w:r w:rsidR="00076FAC">
        <w:rPr>
          <w:rFonts w:ascii="Century Gothic" w:hAnsi="Century Gothic" w:cs="Arial"/>
          <w:i/>
          <w:sz w:val="20"/>
          <w:szCs w:val="20"/>
        </w:rPr>
        <w:t>disputes of substantial magnitude*</w:t>
      </w:r>
      <w:r w:rsidRPr="00F932A3">
        <w:rPr>
          <w:rFonts w:ascii="Century Gothic" w:hAnsi="Century Gothic" w:cs="Arial"/>
          <w:sz w:val="20"/>
          <w:szCs w:val="20"/>
        </w:rPr>
        <w:t>.</w:t>
      </w:r>
    </w:p>
    <w:p w14:paraId="070D4960" w14:textId="77777777" w:rsidR="00F932A3" w:rsidRPr="00F932A3" w:rsidRDefault="00F932A3" w:rsidP="00F932A3">
      <w:pPr>
        <w:ind w:left="720" w:hanging="720"/>
        <w:rPr>
          <w:rFonts w:ascii="Century Gothic" w:hAnsi="Century Gothic" w:cs="Arial"/>
          <w:b/>
          <w:sz w:val="20"/>
          <w:szCs w:val="20"/>
        </w:rPr>
      </w:pPr>
    </w:p>
    <w:p w14:paraId="23C49582" w14:textId="402C2FA3" w:rsidR="00F932A3" w:rsidRPr="00F932A3" w:rsidRDefault="00F932A3" w:rsidP="00F932A3">
      <w:pPr>
        <w:ind w:left="720" w:hanging="720"/>
        <w:rPr>
          <w:rFonts w:ascii="Century Gothic" w:hAnsi="Century Gothic" w:cs="Arial"/>
          <w:b/>
          <w:sz w:val="20"/>
          <w:szCs w:val="20"/>
        </w:rPr>
      </w:pPr>
      <w:r w:rsidRPr="00F932A3">
        <w:rPr>
          <w:rFonts w:ascii="Century Gothic" w:hAnsi="Century Gothic" w:cs="Arial"/>
          <w:b/>
          <w:sz w:val="20"/>
          <w:szCs w:val="20"/>
        </w:rPr>
        <w:t>1.7</w:t>
      </w:r>
      <w:r w:rsidRPr="00F932A3">
        <w:rPr>
          <w:rFonts w:ascii="Century Gothic" w:hAnsi="Century Gothic" w:cs="Arial"/>
          <w:b/>
          <w:sz w:val="20"/>
          <w:szCs w:val="20"/>
        </w:rPr>
        <w:tab/>
      </w:r>
      <w:r w:rsidRPr="00E74EAD">
        <w:rPr>
          <w:rFonts w:ascii="Century Gothic" w:hAnsi="Century Gothic" w:cs="Arial"/>
          <w:b/>
          <w:i/>
          <w:sz w:val="20"/>
          <w:szCs w:val="20"/>
        </w:rPr>
        <w:t>The Organization</w:t>
      </w:r>
      <w:r w:rsidRPr="00F932A3">
        <w:rPr>
          <w:rFonts w:ascii="Century Gothic" w:hAnsi="Century Gothic" w:cs="Arial"/>
          <w:b/>
          <w:sz w:val="20"/>
          <w:szCs w:val="20"/>
        </w:rPr>
        <w:t xml:space="preserve">* </w:t>
      </w:r>
      <w:r w:rsidR="00862CF1" w:rsidRPr="00E74EAD">
        <w:rPr>
          <w:rFonts w:ascii="Century Gothic" w:hAnsi="Century Gothic" w:cs="Arial"/>
          <w:b/>
          <w:sz w:val="20"/>
          <w:szCs w:val="20"/>
        </w:rPr>
        <w:t>shall</w:t>
      </w:r>
      <w:r w:rsidRPr="00F932A3">
        <w:rPr>
          <w:rFonts w:ascii="Century Gothic" w:hAnsi="Century Gothic" w:cs="Arial"/>
          <w:b/>
          <w:sz w:val="20"/>
          <w:szCs w:val="20"/>
        </w:rPr>
        <w:t xml:space="preserve"> publicize a commitment not to offer or receive bribes in money or any other form of corruption, and </w:t>
      </w:r>
      <w:r w:rsidR="00862CF1" w:rsidRPr="00E74EAD">
        <w:rPr>
          <w:rFonts w:ascii="Century Gothic" w:hAnsi="Century Gothic" w:cs="Arial"/>
          <w:b/>
          <w:sz w:val="20"/>
          <w:szCs w:val="20"/>
        </w:rPr>
        <w:t>shall</w:t>
      </w:r>
      <w:r w:rsidRPr="00F932A3">
        <w:rPr>
          <w:rFonts w:ascii="Century Gothic" w:hAnsi="Century Gothic" w:cs="Arial"/>
          <w:b/>
          <w:sz w:val="20"/>
          <w:szCs w:val="20"/>
        </w:rPr>
        <w:t xml:space="preserve"> comply with anticorruption legislation where this exists. In the absence of anticorruption legislation, </w:t>
      </w:r>
      <w:r w:rsidRPr="00E74EAD">
        <w:rPr>
          <w:rFonts w:ascii="Century Gothic" w:hAnsi="Century Gothic" w:cs="Arial"/>
          <w:b/>
          <w:i/>
          <w:sz w:val="20"/>
          <w:szCs w:val="20"/>
        </w:rPr>
        <w:t>The Organization</w:t>
      </w:r>
      <w:r w:rsidRPr="00F932A3">
        <w:rPr>
          <w:rFonts w:ascii="Century Gothic" w:hAnsi="Century Gothic" w:cs="Arial"/>
          <w:b/>
          <w:sz w:val="20"/>
          <w:szCs w:val="20"/>
        </w:rPr>
        <w:t xml:space="preserve">* </w:t>
      </w:r>
      <w:r w:rsidR="00862CF1" w:rsidRPr="00E74EAD">
        <w:rPr>
          <w:rFonts w:ascii="Century Gothic" w:hAnsi="Century Gothic" w:cs="Arial"/>
          <w:b/>
          <w:sz w:val="20"/>
          <w:szCs w:val="20"/>
        </w:rPr>
        <w:t>shall</w:t>
      </w:r>
      <w:r w:rsidRPr="00F932A3">
        <w:rPr>
          <w:rFonts w:ascii="Century Gothic" w:hAnsi="Century Gothic" w:cs="Arial"/>
          <w:b/>
          <w:sz w:val="20"/>
          <w:szCs w:val="20"/>
        </w:rPr>
        <w:t xml:space="preserve"> implement other anticorruption measures proportionate to the </w:t>
      </w:r>
      <w:r w:rsidRPr="00E74EAD">
        <w:rPr>
          <w:rFonts w:ascii="Century Gothic" w:hAnsi="Century Gothic" w:cs="Arial"/>
          <w:b/>
          <w:i/>
          <w:sz w:val="20"/>
          <w:szCs w:val="20"/>
        </w:rPr>
        <w:t>scale</w:t>
      </w:r>
      <w:r w:rsidRPr="00F932A3">
        <w:rPr>
          <w:rFonts w:ascii="Century Gothic" w:hAnsi="Century Gothic" w:cs="Arial"/>
          <w:b/>
          <w:sz w:val="20"/>
          <w:szCs w:val="20"/>
        </w:rPr>
        <w:t xml:space="preserve">* and </w:t>
      </w:r>
      <w:r w:rsidRPr="00E74EAD">
        <w:rPr>
          <w:rFonts w:ascii="Century Gothic" w:hAnsi="Century Gothic" w:cs="Arial"/>
          <w:b/>
          <w:i/>
          <w:sz w:val="20"/>
          <w:szCs w:val="20"/>
        </w:rPr>
        <w:t>intensity</w:t>
      </w:r>
      <w:r w:rsidRPr="00F932A3">
        <w:rPr>
          <w:rFonts w:ascii="Century Gothic" w:hAnsi="Century Gothic" w:cs="Arial"/>
          <w:b/>
          <w:sz w:val="20"/>
          <w:szCs w:val="20"/>
        </w:rPr>
        <w:t xml:space="preserve">* of </w:t>
      </w:r>
      <w:r w:rsidRPr="00E74EAD">
        <w:rPr>
          <w:rFonts w:ascii="Century Gothic" w:hAnsi="Century Gothic" w:cs="Arial"/>
          <w:b/>
          <w:i/>
          <w:sz w:val="20"/>
          <w:szCs w:val="20"/>
        </w:rPr>
        <w:t>management activities</w:t>
      </w:r>
      <w:r w:rsidR="00E74EAD">
        <w:rPr>
          <w:rFonts w:ascii="Century Gothic" w:hAnsi="Century Gothic" w:cs="Arial"/>
          <w:b/>
          <w:sz w:val="20"/>
          <w:szCs w:val="20"/>
        </w:rPr>
        <w:t>*</w:t>
      </w:r>
      <w:r w:rsidRPr="00F932A3">
        <w:rPr>
          <w:rFonts w:ascii="Century Gothic" w:hAnsi="Century Gothic" w:cs="Arial"/>
          <w:b/>
          <w:sz w:val="20"/>
          <w:szCs w:val="20"/>
        </w:rPr>
        <w:t xml:space="preserve"> and the </w:t>
      </w:r>
      <w:r w:rsidRPr="00E74EAD">
        <w:rPr>
          <w:rFonts w:ascii="Century Gothic" w:hAnsi="Century Gothic" w:cs="Arial"/>
          <w:b/>
          <w:i/>
          <w:sz w:val="20"/>
          <w:szCs w:val="20"/>
        </w:rPr>
        <w:t>risk</w:t>
      </w:r>
      <w:r w:rsidRPr="00F932A3">
        <w:rPr>
          <w:rFonts w:ascii="Century Gothic" w:hAnsi="Century Gothic" w:cs="Arial"/>
          <w:b/>
          <w:sz w:val="20"/>
          <w:szCs w:val="20"/>
        </w:rPr>
        <w:t>* of corruption. (New)</w:t>
      </w:r>
    </w:p>
    <w:p w14:paraId="47A86774" w14:textId="77777777" w:rsidR="00F932A3" w:rsidRPr="00F932A3" w:rsidRDefault="00F932A3" w:rsidP="00F932A3">
      <w:pPr>
        <w:ind w:left="720" w:hanging="720"/>
        <w:rPr>
          <w:rFonts w:ascii="Century Gothic" w:hAnsi="Century Gothic" w:cs="Arial"/>
          <w:b/>
          <w:sz w:val="20"/>
          <w:szCs w:val="20"/>
        </w:rPr>
      </w:pPr>
    </w:p>
    <w:p w14:paraId="2295B511" w14:textId="77777777" w:rsidR="00F932A3" w:rsidRPr="00F932A3" w:rsidRDefault="00F932A3" w:rsidP="0031154A">
      <w:pPr>
        <w:spacing w:after="60"/>
        <w:ind w:left="720" w:hanging="720"/>
        <w:rPr>
          <w:rFonts w:ascii="Century Gothic" w:hAnsi="Century Gothic" w:cs="Arial"/>
          <w:sz w:val="20"/>
          <w:szCs w:val="20"/>
        </w:rPr>
      </w:pPr>
      <w:r w:rsidRPr="00F932A3">
        <w:rPr>
          <w:rFonts w:ascii="Century Gothic" w:hAnsi="Century Gothic" w:cs="Arial"/>
          <w:sz w:val="20"/>
          <w:szCs w:val="20"/>
        </w:rPr>
        <w:t>1.7.1</w:t>
      </w:r>
      <w:r w:rsidRPr="00F932A3">
        <w:rPr>
          <w:rFonts w:ascii="Century Gothic" w:hAnsi="Century Gothic" w:cs="Arial"/>
          <w:sz w:val="20"/>
          <w:szCs w:val="20"/>
        </w:rPr>
        <w:tab/>
        <w:t xml:space="preserve">A policy is implemented that: </w:t>
      </w:r>
    </w:p>
    <w:p w14:paraId="7196BA64" w14:textId="2F03307A" w:rsidR="00F932A3" w:rsidRPr="00F932A3" w:rsidRDefault="00F932A3" w:rsidP="00DD2F96">
      <w:pPr>
        <w:numPr>
          <w:ilvl w:val="0"/>
          <w:numId w:val="91"/>
        </w:numPr>
        <w:contextualSpacing/>
        <w:rPr>
          <w:rFonts w:ascii="Century Gothic" w:hAnsi="Century Gothic" w:cs="Arial"/>
          <w:sz w:val="20"/>
          <w:szCs w:val="20"/>
        </w:rPr>
      </w:pPr>
      <w:r w:rsidRPr="00F932A3">
        <w:rPr>
          <w:rFonts w:ascii="Century Gothic" w:hAnsi="Century Gothic" w:cs="Arial"/>
          <w:sz w:val="20"/>
          <w:szCs w:val="20"/>
        </w:rPr>
        <w:t>Includes a commitment not to offer or receive bribes of any description</w:t>
      </w:r>
      <w:r w:rsidR="002F2D08">
        <w:rPr>
          <w:rFonts w:ascii="Century Gothic" w:hAnsi="Century Gothic" w:cs="Arial"/>
          <w:sz w:val="20"/>
          <w:szCs w:val="20"/>
        </w:rPr>
        <w:t>;</w:t>
      </w:r>
    </w:p>
    <w:p w14:paraId="3E797C9F" w14:textId="286796CF" w:rsidR="00F932A3" w:rsidRPr="00F932A3" w:rsidRDefault="00F932A3" w:rsidP="00DD2F96">
      <w:pPr>
        <w:numPr>
          <w:ilvl w:val="0"/>
          <w:numId w:val="91"/>
        </w:numPr>
        <w:contextualSpacing/>
        <w:rPr>
          <w:rFonts w:ascii="Century Gothic" w:hAnsi="Century Gothic" w:cs="Arial"/>
          <w:sz w:val="20"/>
          <w:szCs w:val="20"/>
        </w:rPr>
      </w:pPr>
      <w:r w:rsidRPr="00F932A3">
        <w:rPr>
          <w:rFonts w:ascii="Century Gothic" w:hAnsi="Century Gothic" w:cs="Arial"/>
          <w:sz w:val="20"/>
          <w:szCs w:val="20"/>
        </w:rPr>
        <w:t>Meets or exceeds related legislation</w:t>
      </w:r>
      <w:r w:rsidR="002F2D08">
        <w:rPr>
          <w:rFonts w:ascii="Century Gothic" w:hAnsi="Century Gothic" w:cs="Arial"/>
          <w:sz w:val="20"/>
          <w:szCs w:val="20"/>
        </w:rPr>
        <w:t>;</w:t>
      </w:r>
      <w:r w:rsidRPr="00F932A3">
        <w:rPr>
          <w:rFonts w:ascii="Century Gothic" w:hAnsi="Century Gothic" w:cs="Arial"/>
          <w:sz w:val="20"/>
          <w:szCs w:val="20"/>
        </w:rPr>
        <w:t xml:space="preserve"> and </w:t>
      </w:r>
    </w:p>
    <w:p w14:paraId="55AEC7FC" w14:textId="5C471EEE" w:rsidR="00F932A3" w:rsidRPr="00F932A3" w:rsidRDefault="00F932A3" w:rsidP="00DD2F96">
      <w:pPr>
        <w:numPr>
          <w:ilvl w:val="0"/>
          <w:numId w:val="91"/>
        </w:numPr>
        <w:contextualSpacing/>
        <w:rPr>
          <w:rFonts w:ascii="Century Gothic" w:hAnsi="Century Gothic" w:cs="Arial"/>
          <w:sz w:val="20"/>
          <w:szCs w:val="20"/>
        </w:rPr>
      </w:pPr>
      <w:r w:rsidRPr="00F932A3">
        <w:rPr>
          <w:rFonts w:ascii="Century Gothic" w:hAnsi="Century Gothic" w:cs="Arial"/>
          <w:sz w:val="20"/>
          <w:szCs w:val="20"/>
        </w:rPr>
        <w:t xml:space="preserve">Is </w:t>
      </w:r>
      <w:r w:rsidR="00F65992" w:rsidRPr="00F65992">
        <w:rPr>
          <w:rFonts w:ascii="Century Gothic" w:hAnsi="Century Gothic" w:cs="Arial"/>
          <w:i/>
          <w:sz w:val="20"/>
          <w:szCs w:val="20"/>
        </w:rPr>
        <w:t>publicly available*</w:t>
      </w:r>
      <w:r w:rsidRPr="00F932A3">
        <w:rPr>
          <w:rFonts w:ascii="Century Gothic" w:hAnsi="Century Gothic" w:cs="Arial"/>
          <w:sz w:val="20"/>
          <w:szCs w:val="20"/>
        </w:rPr>
        <w:t xml:space="preserve"> at no cost.</w:t>
      </w:r>
    </w:p>
    <w:p w14:paraId="2D3B01CA" w14:textId="77777777" w:rsidR="00F932A3" w:rsidRPr="00F932A3" w:rsidRDefault="00F932A3" w:rsidP="00F932A3">
      <w:pPr>
        <w:ind w:left="720" w:hanging="720"/>
        <w:rPr>
          <w:rFonts w:ascii="Century Gothic" w:hAnsi="Century Gothic" w:cs="Arial"/>
          <w:sz w:val="20"/>
          <w:szCs w:val="20"/>
        </w:rPr>
      </w:pPr>
    </w:p>
    <w:p w14:paraId="63F4877C" w14:textId="074A582D" w:rsidR="00380CDF" w:rsidRPr="00380CDF" w:rsidRDefault="00380CDF" w:rsidP="00F932A3">
      <w:pPr>
        <w:ind w:left="720" w:hanging="720"/>
        <w:rPr>
          <w:rFonts w:ascii="Century Gothic" w:hAnsi="Century Gothic" w:cs="Arial"/>
          <w:sz w:val="20"/>
          <w:szCs w:val="20"/>
        </w:rPr>
      </w:pPr>
      <w:r>
        <w:rPr>
          <w:rFonts w:ascii="Century Gothic" w:hAnsi="Century Gothic" w:cs="Arial"/>
          <w:sz w:val="20"/>
          <w:szCs w:val="20"/>
        </w:rPr>
        <w:t>1.7.2</w:t>
      </w:r>
      <w:r>
        <w:rPr>
          <w:rFonts w:ascii="Century Gothic" w:hAnsi="Century Gothic" w:cs="Arial"/>
          <w:sz w:val="20"/>
          <w:szCs w:val="20"/>
        </w:rPr>
        <w:tab/>
      </w:r>
      <w:r w:rsidRPr="00380CDF">
        <w:rPr>
          <w:rFonts w:ascii="Century Gothic" w:hAnsi="Century Gothic" w:cs="Arial"/>
          <w:sz w:val="20"/>
          <w:szCs w:val="20"/>
        </w:rPr>
        <w:t>Bribery, coercion and other acts of corruption do not occur.</w:t>
      </w:r>
    </w:p>
    <w:p w14:paraId="0F4D9E47" w14:textId="77777777" w:rsidR="00F932A3" w:rsidRPr="00F932A3" w:rsidRDefault="00F932A3" w:rsidP="0031154A">
      <w:pPr>
        <w:rPr>
          <w:rFonts w:ascii="Century Gothic" w:hAnsi="Century Gothic" w:cs="Arial"/>
          <w:b/>
          <w:sz w:val="20"/>
          <w:szCs w:val="20"/>
        </w:rPr>
      </w:pPr>
    </w:p>
    <w:p w14:paraId="2FBDC776" w14:textId="2FA25745" w:rsidR="00F932A3" w:rsidRPr="00F932A3" w:rsidRDefault="00F932A3" w:rsidP="00F932A3">
      <w:pPr>
        <w:rPr>
          <w:rFonts w:ascii="Century Gothic" w:hAnsi="Century Gothic" w:cs="Arial"/>
          <w:sz w:val="20"/>
          <w:szCs w:val="20"/>
        </w:rPr>
      </w:pPr>
      <w:r w:rsidRPr="00F932A3">
        <w:rPr>
          <w:rFonts w:ascii="Century Gothic" w:hAnsi="Century Gothic" w:cs="Arial"/>
          <w:sz w:val="20"/>
          <w:szCs w:val="20"/>
        </w:rPr>
        <w:t>1.7.</w:t>
      </w:r>
      <w:r w:rsidR="00380CDF">
        <w:rPr>
          <w:rFonts w:ascii="Century Gothic" w:hAnsi="Century Gothic" w:cs="Arial"/>
          <w:sz w:val="20"/>
          <w:szCs w:val="20"/>
        </w:rPr>
        <w:t>3</w:t>
      </w:r>
      <w:r w:rsidRPr="00F932A3">
        <w:rPr>
          <w:rFonts w:ascii="Century Gothic" w:hAnsi="Century Gothic" w:cs="Arial"/>
          <w:sz w:val="20"/>
          <w:szCs w:val="20"/>
        </w:rPr>
        <w:tab/>
        <w:t>Corrective measures are implemented if corruption does occur.</w:t>
      </w:r>
    </w:p>
    <w:p w14:paraId="1E99C027" w14:textId="77777777" w:rsidR="00F932A3" w:rsidRPr="00F932A3" w:rsidRDefault="00F932A3" w:rsidP="00F932A3">
      <w:pPr>
        <w:rPr>
          <w:rFonts w:ascii="Century Gothic" w:hAnsi="Century Gothic" w:cs="Arial"/>
          <w:b/>
          <w:sz w:val="20"/>
          <w:szCs w:val="20"/>
        </w:rPr>
      </w:pPr>
    </w:p>
    <w:p w14:paraId="0B6D5A2F" w14:textId="5BD4F453" w:rsidR="00F932A3" w:rsidRPr="00F932A3" w:rsidRDefault="00F932A3" w:rsidP="00F932A3">
      <w:pPr>
        <w:ind w:left="720" w:hanging="720"/>
        <w:rPr>
          <w:rFonts w:ascii="Century Gothic" w:hAnsi="Century Gothic" w:cs="Arial"/>
          <w:b/>
          <w:sz w:val="20"/>
          <w:szCs w:val="20"/>
        </w:rPr>
      </w:pPr>
      <w:r w:rsidRPr="00F932A3">
        <w:rPr>
          <w:rFonts w:ascii="Century Gothic" w:hAnsi="Century Gothic" w:cs="Arial"/>
          <w:b/>
          <w:sz w:val="20"/>
          <w:szCs w:val="20"/>
        </w:rPr>
        <w:t>1.8</w:t>
      </w:r>
      <w:r w:rsidRPr="00F932A3">
        <w:rPr>
          <w:rFonts w:ascii="Century Gothic" w:hAnsi="Century Gothic" w:cs="Arial"/>
          <w:b/>
          <w:sz w:val="20"/>
          <w:szCs w:val="20"/>
        </w:rPr>
        <w:tab/>
      </w:r>
      <w:r w:rsidRPr="00E74EAD">
        <w:rPr>
          <w:rFonts w:ascii="Century Gothic" w:hAnsi="Century Gothic" w:cs="Arial"/>
          <w:b/>
          <w:i/>
          <w:sz w:val="20"/>
          <w:szCs w:val="20"/>
        </w:rPr>
        <w:t>The Organization</w:t>
      </w:r>
      <w:r w:rsidRPr="00F932A3">
        <w:rPr>
          <w:rFonts w:ascii="Century Gothic" w:hAnsi="Century Gothic" w:cs="Arial"/>
          <w:b/>
          <w:sz w:val="20"/>
          <w:szCs w:val="20"/>
        </w:rPr>
        <w:t xml:space="preserve">* </w:t>
      </w:r>
      <w:r w:rsidR="00862CF1" w:rsidRPr="00E74EAD">
        <w:rPr>
          <w:rFonts w:ascii="Century Gothic" w:hAnsi="Century Gothic" w:cs="Arial"/>
          <w:b/>
          <w:sz w:val="20"/>
          <w:szCs w:val="20"/>
        </w:rPr>
        <w:t>shall</w:t>
      </w:r>
      <w:r w:rsidRPr="00F932A3">
        <w:rPr>
          <w:rFonts w:ascii="Century Gothic" w:hAnsi="Century Gothic" w:cs="Arial"/>
          <w:b/>
          <w:sz w:val="20"/>
          <w:szCs w:val="20"/>
        </w:rPr>
        <w:t xml:space="preserve"> demonstrate a </w:t>
      </w:r>
      <w:r w:rsidRPr="00EB1876">
        <w:rPr>
          <w:rFonts w:ascii="Century Gothic" w:hAnsi="Century Gothic" w:cs="Arial"/>
          <w:b/>
          <w:i/>
          <w:sz w:val="20"/>
          <w:szCs w:val="20"/>
        </w:rPr>
        <w:t>long-term</w:t>
      </w:r>
      <w:r w:rsidRPr="00F932A3">
        <w:rPr>
          <w:rFonts w:ascii="Century Gothic" w:hAnsi="Century Gothic" w:cs="Arial"/>
          <w:b/>
          <w:sz w:val="20"/>
          <w:szCs w:val="20"/>
        </w:rPr>
        <w:t xml:space="preserve">* commitment to adhere to the FSC </w:t>
      </w:r>
      <w:r w:rsidRPr="00EB1876">
        <w:rPr>
          <w:rFonts w:ascii="Century Gothic" w:hAnsi="Century Gothic" w:cs="Arial"/>
          <w:b/>
          <w:i/>
          <w:sz w:val="20"/>
          <w:szCs w:val="20"/>
        </w:rPr>
        <w:t>Principles</w:t>
      </w:r>
      <w:r w:rsidRPr="00F932A3">
        <w:rPr>
          <w:rFonts w:ascii="Century Gothic" w:hAnsi="Century Gothic" w:cs="Arial"/>
          <w:b/>
          <w:sz w:val="20"/>
          <w:szCs w:val="20"/>
        </w:rPr>
        <w:t xml:space="preserve">* and </w:t>
      </w:r>
      <w:r w:rsidRPr="00EB1876">
        <w:rPr>
          <w:rFonts w:ascii="Century Gothic" w:hAnsi="Century Gothic" w:cs="Arial"/>
          <w:b/>
          <w:i/>
          <w:sz w:val="20"/>
          <w:szCs w:val="20"/>
        </w:rPr>
        <w:t>Criteria</w:t>
      </w:r>
      <w:r w:rsidRPr="00F932A3">
        <w:rPr>
          <w:rFonts w:ascii="Century Gothic" w:hAnsi="Century Gothic" w:cs="Arial"/>
          <w:b/>
          <w:sz w:val="20"/>
          <w:szCs w:val="20"/>
        </w:rPr>
        <w:t xml:space="preserve">* in the </w:t>
      </w:r>
      <w:r w:rsidR="00C82D6F" w:rsidRPr="00C82D6F">
        <w:rPr>
          <w:rFonts w:ascii="Century Gothic" w:hAnsi="Century Gothic" w:cs="Arial"/>
          <w:b/>
          <w:i/>
          <w:sz w:val="20"/>
          <w:szCs w:val="20"/>
        </w:rPr>
        <w:t>Management Unit*</w:t>
      </w:r>
      <w:r w:rsidRPr="00F932A3">
        <w:rPr>
          <w:rFonts w:ascii="Century Gothic" w:hAnsi="Century Gothic" w:cs="Arial"/>
          <w:b/>
          <w:sz w:val="20"/>
          <w:szCs w:val="20"/>
        </w:rPr>
        <w:t xml:space="preserve">, and to related FSC Policies and Standards. A statement of this commitment </w:t>
      </w:r>
      <w:r w:rsidR="00862CF1" w:rsidRPr="00E74EAD">
        <w:rPr>
          <w:rFonts w:ascii="Century Gothic" w:hAnsi="Century Gothic" w:cs="Arial"/>
          <w:b/>
          <w:sz w:val="20"/>
          <w:szCs w:val="20"/>
        </w:rPr>
        <w:t>shall</w:t>
      </w:r>
      <w:r w:rsidRPr="00F932A3">
        <w:rPr>
          <w:rFonts w:ascii="Century Gothic" w:hAnsi="Century Gothic" w:cs="Arial"/>
          <w:b/>
          <w:sz w:val="20"/>
          <w:szCs w:val="20"/>
        </w:rPr>
        <w:t xml:space="preserve"> be contained in a </w:t>
      </w:r>
      <w:r w:rsidR="00F65992" w:rsidRPr="00F65992">
        <w:rPr>
          <w:rFonts w:ascii="Century Gothic" w:hAnsi="Century Gothic" w:cs="Arial"/>
          <w:b/>
          <w:i/>
          <w:sz w:val="20"/>
          <w:szCs w:val="20"/>
        </w:rPr>
        <w:t>publicly available*</w:t>
      </w:r>
      <w:r w:rsidRPr="00F932A3">
        <w:rPr>
          <w:rFonts w:ascii="Century Gothic" w:hAnsi="Century Gothic" w:cs="Arial"/>
          <w:b/>
          <w:sz w:val="20"/>
          <w:szCs w:val="20"/>
        </w:rPr>
        <w:t xml:space="preserve"> document made freely available. (C1.6 V4)</w:t>
      </w:r>
    </w:p>
    <w:p w14:paraId="7D297185" w14:textId="77777777" w:rsidR="00F932A3" w:rsidRPr="00F932A3" w:rsidRDefault="00F932A3" w:rsidP="00F932A3">
      <w:pPr>
        <w:rPr>
          <w:rFonts w:ascii="Century Gothic" w:hAnsi="Century Gothic" w:cs="Arial"/>
          <w:b/>
          <w:sz w:val="20"/>
          <w:szCs w:val="20"/>
        </w:rPr>
      </w:pPr>
    </w:p>
    <w:p w14:paraId="39F50137" w14:textId="4ADC7160" w:rsidR="00F932A3" w:rsidRPr="00F932A3" w:rsidRDefault="00F932A3" w:rsidP="00F932A3">
      <w:pPr>
        <w:ind w:left="720" w:hanging="720"/>
        <w:rPr>
          <w:rFonts w:ascii="Century Gothic" w:hAnsi="Century Gothic" w:cs="Arial"/>
          <w:sz w:val="20"/>
          <w:szCs w:val="20"/>
        </w:rPr>
      </w:pPr>
      <w:r w:rsidRPr="00DC7440">
        <w:rPr>
          <w:rFonts w:ascii="Century Gothic" w:hAnsi="Century Gothic" w:cs="Arial"/>
          <w:sz w:val="20"/>
          <w:szCs w:val="20"/>
        </w:rPr>
        <w:t>1.8.1</w:t>
      </w:r>
      <w:r w:rsidRPr="00F932A3">
        <w:rPr>
          <w:rFonts w:ascii="Century Gothic" w:hAnsi="Century Gothic" w:cs="Arial"/>
          <w:sz w:val="20"/>
          <w:szCs w:val="20"/>
        </w:rPr>
        <w:tab/>
        <w:t xml:space="preserve">A </w:t>
      </w:r>
      <w:r w:rsidR="00F65992" w:rsidRPr="00F65992">
        <w:rPr>
          <w:rFonts w:ascii="Century Gothic" w:hAnsi="Century Gothic" w:cs="Arial"/>
          <w:i/>
          <w:sz w:val="20"/>
          <w:szCs w:val="20"/>
        </w:rPr>
        <w:t>publicly available*</w:t>
      </w:r>
      <w:r w:rsidRPr="00F932A3">
        <w:rPr>
          <w:rFonts w:ascii="Century Gothic" w:hAnsi="Century Gothic" w:cs="Arial"/>
          <w:i/>
          <w:sz w:val="20"/>
          <w:szCs w:val="20"/>
        </w:rPr>
        <w:t xml:space="preserve"> </w:t>
      </w:r>
      <w:r w:rsidRPr="00F932A3">
        <w:rPr>
          <w:rFonts w:ascii="Century Gothic" w:hAnsi="Century Gothic" w:cs="Arial"/>
          <w:sz w:val="20"/>
          <w:szCs w:val="20"/>
        </w:rPr>
        <w:t>written policy</w:t>
      </w:r>
      <w:r w:rsidR="00380CDF">
        <w:rPr>
          <w:rFonts w:ascii="Century Gothic" w:hAnsi="Century Gothic" w:cs="Arial"/>
          <w:sz w:val="20"/>
          <w:szCs w:val="20"/>
        </w:rPr>
        <w:t>, endorsed by an individual with authority to implement the policy,</w:t>
      </w:r>
      <w:r w:rsidRPr="00F932A3">
        <w:rPr>
          <w:rFonts w:ascii="Century Gothic" w:hAnsi="Century Gothic" w:cs="Arial"/>
          <w:sz w:val="20"/>
          <w:szCs w:val="20"/>
        </w:rPr>
        <w:t xml:space="preserve"> demonstrates a </w:t>
      </w:r>
      <w:r w:rsidRPr="0031154A">
        <w:rPr>
          <w:rFonts w:ascii="Century Gothic" w:hAnsi="Century Gothic" w:cs="Arial"/>
          <w:sz w:val="20"/>
          <w:szCs w:val="20"/>
        </w:rPr>
        <w:t>long-term</w:t>
      </w:r>
      <w:r w:rsidRPr="00F932A3">
        <w:rPr>
          <w:rFonts w:ascii="Century Gothic" w:hAnsi="Century Gothic" w:cs="Arial"/>
          <w:sz w:val="20"/>
          <w:szCs w:val="20"/>
        </w:rPr>
        <w:t xml:space="preserve"> commitment </w:t>
      </w:r>
      <w:r w:rsidR="00A05C15">
        <w:rPr>
          <w:rFonts w:ascii="Century Gothic" w:hAnsi="Century Gothic" w:cs="Arial"/>
          <w:sz w:val="20"/>
          <w:szCs w:val="20"/>
        </w:rPr>
        <w:t xml:space="preserve">to </w:t>
      </w:r>
      <w:r w:rsidR="00A05C15" w:rsidRPr="005116C4">
        <w:rPr>
          <w:rFonts w:ascii="Century Gothic" w:hAnsi="Century Gothic" w:cs="Arial"/>
          <w:sz w:val="20"/>
          <w:szCs w:val="20"/>
        </w:rPr>
        <w:t>forest</w:t>
      </w:r>
      <w:r w:rsidR="00A05C15">
        <w:rPr>
          <w:rFonts w:ascii="Century Gothic" w:hAnsi="Century Gothic" w:cs="Arial"/>
          <w:sz w:val="20"/>
          <w:szCs w:val="20"/>
        </w:rPr>
        <w:t xml:space="preserve"> management practices consistent with</w:t>
      </w:r>
      <w:r w:rsidRPr="00F932A3">
        <w:rPr>
          <w:rFonts w:ascii="Century Gothic" w:hAnsi="Century Gothic" w:cs="Arial"/>
          <w:sz w:val="20"/>
          <w:szCs w:val="20"/>
        </w:rPr>
        <w:t xml:space="preserve"> FSC </w:t>
      </w:r>
      <w:r w:rsidRPr="009F0B69">
        <w:rPr>
          <w:rFonts w:ascii="Century Gothic" w:hAnsi="Century Gothic" w:cs="Arial"/>
          <w:i/>
          <w:sz w:val="20"/>
          <w:szCs w:val="20"/>
        </w:rPr>
        <w:t>Principles</w:t>
      </w:r>
      <w:r w:rsidRPr="00F932A3">
        <w:rPr>
          <w:rFonts w:ascii="Century Gothic" w:hAnsi="Century Gothic" w:cs="Arial"/>
          <w:sz w:val="20"/>
          <w:szCs w:val="20"/>
        </w:rPr>
        <w:t xml:space="preserve">* and </w:t>
      </w:r>
      <w:r w:rsidRPr="009F0B69">
        <w:rPr>
          <w:rFonts w:ascii="Century Gothic" w:hAnsi="Century Gothic" w:cs="Arial"/>
          <w:i/>
          <w:sz w:val="20"/>
          <w:szCs w:val="20"/>
        </w:rPr>
        <w:t>Criteria</w:t>
      </w:r>
      <w:r w:rsidRPr="00F932A3">
        <w:rPr>
          <w:rFonts w:ascii="Century Gothic" w:hAnsi="Century Gothic" w:cs="Arial"/>
          <w:sz w:val="20"/>
          <w:szCs w:val="20"/>
        </w:rPr>
        <w:t>*</w:t>
      </w:r>
      <w:r w:rsidR="00DC7440">
        <w:rPr>
          <w:rFonts w:ascii="Century Gothic" w:hAnsi="Century Gothic" w:cs="Arial"/>
          <w:sz w:val="20"/>
          <w:szCs w:val="20"/>
        </w:rPr>
        <w:t xml:space="preserve"> and related Policies and Standards</w:t>
      </w:r>
      <w:r w:rsidRPr="00F932A3">
        <w:rPr>
          <w:rFonts w:ascii="Century Gothic" w:hAnsi="Century Gothic" w:cs="Arial"/>
          <w:sz w:val="20"/>
          <w:szCs w:val="20"/>
        </w:rPr>
        <w:t>.</w:t>
      </w:r>
    </w:p>
    <w:p w14:paraId="073C653D" w14:textId="1B7C91F5" w:rsidR="00F932A3" w:rsidRDefault="00F932A3" w:rsidP="00F932A3">
      <w:pPr>
        <w:rPr>
          <w:rFonts w:ascii="Century Gothic" w:hAnsi="Century Gothic" w:cs="Arial"/>
          <w:sz w:val="20"/>
          <w:szCs w:val="20"/>
        </w:rPr>
      </w:pPr>
    </w:p>
    <w:tbl>
      <w:tblPr>
        <w:tblStyle w:val="TableGrid10"/>
        <w:tblW w:w="0" w:type="auto"/>
        <w:tblInd w:w="108" w:type="dxa"/>
        <w:tblLook w:val="04A0" w:firstRow="1" w:lastRow="0" w:firstColumn="1" w:lastColumn="0" w:noHBand="0" w:noVBand="1"/>
      </w:tblPr>
      <w:tblGrid>
        <w:gridCol w:w="9242"/>
      </w:tblGrid>
      <w:tr w:rsidR="00AA7375" w:rsidRPr="00F932A3" w14:paraId="4214675B" w14:textId="77777777" w:rsidTr="0098712A">
        <w:tc>
          <w:tcPr>
            <w:tcW w:w="9270" w:type="dxa"/>
            <w:shd w:val="clear" w:color="auto" w:fill="B8CCE4" w:themeFill="accent1" w:themeFillTint="66"/>
          </w:tcPr>
          <w:p w14:paraId="0D7E51CA" w14:textId="77777777" w:rsidR="00AA7375" w:rsidRPr="00F932A3" w:rsidRDefault="00AA7375" w:rsidP="0098712A">
            <w:pPr>
              <w:rPr>
                <w:rFonts w:ascii="Century Gothic" w:hAnsi="Century Gothic" w:cs="Arial"/>
                <w:sz w:val="20"/>
                <w:szCs w:val="20"/>
              </w:rPr>
            </w:pPr>
            <w:r w:rsidRPr="00DC7440">
              <w:rPr>
                <w:rFonts w:ascii="Century Gothic" w:hAnsi="Century Gothic" w:cs="Arial"/>
                <w:sz w:val="20"/>
                <w:szCs w:val="20"/>
              </w:rPr>
              <w:t>INTENT BOX</w:t>
            </w:r>
          </w:p>
        </w:tc>
      </w:tr>
      <w:tr w:rsidR="00AA7375" w:rsidRPr="00F932A3" w14:paraId="2FB0386C" w14:textId="77777777" w:rsidTr="0098712A">
        <w:tc>
          <w:tcPr>
            <w:tcW w:w="9270" w:type="dxa"/>
          </w:tcPr>
          <w:p w14:paraId="7FDE49C7" w14:textId="573F527A" w:rsidR="00796FF9" w:rsidRPr="0031154A" w:rsidRDefault="00796FF9" w:rsidP="0031154A">
            <w:pPr>
              <w:spacing w:after="60"/>
              <w:jc w:val="both"/>
              <w:rPr>
                <w:rFonts w:ascii="Century Gothic" w:hAnsi="Century Gothic"/>
                <w:sz w:val="20"/>
                <w:szCs w:val="20"/>
                <w:lang w:val="fr-CA"/>
              </w:rPr>
            </w:pPr>
            <w:r w:rsidRPr="0031154A">
              <w:rPr>
                <w:rFonts w:ascii="Century Gothic" w:hAnsi="Century Gothic"/>
                <w:sz w:val="20"/>
                <w:szCs w:val="20"/>
              </w:rPr>
              <w:t>The individual with authority is not necessarily the president of a company or the most senior manager or the highest-lever manager. For example, depending on the circumstances,</w:t>
            </w:r>
          </w:p>
          <w:p w14:paraId="0DC16330" w14:textId="77777777" w:rsidR="00796FF9" w:rsidRPr="0031154A" w:rsidRDefault="00796FF9" w:rsidP="00796FF9">
            <w:pPr>
              <w:numPr>
                <w:ilvl w:val="0"/>
                <w:numId w:val="166"/>
              </w:numPr>
              <w:jc w:val="both"/>
              <w:rPr>
                <w:rFonts w:ascii="Century Gothic" w:hAnsi="Century Gothic"/>
                <w:sz w:val="20"/>
                <w:szCs w:val="20"/>
              </w:rPr>
            </w:pPr>
            <w:r w:rsidRPr="0031154A">
              <w:rPr>
                <w:rFonts w:ascii="Century Gothic" w:hAnsi="Century Gothic"/>
                <w:sz w:val="20"/>
                <w:szCs w:val="20"/>
              </w:rPr>
              <w:t>an individual may have been delegated authority for the implementation of FSC certification;</w:t>
            </w:r>
          </w:p>
          <w:p w14:paraId="23CDF802" w14:textId="345CE502" w:rsidR="00AA7375" w:rsidRPr="00781CD8" w:rsidRDefault="00796FF9" w:rsidP="0031154A">
            <w:pPr>
              <w:numPr>
                <w:ilvl w:val="0"/>
                <w:numId w:val="166"/>
              </w:numPr>
              <w:spacing w:after="40"/>
              <w:ind w:left="357" w:hanging="357"/>
              <w:jc w:val="both"/>
              <w:rPr>
                <w:rFonts w:ascii="Century Gothic" w:hAnsi="Century Gothic"/>
                <w:sz w:val="20"/>
                <w:szCs w:val="20"/>
              </w:rPr>
            </w:pPr>
            <w:r w:rsidRPr="0031154A">
              <w:rPr>
                <w:rFonts w:ascii="Century Gothic" w:hAnsi="Century Gothic"/>
                <w:sz w:val="20"/>
                <w:szCs w:val="20"/>
              </w:rPr>
              <w:t xml:space="preserve">if the policy is integrated in the </w:t>
            </w:r>
            <w:r w:rsidRPr="005116C4">
              <w:rPr>
                <w:rFonts w:ascii="Century Gothic" w:hAnsi="Century Gothic"/>
                <w:i/>
                <w:sz w:val="20"/>
                <w:szCs w:val="20"/>
              </w:rPr>
              <w:t>management plan</w:t>
            </w:r>
            <w:r w:rsidR="003D7442" w:rsidRPr="005116C4">
              <w:rPr>
                <w:rFonts w:ascii="Century Gothic" w:hAnsi="Century Gothic"/>
                <w:i/>
                <w:sz w:val="20"/>
                <w:szCs w:val="20"/>
              </w:rPr>
              <w:t>*</w:t>
            </w:r>
            <w:r w:rsidRPr="005116C4">
              <w:rPr>
                <w:rFonts w:ascii="Century Gothic" w:hAnsi="Century Gothic"/>
                <w:i/>
                <w:sz w:val="20"/>
                <w:szCs w:val="20"/>
              </w:rPr>
              <w:t>,</w:t>
            </w:r>
            <w:r w:rsidRPr="0031154A">
              <w:rPr>
                <w:rFonts w:ascii="Century Gothic" w:hAnsi="Century Gothic"/>
                <w:sz w:val="20"/>
                <w:szCs w:val="20"/>
              </w:rPr>
              <w:t xml:space="preserve"> the individual may be the person in charge of and fully responsible for the forest </w:t>
            </w:r>
            <w:r w:rsidRPr="005116C4">
              <w:rPr>
                <w:rFonts w:ascii="Century Gothic" w:hAnsi="Century Gothic"/>
                <w:i/>
                <w:sz w:val="20"/>
                <w:szCs w:val="20"/>
              </w:rPr>
              <w:t>management plan</w:t>
            </w:r>
            <w:r w:rsidR="003D7442" w:rsidRPr="005116C4">
              <w:rPr>
                <w:rFonts w:ascii="Century Gothic" w:hAnsi="Century Gothic"/>
                <w:i/>
                <w:sz w:val="20"/>
                <w:szCs w:val="20"/>
              </w:rPr>
              <w:t>*</w:t>
            </w:r>
            <w:r w:rsidRPr="005116C4">
              <w:rPr>
                <w:rFonts w:ascii="Century Gothic" w:hAnsi="Century Gothic"/>
                <w:i/>
                <w:sz w:val="20"/>
                <w:szCs w:val="20"/>
              </w:rPr>
              <w:t>.</w:t>
            </w:r>
          </w:p>
        </w:tc>
      </w:tr>
    </w:tbl>
    <w:p w14:paraId="330488DD" w14:textId="2FB69F5D" w:rsidR="00F932A3" w:rsidRPr="00F932A3" w:rsidRDefault="00F932A3" w:rsidP="00F932A3">
      <w:pPr>
        <w:rPr>
          <w:rFonts w:ascii="Century Gothic" w:hAnsi="Century Gothic" w:cs="Arial"/>
          <w:sz w:val="20"/>
          <w:szCs w:val="20"/>
        </w:rPr>
      </w:pPr>
    </w:p>
    <w:p w14:paraId="56151DB1" w14:textId="6F5904B0" w:rsidR="00D96249" w:rsidRPr="00D171C0" w:rsidRDefault="00F932A3">
      <w:pPr>
        <w:rPr>
          <w:rFonts w:ascii="Century Gothic" w:hAnsi="Century Gothic" w:cs="Arial"/>
          <w:sz w:val="20"/>
          <w:szCs w:val="20"/>
        </w:rPr>
      </w:pPr>
      <w:r w:rsidRPr="00F932A3">
        <w:rPr>
          <w:rFonts w:ascii="Century Gothic" w:hAnsi="Century Gothic" w:cs="Arial"/>
          <w:sz w:val="20"/>
          <w:szCs w:val="20"/>
        </w:rPr>
        <w:br w:type="page"/>
      </w:r>
      <w:bookmarkStart w:id="6" w:name="_Toc467510925"/>
      <w:bookmarkStart w:id="7" w:name="_Toc496045651"/>
      <w:bookmarkEnd w:id="4"/>
    </w:p>
    <w:p w14:paraId="761D7E10" w14:textId="0F05D872" w:rsidR="00844FBD" w:rsidRDefault="00844FBD">
      <w:pPr>
        <w:outlineLvl w:val="0"/>
        <w:rPr>
          <w:rFonts w:ascii="Century Gothic" w:hAnsi="Century Gothic"/>
          <w:b/>
          <w:sz w:val="28"/>
          <w:szCs w:val="28"/>
        </w:rPr>
      </w:pPr>
      <w:bookmarkStart w:id="8" w:name="_Toc10494433"/>
      <w:r w:rsidRPr="00844FBD">
        <w:rPr>
          <w:rFonts w:ascii="Century Gothic" w:hAnsi="Century Gothic"/>
          <w:b/>
          <w:sz w:val="28"/>
          <w:szCs w:val="28"/>
        </w:rPr>
        <w:t xml:space="preserve">PRINCIPLE 2: </w:t>
      </w:r>
      <w:r w:rsidRPr="00F00EF2">
        <w:rPr>
          <w:rFonts w:ascii="Century Gothic" w:hAnsi="Century Gothic"/>
          <w:b/>
          <w:i/>
          <w:sz w:val="28"/>
          <w:szCs w:val="28"/>
        </w:rPr>
        <w:t>WORKERS</w:t>
      </w:r>
      <w:r w:rsidRPr="00844FBD">
        <w:rPr>
          <w:rFonts w:ascii="Century Gothic" w:hAnsi="Century Gothic"/>
          <w:b/>
          <w:sz w:val="28"/>
          <w:szCs w:val="28"/>
        </w:rPr>
        <w:t>’* RIGHTS AND EMPLOYMENT CONDITIONS</w:t>
      </w:r>
      <w:bookmarkEnd w:id="8"/>
    </w:p>
    <w:p w14:paraId="5EB1EEAD" w14:textId="77777777" w:rsidR="00D171C0" w:rsidRDefault="00D171C0" w:rsidP="00844FBD">
      <w:pPr>
        <w:rPr>
          <w:rFonts w:ascii="Century Gothic" w:hAnsi="Century Gothic" w:cs="Arial"/>
          <w:b/>
          <w:sz w:val="22"/>
          <w:szCs w:val="22"/>
        </w:rPr>
      </w:pPr>
    </w:p>
    <w:p w14:paraId="76DBF9D4" w14:textId="37C76BEC" w:rsidR="00844FBD" w:rsidRPr="00F932A3" w:rsidRDefault="00651406" w:rsidP="00844FBD">
      <w:pPr>
        <w:rPr>
          <w:rFonts w:ascii="Century Gothic" w:hAnsi="Century Gothic" w:cs="Arial"/>
          <w:b/>
          <w:sz w:val="22"/>
          <w:szCs w:val="22"/>
        </w:rPr>
      </w:pPr>
      <w:r w:rsidRPr="00651406">
        <w:rPr>
          <w:rFonts w:ascii="Century Gothic" w:hAnsi="Century Gothic" w:cs="Arial"/>
          <w:b/>
          <w:i/>
          <w:sz w:val="22"/>
          <w:szCs w:val="22"/>
        </w:rPr>
        <w:t>The Organization</w:t>
      </w:r>
      <w:r w:rsidRPr="00651406">
        <w:rPr>
          <w:rFonts w:ascii="Century Gothic" w:hAnsi="Century Gothic" w:cs="Arial"/>
          <w:b/>
          <w:sz w:val="22"/>
          <w:szCs w:val="22"/>
        </w:rPr>
        <w:t>*</w:t>
      </w:r>
      <w:r w:rsidR="00844FBD" w:rsidRPr="00F932A3">
        <w:rPr>
          <w:rFonts w:ascii="Century Gothic" w:hAnsi="Century Gothic" w:cs="Arial"/>
          <w:b/>
          <w:sz w:val="22"/>
          <w:szCs w:val="22"/>
        </w:rPr>
        <w:t xml:space="preserve"> </w:t>
      </w:r>
      <w:r w:rsidR="00862CF1" w:rsidRPr="00F00EF2">
        <w:rPr>
          <w:rFonts w:ascii="Century Gothic" w:hAnsi="Century Gothic" w:cs="Arial"/>
          <w:b/>
          <w:sz w:val="22"/>
          <w:szCs w:val="22"/>
        </w:rPr>
        <w:t>shall</w:t>
      </w:r>
      <w:r w:rsidR="00844FBD" w:rsidRPr="00F932A3">
        <w:rPr>
          <w:rFonts w:ascii="Century Gothic" w:hAnsi="Century Gothic" w:cs="Arial"/>
          <w:b/>
          <w:sz w:val="22"/>
          <w:szCs w:val="22"/>
        </w:rPr>
        <w:t xml:space="preserve"> maintain or enhance the social and economic wellbeing of </w:t>
      </w:r>
      <w:r w:rsidR="00844FBD" w:rsidRPr="009F0B69">
        <w:rPr>
          <w:rFonts w:ascii="Century Gothic" w:hAnsi="Century Gothic" w:cs="Arial"/>
          <w:b/>
          <w:i/>
          <w:sz w:val="22"/>
          <w:szCs w:val="22"/>
        </w:rPr>
        <w:t>workers</w:t>
      </w:r>
      <w:r w:rsidR="00844FBD" w:rsidRPr="00F932A3">
        <w:rPr>
          <w:rFonts w:ascii="Century Gothic" w:hAnsi="Century Gothic" w:cs="Arial"/>
          <w:b/>
          <w:sz w:val="22"/>
          <w:szCs w:val="22"/>
        </w:rPr>
        <w:t>*. (New)</w:t>
      </w:r>
    </w:p>
    <w:p w14:paraId="700C448E" w14:textId="77777777" w:rsidR="00844FBD" w:rsidRPr="00F932A3" w:rsidRDefault="00844FBD" w:rsidP="00844FBD">
      <w:pPr>
        <w:rPr>
          <w:rFonts w:ascii="Century Gothic" w:hAnsi="Century Gothic" w:cs="Arial"/>
          <w:b/>
          <w:sz w:val="20"/>
          <w:szCs w:val="20"/>
        </w:rPr>
      </w:pPr>
    </w:p>
    <w:p w14:paraId="21AEF63F" w14:textId="24EF7115" w:rsidR="00844FBD" w:rsidRPr="00F932A3" w:rsidRDefault="00844FBD" w:rsidP="00844FBD">
      <w:pPr>
        <w:ind w:left="720" w:hanging="720"/>
        <w:rPr>
          <w:rFonts w:ascii="Century Gothic" w:hAnsi="Century Gothic" w:cs="Arial"/>
          <w:b/>
          <w:sz w:val="20"/>
          <w:szCs w:val="20"/>
        </w:rPr>
      </w:pPr>
      <w:r w:rsidRPr="00F932A3">
        <w:rPr>
          <w:rFonts w:ascii="Century Gothic" w:hAnsi="Century Gothic" w:cs="Arial"/>
          <w:b/>
          <w:sz w:val="20"/>
          <w:szCs w:val="20"/>
        </w:rPr>
        <w:t>2.1</w:t>
      </w:r>
      <w:r w:rsidRPr="00F932A3">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xml:space="preserve"> </w:t>
      </w:r>
      <w:r w:rsidR="00862CF1" w:rsidRPr="00F00EF2">
        <w:rPr>
          <w:rFonts w:ascii="Century Gothic" w:hAnsi="Century Gothic" w:cs="Arial"/>
          <w:b/>
          <w:sz w:val="20"/>
          <w:szCs w:val="20"/>
        </w:rPr>
        <w:t>shall</w:t>
      </w:r>
      <w:r w:rsidRPr="00F932A3">
        <w:rPr>
          <w:rFonts w:ascii="Century Gothic" w:hAnsi="Century Gothic" w:cs="Arial"/>
          <w:b/>
          <w:sz w:val="20"/>
          <w:szCs w:val="20"/>
        </w:rPr>
        <w:t xml:space="preserve"> </w:t>
      </w:r>
      <w:r w:rsidRPr="00962B1E">
        <w:rPr>
          <w:rFonts w:ascii="Century Gothic" w:hAnsi="Century Gothic" w:cs="Arial"/>
          <w:b/>
          <w:i/>
          <w:sz w:val="20"/>
          <w:szCs w:val="20"/>
        </w:rPr>
        <w:t>uphold</w:t>
      </w:r>
      <w:r w:rsidRPr="00F932A3">
        <w:rPr>
          <w:rFonts w:ascii="Century Gothic" w:hAnsi="Century Gothic" w:cs="Arial"/>
          <w:b/>
          <w:sz w:val="20"/>
          <w:szCs w:val="20"/>
        </w:rPr>
        <w:t>* the principles and rights at work as defined in the ILO Declaration on Fundamental Principles and Rights at Work (1998) based on the eight ILO Core Labour Conventions. (C4.3 P&amp;C V4)</w:t>
      </w:r>
    </w:p>
    <w:p w14:paraId="50298FB3" w14:textId="77777777" w:rsidR="00844FBD" w:rsidRPr="00F932A3" w:rsidRDefault="00844FBD" w:rsidP="00844FBD">
      <w:pPr>
        <w:rPr>
          <w:rFonts w:ascii="Century Gothic" w:hAnsi="Century Gothic" w:cs="Arial"/>
          <w:b/>
          <w:sz w:val="20"/>
          <w:szCs w:val="20"/>
        </w:rPr>
      </w:pPr>
    </w:p>
    <w:tbl>
      <w:tblPr>
        <w:tblStyle w:val="TableGrid13"/>
        <w:tblW w:w="0" w:type="auto"/>
        <w:tblInd w:w="108" w:type="dxa"/>
        <w:tblLook w:val="04A0" w:firstRow="1" w:lastRow="0" w:firstColumn="1" w:lastColumn="0" w:noHBand="0" w:noVBand="1"/>
      </w:tblPr>
      <w:tblGrid>
        <w:gridCol w:w="9242"/>
      </w:tblGrid>
      <w:tr w:rsidR="00844FBD" w:rsidRPr="00F932A3" w14:paraId="2D03316F" w14:textId="77777777" w:rsidTr="0070751B">
        <w:tc>
          <w:tcPr>
            <w:tcW w:w="9270" w:type="dxa"/>
            <w:shd w:val="clear" w:color="auto" w:fill="B8CCE4" w:themeFill="accent1" w:themeFillTint="66"/>
          </w:tcPr>
          <w:p w14:paraId="657AA46F" w14:textId="77777777" w:rsidR="00844FBD" w:rsidRPr="00F932A3" w:rsidRDefault="00844FBD" w:rsidP="0070751B">
            <w:pPr>
              <w:rPr>
                <w:rFonts w:ascii="Century Gothic" w:hAnsi="Century Gothic" w:cs="Arial"/>
                <w:sz w:val="20"/>
                <w:szCs w:val="20"/>
              </w:rPr>
            </w:pPr>
            <w:r w:rsidRPr="00F932A3">
              <w:rPr>
                <w:rFonts w:ascii="Century Gothic" w:hAnsi="Century Gothic" w:cs="Arial"/>
                <w:sz w:val="20"/>
                <w:szCs w:val="20"/>
              </w:rPr>
              <w:t>INTENT BOX</w:t>
            </w:r>
          </w:p>
        </w:tc>
      </w:tr>
      <w:tr w:rsidR="00844FBD" w:rsidRPr="00F932A3" w14:paraId="13A0E74F" w14:textId="77777777" w:rsidTr="0070751B">
        <w:tc>
          <w:tcPr>
            <w:tcW w:w="9270" w:type="dxa"/>
          </w:tcPr>
          <w:p w14:paraId="6E8C3382" w14:textId="521B1E4F" w:rsidR="00844FBD" w:rsidRPr="00F932A3" w:rsidRDefault="00844FBD" w:rsidP="00A227C6">
            <w:pPr>
              <w:pBdr>
                <w:top w:val="single" w:sz="4" w:space="1" w:color="auto"/>
                <w:left w:val="single" w:sz="4" w:space="4" w:color="auto"/>
                <w:bottom w:val="single" w:sz="4" w:space="1" w:color="auto"/>
                <w:right w:val="single" w:sz="4" w:space="4" w:color="auto"/>
              </w:pBdr>
              <w:rPr>
                <w:rFonts w:ascii="Century Gothic" w:hAnsi="Century Gothic" w:cs="Arial"/>
                <w:color w:val="FF0000"/>
                <w:sz w:val="20"/>
                <w:szCs w:val="20"/>
              </w:rPr>
            </w:pPr>
            <w:r w:rsidRPr="00F932A3">
              <w:rPr>
                <w:rFonts w:ascii="Century Gothic" w:hAnsi="Century Gothic" w:cs="Arial"/>
                <w:sz w:val="20"/>
                <w:szCs w:val="20"/>
              </w:rPr>
              <w:t xml:space="preserve">There are no known gaps between the ILO </w:t>
            </w:r>
            <w:r w:rsidR="00A227C6">
              <w:rPr>
                <w:rFonts w:ascii="Century Gothic" w:hAnsi="Century Gothic" w:cs="Arial"/>
                <w:sz w:val="20"/>
                <w:szCs w:val="20"/>
              </w:rPr>
              <w:t>Core C</w:t>
            </w:r>
            <w:r w:rsidR="00A227C6" w:rsidRPr="00F932A3">
              <w:rPr>
                <w:rFonts w:ascii="Century Gothic" w:hAnsi="Century Gothic" w:cs="Arial"/>
                <w:sz w:val="20"/>
                <w:szCs w:val="20"/>
              </w:rPr>
              <w:t xml:space="preserve">onventions </w:t>
            </w:r>
            <w:r w:rsidRPr="00F932A3">
              <w:rPr>
                <w:rFonts w:ascii="Century Gothic" w:hAnsi="Century Gothic" w:cs="Arial"/>
                <w:sz w:val="20"/>
                <w:szCs w:val="20"/>
              </w:rPr>
              <w:t xml:space="preserve">and the Canadian national/ provincial regulations so there is low </w:t>
            </w:r>
            <w:r w:rsidRPr="00EB1876">
              <w:rPr>
                <w:rFonts w:ascii="Century Gothic" w:hAnsi="Century Gothic" w:cs="Arial"/>
                <w:i/>
                <w:sz w:val="20"/>
                <w:szCs w:val="20"/>
              </w:rPr>
              <w:t>risk</w:t>
            </w:r>
            <w:r w:rsidR="008A0DC7">
              <w:rPr>
                <w:rFonts w:ascii="Century Gothic" w:hAnsi="Century Gothic" w:cs="Arial"/>
                <w:sz w:val="20"/>
                <w:szCs w:val="20"/>
              </w:rPr>
              <w:t>*</w:t>
            </w:r>
            <w:r w:rsidRPr="00F932A3">
              <w:rPr>
                <w:rFonts w:ascii="Century Gothic" w:hAnsi="Century Gothic" w:cs="Arial"/>
                <w:sz w:val="20"/>
                <w:szCs w:val="20"/>
              </w:rPr>
              <w:t xml:space="preserve"> for violation. See Annex A for more details.</w:t>
            </w:r>
          </w:p>
        </w:tc>
      </w:tr>
    </w:tbl>
    <w:p w14:paraId="1ED67687" w14:textId="77777777" w:rsidR="00844FBD" w:rsidRPr="00F932A3" w:rsidRDefault="00844FBD" w:rsidP="00844FBD">
      <w:pPr>
        <w:rPr>
          <w:rFonts w:ascii="Century Gothic" w:hAnsi="Century Gothic" w:cs="Arial"/>
          <w:b/>
          <w:sz w:val="20"/>
          <w:szCs w:val="20"/>
        </w:rPr>
      </w:pPr>
    </w:p>
    <w:p w14:paraId="248DCEB2" w14:textId="0C0C88BB"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2.1.1</w:t>
      </w:r>
      <w:r w:rsidRPr="00F932A3">
        <w:rPr>
          <w:rFonts w:ascii="Century Gothic" w:hAnsi="Century Gothic" w:cs="Arial"/>
          <w:sz w:val="20"/>
          <w:szCs w:val="20"/>
        </w:rPr>
        <w:tab/>
        <w:t xml:space="preserve">Employment practices and conditions for </w:t>
      </w:r>
      <w:r w:rsidRPr="00F932A3">
        <w:rPr>
          <w:rFonts w:ascii="Century Gothic" w:hAnsi="Century Gothic" w:cs="Arial"/>
          <w:i/>
          <w:sz w:val="20"/>
          <w:szCs w:val="20"/>
        </w:rPr>
        <w:t>workers</w:t>
      </w:r>
      <w:r w:rsidRPr="00F932A3">
        <w:rPr>
          <w:rFonts w:ascii="Century Gothic" w:hAnsi="Century Gothic" w:cs="Arial"/>
          <w:sz w:val="20"/>
          <w:szCs w:val="20"/>
        </w:rPr>
        <w:t xml:space="preserve">* demonstrate conformity with federal and provincial labour laws and with the principles and rights of </w:t>
      </w:r>
      <w:r w:rsidRPr="00610E7D">
        <w:rPr>
          <w:rFonts w:ascii="Century Gothic" w:hAnsi="Century Gothic" w:cs="Arial"/>
          <w:i/>
          <w:sz w:val="20"/>
          <w:szCs w:val="20"/>
        </w:rPr>
        <w:t>workers</w:t>
      </w:r>
      <w:r w:rsidR="00503168">
        <w:rPr>
          <w:rFonts w:ascii="Century Gothic" w:hAnsi="Century Gothic" w:cs="Arial"/>
          <w:sz w:val="20"/>
          <w:szCs w:val="20"/>
        </w:rPr>
        <w:t>*</w:t>
      </w:r>
      <w:r w:rsidRPr="00F932A3">
        <w:rPr>
          <w:rFonts w:ascii="Century Gothic" w:hAnsi="Century Gothic" w:cs="Arial"/>
          <w:sz w:val="20"/>
          <w:szCs w:val="20"/>
        </w:rPr>
        <w:t xml:space="preserve"> addressed in the ILO Core Labour Conventions.</w:t>
      </w:r>
    </w:p>
    <w:p w14:paraId="6F3F383C" w14:textId="77777777" w:rsidR="00844FBD" w:rsidRPr="00F932A3" w:rsidRDefault="00844FBD" w:rsidP="00844FBD">
      <w:pPr>
        <w:rPr>
          <w:rFonts w:ascii="Century Gothic" w:hAnsi="Century Gothic" w:cs="Arial"/>
          <w:sz w:val="20"/>
          <w:szCs w:val="20"/>
        </w:rPr>
      </w:pPr>
    </w:p>
    <w:p w14:paraId="675D5120" w14:textId="57E62E85"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2.1.2</w:t>
      </w:r>
      <w:r w:rsidRPr="00F932A3">
        <w:rPr>
          <w:rFonts w:ascii="Century Gothic" w:hAnsi="Century Gothic" w:cs="Arial"/>
          <w:sz w:val="20"/>
          <w:szCs w:val="20"/>
        </w:rPr>
        <w:tab/>
      </w:r>
      <w:r w:rsidRPr="00F932A3">
        <w:rPr>
          <w:rFonts w:ascii="Century Gothic" w:hAnsi="Century Gothic" w:cs="Arial"/>
          <w:i/>
          <w:sz w:val="20"/>
          <w:szCs w:val="20"/>
        </w:rPr>
        <w:t>Workers</w:t>
      </w:r>
      <w:r w:rsidRPr="00F932A3">
        <w:rPr>
          <w:rFonts w:ascii="Century Gothic" w:hAnsi="Century Gothic" w:cs="Arial"/>
          <w:sz w:val="20"/>
          <w:szCs w:val="20"/>
        </w:rPr>
        <w:t xml:space="preserve">* are able to establish or join labour </w:t>
      </w:r>
      <w:r w:rsidR="00960846">
        <w:rPr>
          <w:rFonts w:ascii="Century Gothic" w:hAnsi="Century Gothic" w:cs="Arial"/>
          <w:sz w:val="20"/>
          <w:szCs w:val="20"/>
        </w:rPr>
        <w:t>organi</w:t>
      </w:r>
      <w:r w:rsidR="00007BF6">
        <w:rPr>
          <w:rFonts w:ascii="Century Gothic" w:hAnsi="Century Gothic" w:cs="Arial"/>
          <w:sz w:val="20"/>
          <w:szCs w:val="20"/>
        </w:rPr>
        <w:t>z</w:t>
      </w:r>
      <w:r w:rsidR="00960846">
        <w:rPr>
          <w:rFonts w:ascii="Century Gothic" w:hAnsi="Century Gothic" w:cs="Arial"/>
          <w:sz w:val="20"/>
          <w:szCs w:val="20"/>
        </w:rPr>
        <w:t>ation</w:t>
      </w:r>
      <w:r w:rsidRPr="00F932A3">
        <w:rPr>
          <w:rFonts w:ascii="Century Gothic" w:hAnsi="Century Gothic" w:cs="Arial"/>
          <w:sz w:val="20"/>
          <w:szCs w:val="20"/>
        </w:rPr>
        <w:t xml:space="preserve">s of their own choosing, subject only to the rules of the labour </w:t>
      </w:r>
      <w:r w:rsidR="00007BF6">
        <w:rPr>
          <w:rFonts w:ascii="Century Gothic" w:hAnsi="Century Gothic" w:cs="Arial"/>
          <w:sz w:val="20"/>
          <w:szCs w:val="20"/>
        </w:rPr>
        <w:t>organiz</w:t>
      </w:r>
      <w:r w:rsidR="00960846">
        <w:rPr>
          <w:rFonts w:ascii="Century Gothic" w:hAnsi="Century Gothic" w:cs="Arial"/>
          <w:sz w:val="20"/>
          <w:szCs w:val="20"/>
        </w:rPr>
        <w:t>ation</w:t>
      </w:r>
      <w:r w:rsidRPr="00F932A3">
        <w:rPr>
          <w:rFonts w:ascii="Century Gothic" w:hAnsi="Century Gothic" w:cs="Arial"/>
          <w:sz w:val="20"/>
          <w:szCs w:val="20"/>
        </w:rPr>
        <w:t xml:space="preserve"> concerned.</w:t>
      </w:r>
    </w:p>
    <w:p w14:paraId="01FE383B" w14:textId="77777777" w:rsidR="00844FBD" w:rsidRPr="00F932A3" w:rsidRDefault="00844FBD" w:rsidP="00844FBD">
      <w:pPr>
        <w:rPr>
          <w:rFonts w:ascii="Century Gothic" w:hAnsi="Century Gothic" w:cs="Arial"/>
          <w:sz w:val="20"/>
          <w:szCs w:val="20"/>
        </w:rPr>
      </w:pPr>
    </w:p>
    <w:p w14:paraId="10BFEFBA" w14:textId="7566AB84"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2.1.3</w:t>
      </w:r>
      <w:r w:rsidRPr="00F932A3">
        <w:rPr>
          <w:rFonts w:ascii="Century Gothic" w:hAnsi="Century Gothic" w:cs="Arial"/>
          <w:sz w:val="20"/>
          <w:szCs w:val="20"/>
        </w:rPr>
        <w:tab/>
      </w:r>
      <w:r w:rsidR="001D4537">
        <w:rPr>
          <w:rFonts w:ascii="Century Gothic" w:hAnsi="Century Gothic" w:cs="Arial"/>
          <w:sz w:val="20"/>
          <w:szCs w:val="20"/>
        </w:rPr>
        <w:t>C</w:t>
      </w:r>
      <w:r w:rsidRPr="00F932A3">
        <w:rPr>
          <w:rFonts w:ascii="Century Gothic" w:hAnsi="Century Gothic" w:cs="Arial"/>
          <w:sz w:val="20"/>
          <w:szCs w:val="20"/>
        </w:rPr>
        <w:t>ollective bargaining</w:t>
      </w:r>
      <w:r w:rsidR="001D4537">
        <w:rPr>
          <w:rFonts w:ascii="Century Gothic" w:hAnsi="Century Gothic" w:cs="Arial"/>
          <w:sz w:val="20"/>
          <w:szCs w:val="20"/>
        </w:rPr>
        <w:t xml:space="preserve"> agreements </w:t>
      </w:r>
      <w:r w:rsidRPr="00F932A3">
        <w:rPr>
          <w:rFonts w:ascii="Century Gothic" w:hAnsi="Century Gothic" w:cs="Arial"/>
          <w:sz w:val="20"/>
          <w:szCs w:val="20"/>
        </w:rPr>
        <w:t xml:space="preserve">are implemented </w:t>
      </w:r>
      <w:r w:rsidR="001D4537">
        <w:rPr>
          <w:rFonts w:ascii="Century Gothic" w:hAnsi="Century Gothic" w:cs="Arial"/>
          <w:sz w:val="20"/>
          <w:szCs w:val="20"/>
        </w:rPr>
        <w:t>where they exist</w:t>
      </w:r>
      <w:r w:rsidRPr="00F932A3">
        <w:rPr>
          <w:rFonts w:ascii="Century Gothic" w:hAnsi="Century Gothic" w:cs="Arial"/>
          <w:sz w:val="20"/>
          <w:szCs w:val="20"/>
        </w:rPr>
        <w:t>.</w:t>
      </w:r>
    </w:p>
    <w:p w14:paraId="2E5C6035" w14:textId="77777777" w:rsidR="00844FBD" w:rsidRPr="00F932A3" w:rsidRDefault="00844FBD" w:rsidP="00844FBD">
      <w:pPr>
        <w:rPr>
          <w:rFonts w:ascii="Century Gothic" w:hAnsi="Century Gothic" w:cs="Arial"/>
          <w:b/>
          <w:sz w:val="20"/>
          <w:szCs w:val="20"/>
        </w:rPr>
      </w:pPr>
    </w:p>
    <w:p w14:paraId="28E38D20" w14:textId="73A7F7F9" w:rsidR="00844FBD" w:rsidRPr="00F932A3" w:rsidRDefault="00844FBD" w:rsidP="00844FBD">
      <w:pPr>
        <w:ind w:left="720" w:hanging="720"/>
        <w:rPr>
          <w:rFonts w:ascii="Century Gothic" w:hAnsi="Century Gothic" w:cs="Arial"/>
          <w:b/>
          <w:sz w:val="20"/>
          <w:szCs w:val="20"/>
        </w:rPr>
      </w:pPr>
      <w:r w:rsidRPr="00F932A3">
        <w:rPr>
          <w:rFonts w:ascii="Century Gothic" w:hAnsi="Century Gothic" w:cs="Arial"/>
          <w:b/>
          <w:sz w:val="20"/>
          <w:szCs w:val="20"/>
        </w:rPr>
        <w:t>2.2</w:t>
      </w:r>
      <w:r w:rsidRPr="00F932A3">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xml:space="preserve"> </w:t>
      </w:r>
      <w:r w:rsidR="00862CF1" w:rsidRPr="00F00EF2">
        <w:rPr>
          <w:rFonts w:ascii="Century Gothic" w:hAnsi="Century Gothic" w:cs="Arial"/>
          <w:b/>
          <w:sz w:val="20"/>
          <w:szCs w:val="20"/>
        </w:rPr>
        <w:t>shall</w:t>
      </w:r>
      <w:r w:rsidRPr="00F932A3">
        <w:rPr>
          <w:rFonts w:ascii="Century Gothic" w:hAnsi="Century Gothic" w:cs="Arial"/>
          <w:b/>
          <w:sz w:val="20"/>
          <w:szCs w:val="20"/>
        </w:rPr>
        <w:t xml:space="preserve"> promote </w:t>
      </w:r>
      <w:r w:rsidRPr="00F00EF2">
        <w:rPr>
          <w:rFonts w:ascii="Century Gothic" w:hAnsi="Century Gothic" w:cs="Arial"/>
          <w:b/>
          <w:i/>
          <w:sz w:val="20"/>
          <w:szCs w:val="20"/>
        </w:rPr>
        <w:t>gender equality</w:t>
      </w:r>
      <w:r w:rsidRPr="00F932A3">
        <w:rPr>
          <w:rFonts w:ascii="Century Gothic" w:hAnsi="Century Gothic" w:cs="Arial"/>
          <w:b/>
          <w:sz w:val="20"/>
          <w:szCs w:val="20"/>
        </w:rPr>
        <w:t xml:space="preserve">* in employment practices, training opportunities, awarding of contracts, processes of </w:t>
      </w:r>
      <w:r w:rsidRPr="00F00EF2">
        <w:rPr>
          <w:rFonts w:ascii="Century Gothic" w:hAnsi="Century Gothic" w:cs="Arial"/>
          <w:b/>
          <w:i/>
          <w:sz w:val="20"/>
          <w:szCs w:val="20"/>
        </w:rPr>
        <w:t>engagement</w:t>
      </w:r>
      <w:r w:rsidRPr="00F932A3">
        <w:rPr>
          <w:rFonts w:ascii="Century Gothic" w:hAnsi="Century Gothic" w:cs="Arial"/>
          <w:b/>
          <w:sz w:val="20"/>
          <w:szCs w:val="20"/>
        </w:rPr>
        <w:t xml:space="preserve">* and </w:t>
      </w:r>
      <w:r w:rsidRPr="00BE25FC">
        <w:rPr>
          <w:rFonts w:ascii="Century Gothic" w:hAnsi="Century Gothic" w:cs="Arial"/>
          <w:b/>
          <w:sz w:val="20"/>
          <w:szCs w:val="20"/>
        </w:rPr>
        <w:t>management activities</w:t>
      </w:r>
      <w:r w:rsidRPr="00F932A3">
        <w:rPr>
          <w:rFonts w:ascii="Century Gothic" w:hAnsi="Century Gothic" w:cs="Arial"/>
          <w:b/>
          <w:sz w:val="20"/>
          <w:szCs w:val="20"/>
        </w:rPr>
        <w:t>. (New)</w:t>
      </w:r>
    </w:p>
    <w:p w14:paraId="3CA9BD1F" w14:textId="77777777" w:rsidR="00844FBD" w:rsidRPr="00F932A3" w:rsidRDefault="00844FBD" w:rsidP="00844FBD">
      <w:pPr>
        <w:rPr>
          <w:rFonts w:ascii="Century Gothic" w:hAnsi="Century Gothic" w:cs="Arial"/>
          <w:b/>
          <w:sz w:val="20"/>
          <w:szCs w:val="20"/>
        </w:rPr>
      </w:pPr>
    </w:p>
    <w:p w14:paraId="56C92674" w14:textId="5B5E1780"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2.2.1</w:t>
      </w:r>
      <w:r w:rsidRPr="00F932A3">
        <w:rPr>
          <w:rFonts w:ascii="Century Gothic" w:hAnsi="Century Gothic" w:cs="Arial"/>
          <w:sz w:val="20"/>
          <w:szCs w:val="20"/>
        </w:rPr>
        <w:tab/>
        <w:t xml:space="preserve">Systems are implemented that promote </w:t>
      </w:r>
      <w:r w:rsidRPr="00F932A3">
        <w:rPr>
          <w:rFonts w:ascii="Century Gothic" w:hAnsi="Century Gothic" w:cs="Arial"/>
          <w:i/>
          <w:sz w:val="20"/>
          <w:szCs w:val="20"/>
        </w:rPr>
        <w:t>gender equality</w:t>
      </w:r>
      <w:r w:rsidRPr="00F932A3">
        <w:rPr>
          <w:rFonts w:ascii="Century Gothic" w:hAnsi="Century Gothic" w:cs="Arial"/>
          <w:sz w:val="20"/>
          <w:szCs w:val="20"/>
        </w:rPr>
        <w:t xml:space="preserve">* and prevent gender discrimination in employment practices, training opportunities, awarding of contracts, processes of </w:t>
      </w:r>
      <w:r w:rsidR="004E2C42" w:rsidRPr="004E2C42">
        <w:rPr>
          <w:rFonts w:ascii="Century Gothic" w:hAnsi="Century Gothic" w:cs="Arial"/>
          <w:i/>
          <w:sz w:val="20"/>
          <w:szCs w:val="20"/>
        </w:rPr>
        <w:t>engagement*</w:t>
      </w:r>
      <w:r w:rsidRPr="00F932A3">
        <w:rPr>
          <w:rFonts w:ascii="Century Gothic" w:hAnsi="Century Gothic" w:cs="Arial"/>
          <w:sz w:val="20"/>
          <w:szCs w:val="20"/>
        </w:rPr>
        <w:t xml:space="preserve"> and </w:t>
      </w:r>
      <w:r w:rsidR="00862CF1" w:rsidRPr="005116C4">
        <w:rPr>
          <w:rFonts w:ascii="Century Gothic" w:hAnsi="Century Gothic" w:cs="Arial"/>
          <w:i/>
          <w:sz w:val="20"/>
          <w:szCs w:val="20"/>
        </w:rPr>
        <w:t>management activities</w:t>
      </w:r>
      <w:r w:rsidR="00A227C6" w:rsidRPr="005116C4">
        <w:rPr>
          <w:rFonts w:ascii="Century Gothic" w:hAnsi="Century Gothic" w:cs="Arial"/>
          <w:i/>
          <w:sz w:val="20"/>
          <w:szCs w:val="20"/>
        </w:rPr>
        <w:t>*</w:t>
      </w:r>
      <w:r w:rsidRPr="005116C4">
        <w:rPr>
          <w:rFonts w:ascii="Century Gothic" w:hAnsi="Century Gothic" w:cs="Arial"/>
          <w:i/>
          <w:sz w:val="20"/>
          <w:szCs w:val="20"/>
        </w:rPr>
        <w:t>.</w:t>
      </w:r>
    </w:p>
    <w:p w14:paraId="7DD501F5" w14:textId="77777777" w:rsidR="00844FBD" w:rsidRPr="00F932A3" w:rsidRDefault="00844FBD" w:rsidP="00844FBD">
      <w:pPr>
        <w:rPr>
          <w:rFonts w:ascii="Century Gothic" w:hAnsi="Century Gothic" w:cs="Arial"/>
          <w:sz w:val="20"/>
          <w:szCs w:val="20"/>
        </w:rPr>
      </w:pPr>
    </w:p>
    <w:p w14:paraId="5820DFC0" w14:textId="218B6A69" w:rsidR="00844FBD" w:rsidRPr="00F932A3" w:rsidRDefault="00844FBD" w:rsidP="00844FBD">
      <w:pPr>
        <w:rPr>
          <w:rFonts w:ascii="Century Gothic" w:hAnsi="Century Gothic" w:cs="Arial"/>
          <w:sz w:val="20"/>
          <w:szCs w:val="20"/>
        </w:rPr>
      </w:pPr>
      <w:r w:rsidRPr="00F932A3">
        <w:rPr>
          <w:rFonts w:ascii="Century Gothic" w:hAnsi="Century Gothic" w:cs="Arial"/>
          <w:sz w:val="20"/>
          <w:szCs w:val="20"/>
        </w:rPr>
        <w:t>2.2.2</w:t>
      </w:r>
      <w:r w:rsidRPr="00F932A3">
        <w:rPr>
          <w:rFonts w:ascii="Century Gothic" w:hAnsi="Century Gothic" w:cs="Arial"/>
          <w:sz w:val="20"/>
          <w:szCs w:val="20"/>
        </w:rPr>
        <w:tab/>
        <w:t>Job opportunities are open to both women and men under the same conditions.</w:t>
      </w:r>
    </w:p>
    <w:p w14:paraId="0034B6E6" w14:textId="77777777" w:rsidR="00844FBD" w:rsidRPr="00F932A3" w:rsidRDefault="00844FBD" w:rsidP="00844FBD">
      <w:pPr>
        <w:rPr>
          <w:rFonts w:ascii="Century Gothic" w:hAnsi="Century Gothic" w:cs="Arial"/>
          <w:sz w:val="20"/>
          <w:szCs w:val="20"/>
        </w:rPr>
      </w:pPr>
    </w:p>
    <w:p w14:paraId="0A7855E0" w14:textId="75F3401D" w:rsidR="00844FBD" w:rsidRPr="00F932A3" w:rsidRDefault="00844FBD" w:rsidP="0031154A">
      <w:pPr>
        <w:ind w:left="720" w:hanging="720"/>
        <w:rPr>
          <w:rFonts w:ascii="Century Gothic" w:hAnsi="Century Gothic" w:cs="Arial"/>
          <w:sz w:val="20"/>
          <w:szCs w:val="20"/>
        </w:rPr>
      </w:pPr>
      <w:r w:rsidRPr="00A02728">
        <w:rPr>
          <w:rFonts w:ascii="Century Gothic" w:hAnsi="Century Gothic" w:cs="Arial"/>
          <w:sz w:val="20"/>
          <w:szCs w:val="20"/>
        </w:rPr>
        <w:t>2.2.3</w:t>
      </w:r>
      <w:r w:rsidRPr="00F932A3">
        <w:rPr>
          <w:rFonts w:ascii="Century Gothic" w:hAnsi="Century Gothic" w:cs="Arial"/>
          <w:sz w:val="20"/>
          <w:szCs w:val="20"/>
        </w:rPr>
        <w:tab/>
        <w:t xml:space="preserve">With consideration for </w:t>
      </w:r>
      <w:r w:rsidRPr="00F932A3">
        <w:rPr>
          <w:rFonts w:ascii="Century Gothic" w:hAnsi="Century Gothic" w:cs="Arial"/>
          <w:i/>
          <w:sz w:val="20"/>
          <w:szCs w:val="20"/>
        </w:rPr>
        <w:t>worker</w:t>
      </w:r>
      <w:r w:rsidRPr="00F932A3">
        <w:rPr>
          <w:rFonts w:ascii="Century Gothic" w:hAnsi="Century Gothic" w:cs="Arial"/>
          <w:sz w:val="20"/>
          <w:szCs w:val="20"/>
        </w:rPr>
        <w:t>* experience, performance, and working conditions, women and men are paid</w:t>
      </w:r>
      <w:r w:rsidR="00A02728">
        <w:rPr>
          <w:rFonts w:ascii="Century Gothic" w:hAnsi="Century Gothic" w:cs="Arial"/>
          <w:sz w:val="20"/>
          <w:szCs w:val="20"/>
        </w:rPr>
        <w:t xml:space="preserve"> </w:t>
      </w:r>
      <w:r w:rsidR="00A02728" w:rsidRPr="00A02728">
        <w:rPr>
          <w:rFonts w:ascii="Century Gothic" w:hAnsi="Century Gothic" w:cs="Arial"/>
          <w:sz w:val="20"/>
          <w:szCs w:val="20"/>
        </w:rPr>
        <w:t>equally using a direct and secure method of payment</w:t>
      </w:r>
      <w:r w:rsidRPr="00F932A3">
        <w:rPr>
          <w:rFonts w:ascii="Century Gothic" w:hAnsi="Century Gothic" w:cs="Arial"/>
          <w:sz w:val="20"/>
          <w:szCs w:val="20"/>
        </w:rPr>
        <w:t>.</w:t>
      </w:r>
    </w:p>
    <w:p w14:paraId="458332AA" w14:textId="77777777" w:rsidR="00844FBD" w:rsidRPr="00F932A3" w:rsidRDefault="00844FBD" w:rsidP="00844FBD">
      <w:pPr>
        <w:rPr>
          <w:rFonts w:ascii="Century Gothic" w:hAnsi="Century Gothic" w:cs="Arial"/>
          <w:sz w:val="20"/>
          <w:szCs w:val="20"/>
        </w:rPr>
      </w:pPr>
    </w:p>
    <w:p w14:paraId="45F6DB88" w14:textId="7ECED997" w:rsidR="00844FBD" w:rsidRPr="00F932A3" w:rsidRDefault="00844FBD" w:rsidP="0031154A">
      <w:pPr>
        <w:ind w:left="720" w:hanging="720"/>
        <w:rPr>
          <w:rFonts w:ascii="Century Gothic" w:hAnsi="Century Gothic" w:cs="Arial"/>
          <w:sz w:val="20"/>
          <w:szCs w:val="20"/>
        </w:rPr>
      </w:pPr>
      <w:bookmarkStart w:id="9" w:name="_Hlk8030349"/>
      <w:r w:rsidRPr="00F932A3">
        <w:rPr>
          <w:rFonts w:ascii="Century Gothic" w:hAnsi="Century Gothic" w:cs="Arial"/>
          <w:sz w:val="20"/>
          <w:szCs w:val="20"/>
        </w:rPr>
        <w:t>2.2.</w:t>
      </w:r>
      <w:r w:rsidR="00A02728">
        <w:rPr>
          <w:rFonts w:ascii="Century Gothic" w:hAnsi="Century Gothic" w:cs="Arial"/>
          <w:sz w:val="20"/>
          <w:szCs w:val="20"/>
        </w:rPr>
        <w:t>4</w:t>
      </w:r>
      <w:r w:rsidRPr="00F932A3">
        <w:rPr>
          <w:rFonts w:ascii="Century Gothic" w:hAnsi="Century Gothic" w:cs="Arial"/>
          <w:sz w:val="20"/>
          <w:szCs w:val="20"/>
        </w:rPr>
        <w:tab/>
      </w:r>
      <w:r w:rsidR="00A02728" w:rsidRPr="00A02728">
        <w:rPr>
          <w:rFonts w:ascii="Century Gothic" w:hAnsi="Century Gothic" w:cs="Arial"/>
          <w:sz w:val="20"/>
          <w:szCs w:val="20"/>
        </w:rPr>
        <w:t xml:space="preserve">Maternity and paternity leave is available </w:t>
      </w:r>
      <w:r w:rsidR="00A227C6">
        <w:rPr>
          <w:rFonts w:ascii="Century Gothic" w:hAnsi="Century Gothic" w:cs="Arial"/>
          <w:sz w:val="20"/>
          <w:szCs w:val="20"/>
        </w:rPr>
        <w:t xml:space="preserve">for </w:t>
      </w:r>
      <w:r w:rsidR="00A02728" w:rsidRPr="00A02728">
        <w:rPr>
          <w:rFonts w:ascii="Century Gothic" w:hAnsi="Century Gothic" w:cs="Arial"/>
          <w:sz w:val="20"/>
          <w:szCs w:val="20"/>
        </w:rPr>
        <w:t>no less than a six-week period after childbirth</w:t>
      </w:r>
      <w:r w:rsidR="00A227C6">
        <w:rPr>
          <w:rFonts w:ascii="Century Gothic" w:hAnsi="Century Gothic" w:cs="Arial"/>
          <w:sz w:val="20"/>
          <w:szCs w:val="20"/>
        </w:rPr>
        <w:t>,</w:t>
      </w:r>
      <w:r w:rsidR="00707F77">
        <w:rPr>
          <w:rFonts w:ascii="Century Gothic" w:hAnsi="Century Gothic" w:cs="Arial"/>
          <w:sz w:val="20"/>
          <w:szCs w:val="20"/>
        </w:rPr>
        <w:t xml:space="preserve"> and there is no penalty for taking it</w:t>
      </w:r>
      <w:r w:rsidR="00781CD8">
        <w:rPr>
          <w:rFonts w:ascii="Century Gothic" w:hAnsi="Century Gothic" w:cs="Arial"/>
          <w:sz w:val="20"/>
          <w:szCs w:val="20"/>
        </w:rPr>
        <w:t>.</w:t>
      </w:r>
    </w:p>
    <w:bookmarkEnd w:id="9"/>
    <w:p w14:paraId="2A50C7C6" w14:textId="77777777" w:rsidR="00844FBD" w:rsidRPr="00F932A3" w:rsidRDefault="00844FBD" w:rsidP="00844FBD">
      <w:pPr>
        <w:rPr>
          <w:rFonts w:ascii="Century Gothic" w:hAnsi="Century Gothic" w:cs="Arial"/>
          <w:sz w:val="20"/>
          <w:szCs w:val="20"/>
        </w:rPr>
      </w:pPr>
    </w:p>
    <w:p w14:paraId="780CC8D3" w14:textId="107F8037"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2.2.</w:t>
      </w:r>
      <w:r w:rsidR="00A02728">
        <w:rPr>
          <w:rFonts w:ascii="Century Gothic" w:hAnsi="Century Gothic" w:cs="Arial"/>
          <w:sz w:val="20"/>
          <w:szCs w:val="20"/>
        </w:rPr>
        <w:t>5</w:t>
      </w:r>
      <w:r w:rsidRPr="00F932A3">
        <w:rPr>
          <w:rFonts w:ascii="Century Gothic" w:hAnsi="Century Gothic" w:cs="Arial"/>
          <w:sz w:val="20"/>
          <w:szCs w:val="20"/>
        </w:rPr>
        <w:tab/>
        <w:t xml:space="preserve">Women </w:t>
      </w:r>
      <w:r w:rsidR="00A02728">
        <w:rPr>
          <w:rFonts w:ascii="Century Gothic" w:hAnsi="Century Gothic" w:cs="Arial"/>
          <w:sz w:val="20"/>
          <w:szCs w:val="20"/>
        </w:rPr>
        <w:t xml:space="preserve">and men </w:t>
      </w:r>
      <w:r w:rsidRPr="00F932A3">
        <w:rPr>
          <w:rFonts w:ascii="Century Gothic" w:hAnsi="Century Gothic" w:cs="Arial"/>
          <w:sz w:val="20"/>
          <w:szCs w:val="20"/>
        </w:rPr>
        <w:t xml:space="preserve">are encouraged </w:t>
      </w:r>
      <w:r w:rsidR="00707F77">
        <w:rPr>
          <w:rFonts w:ascii="Century Gothic" w:hAnsi="Century Gothic" w:cs="Arial"/>
          <w:sz w:val="20"/>
          <w:szCs w:val="20"/>
        </w:rPr>
        <w:t xml:space="preserve">and supported </w:t>
      </w:r>
      <w:r w:rsidRPr="00F932A3">
        <w:rPr>
          <w:rFonts w:ascii="Century Gothic" w:hAnsi="Century Gothic" w:cs="Arial"/>
          <w:sz w:val="20"/>
          <w:szCs w:val="20"/>
        </w:rPr>
        <w:t>to actively participate in all levels of employment and decision-making.</w:t>
      </w:r>
    </w:p>
    <w:p w14:paraId="1D8134F3" w14:textId="5646E89C" w:rsidR="00844FBD" w:rsidRDefault="00844FBD" w:rsidP="00844FBD">
      <w:pPr>
        <w:rPr>
          <w:rFonts w:ascii="Century Gothic" w:hAnsi="Century Gothic" w:cs="Arial"/>
          <w:sz w:val="20"/>
          <w:szCs w:val="20"/>
        </w:rPr>
      </w:pPr>
    </w:p>
    <w:tbl>
      <w:tblPr>
        <w:tblStyle w:val="TableGrid13"/>
        <w:tblW w:w="0" w:type="auto"/>
        <w:tblInd w:w="108" w:type="dxa"/>
        <w:tblLook w:val="04A0" w:firstRow="1" w:lastRow="0" w:firstColumn="1" w:lastColumn="0" w:noHBand="0" w:noVBand="1"/>
      </w:tblPr>
      <w:tblGrid>
        <w:gridCol w:w="9242"/>
      </w:tblGrid>
      <w:tr w:rsidR="00E80E1A" w:rsidRPr="00F932A3" w14:paraId="7528F953" w14:textId="77777777" w:rsidTr="0098712A">
        <w:tc>
          <w:tcPr>
            <w:tcW w:w="9270" w:type="dxa"/>
            <w:shd w:val="clear" w:color="auto" w:fill="B8CCE4" w:themeFill="accent1" w:themeFillTint="66"/>
          </w:tcPr>
          <w:p w14:paraId="09AE0CAD" w14:textId="77777777" w:rsidR="00E80E1A" w:rsidRPr="00F932A3" w:rsidRDefault="00E80E1A" w:rsidP="0098712A">
            <w:pPr>
              <w:rPr>
                <w:rFonts w:ascii="Century Gothic" w:hAnsi="Century Gothic" w:cs="Arial"/>
                <w:sz w:val="20"/>
                <w:szCs w:val="20"/>
              </w:rPr>
            </w:pPr>
            <w:r w:rsidRPr="004953D2">
              <w:rPr>
                <w:rFonts w:ascii="Century Gothic" w:hAnsi="Century Gothic" w:cs="Arial"/>
                <w:sz w:val="20"/>
                <w:szCs w:val="20"/>
              </w:rPr>
              <w:t>INTENT BOX</w:t>
            </w:r>
          </w:p>
        </w:tc>
      </w:tr>
      <w:tr w:rsidR="00E80E1A" w:rsidRPr="00F932A3" w14:paraId="3B386591" w14:textId="77777777" w:rsidTr="0098712A">
        <w:tc>
          <w:tcPr>
            <w:tcW w:w="9270" w:type="dxa"/>
          </w:tcPr>
          <w:p w14:paraId="348CF896" w14:textId="607E72C2" w:rsidR="00E80E1A" w:rsidRDefault="00E80E1A" w:rsidP="005116C4">
            <w:pPr>
              <w:pBdr>
                <w:top w:val="single" w:sz="4" w:space="1" w:color="auto"/>
                <w:left w:val="single" w:sz="4" w:space="4" w:color="auto"/>
                <w:right w:val="single" w:sz="4" w:space="4" w:color="auto"/>
              </w:pBdr>
              <w:spacing w:after="120"/>
              <w:rPr>
                <w:rFonts w:ascii="Century Gothic" w:hAnsi="Century Gothic" w:cs="Arial"/>
                <w:sz w:val="20"/>
                <w:szCs w:val="20"/>
              </w:rPr>
            </w:pPr>
            <w:r w:rsidRPr="0031154A">
              <w:rPr>
                <w:rFonts w:ascii="Century Gothic" w:hAnsi="Century Gothic" w:cs="Arial"/>
                <w:sz w:val="20"/>
                <w:szCs w:val="20"/>
              </w:rPr>
              <w:t xml:space="preserve">Decision-making activities can </w:t>
            </w:r>
            <w:r w:rsidR="00A227C6">
              <w:rPr>
                <w:rFonts w:ascii="Century Gothic" w:hAnsi="Century Gothic" w:cs="Arial"/>
                <w:sz w:val="20"/>
                <w:szCs w:val="20"/>
              </w:rPr>
              <w:t>vary</w:t>
            </w:r>
            <w:r w:rsidRPr="0031154A">
              <w:rPr>
                <w:rFonts w:ascii="Century Gothic" w:hAnsi="Century Gothic" w:cs="Arial"/>
                <w:sz w:val="20"/>
                <w:szCs w:val="20"/>
              </w:rPr>
              <w:t xml:space="preserve"> within a business and at different levels of decision</w:t>
            </w:r>
            <w:r w:rsidR="00A227C6">
              <w:rPr>
                <w:rFonts w:ascii="Century Gothic" w:hAnsi="Century Gothic" w:cs="Arial"/>
                <w:sz w:val="20"/>
                <w:szCs w:val="20"/>
              </w:rPr>
              <w:t>-making</w:t>
            </w:r>
            <w:r w:rsidRPr="0031154A">
              <w:rPr>
                <w:rFonts w:ascii="Century Gothic" w:hAnsi="Century Gothic" w:cs="Arial"/>
                <w:sz w:val="20"/>
                <w:szCs w:val="20"/>
              </w:rPr>
              <w:t xml:space="preserve">. They may include </w:t>
            </w:r>
            <w:r w:rsidR="00A227C6">
              <w:rPr>
                <w:rFonts w:ascii="Century Gothic" w:hAnsi="Century Gothic" w:cs="Arial"/>
                <w:sz w:val="20"/>
                <w:szCs w:val="20"/>
              </w:rPr>
              <w:t xml:space="preserve">participation in </w:t>
            </w:r>
            <w:r w:rsidRPr="0031154A">
              <w:rPr>
                <w:rFonts w:ascii="Century Gothic" w:hAnsi="Century Gothic" w:cs="Arial"/>
                <w:sz w:val="20"/>
                <w:szCs w:val="20"/>
              </w:rPr>
              <w:t>forest management planning meetings, technical or strategic committees, decision-making forums, steering committees,</w:t>
            </w:r>
            <w:r w:rsidR="00A227C6">
              <w:rPr>
                <w:rFonts w:ascii="Century Gothic" w:hAnsi="Century Gothic" w:cs="Arial"/>
                <w:sz w:val="20"/>
                <w:szCs w:val="20"/>
              </w:rPr>
              <w:t xml:space="preserve"> membership on the</w:t>
            </w:r>
            <w:r w:rsidRPr="0031154A">
              <w:rPr>
                <w:rFonts w:ascii="Century Gothic" w:hAnsi="Century Gothic" w:cs="Arial"/>
                <w:sz w:val="20"/>
                <w:szCs w:val="20"/>
              </w:rPr>
              <w:t xml:space="preserve"> board of directors, etc.</w:t>
            </w:r>
          </w:p>
          <w:p w14:paraId="3FF1D2FF" w14:textId="1092E88F" w:rsidR="00707F77" w:rsidRPr="00F932A3" w:rsidRDefault="00707F77" w:rsidP="005116C4">
            <w:pPr>
              <w:pBdr>
                <w:top w:val="single" w:sz="4" w:space="1" w:color="auto"/>
                <w:left w:val="single" w:sz="4" w:space="4" w:color="auto"/>
                <w:right w:val="single" w:sz="4" w:space="4" w:color="auto"/>
              </w:pBdr>
              <w:spacing w:after="40"/>
              <w:rPr>
                <w:rFonts w:ascii="Century Gothic" w:hAnsi="Century Gothic" w:cs="Arial"/>
                <w:color w:val="FF0000"/>
                <w:sz w:val="20"/>
                <w:szCs w:val="20"/>
              </w:rPr>
            </w:pPr>
            <w:r>
              <w:rPr>
                <w:rFonts w:ascii="Century Gothic" w:hAnsi="Century Gothic" w:cs="Arial"/>
                <w:sz w:val="20"/>
                <w:szCs w:val="20"/>
              </w:rPr>
              <w:t>Support for the active participation in meetings may include scheduling the timing of meetings to accommodate family obligations, for example.</w:t>
            </w:r>
          </w:p>
        </w:tc>
      </w:tr>
    </w:tbl>
    <w:p w14:paraId="79569564" w14:textId="77777777" w:rsidR="00E80E1A" w:rsidRPr="00F932A3" w:rsidRDefault="00E80E1A" w:rsidP="00844FBD">
      <w:pPr>
        <w:rPr>
          <w:rFonts w:ascii="Century Gothic" w:hAnsi="Century Gothic" w:cs="Arial"/>
          <w:sz w:val="20"/>
          <w:szCs w:val="20"/>
        </w:rPr>
      </w:pPr>
    </w:p>
    <w:p w14:paraId="00D91025" w14:textId="3A68EF1B"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2.2.</w:t>
      </w:r>
      <w:r w:rsidR="005E02A1">
        <w:rPr>
          <w:rFonts w:ascii="Century Gothic" w:hAnsi="Century Gothic" w:cs="Arial"/>
          <w:sz w:val="20"/>
          <w:szCs w:val="20"/>
        </w:rPr>
        <w:t>6</w:t>
      </w:r>
      <w:r w:rsidRPr="00F932A3">
        <w:rPr>
          <w:rFonts w:ascii="Century Gothic" w:hAnsi="Century Gothic" w:cs="Arial"/>
          <w:sz w:val="20"/>
          <w:szCs w:val="20"/>
        </w:rPr>
        <w:tab/>
        <w:t>Confidential and effective mechanisms exist for reporting and eliminating cases of sexual harassment and discrimination based on gender, marital status, parenthood or sexual orientation.</w:t>
      </w:r>
    </w:p>
    <w:p w14:paraId="224D01F5" w14:textId="77777777" w:rsidR="00844FBD" w:rsidRPr="00F932A3" w:rsidRDefault="00844FBD" w:rsidP="00844FBD">
      <w:pPr>
        <w:rPr>
          <w:rFonts w:ascii="Century Gothic" w:hAnsi="Century Gothic" w:cs="Arial"/>
          <w:sz w:val="20"/>
          <w:szCs w:val="20"/>
        </w:rPr>
      </w:pPr>
    </w:p>
    <w:p w14:paraId="7F50D56A" w14:textId="5C00F645" w:rsidR="00844FBD" w:rsidRPr="00F932A3" w:rsidRDefault="00844FBD" w:rsidP="00844FBD">
      <w:pPr>
        <w:ind w:left="720" w:hanging="720"/>
        <w:rPr>
          <w:rFonts w:ascii="Century Gothic" w:hAnsi="Century Gothic" w:cs="Arial"/>
          <w:b/>
          <w:sz w:val="20"/>
          <w:szCs w:val="20"/>
        </w:rPr>
      </w:pPr>
      <w:r w:rsidRPr="00F932A3">
        <w:rPr>
          <w:rFonts w:ascii="Century Gothic" w:hAnsi="Century Gothic" w:cs="Arial"/>
          <w:b/>
          <w:sz w:val="20"/>
          <w:szCs w:val="20"/>
        </w:rPr>
        <w:t>2.3</w:t>
      </w:r>
      <w:r w:rsidRPr="00F932A3">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xml:space="preserve"> </w:t>
      </w:r>
      <w:r w:rsidR="00862CF1" w:rsidRPr="00F00EF2">
        <w:rPr>
          <w:rFonts w:ascii="Century Gothic" w:hAnsi="Century Gothic" w:cs="Arial"/>
          <w:b/>
          <w:sz w:val="20"/>
          <w:szCs w:val="20"/>
        </w:rPr>
        <w:t>shall</w:t>
      </w:r>
      <w:r w:rsidRPr="00F932A3">
        <w:rPr>
          <w:rFonts w:ascii="Century Gothic" w:hAnsi="Century Gothic" w:cs="Arial"/>
          <w:b/>
          <w:sz w:val="20"/>
          <w:szCs w:val="20"/>
        </w:rPr>
        <w:t xml:space="preserve"> implement health and safety practices to protect </w:t>
      </w:r>
      <w:r w:rsidRPr="00F00EF2">
        <w:rPr>
          <w:rFonts w:ascii="Century Gothic" w:hAnsi="Century Gothic" w:cs="Arial"/>
          <w:b/>
          <w:i/>
          <w:sz w:val="20"/>
          <w:szCs w:val="20"/>
        </w:rPr>
        <w:t>workers</w:t>
      </w:r>
      <w:r w:rsidRPr="00F932A3">
        <w:rPr>
          <w:rFonts w:ascii="Century Gothic" w:hAnsi="Century Gothic" w:cs="Arial"/>
          <w:b/>
          <w:sz w:val="20"/>
          <w:szCs w:val="20"/>
        </w:rPr>
        <w:t xml:space="preserve">* from occupational safety and health hazards. These practices </w:t>
      </w:r>
      <w:r w:rsidR="00862CF1" w:rsidRPr="00F00EF2">
        <w:rPr>
          <w:rFonts w:ascii="Century Gothic" w:hAnsi="Century Gothic" w:cs="Arial"/>
          <w:b/>
          <w:sz w:val="20"/>
          <w:szCs w:val="20"/>
        </w:rPr>
        <w:t>shall</w:t>
      </w:r>
      <w:r w:rsidRPr="00F932A3">
        <w:rPr>
          <w:rFonts w:ascii="Century Gothic" w:hAnsi="Century Gothic" w:cs="Arial"/>
          <w:b/>
          <w:sz w:val="20"/>
          <w:szCs w:val="20"/>
        </w:rPr>
        <w:t xml:space="preserve">, proportionate to </w:t>
      </w:r>
      <w:r w:rsidR="00862CF1" w:rsidRPr="00862CF1">
        <w:rPr>
          <w:rFonts w:ascii="Century Gothic" w:hAnsi="Century Gothic" w:cs="Arial"/>
          <w:b/>
          <w:i/>
          <w:sz w:val="20"/>
          <w:szCs w:val="20"/>
        </w:rPr>
        <w:t>scale, intensity and risk*</w:t>
      </w:r>
      <w:r w:rsidRPr="00F932A3">
        <w:rPr>
          <w:rFonts w:ascii="Century Gothic" w:hAnsi="Century Gothic" w:cs="Arial"/>
          <w:b/>
          <w:sz w:val="20"/>
          <w:szCs w:val="20"/>
        </w:rPr>
        <w:t xml:space="preserve"> of </w:t>
      </w:r>
      <w:r w:rsidRPr="00F00EF2">
        <w:rPr>
          <w:rFonts w:ascii="Century Gothic" w:hAnsi="Century Gothic" w:cs="Arial"/>
          <w:b/>
          <w:i/>
          <w:sz w:val="20"/>
          <w:szCs w:val="20"/>
        </w:rPr>
        <w:t>management activities</w:t>
      </w:r>
      <w:r w:rsidR="00F00EF2">
        <w:rPr>
          <w:rFonts w:ascii="Century Gothic" w:hAnsi="Century Gothic" w:cs="Arial"/>
          <w:b/>
          <w:sz w:val="20"/>
          <w:szCs w:val="20"/>
        </w:rPr>
        <w:t>*</w:t>
      </w:r>
      <w:r w:rsidRPr="00F932A3">
        <w:rPr>
          <w:rFonts w:ascii="Century Gothic" w:hAnsi="Century Gothic" w:cs="Arial"/>
          <w:b/>
          <w:sz w:val="20"/>
          <w:szCs w:val="20"/>
        </w:rPr>
        <w:t>, meet or exceed the recommendations of the ILO Code of Practice on Safety and Health in Forestry Work. (C4.2 P&amp;C V4)</w:t>
      </w:r>
    </w:p>
    <w:p w14:paraId="5B183ECD" w14:textId="77777777" w:rsidR="00844FBD" w:rsidRPr="00F932A3" w:rsidRDefault="00844FBD" w:rsidP="00844FBD">
      <w:pPr>
        <w:rPr>
          <w:rFonts w:ascii="Century Gothic" w:hAnsi="Century Gothic" w:cs="Arial"/>
          <w:b/>
          <w:sz w:val="20"/>
          <w:szCs w:val="20"/>
        </w:rPr>
      </w:pPr>
    </w:p>
    <w:tbl>
      <w:tblPr>
        <w:tblStyle w:val="TableGrid13"/>
        <w:tblW w:w="0" w:type="auto"/>
        <w:tblInd w:w="108" w:type="dxa"/>
        <w:tblLook w:val="04A0" w:firstRow="1" w:lastRow="0" w:firstColumn="1" w:lastColumn="0" w:noHBand="0" w:noVBand="1"/>
      </w:tblPr>
      <w:tblGrid>
        <w:gridCol w:w="9242"/>
      </w:tblGrid>
      <w:tr w:rsidR="00844FBD" w:rsidRPr="00F932A3" w14:paraId="21A66CDF" w14:textId="77777777" w:rsidTr="0070751B">
        <w:tc>
          <w:tcPr>
            <w:tcW w:w="9270" w:type="dxa"/>
            <w:shd w:val="clear" w:color="auto" w:fill="B8CCE4" w:themeFill="accent1" w:themeFillTint="66"/>
          </w:tcPr>
          <w:p w14:paraId="4C2E274C" w14:textId="77777777" w:rsidR="00844FBD" w:rsidRPr="00F932A3" w:rsidRDefault="00844FBD" w:rsidP="0070751B">
            <w:pPr>
              <w:rPr>
                <w:rFonts w:ascii="Century Gothic" w:hAnsi="Century Gothic" w:cs="Arial"/>
                <w:sz w:val="20"/>
                <w:szCs w:val="20"/>
              </w:rPr>
            </w:pPr>
            <w:r w:rsidRPr="00F932A3">
              <w:rPr>
                <w:rFonts w:ascii="Century Gothic" w:hAnsi="Century Gothic" w:cs="Arial"/>
                <w:sz w:val="20"/>
                <w:szCs w:val="20"/>
              </w:rPr>
              <w:t>INTENT BOX</w:t>
            </w:r>
          </w:p>
        </w:tc>
      </w:tr>
      <w:tr w:rsidR="00844FBD" w:rsidRPr="00F932A3" w14:paraId="33A0DDB8" w14:textId="77777777" w:rsidTr="0070751B">
        <w:tc>
          <w:tcPr>
            <w:tcW w:w="9270" w:type="dxa"/>
          </w:tcPr>
          <w:p w14:paraId="08AB6DD3" w14:textId="2B23BAFB" w:rsidR="00844FBD" w:rsidRPr="00F932A3" w:rsidRDefault="00844FBD" w:rsidP="0031154A">
            <w:pPr>
              <w:spacing w:after="40"/>
              <w:rPr>
                <w:rFonts w:ascii="Century Gothic" w:hAnsi="Century Gothic" w:cs="Arial"/>
                <w:sz w:val="20"/>
                <w:szCs w:val="20"/>
              </w:rPr>
            </w:pPr>
            <w:r w:rsidRPr="00F932A3">
              <w:rPr>
                <w:rFonts w:ascii="Century Gothic" w:hAnsi="Century Gothic" w:cs="Arial"/>
                <w:sz w:val="20"/>
                <w:szCs w:val="20"/>
              </w:rPr>
              <w:t>Refer to Annex A for a list of the main health and safety laws and regulations</w:t>
            </w:r>
            <w:r w:rsidR="005E02A1">
              <w:rPr>
                <w:rFonts w:ascii="Century Gothic" w:hAnsi="Century Gothic" w:cs="Arial"/>
                <w:sz w:val="20"/>
                <w:szCs w:val="20"/>
              </w:rPr>
              <w:t>.</w:t>
            </w:r>
          </w:p>
        </w:tc>
      </w:tr>
    </w:tbl>
    <w:p w14:paraId="3D6699CF" w14:textId="77777777" w:rsidR="00844FBD" w:rsidRPr="00F932A3" w:rsidRDefault="00844FBD" w:rsidP="00844FBD">
      <w:pPr>
        <w:rPr>
          <w:rFonts w:ascii="Century Gothic" w:hAnsi="Century Gothic" w:cs="Arial"/>
          <w:b/>
          <w:sz w:val="20"/>
          <w:szCs w:val="20"/>
        </w:rPr>
      </w:pPr>
    </w:p>
    <w:p w14:paraId="24277C5B" w14:textId="66A9C0AA"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2.3.1</w:t>
      </w:r>
      <w:r w:rsidRPr="00F932A3">
        <w:rPr>
          <w:rFonts w:ascii="Century Gothic" w:hAnsi="Century Gothic" w:cs="Arial"/>
          <w:sz w:val="20"/>
          <w:szCs w:val="20"/>
        </w:rPr>
        <w:tab/>
        <w:t xml:space="preserve">Compliance with relevant occupational health and safety regulations </w:t>
      </w:r>
      <w:r w:rsidR="005E02A1">
        <w:rPr>
          <w:rFonts w:ascii="Century Gothic" w:hAnsi="Century Gothic" w:cs="Arial"/>
          <w:sz w:val="20"/>
          <w:szCs w:val="20"/>
        </w:rPr>
        <w:t xml:space="preserve">as specified in Annex A </w:t>
      </w:r>
      <w:r w:rsidRPr="00F932A3">
        <w:rPr>
          <w:rFonts w:ascii="Century Gothic" w:hAnsi="Century Gothic" w:cs="Arial"/>
          <w:sz w:val="20"/>
          <w:szCs w:val="20"/>
        </w:rPr>
        <w:t>is demonstrated.</w:t>
      </w:r>
    </w:p>
    <w:p w14:paraId="19DA86F4" w14:textId="7E286585" w:rsidR="00844FBD" w:rsidRDefault="00844FBD" w:rsidP="00844FBD">
      <w:pPr>
        <w:rPr>
          <w:rFonts w:ascii="Century Gothic" w:hAnsi="Century Gothic" w:cs="Arial"/>
          <w:sz w:val="20"/>
          <w:szCs w:val="20"/>
        </w:rPr>
      </w:pPr>
    </w:p>
    <w:tbl>
      <w:tblPr>
        <w:tblStyle w:val="TableGrid13"/>
        <w:tblW w:w="0" w:type="auto"/>
        <w:tblInd w:w="108" w:type="dxa"/>
        <w:tblLook w:val="04A0" w:firstRow="1" w:lastRow="0" w:firstColumn="1" w:lastColumn="0" w:noHBand="0" w:noVBand="1"/>
      </w:tblPr>
      <w:tblGrid>
        <w:gridCol w:w="9242"/>
      </w:tblGrid>
      <w:tr w:rsidR="005E02A1" w:rsidRPr="00F932A3" w14:paraId="59F3E8F4" w14:textId="77777777" w:rsidTr="0098712A">
        <w:tc>
          <w:tcPr>
            <w:tcW w:w="9270" w:type="dxa"/>
            <w:shd w:val="clear" w:color="auto" w:fill="B8CCE4" w:themeFill="accent1" w:themeFillTint="66"/>
          </w:tcPr>
          <w:p w14:paraId="1171E892" w14:textId="77777777" w:rsidR="005E02A1" w:rsidRPr="00F932A3" w:rsidRDefault="005E02A1" w:rsidP="0098712A">
            <w:pPr>
              <w:rPr>
                <w:rFonts w:ascii="Century Gothic" w:hAnsi="Century Gothic" w:cs="Arial"/>
                <w:sz w:val="20"/>
                <w:szCs w:val="20"/>
              </w:rPr>
            </w:pPr>
            <w:r w:rsidRPr="00F932A3">
              <w:rPr>
                <w:rFonts w:ascii="Century Gothic" w:hAnsi="Century Gothic" w:cs="Arial"/>
                <w:sz w:val="20"/>
                <w:szCs w:val="20"/>
              </w:rPr>
              <w:t>INTENT BOX</w:t>
            </w:r>
          </w:p>
        </w:tc>
      </w:tr>
      <w:tr w:rsidR="005E02A1" w:rsidRPr="00F932A3" w14:paraId="1C3ECE5E" w14:textId="77777777" w:rsidTr="0098712A">
        <w:tc>
          <w:tcPr>
            <w:tcW w:w="9270" w:type="dxa"/>
          </w:tcPr>
          <w:p w14:paraId="7184D800" w14:textId="6E0574E2" w:rsidR="005E02A1" w:rsidRDefault="005E02A1" w:rsidP="0031154A">
            <w:pPr>
              <w:spacing w:after="120"/>
              <w:rPr>
                <w:rFonts w:ascii="Century Gothic" w:hAnsi="Century Gothic" w:cs="Arial"/>
                <w:sz w:val="20"/>
                <w:szCs w:val="20"/>
              </w:rPr>
            </w:pPr>
            <w:r w:rsidRPr="005E02A1">
              <w:rPr>
                <w:rFonts w:ascii="Century Gothic" w:hAnsi="Century Gothic" w:cs="Arial"/>
                <w:sz w:val="20"/>
                <w:szCs w:val="20"/>
              </w:rPr>
              <w:t>In this Standard, the requirements of the ILO Code of Practice on Safety and Health i</w:t>
            </w:r>
            <w:r w:rsidR="00920438">
              <w:rPr>
                <w:rFonts w:ascii="Century Gothic" w:hAnsi="Century Gothic" w:cs="Arial"/>
                <w:sz w:val="20"/>
                <w:szCs w:val="20"/>
              </w:rPr>
              <w:t>n Forestry Work are covered by</w:t>
            </w:r>
            <w:r w:rsidRPr="005E02A1">
              <w:rPr>
                <w:rFonts w:ascii="Century Gothic" w:hAnsi="Century Gothic" w:cs="Arial"/>
                <w:sz w:val="20"/>
                <w:szCs w:val="20"/>
              </w:rPr>
              <w:t xml:space="preserve"> Canadian legislation. Refer to Annex A, section 3.4 of the tables.</w:t>
            </w:r>
          </w:p>
          <w:p w14:paraId="7D3CB027" w14:textId="4D9375C6" w:rsidR="005E02A1" w:rsidRPr="00F932A3" w:rsidRDefault="005E02A1" w:rsidP="0031154A">
            <w:pPr>
              <w:spacing w:after="40"/>
              <w:rPr>
                <w:rFonts w:ascii="Century Gothic" w:hAnsi="Century Gothic" w:cs="Arial"/>
                <w:sz w:val="20"/>
                <w:szCs w:val="20"/>
              </w:rPr>
            </w:pPr>
            <w:r w:rsidRPr="005E02A1">
              <w:rPr>
                <w:rFonts w:ascii="Century Gothic" w:hAnsi="Century Gothic" w:cs="Arial"/>
                <w:sz w:val="20"/>
                <w:szCs w:val="20"/>
              </w:rPr>
              <w:t>Legislation in Canada is equal to (or sometimes exceed</w:t>
            </w:r>
            <w:r w:rsidR="00920438">
              <w:rPr>
                <w:rFonts w:ascii="Century Gothic" w:hAnsi="Century Gothic" w:cs="Arial"/>
                <w:sz w:val="20"/>
                <w:szCs w:val="20"/>
              </w:rPr>
              <w:t>s</w:t>
            </w:r>
            <w:r w:rsidRPr="005E02A1">
              <w:rPr>
                <w:rFonts w:ascii="Century Gothic" w:hAnsi="Century Gothic" w:cs="Arial"/>
                <w:sz w:val="20"/>
                <w:szCs w:val="20"/>
              </w:rPr>
              <w:t>) this ILO Code of Practice.</w:t>
            </w:r>
          </w:p>
        </w:tc>
      </w:tr>
    </w:tbl>
    <w:p w14:paraId="307FABEA" w14:textId="77777777" w:rsidR="005E02A1" w:rsidRPr="00F932A3" w:rsidRDefault="005E02A1" w:rsidP="005E02A1">
      <w:pPr>
        <w:rPr>
          <w:rFonts w:ascii="Century Gothic" w:hAnsi="Century Gothic" w:cs="Arial"/>
          <w:b/>
          <w:sz w:val="20"/>
          <w:szCs w:val="20"/>
        </w:rPr>
      </w:pPr>
    </w:p>
    <w:p w14:paraId="5A3772E5" w14:textId="6261FE55" w:rsidR="00844FBD" w:rsidRPr="00F932A3" w:rsidRDefault="00844FBD" w:rsidP="00F51ADE">
      <w:pPr>
        <w:ind w:left="720" w:hanging="720"/>
        <w:rPr>
          <w:rFonts w:ascii="Century Gothic" w:hAnsi="Century Gothic" w:cs="Arial"/>
          <w:sz w:val="20"/>
          <w:szCs w:val="20"/>
        </w:rPr>
      </w:pPr>
      <w:r w:rsidRPr="00F932A3">
        <w:rPr>
          <w:rFonts w:ascii="Century Gothic" w:hAnsi="Century Gothic" w:cs="Arial"/>
          <w:sz w:val="20"/>
          <w:szCs w:val="20"/>
        </w:rPr>
        <w:t>2.3.2</w:t>
      </w:r>
      <w:r w:rsidRPr="00F932A3">
        <w:rPr>
          <w:rFonts w:ascii="Century Gothic" w:hAnsi="Century Gothic" w:cs="Arial"/>
          <w:sz w:val="20"/>
          <w:szCs w:val="20"/>
        </w:rPr>
        <w:tab/>
        <w:t xml:space="preserve">A </w:t>
      </w:r>
      <w:r w:rsidRPr="00610E7D">
        <w:rPr>
          <w:rFonts w:ascii="Century Gothic" w:hAnsi="Century Gothic" w:cs="Arial"/>
          <w:i/>
          <w:sz w:val="20"/>
          <w:szCs w:val="20"/>
        </w:rPr>
        <w:t>worker</w:t>
      </w:r>
      <w:r w:rsidR="00503168">
        <w:rPr>
          <w:rFonts w:ascii="Century Gothic" w:hAnsi="Century Gothic" w:cs="Arial"/>
          <w:sz w:val="20"/>
          <w:szCs w:val="20"/>
        </w:rPr>
        <w:t>*</w:t>
      </w:r>
      <w:r w:rsidRPr="00F932A3">
        <w:rPr>
          <w:rFonts w:ascii="Century Gothic" w:hAnsi="Century Gothic" w:cs="Arial"/>
          <w:sz w:val="20"/>
          <w:szCs w:val="20"/>
        </w:rPr>
        <w:t xml:space="preserve"> </w:t>
      </w:r>
      <w:r w:rsidR="00707F77">
        <w:rPr>
          <w:rFonts w:ascii="Century Gothic" w:hAnsi="Century Gothic" w:cs="Arial"/>
          <w:sz w:val="20"/>
          <w:szCs w:val="20"/>
        </w:rPr>
        <w:t xml:space="preserve">health &amp; </w:t>
      </w:r>
      <w:r w:rsidRPr="00F932A3">
        <w:rPr>
          <w:rFonts w:ascii="Century Gothic" w:hAnsi="Century Gothic" w:cs="Arial"/>
          <w:sz w:val="20"/>
          <w:szCs w:val="20"/>
        </w:rPr>
        <w:t>safety program</w:t>
      </w:r>
      <w:r w:rsidR="005209A9">
        <w:rPr>
          <w:rFonts w:ascii="Century Gothic" w:hAnsi="Century Gothic" w:cs="Arial"/>
          <w:sz w:val="20"/>
          <w:szCs w:val="20"/>
        </w:rPr>
        <w:t xml:space="preserve"> for all workers</w:t>
      </w:r>
      <w:r w:rsidRPr="00F932A3">
        <w:rPr>
          <w:rFonts w:ascii="Century Gothic" w:hAnsi="Century Gothic" w:cs="Arial"/>
          <w:sz w:val="20"/>
          <w:szCs w:val="20"/>
        </w:rPr>
        <w:t xml:space="preserve"> that meets the requirements of Annex C is developed, implemented and reviewed periodically.</w:t>
      </w:r>
    </w:p>
    <w:p w14:paraId="1C3F9CC0" w14:textId="77777777" w:rsidR="00844FBD" w:rsidRPr="00F932A3" w:rsidRDefault="00844FBD" w:rsidP="00844FBD">
      <w:pPr>
        <w:ind w:left="720" w:hanging="720"/>
        <w:rPr>
          <w:rFonts w:ascii="Century Gothic" w:hAnsi="Century Gothic" w:cs="Arial"/>
          <w:sz w:val="20"/>
          <w:szCs w:val="20"/>
        </w:rPr>
      </w:pPr>
    </w:p>
    <w:p w14:paraId="4F6D3842" w14:textId="6466E303"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2.3.3.</w:t>
      </w:r>
      <w:r w:rsidRPr="00F932A3">
        <w:rPr>
          <w:rFonts w:ascii="Century Gothic" w:hAnsi="Century Gothic" w:cs="Arial"/>
          <w:sz w:val="20"/>
          <w:szCs w:val="20"/>
        </w:rPr>
        <w:tab/>
        <w:t>Records are kept on health and safety practices including accident rates, a description of accidents and their causes, and lost time due to accidents.</w:t>
      </w:r>
    </w:p>
    <w:p w14:paraId="2C1412E5" w14:textId="77777777" w:rsidR="00844FBD" w:rsidRPr="00F932A3" w:rsidRDefault="00844FBD" w:rsidP="00844FBD">
      <w:pPr>
        <w:ind w:left="720" w:hanging="720"/>
        <w:rPr>
          <w:rFonts w:ascii="Century Gothic" w:hAnsi="Century Gothic" w:cs="Arial"/>
          <w:sz w:val="20"/>
          <w:szCs w:val="20"/>
        </w:rPr>
      </w:pPr>
    </w:p>
    <w:p w14:paraId="1925A9A5" w14:textId="4FF52CB1"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2.3.4.</w:t>
      </w:r>
      <w:r w:rsidRPr="00F932A3">
        <w:rPr>
          <w:rFonts w:ascii="Century Gothic" w:hAnsi="Century Gothic" w:cs="Arial"/>
          <w:sz w:val="20"/>
          <w:szCs w:val="20"/>
        </w:rPr>
        <w:tab/>
        <w:t xml:space="preserve">The average frequency and severity of accidents over time are comparable to, or lower than, national or provincial forest </w:t>
      </w:r>
      <w:r w:rsidRPr="00F932A3">
        <w:rPr>
          <w:rFonts w:ascii="Century Gothic" w:hAnsi="Century Gothic" w:cs="Arial"/>
          <w:i/>
          <w:sz w:val="20"/>
          <w:szCs w:val="20"/>
        </w:rPr>
        <w:t>workers</w:t>
      </w:r>
      <w:r w:rsidRPr="00F932A3">
        <w:rPr>
          <w:rFonts w:ascii="Century Gothic" w:hAnsi="Century Gothic" w:cs="Arial"/>
          <w:sz w:val="20"/>
          <w:szCs w:val="20"/>
        </w:rPr>
        <w:t xml:space="preserve">* averages, where those exist. If statistics on forest </w:t>
      </w:r>
      <w:r w:rsidRPr="00F932A3">
        <w:rPr>
          <w:rFonts w:ascii="Century Gothic" w:hAnsi="Century Gothic" w:cs="Arial"/>
          <w:i/>
          <w:sz w:val="20"/>
          <w:szCs w:val="20"/>
        </w:rPr>
        <w:t>workers*</w:t>
      </w:r>
      <w:r w:rsidRPr="00F932A3">
        <w:rPr>
          <w:rFonts w:ascii="Century Gothic" w:hAnsi="Century Gothic" w:cs="Arial"/>
          <w:sz w:val="20"/>
          <w:szCs w:val="20"/>
        </w:rPr>
        <w:t xml:space="preserve"> averages do not exist, the average frequency and severity of accidents over time remain low or are declining.</w:t>
      </w:r>
    </w:p>
    <w:p w14:paraId="2A3FB8C7" w14:textId="0BC07039" w:rsidR="00844FBD" w:rsidRPr="00F932A3" w:rsidRDefault="00844FBD" w:rsidP="0031154A">
      <w:pPr>
        <w:rPr>
          <w:rFonts w:ascii="Century Gothic" w:hAnsi="Century Gothic" w:cs="Arial"/>
          <w:sz w:val="20"/>
          <w:szCs w:val="20"/>
        </w:rPr>
      </w:pPr>
    </w:p>
    <w:p w14:paraId="49737224" w14:textId="276B98E2" w:rsidR="00844FBD" w:rsidRPr="00F932A3" w:rsidRDefault="00844FBD" w:rsidP="00844FBD">
      <w:pPr>
        <w:ind w:left="720" w:hanging="720"/>
        <w:rPr>
          <w:rFonts w:ascii="Century Gothic" w:hAnsi="Century Gothic" w:cs="Arial"/>
          <w:b/>
          <w:sz w:val="20"/>
          <w:szCs w:val="20"/>
        </w:rPr>
      </w:pPr>
      <w:r w:rsidRPr="00F932A3">
        <w:rPr>
          <w:rFonts w:ascii="Century Gothic" w:hAnsi="Century Gothic" w:cs="Arial"/>
          <w:b/>
          <w:sz w:val="20"/>
          <w:szCs w:val="20"/>
        </w:rPr>
        <w:t xml:space="preserve">2.4 </w:t>
      </w:r>
      <w:r w:rsidRPr="00F932A3">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xml:space="preserve"> </w:t>
      </w:r>
      <w:r w:rsidR="00862CF1" w:rsidRPr="00F00EF2">
        <w:rPr>
          <w:rFonts w:ascii="Century Gothic" w:hAnsi="Century Gothic" w:cs="Arial"/>
          <w:b/>
          <w:sz w:val="20"/>
          <w:szCs w:val="20"/>
        </w:rPr>
        <w:t>shall</w:t>
      </w:r>
      <w:r w:rsidRPr="00F932A3">
        <w:rPr>
          <w:rFonts w:ascii="Century Gothic" w:hAnsi="Century Gothic" w:cs="Arial"/>
          <w:b/>
          <w:sz w:val="20"/>
          <w:szCs w:val="20"/>
        </w:rPr>
        <w:t xml:space="preserve"> pay wages that meet or exceed minimum </w:t>
      </w:r>
      <w:r w:rsidR="00F65992" w:rsidRPr="00610E7D">
        <w:rPr>
          <w:rFonts w:ascii="Century Gothic" w:hAnsi="Century Gothic" w:cs="Arial"/>
          <w:b/>
          <w:sz w:val="20"/>
          <w:szCs w:val="20"/>
        </w:rPr>
        <w:t>forest</w:t>
      </w:r>
      <w:r w:rsidRPr="00F932A3">
        <w:rPr>
          <w:rFonts w:ascii="Century Gothic" w:hAnsi="Century Gothic" w:cs="Arial"/>
          <w:b/>
          <w:sz w:val="20"/>
          <w:szCs w:val="20"/>
        </w:rPr>
        <w:t xml:space="preserve"> industry standards or other recognized </w:t>
      </w:r>
      <w:r w:rsidR="00F65992" w:rsidRPr="00610E7D">
        <w:rPr>
          <w:rFonts w:ascii="Century Gothic" w:hAnsi="Century Gothic" w:cs="Arial"/>
          <w:b/>
          <w:sz w:val="20"/>
          <w:szCs w:val="20"/>
        </w:rPr>
        <w:t>forest</w:t>
      </w:r>
      <w:r w:rsidRPr="00F932A3">
        <w:rPr>
          <w:rFonts w:ascii="Century Gothic" w:hAnsi="Century Gothic" w:cs="Arial"/>
          <w:b/>
          <w:sz w:val="20"/>
          <w:szCs w:val="20"/>
        </w:rPr>
        <w:t xml:space="preserve"> industry wage agreements or </w:t>
      </w:r>
      <w:r w:rsidRPr="00F00EF2">
        <w:rPr>
          <w:rFonts w:ascii="Century Gothic" w:hAnsi="Century Gothic" w:cs="Arial"/>
          <w:b/>
          <w:i/>
          <w:sz w:val="20"/>
          <w:szCs w:val="20"/>
        </w:rPr>
        <w:t>living wages</w:t>
      </w:r>
      <w:r w:rsidRPr="00F932A3">
        <w:rPr>
          <w:rFonts w:ascii="Century Gothic" w:hAnsi="Century Gothic" w:cs="Arial"/>
          <w:b/>
          <w:sz w:val="20"/>
          <w:szCs w:val="20"/>
        </w:rPr>
        <w:t xml:space="preserve">*, where these are higher than the </w:t>
      </w:r>
      <w:r w:rsidR="00862CF1" w:rsidRPr="00862CF1">
        <w:rPr>
          <w:rFonts w:ascii="Century Gothic" w:hAnsi="Century Gothic" w:cs="Arial"/>
          <w:b/>
          <w:i/>
          <w:sz w:val="20"/>
          <w:szCs w:val="20"/>
        </w:rPr>
        <w:t>legal*</w:t>
      </w:r>
      <w:r w:rsidRPr="00F932A3">
        <w:rPr>
          <w:rFonts w:ascii="Century Gothic" w:hAnsi="Century Gothic" w:cs="Arial"/>
          <w:b/>
          <w:sz w:val="20"/>
          <w:szCs w:val="20"/>
        </w:rPr>
        <w:t xml:space="preserve"> minimum wages. When none of these exist, </w:t>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xml:space="preserve"> </w:t>
      </w:r>
      <w:r w:rsidR="00862CF1" w:rsidRPr="00F00EF2">
        <w:rPr>
          <w:rFonts w:ascii="Century Gothic" w:hAnsi="Century Gothic" w:cs="Arial"/>
          <w:b/>
          <w:sz w:val="20"/>
          <w:szCs w:val="20"/>
        </w:rPr>
        <w:t>shall</w:t>
      </w:r>
      <w:r w:rsidRPr="00F932A3">
        <w:rPr>
          <w:rFonts w:ascii="Century Gothic" w:hAnsi="Century Gothic" w:cs="Arial"/>
          <w:b/>
          <w:sz w:val="20"/>
          <w:szCs w:val="20"/>
        </w:rPr>
        <w:t xml:space="preserve"> through </w:t>
      </w:r>
      <w:r w:rsidRPr="00F00EF2">
        <w:rPr>
          <w:rFonts w:ascii="Century Gothic" w:hAnsi="Century Gothic" w:cs="Arial"/>
          <w:b/>
          <w:i/>
          <w:sz w:val="20"/>
          <w:szCs w:val="20"/>
        </w:rPr>
        <w:t>engagement</w:t>
      </w:r>
      <w:r w:rsidRPr="00F932A3">
        <w:rPr>
          <w:rFonts w:ascii="Century Gothic" w:hAnsi="Century Gothic" w:cs="Arial"/>
          <w:b/>
          <w:sz w:val="20"/>
          <w:szCs w:val="20"/>
        </w:rPr>
        <w:t>* with</w:t>
      </w:r>
      <w:r w:rsidRPr="00F00EF2">
        <w:rPr>
          <w:rFonts w:ascii="Century Gothic" w:hAnsi="Century Gothic" w:cs="Arial"/>
          <w:b/>
          <w:i/>
          <w:sz w:val="20"/>
          <w:szCs w:val="20"/>
        </w:rPr>
        <w:t xml:space="preserve"> workers</w:t>
      </w:r>
      <w:r w:rsidRPr="00F932A3">
        <w:rPr>
          <w:rFonts w:ascii="Century Gothic" w:hAnsi="Century Gothic" w:cs="Arial"/>
          <w:b/>
          <w:sz w:val="20"/>
          <w:szCs w:val="20"/>
        </w:rPr>
        <w:t xml:space="preserve">* develop mechanisms for determining </w:t>
      </w:r>
      <w:r w:rsidRPr="00F00EF2">
        <w:rPr>
          <w:rFonts w:ascii="Century Gothic" w:hAnsi="Century Gothic" w:cs="Arial"/>
          <w:b/>
          <w:i/>
          <w:sz w:val="20"/>
          <w:szCs w:val="20"/>
        </w:rPr>
        <w:t>living wages</w:t>
      </w:r>
      <w:r w:rsidRPr="00F932A3">
        <w:rPr>
          <w:rFonts w:ascii="Century Gothic" w:hAnsi="Century Gothic" w:cs="Arial"/>
          <w:b/>
          <w:sz w:val="20"/>
          <w:szCs w:val="20"/>
        </w:rPr>
        <w:t>*. (New)</w:t>
      </w:r>
    </w:p>
    <w:p w14:paraId="4796D2D3" w14:textId="77777777" w:rsidR="00844FBD" w:rsidRPr="00F932A3" w:rsidRDefault="00844FBD" w:rsidP="0031154A">
      <w:pPr>
        <w:rPr>
          <w:rFonts w:ascii="Century Gothic" w:hAnsi="Century Gothic" w:cs="Arial"/>
          <w:sz w:val="20"/>
          <w:szCs w:val="20"/>
        </w:rPr>
      </w:pPr>
    </w:p>
    <w:p w14:paraId="0022CD0F" w14:textId="04565AEE"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2.4.1</w:t>
      </w:r>
      <w:r w:rsidRPr="00F932A3">
        <w:rPr>
          <w:rFonts w:ascii="Century Gothic" w:hAnsi="Century Gothic" w:cs="Arial"/>
          <w:sz w:val="20"/>
          <w:szCs w:val="20"/>
        </w:rPr>
        <w:tab/>
        <w:t xml:space="preserve">Remuneration, including wages and benefits (such as health and retirement provisions), for </w:t>
      </w:r>
      <w:r w:rsidRPr="00F932A3">
        <w:rPr>
          <w:rFonts w:ascii="Century Gothic" w:hAnsi="Century Gothic" w:cs="Arial"/>
          <w:i/>
          <w:sz w:val="20"/>
          <w:szCs w:val="20"/>
        </w:rPr>
        <w:t>workers</w:t>
      </w:r>
      <w:r w:rsidRPr="00F932A3">
        <w:rPr>
          <w:rFonts w:ascii="Century Gothic" w:hAnsi="Century Gothic" w:cs="Arial"/>
          <w:sz w:val="20"/>
          <w:szCs w:val="20"/>
        </w:rPr>
        <w:t>* is comparable to or exceeds prevailing regional standards in the industry.</w:t>
      </w:r>
    </w:p>
    <w:p w14:paraId="69809A63" w14:textId="7FEB0717" w:rsidR="00844FBD" w:rsidRPr="00F932A3" w:rsidRDefault="00844FBD" w:rsidP="0031154A">
      <w:pPr>
        <w:rPr>
          <w:rFonts w:ascii="Century Gothic" w:hAnsi="Century Gothic" w:cs="Arial"/>
          <w:sz w:val="20"/>
          <w:szCs w:val="20"/>
        </w:rPr>
      </w:pPr>
    </w:p>
    <w:p w14:paraId="40744FC3" w14:textId="57DB136F"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2.4.2</w:t>
      </w:r>
      <w:r w:rsidRPr="00F932A3">
        <w:rPr>
          <w:rFonts w:ascii="Century Gothic" w:hAnsi="Century Gothic" w:cs="Arial"/>
          <w:sz w:val="20"/>
          <w:szCs w:val="20"/>
        </w:rPr>
        <w:tab/>
        <w:t>Wages, salaries and contracts are paid on time.</w:t>
      </w:r>
    </w:p>
    <w:p w14:paraId="4924D078" w14:textId="77777777" w:rsidR="00844FBD" w:rsidRPr="00F932A3" w:rsidRDefault="00844FBD" w:rsidP="00844FBD">
      <w:pPr>
        <w:rPr>
          <w:rFonts w:ascii="Century Gothic" w:hAnsi="Century Gothic" w:cs="Arial"/>
          <w:b/>
          <w:sz w:val="20"/>
          <w:szCs w:val="20"/>
        </w:rPr>
      </w:pPr>
    </w:p>
    <w:p w14:paraId="245E6343" w14:textId="3232D2C0" w:rsidR="00844FBD" w:rsidRPr="00F932A3" w:rsidRDefault="00844FBD" w:rsidP="00844FBD">
      <w:pPr>
        <w:ind w:left="720" w:hanging="720"/>
        <w:rPr>
          <w:rFonts w:ascii="Century Gothic" w:hAnsi="Century Gothic" w:cs="Arial"/>
          <w:b/>
          <w:sz w:val="20"/>
          <w:szCs w:val="20"/>
        </w:rPr>
      </w:pPr>
      <w:r w:rsidRPr="00F932A3">
        <w:rPr>
          <w:rFonts w:ascii="Century Gothic" w:hAnsi="Century Gothic" w:cs="Arial"/>
          <w:b/>
          <w:sz w:val="20"/>
          <w:szCs w:val="20"/>
        </w:rPr>
        <w:t xml:space="preserve">2.5 </w:t>
      </w:r>
      <w:r w:rsidRPr="00F932A3">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xml:space="preserve"> </w:t>
      </w:r>
      <w:r w:rsidR="00862CF1" w:rsidRPr="00F00EF2">
        <w:rPr>
          <w:rFonts w:ascii="Century Gothic" w:hAnsi="Century Gothic" w:cs="Arial"/>
          <w:b/>
          <w:sz w:val="20"/>
          <w:szCs w:val="20"/>
        </w:rPr>
        <w:t>shall</w:t>
      </w:r>
      <w:r w:rsidRPr="00F932A3">
        <w:rPr>
          <w:rFonts w:ascii="Century Gothic" w:hAnsi="Century Gothic" w:cs="Arial"/>
          <w:b/>
          <w:sz w:val="20"/>
          <w:szCs w:val="20"/>
        </w:rPr>
        <w:t xml:space="preserve"> demonstrate that </w:t>
      </w:r>
      <w:r w:rsidRPr="00F00EF2">
        <w:rPr>
          <w:rFonts w:ascii="Century Gothic" w:hAnsi="Century Gothic" w:cs="Arial"/>
          <w:b/>
          <w:i/>
          <w:sz w:val="20"/>
          <w:szCs w:val="20"/>
        </w:rPr>
        <w:t>workers</w:t>
      </w:r>
      <w:r w:rsidRPr="00F932A3">
        <w:rPr>
          <w:rFonts w:ascii="Century Gothic" w:hAnsi="Century Gothic" w:cs="Arial"/>
          <w:b/>
          <w:sz w:val="20"/>
          <w:szCs w:val="20"/>
        </w:rPr>
        <w:t xml:space="preserve">* have job-specific training and supervision to safely and effectively implement the </w:t>
      </w:r>
      <w:r w:rsidR="00056C53">
        <w:rPr>
          <w:rFonts w:ascii="Century Gothic" w:hAnsi="Century Gothic" w:cs="Arial"/>
          <w:b/>
          <w:i/>
          <w:sz w:val="20"/>
          <w:szCs w:val="20"/>
        </w:rPr>
        <w:t>m</w:t>
      </w:r>
      <w:r w:rsidR="00F65992" w:rsidRPr="00F65992">
        <w:rPr>
          <w:rFonts w:ascii="Century Gothic" w:hAnsi="Century Gothic" w:cs="Arial"/>
          <w:b/>
          <w:i/>
          <w:sz w:val="20"/>
          <w:szCs w:val="20"/>
        </w:rPr>
        <w:t xml:space="preserve">anagement </w:t>
      </w:r>
      <w:r w:rsidR="00056C53">
        <w:rPr>
          <w:rFonts w:ascii="Century Gothic" w:hAnsi="Century Gothic" w:cs="Arial"/>
          <w:b/>
          <w:i/>
          <w:sz w:val="20"/>
          <w:szCs w:val="20"/>
        </w:rPr>
        <w:t>p</w:t>
      </w:r>
      <w:r w:rsidR="00F65992" w:rsidRPr="00F65992">
        <w:rPr>
          <w:rFonts w:ascii="Century Gothic" w:hAnsi="Century Gothic" w:cs="Arial"/>
          <w:b/>
          <w:i/>
          <w:sz w:val="20"/>
          <w:szCs w:val="20"/>
        </w:rPr>
        <w:t>lan*</w:t>
      </w:r>
      <w:r w:rsidRPr="00F932A3">
        <w:rPr>
          <w:rFonts w:ascii="Century Gothic" w:hAnsi="Century Gothic" w:cs="Arial"/>
          <w:b/>
          <w:sz w:val="20"/>
          <w:szCs w:val="20"/>
        </w:rPr>
        <w:t xml:space="preserve"> and all </w:t>
      </w:r>
      <w:r w:rsidR="00862CF1" w:rsidRPr="00862CF1">
        <w:rPr>
          <w:rFonts w:ascii="Century Gothic" w:hAnsi="Century Gothic" w:cs="Arial"/>
          <w:b/>
          <w:i/>
          <w:sz w:val="20"/>
          <w:szCs w:val="20"/>
        </w:rPr>
        <w:t>management activities*</w:t>
      </w:r>
      <w:r w:rsidRPr="00F932A3">
        <w:rPr>
          <w:rFonts w:ascii="Century Gothic" w:hAnsi="Century Gothic" w:cs="Arial"/>
          <w:b/>
          <w:sz w:val="20"/>
          <w:szCs w:val="20"/>
        </w:rPr>
        <w:t>. (C7.3 P&amp;C V4)</w:t>
      </w:r>
    </w:p>
    <w:p w14:paraId="5412C8BF" w14:textId="77777777" w:rsidR="00844FBD" w:rsidRPr="00F932A3" w:rsidRDefault="00844FBD" w:rsidP="00844FBD">
      <w:pPr>
        <w:ind w:left="720" w:hanging="720"/>
        <w:rPr>
          <w:rFonts w:ascii="Century Gothic" w:hAnsi="Century Gothic" w:cs="Arial"/>
          <w:b/>
          <w:sz w:val="20"/>
          <w:szCs w:val="20"/>
        </w:rPr>
      </w:pPr>
    </w:p>
    <w:p w14:paraId="6FAC2532" w14:textId="762654A8"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2.5.1</w:t>
      </w:r>
      <w:r w:rsidRPr="00F932A3">
        <w:rPr>
          <w:rFonts w:ascii="Century Gothic" w:hAnsi="Century Gothic" w:cs="Arial"/>
          <w:sz w:val="20"/>
          <w:szCs w:val="20"/>
        </w:rPr>
        <w:tab/>
      </w:r>
      <w:r w:rsidRPr="00F932A3">
        <w:rPr>
          <w:rFonts w:ascii="Century Gothic" w:hAnsi="Century Gothic" w:cs="Arial"/>
          <w:i/>
          <w:sz w:val="20"/>
          <w:szCs w:val="20"/>
        </w:rPr>
        <w:t>Workers</w:t>
      </w:r>
      <w:r w:rsidRPr="00F932A3">
        <w:rPr>
          <w:rFonts w:ascii="Century Gothic" w:hAnsi="Century Gothic" w:cs="Arial"/>
          <w:sz w:val="20"/>
          <w:szCs w:val="20"/>
        </w:rPr>
        <w:t xml:space="preserve">* have job-specific training consistent with Annex B to safely and effectively contribute to the implementation of the </w:t>
      </w:r>
      <w:r w:rsidRPr="00F932A3">
        <w:rPr>
          <w:rFonts w:ascii="Century Gothic" w:hAnsi="Century Gothic" w:cs="Arial"/>
          <w:i/>
          <w:sz w:val="20"/>
          <w:szCs w:val="20"/>
        </w:rPr>
        <w:t>management plan</w:t>
      </w:r>
      <w:r w:rsidRPr="00F932A3">
        <w:rPr>
          <w:rFonts w:ascii="Century Gothic" w:hAnsi="Century Gothic" w:cs="Arial"/>
          <w:sz w:val="20"/>
          <w:szCs w:val="20"/>
        </w:rPr>
        <w:t xml:space="preserve">* and all </w:t>
      </w:r>
      <w:r w:rsidR="00862CF1" w:rsidRPr="00862CF1">
        <w:rPr>
          <w:rFonts w:ascii="Century Gothic" w:hAnsi="Century Gothic" w:cs="Arial"/>
          <w:i/>
          <w:sz w:val="20"/>
          <w:szCs w:val="20"/>
        </w:rPr>
        <w:t>management activities*</w:t>
      </w:r>
      <w:r w:rsidRPr="00F932A3">
        <w:rPr>
          <w:rFonts w:ascii="Century Gothic" w:hAnsi="Century Gothic" w:cs="Arial"/>
          <w:sz w:val="20"/>
          <w:szCs w:val="20"/>
        </w:rPr>
        <w:t>.</w:t>
      </w:r>
    </w:p>
    <w:p w14:paraId="3A1BD8E3" w14:textId="77777777" w:rsidR="00844FBD" w:rsidRPr="00F932A3" w:rsidRDefault="00844FBD" w:rsidP="00844FBD">
      <w:pPr>
        <w:ind w:left="720" w:hanging="720"/>
        <w:rPr>
          <w:rFonts w:ascii="Century Gothic" w:hAnsi="Century Gothic" w:cs="Arial"/>
          <w:sz w:val="20"/>
          <w:szCs w:val="20"/>
        </w:rPr>
      </w:pPr>
    </w:p>
    <w:p w14:paraId="595C61B1" w14:textId="378AAE89"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2.5.2</w:t>
      </w:r>
      <w:r w:rsidRPr="00F932A3">
        <w:rPr>
          <w:rFonts w:ascii="Century Gothic" w:hAnsi="Century Gothic" w:cs="Arial"/>
          <w:sz w:val="20"/>
          <w:szCs w:val="20"/>
        </w:rPr>
        <w:tab/>
        <w:t xml:space="preserve">Up-to-date training records are kept for </w:t>
      </w:r>
      <w:r w:rsidRPr="00F932A3">
        <w:rPr>
          <w:rFonts w:ascii="Century Gothic" w:hAnsi="Century Gothic" w:cs="Arial"/>
          <w:i/>
          <w:sz w:val="20"/>
          <w:szCs w:val="20"/>
        </w:rPr>
        <w:t>workers</w:t>
      </w:r>
      <w:r w:rsidRPr="00F932A3">
        <w:rPr>
          <w:rFonts w:ascii="Century Gothic" w:hAnsi="Century Gothic" w:cs="Arial"/>
          <w:sz w:val="20"/>
          <w:szCs w:val="20"/>
        </w:rPr>
        <w:t>*.</w:t>
      </w:r>
    </w:p>
    <w:p w14:paraId="481CAC5A" w14:textId="77777777" w:rsidR="00844FBD" w:rsidRPr="00F932A3" w:rsidRDefault="00844FBD" w:rsidP="00844FBD">
      <w:pPr>
        <w:ind w:left="720" w:hanging="720"/>
        <w:rPr>
          <w:rFonts w:ascii="Century Gothic" w:hAnsi="Century Gothic" w:cs="Arial"/>
          <w:b/>
          <w:sz w:val="20"/>
          <w:szCs w:val="20"/>
        </w:rPr>
      </w:pPr>
    </w:p>
    <w:p w14:paraId="0F0CC580" w14:textId="04D10270" w:rsidR="00844FBD" w:rsidRPr="00F932A3" w:rsidRDefault="00844FBD" w:rsidP="00844FBD">
      <w:pPr>
        <w:ind w:left="720" w:hanging="720"/>
        <w:rPr>
          <w:rFonts w:ascii="Century Gothic" w:hAnsi="Century Gothic" w:cs="Arial"/>
          <w:b/>
          <w:sz w:val="20"/>
          <w:szCs w:val="20"/>
        </w:rPr>
      </w:pPr>
      <w:r w:rsidRPr="00F932A3">
        <w:rPr>
          <w:rFonts w:ascii="Century Gothic" w:hAnsi="Century Gothic" w:cs="Arial"/>
          <w:b/>
          <w:sz w:val="20"/>
          <w:szCs w:val="20"/>
        </w:rPr>
        <w:t xml:space="preserve">2.6 </w:t>
      </w:r>
      <w:r w:rsidRPr="00F932A3">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xml:space="preserve">, through </w:t>
      </w:r>
      <w:r w:rsidRPr="00610E7D">
        <w:rPr>
          <w:rFonts w:ascii="Century Gothic" w:hAnsi="Century Gothic" w:cs="Arial"/>
          <w:b/>
          <w:i/>
          <w:sz w:val="20"/>
          <w:szCs w:val="20"/>
        </w:rPr>
        <w:t>engagement</w:t>
      </w:r>
      <w:r w:rsidRPr="00F932A3">
        <w:rPr>
          <w:rFonts w:ascii="Century Gothic" w:hAnsi="Century Gothic" w:cs="Arial"/>
          <w:b/>
          <w:sz w:val="20"/>
          <w:szCs w:val="20"/>
        </w:rPr>
        <w:t xml:space="preserve">* with </w:t>
      </w:r>
      <w:r w:rsidRPr="00610E7D">
        <w:rPr>
          <w:rFonts w:ascii="Century Gothic" w:hAnsi="Century Gothic" w:cs="Arial"/>
          <w:b/>
          <w:i/>
          <w:sz w:val="20"/>
          <w:szCs w:val="20"/>
        </w:rPr>
        <w:t>workers</w:t>
      </w:r>
      <w:r w:rsidRPr="00F932A3">
        <w:rPr>
          <w:rFonts w:ascii="Century Gothic" w:hAnsi="Century Gothic" w:cs="Arial"/>
          <w:b/>
          <w:sz w:val="20"/>
          <w:szCs w:val="20"/>
        </w:rPr>
        <w:t xml:space="preserve">*, </w:t>
      </w:r>
      <w:r w:rsidR="00862CF1" w:rsidRPr="00F00EF2">
        <w:rPr>
          <w:rFonts w:ascii="Century Gothic" w:hAnsi="Century Gothic" w:cs="Arial"/>
          <w:b/>
          <w:sz w:val="20"/>
          <w:szCs w:val="20"/>
        </w:rPr>
        <w:t>shall</w:t>
      </w:r>
      <w:r w:rsidRPr="00F932A3">
        <w:rPr>
          <w:rFonts w:ascii="Century Gothic" w:hAnsi="Century Gothic" w:cs="Arial"/>
          <w:b/>
          <w:sz w:val="20"/>
          <w:szCs w:val="20"/>
        </w:rPr>
        <w:t xml:space="preserve"> have mechanisms for resolving grievances and for providing </w:t>
      </w:r>
      <w:r w:rsidRPr="00F00EF2">
        <w:rPr>
          <w:rFonts w:ascii="Century Gothic" w:hAnsi="Century Gothic" w:cs="Arial"/>
          <w:b/>
          <w:i/>
          <w:sz w:val="20"/>
          <w:szCs w:val="20"/>
        </w:rPr>
        <w:t>fair compensation</w:t>
      </w:r>
      <w:r w:rsidRPr="00F932A3">
        <w:rPr>
          <w:rFonts w:ascii="Century Gothic" w:hAnsi="Century Gothic" w:cs="Arial"/>
          <w:b/>
          <w:sz w:val="20"/>
          <w:szCs w:val="20"/>
        </w:rPr>
        <w:t xml:space="preserve">* to </w:t>
      </w:r>
      <w:r w:rsidRPr="00F00EF2">
        <w:rPr>
          <w:rFonts w:ascii="Century Gothic" w:hAnsi="Century Gothic" w:cs="Arial"/>
          <w:b/>
          <w:i/>
          <w:sz w:val="20"/>
          <w:szCs w:val="20"/>
        </w:rPr>
        <w:t>workers</w:t>
      </w:r>
      <w:r w:rsidRPr="00F932A3">
        <w:rPr>
          <w:rFonts w:ascii="Century Gothic" w:hAnsi="Century Gothic" w:cs="Arial"/>
          <w:b/>
          <w:sz w:val="20"/>
          <w:szCs w:val="20"/>
        </w:rPr>
        <w:t xml:space="preserve">* for loss or damage to property, </w:t>
      </w:r>
      <w:r w:rsidRPr="00F00EF2">
        <w:rPr>
          <w:rFonts w:ascii="Century Gothic" w:hAnsi="Century Gothic" w:cs="Arial"/>
          <w:b/>
          <w:i/>
          <w:sz w:val="20"/>
          <w:szCs w:val="20"/>
        </w:rPr>
        <w:t>occupational diseases</w:t>
      </w:r>
      <w:r w:rsidRPr="00F932A3">
        <w:rPr>
          <w:rFonts w:ascii="Century Gothic" w:hAnsi="Century Gothic" w:cs="Arial"/>
          <w:b/>
          <w:sz w:val="20"/>
          <w:szCs w:val="20"/>
        </w:rPr>
        <w:t xml:space="preserve">*, or </w:t>
      </w:r>
      <w:r w:rsidRPr="00F00EF2">
        <w:rPr>
          <w:rFonts w:ascii="Century Gothic" w:hAnsi="Century Gothic" w:cs="Arial"/>
          <w:b/>
          <w:i/>
          <w:sz w:val="20"/>
          <w:szCs w:val="20"/>
        </w:rPr>
        <w:t>occupational injuries</w:t>
      </w:r>
      <w:r w:rsidRPr="00F932A3">
        <w:rPr>
          <w:rFonts w:ascii="Century Gothic" w:hAnsi="Century Gothic" w:cs="Arial"/>
          <w:b/>
          <w:sz w:val="20"/>
          <w:szCs w:val="20"/>
        </w:rPr>
        <w:t xml:space="preserve">* sustained while working for </w:t>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F932A3">
        <w:rPr>
          <w:rFonts w:ascii="Century Gothic" w:hAnsi="Century Gothic" w:cs="Arial"/>
          <w:b/>
          <w:sz w:val="20"/>
          <w:szCs w:val="20"/>
        </w:rPr>
        <w:t>. (New)</w:t>
      </w:r>
    </w:p>
    <w:p w14:paraId="780179F1" w14:textId="77777777" w:rsidR="00844FBD" w:rsidRDefault="00844FBD" w:rsidP="00844FBD">
      <w:pPr>
        <w:spacing w:after="120"/>
        <w:rPr>
          <w:rFonts w:ascii="Century Gothic" w:hAnsi="Century Gothic" w:cs="Arial"/>
          <w:color w:val="FF0000"/>
          <w:sz w:val="18"/>
          <w:szCs w:val="18"/>
        </w:rPr>
      </w:pPr>
    </w:p>
    <w:tbl>
      <w:tblPr>
        <w:tblStyle w:val="TableGrid13"/>
        <w:tblW w:w="0" w:type="auto"/>
        <w:tblInd w:w="108" w:type="dxa"/>
        <w:tblLook w:val="04A0" w:firstRow="1" w:lastRow="0" w:firstColumn="1" w:lastColumn="0" w:noHBand="0" w:noVBand="1"/>
      </w:tblPr>
      <w:tblGrid>
        <w:gridCol w:w="9242"/>
      </w:tblGrid>
      <w:tr w:rsidR="005E6214" w:rsidRPr="00F932A3" w14:paraId="4A55EF8D" w14:textId="77777777" w:rsidTr="005116C4">
        <w:tc>
          <w:tcPr>
            <w:tcW w:w="9270" w:type="dxa"/>
            <w:tcBorders>
              <w:bottom w:val="single" w:sz="4" w:space="0" w:color="auto"/>
            </w:tcBorders>
            <w:shd w:val="clear" w:color="auto" w:fill="B8CCE4" w:themeFill="accent1" w:themeFillTint="66"/>
          </w:tcPr>
          <w:p w14:paraId="6048223A" w14:textId="77777777" w:rsidR="005E6214" w:rsidRPr="00F932A3" w:rsidRDefault="005E6214" w:rsidP="007015D6">
            <w:pPr>
              <w:rPr>
                <w:rFonts w:ascii="Century Gothic" w:hAnsi="Century Gothic" w:cs="Arial"/>
                <w:sz w:val="20"/>
                <w:szCs w:val="20"/>
              </w:rPr>
            </w:pPr>
            <w:r w:rsidRPr="00F932A3">
              <w:rPr>
                <w:rFonts w:ascii="Century Gothic" w:hAnsi="Century Gothic" w:cs="Arial"/>
                <w:sz w:val="20"/>
                <w:szCs w:val="20"/>
              </w:rPr>
              <w:t>INTENT BOX</w:t>
            </w:r>
          </w:p>
        </w:tc>
      </w:tr>
      <w:tr w:rsidR="005E6214" w:rsidRPr="00F932A3" w14:paraId="1F2B094B" w14:textId="77777777" w:rsidTr="005116C4">
        <w:tc>
          <w:tcPr>
            <w:tcW w:w="9270" w:type="dxa"/>
            <w:tcBorders>
              <w:bottom w:val="nil"/>
            </w:tcBorders>
          </w:tcPr>
          <w:p w14:paraId="5CD1C699" w14:textId="5E56A133" w:rsidR="005E6214" w:rsidRPr="001B22AF" w:rsidRDefault="005E6214">
            <w:pPr>
              <w:pBdr>
                <w:top w:val="single" w:sz="4" w:space="1" w:color="auto"/>
                <w:left w:val="single" w:sz="4" w:space="4" w:color="auto"/>
                <w:bottom w:val="single" w:sz="4" w:space="1" w:color="auto"/>
                <w:right w:val="single" w:sz="4" w:space="4" w:color="auto"/>
              </w:pBdr>
              <w:spacing w:after="120"/>
              <w:rPr>
                <w:rFonts w:ascii="Century Gothic" w:hAnsi="Century Gothic"/>
                <w:sz w:val="20"/>
                <w:szCs w:val="20"/>
              </w:rPr>
            </w:pPr>
            <w:r w:rsidRPr="001B22AF">
              <w:rPr>
                <w:rFonts w:ascii="Century Gothic" w:hAnsi="Century Gothic" w:cs="Arial"/>
                <w:sz w:val="20"/>
                <w:szCs w:val="20"/>
              </w:rPr>
              <w:t xml:space="preserve">Refer to Annex </w:t>
            </w:r>
            <w:r w:rsidR="00707F77">
              <w:rPr>
                <w:rFonts w:ascii="Century Gothic" w:hAnsi="Century Gothic" w:cs="Arial"/>
                <w:sz w:val="20"/>
                <w:szCs w:val="20"/>
              </w:rPr>
              <w:t>E</w:t>
            </w:r>
            <w:r w:rsidRPr="001B22AF">
              <w:rPr>
                <w:rFonts w:ascii="Century Gothic" w:hAnsi="Century Gothic" w:cs="Arial"/>
                <w:sz w:val="20"/>
                <w:szCs w:val="20"/>
              </w:rPr>
              <w:t xml:space="preserve"> for details describing how </w:t>
            </w:r>
            <w:r w:rsidRPr="001B22AF">
              <w:rPr>
                <w:rFonts w:ascii="Century Gothic" w:hAnsi="Century Gothic" w:cs="Arial"/>
                <w:i/>
                <w:sz w:val="20"/>
                <w:szCs w:val="20"/>
              </w:rPr>
              <w:t>disputes</w:t>
            </w:r>
            <w:r w:rsidRPr="001B22AF">
              <w:rPr>
                <w:rFonts w:ascii="Century Gothic" w:hAnsi="Century Gothic" w:cs="Arial"/>
                <w:sz w:val="20"/>
                <w:szCs w:val="20"/>
              </w:rPr>
              <w:t>* are addressed throughout the Standard.</w:t>
            </w:r>
          </w:p>
          <w:p w14:paraId="76BCCA40" w14:textId="791D3BC4" w:rsidR="005E6214" w:rsidRPr="001B22AF" w:rsidRDefault="005E6214">
            <w:pPr>
              <w:pBdr>
                <w:top w:val="single" w:sz="4" w:space="1" w:color="auto"/>
                <w:left w:val="single" w:sz="4" w:space="4" w:color="auto"/>
                <w:bottom w:val="single" w:sz="4" w:space="1" w:color="auto"/>
                <w:right w:val="single" w:sz="4" w:space="4" w:color="auto"/>
              </w:pBdr>
              <w:spacing w:after="120"/>
              <w:rPr>
                <w:rFonts w:ascii="Century Gothic" w:hAnsi="Century Gothic"/>
                <w:sz w:val="20"/>
                <w:szCs w:val="20"/>
              </w:rPr>
            </w:pPr>
            <w:r w:rsidRPr="001B22AF">
              <w:rPr>
                <w:rFonts w:ascii="Century Gothic" w:hAnsi="Century Gothic"/>
                <w:sz w:val="20"/>
                <w:szCs w:val="20"/>
              </w:rPr>
              <w:t xml:space="preserve">While this </w:t>
            </w:r>
            <w:r w:rsidRPr="00F00EF2">
              <w:rPr>
                <w:rFonts w:ascii="Century Gothic" w:hAnsi="Century Gothic"/>
                <w:i/>
                <w:sz w:val="20"/>
                <w:szCs w:val="20"/>
              </w:rPr>
              <w:t>Criterion</w:t>
            </w:r>
            <w:r w:rsidR="00F00EF2">
              <w:rPr>
                <w:rFonts w:ascii="Century Gothic" w:hAnsi="Century Gothic"/>
                <w:sz w:val="20"/>
                <w:szCs w:val="20"/>
              </w:rPr>
              <w:t>*</w:t>
            </w:r>
            <w:r w:rsidRPr="001B22AF">
              <w:rPr>
                <w:rFonts w:ascii="Century Gothic" w:hAnsi="Century Gothic"/>
                <w:sz w:val="20"/>
                <w:szCs w:val="20"/>
              </w:rPr>
              <w:t xml:space="preserve"> applies to </w:t>
            </w:r>
            <w:r w:rsidRPr="001B22AF">
              <w:rPr>
                <w:rFonts w:ascii="Century Gothic" w:hAnsi="Century Gothic"/>
                <w:i/>
                <w:sz w:val="20"/>
                <w:szCs w:val="20"/>
              </w:rPr>
              <w:t>worker</w:t>
            </w:r>
            <w:r w:rsidRPr="001B22AF">
              <w:rPr>
                <w:rFonts w:ascii="Century Gothic" w:hAnsi="Century Gothic"/>
                <w:sz w:val="20"/>
                <w:szCs w:val="20"/>
              </w:rPr>
              <w:t xml:space="preserve">* </w:t>
            </w:r>
            <w:r w:rsidRPr="001B22AF">
              <w:rPr>
                <w:rFonts w:ascii="Century Gothic" w:hAnsi="Century Gothic"/>
                <w:i/>
                <w:sz w:val="20"/>
                <w:szCs w:val="20"/>
              </w:rPr>
              <w:t>complaints</w:t>
            </w:r>
            <w:r w:rsidRPr="001B22AF">
              <w:rPr>
                <w:rFonts w:ascii="Century Gothic" w:hAnsi="Century Gothic"/>
                <w:sz w:val="20"/>
                <w:szCs w:val="20"/>
              </w:rPr>
              <w:t xml:space="preserve">* and </w:t>
            </w:r>
            <w:r w:rsidRPr="001B22AF">
              <w:rPr>
                <w:rFonts w:ascii="Century Gothic" w:hAnsi="Century Gothic"/>
                <w:i/>
                <w:sz w:val="20"/>
                <w:szCs w:val="20"/>
              </w:rPr>
              <w:t>disputes</w:t>
            </w:r>
            <w:r w:rsidRPr="001B22AF">
              <w:rPr>
                <w:rFonts w:ascii="Century Gothic" w:hAnsi="Century Gothic"/>
                <w:sz w:val="20"/>
                <w:szCs w:val="20"/>
              </w:rPr>
              <w:t xml:space="preserve">* while working on the </w:t>
            </w:r>
            <w:r w:rsidR="00C82D6F" w:rsidRPr="00C82D6F">
              <w:rPr>
                <w:rFonts w:ascii="Century Gothic" w:hAnsi="Century Gothic"/>
                <w:i/>
                <w:sz w:val="20"/>
                <w:szCs w:val="20"/>
              </w:rPr>
              <w:t>Management Unit*</w:t>
            </w:r>
            <w:r w:rsidRPr="001B22AF">
              <w:rPr>
                <w:rFonts w:ascii="Century Gothic" w:hAnsi="Century Gothic"/>
                <w:sz w:val="20"/>
                <w:szCs w:val="20"/>
              </w:rPr>
              <w:t xml:space="preserve">, it is recognized that </w:t>
            </w:r>
            <w:r w:rsidRPr="001B22AF">
              <w:rPr>
                <w:rFonts w:ascii="Century Gothic" w:hAnsi="Century Gothic"/>
                <w:i/>
                <w:sz w:val="20"/>
                <w:szCs w:val="20"/>
              </w:rPr>
              <w:t>The Organization</w:t>
            </w:r>
            <w:r w:rsidRPr="001B22AF">
              <w:rPr>
                <w:rFonts w:ascii="Century Gothic" w:hAnsi="Century Gothic"/>
                <w:sz w:val="20"/>
                <w:szCs w:val="20"/>
              </w:rPr>
              <w:t xml:space="preserve">* has limited capacity in managing and implementing dispute resolution processes where </w:t>
            </w:r>
            <w:r w:rsidRPr="001B22AF">
              <w:rPr>
                <w:rFonts w:ascii="Century Gothic" w:hAnsi="Century Gothic"/>
                <w:i/>
                <w:sz w:val="20"/>
                <w:szCs w:val="20"/>
              </w:rPr>
              <w:t>The Organization</w:t>
            </w:r>
            <w:r w:rsidRPr="001B22AF">
              <w:rPr>
                <w:rFonts w:ascii="Century Gothic" w:hAnsi="Century Gothic"/>
                <w:sz w:val="20"/>
                <w:szCs w:val="20"/>
              </w:rPr>
              <w:t xml:space="preserve">* is not directly involved in the </w:t>
            </w:r>
            <w:r w:rsidRPr="001B22AF">
              <w:rPr>
                <w:rFonts w:ascii="Century Gothic" w:hAnsi="Century Gothic"/>
                <w:i/>
                <w:sz w:val="20"/>
                <w:szCs w:val="20"/>
              </w:rPr>
              <w:t>dispute</w:t>
            </w:r>
            <w:r w:rsidRPr="001B22AF">
              <w:rPr>
                <w:rFonts w:ascii="Century Gothic" w:hAnsi="Century Gothic"/>
                <w:sz w:val="20"/>
                <w:szCs w:val="20"/>
              </w:rPr>
              <w:t xml:space="preserve">* (e.g. </w:t>
            </w:r>
            <w:r w:rsidRPr="001B22AF">
              <w:rPr>
                <w:rFonts w:ascii="Century Gothic" w:hAnsi="Century Gothic"/>
                <w:i/>
                <w:sz w:val="20"/>
                <w:szCs w:val="20"/>
              </w:rPr>
              <w:t>dispute</w:t>
            </w:r>
            <w:r w:rsidRPr="001B22AF">
              <w:rPr>
                <w:rFonts w:ascii="Century Gothic" w:hAnsi="Century Gothic"/>
                <w:sz w:val="20"/>
                <w:szCs w:val="20"/>
              </w:rPr>
              <w:t xml:space="preserve">* between a contractor and subcontractor operating on the </w:t>
            </w:r>
            <w:r w:rsidR="00C82D6F" w:rsidRPr="00C82D6F">
              <w:rPr>
                <w:rFonts w:ascii="Century Gothic" w:hAnsi="Century Gothic"/>
                <w:i/>
                <w:sz w:val="20"/>
                <w:szCs w:val="20"/>
              </w:rPr>
              <w:t>Management Unit*</w:t>
            </w:r>
            <w:r w:rsidRPr="001B22AF">
              <w:rPr>
                <w:rFonts w:ascii="Century Gothic" w:hAnsi="Century Gothic"/>
                <w:sz w:val="20"/>
                <w:szCs w:val="20"/>
              </w:rPr>
              <w:t>)</w:t>
            </w:r>
            <w:r w:rsidR="00E40AB7">
              <w:rPr>
                <w:rFonts w:ascii="Century Gothic" w:hAnsi="Century Gothic"/>
                <w:sz w:val="20"/>
                <w:szCs w:val="20"/>
              </w:rPr>
              <w:t xml:space="preserve">. </w:t>
            </w:r>
          </w:p>
          <w:p w14:paraId="5DD3BDF3" w14:textId="400C2B9A" w:rsidR="005E6214" w:rsidRPr="005E6214" w:rsidRDefault="00707F77" w:rsidP="0031154A">
            <w:pPr>
              <w:pBdr>
                <w:top w:val="single" w:sz="4" w:space="1" w:color="auto"/>
                <w:left w:val="single" w:sz="4" w:space="4" w:color="auto"/>
                <w:bottom w:val="single" w:sz="4" w:space="1" w:color="auto"/>
                <w:right w:val="single" w:sz="4" w:space="4" w:color="auto"/>
              </w:pBdr>
              <w:spacing w:after="40"/>
              <w:rPr>
                <w:rFonts w:ascii="Century Gothic" w:hAnsi="Century Gothic" w:cs="Arial"/>
                <w:b/>
                <w:sz w:val="20"/>
                <w:szCs w:val="20"/>
              </w:rPr>
            </w:pPr>
            <w:r>
              <w:rPr>
                <w:rFonts w:ascii="Century Gothic" w:hAnsi="Century Gothic"/>
                <w:sz w:val="20"/>
                <w:szCs w:val="20"/>
                <w:u w:color="0070C0"/>
              </w:rPr>
              <w:t>In some cases,</w:t>
            </w:r>
            <w:r w:rsidR="005E6214" w:rsidRPr="001B22AF">
              <w:rPr>
                <w:rFonts w:ascii="Century Gothic" w:hAnsi="Century Gothic"/>
                <w:sz w:val="20"/>
                <w:szCs w:val="20"/>
                <w:u w:color="0070C0"/>
              </w:rPr>
              <w:t xml:space="preserve"> </w:t>
            </w:r>
            <w:r w:rsidR="005E6214" w:rsidRPr="001B22AF">
              <w:rPr>
                <w:rFonts w:ascii="Century Gothic" w:hAnsi="Century Gothic"/>
                <w:i/>
                <w:sz w:val="20"/>
                <w:szCs w:val="20"/>
                <w:u w:color="0070C0"/>
              </w:rPr>
              <w:t>complaints</w:t>
            </w:r>
            <w:r w:rsidR="005E6214" w:rsidRPr="001B22AF">
              <w:rPr>
                <w:rFonts w:ascii="Century Gothic" w:hAnsi="Century Gothic"/>
                <w:sz w:val="20"/>
                <w:szCs w:val="20"/>
                <w:u w:color="0070C0"/>
              </w:rPr>
              <w:t xml:space="preserve">* or </w:t>
            </w:r>
            <w:r w:rsidR="005E6214" w:rsidRPr="001B22AF">
              <w:rPr>
                <w:rFonts w:ascii="Century Gothic" w:hAnsi="Century Gothic"/>
                <w:i/>
                <w:sz w:val="20"/>
                <w:szCs w:val="20"/>
                <w:u w:color="0070C0"/>
              </w:rPr>
              <w:t>disputes</w:t>
            </w:r>
            <w:r w:rsidR="005E6214" w:rsidRPr="001B22AF">
              <w:rPr>
                <w:rFonts w:ascii="Century Gothic" w:hAnsi="Century Gothic"/>
                <w:sz w:val="20"/>
                <w:szCs w:val="20"/>
                <w:u w:color="0070C0"/>
              </w:rPr>
              <w:t xml:space="preserve">* </w:t>
            </w:r>
            <w:r>
              <w:rPr>
                <w:rFonts w:ascii="Century Gothic" w:hAnsi="Century Gothic"/>
                <w:sz w:val="20"/>
                <w:szCs w:val="20"/>
                <w:u w:color="0070C0"/>
              </w:rPr>
              <w:t xml:space="preserve">may </w:t>
            </w:r>
            <w:r w:rsidR="005E6214" w:rsidRPr="001B22AF">
              <w:rPr>
                <w:rFonts w:ascii="Century Gothic" w:hAnsi="Century Gothic"/>
                <w:sz w:val="20"/>
                <w:szCs w:val="20"/>
                <w:u w:color="0070C0"/>
              </w:rPr>
              <w:t xml:space="preserve">exist between a </w:t>
            </w:r>
            <w:r w:rsidR="005E6214" w:rsidRPr="001B22AF">
              <w:rPr>
                <w:rFonts w:ascii="Century Gothic" w:hAnsi="Century Gothic"/>
                <w:i/>
                <w:sz w:val="20"/>
                <w:szCs w:val="20"/>
                <w:u w:color="0070C0"/>
              </w:rPr>
              <w:t>worker</w:t>
            </w:r>
            <w:r w:rsidR="005E6214" w:rsidRPr="001B22AF">
              <w:rPr>
                <w:rFonts w:ascii="Century Gothic" w:hAnsi="Century Gothic"/>
                <w:sz w:val="20"/>
                <w:szCs w:val="20"/>
                <w:u w:color="0070C0"/>
              </w:rPr>
              <w:t xml:space="preserve">* and their employer where the employer is not </w:t>
            </w:r>
            <w:r w:rsidR="005E6214" w:rsidRPr="001B22AF">
              <w:rPr>
                <w:rFonts w:ascii="Century Gothic" w:hAnsi="Century Gothic"/>
                <w:i/>
                <w:sz w:val="20"/>
                <w:szCs w:val="20"/>
                <w:u w:color="0070C0"/>
              </w:rPr>
              <w:t>The Organization</w:t>
            </w:r>
            <w:r w:rsidR="005E6214" w:rsidRPr="001B22AF">
              <w:rPr>
                <w:rFonts w:ascii="Century Gothic" w:hAnsi="Century Gothic"/>
                <w:sz w:val="20"/>
                <w:szCs w:val="20"/>
                <w:u w:color="0070C0"/>
              </w:rPr>
              <w:t>*</w:t>
            </w:r>
            <w:r>
              <w:rPr>
                <w:rFonts w:ascii="Century Gothic" w:hAnsi="Century Gothic"/>
                <w:sz w:val="20"/>
                <w:szCs w:val="20"/>
                <w:u w:color="0070C0"/>
              </w:rPr>
              <w:t>.</w:t>
            </w:r>
            <w:r w:rsidR="005E6214" w:rsidRPr="001B22AF">
              <w:rPr>
                <w:rFonts w:ascii="Century Gothic" w:hAnsi="Century Gothic"/>
                <w:sz w:val="20"/>
                <w:szCs w:val="20"/>
                <w:u w:color="0070C0"/>
              </w:rPr>
              <w:t xml:space="preserve"> </w:t>
            </w:r>
            <w:r>
              <w:rPr>
                <w:rFonts w:ascii="Century Gothic" w:hAnsi="Century Gothic"/>
                <w:sz w:val="20"/>
                <w:szCs w:val="20"/>
                <w:u w:color="0070C0"/>
              </w:rPr>
              <w:t xml:space="preserve">In these cases, the requirements of the </w:t>
            </w:r>
            <w:r>
              <w:rPr>
                <w:rFonts w:ascii="Century Gothic" w:hAnsi="Century Gothic"/>
                <w:i/>
                <w:sz w:val="20"/>
                <w:szCs w:val="20"/>
                <w:u w:color="0070C0"/>
              </w:rPr>
              <w:t>Criterion*</w:t>
            </w:r>
            <w:r>
              <w:rPr>
                <w:rFonts w:ascii="Century Gothic" w:hAnsi="Century Gothic"/>
                <w:sz w:val="20"/>
                <w:szCs w:val="20"/>
                <w:u w:color="0070C0"/>
              </w:rPr>
              <w:t xml:space="preserve"> are still applicable, only the approach for demonstrating conformance may be different. For example, in these cases, it is possible for </w:t>
            </w:r>
            <w:r w:rsidR="005E6214" w:rsidRPr="001B22AF">
              <w:rPr>
                <w:rFonts w:ascii="Century Gothic" w:hAnsi="Century Gothic"/>
                <w:i/>
                <w:sz w:val="20"/>
                <w:szCs w:val="20"/>
                <w:u w:color="0070C0"/>
              </w:rPr>
              <w:t>The Organization</w:t>
            </w:r>
            <w:r w:rsidR="005E6214" w:rsidRPr="001B22AF">
              <w:rPr>
                <w:rFonts w:ascii="Century Gothic" w:hAnsi="Century Gothic"/>
                <w:sz w:val="20"/>
                <w:szCs w:val="20"/>
                <w:u w:color="0070C0"/>
              </w:rPr>
              <w:t xml:space="preserve">* </w:t>
            </w:r>
            <w:r>
              <w:rPr>
                <w:rFonts w:ascii="Century Gothic" w:hAnsi="Century Gothic"/>
                <w:sz w:val="20"/>
                <w:szCs w:val="20"/>
                <w:u w:color="0070C0"/>
              </w:rPr>
              <w:t xml:space="preserve">to </w:t>
            </w:r>
            <w:r w:rsidR="005E6214" w:rsidRPr="001B22AF">
              <w:rPr>
                <w:rFonts w:ascii="Century Gothic" w:hAnsi="Century Gothic"/>
                <w:sz w:val="20"/>
                <w:szCs w:val="20"/>
                <w:u w:color="0070C0"/>
              </w:rPr>
              <w:t>verif</w:t>
            </w:r>
            <w:r>
              <w:rPr>
                <w:rFonts w:ascii="Century Gothic" w:hAnsi="Century Gothic"/>
                <w:sz w:val="20"/>
                <w:szCs w:val="20"/>
                <w:u w:color="0070C0"/>
              </w:rPr>
              <w:t>y</w:t>
            </w:r>
            <w:r w:rsidR="005E6214" w:rsidRPr="001B22AF">
              <w:rPr>
                <w:rFonts w:ascii="Century Gothic" w:hAnsi="Century Gothic"/>
                <w:sz w:val="20"/>
                <w:szCs w:val="20"/>
                <w:u w:color="0070C0"/>
              </w:rPr>
              <w:t xml:space="preserve"> that the employer’s systems for receiving (2.6.1), managing (2.6.2, 2.6.3) and resolving (2.6.4) </w:t>
            </w:r>
            <w:r w:rsidR="005E6214" w:rsidRPr="001B22AF">
              <w:rPr>
                <w:rFonts w:ascii="Century Gothic" w:hAnsi="Century Gothic"/>
                <w:i/>
                <w:sz w:val="20"/>
                <w:szCs w:val="20"/>
                <w:u w:color="0070C0"/>
              </w:rPr>
              <w:t>complaints</w:t>
            </w:r>
            <w:r w:rsidR="005E6214" w:rsidRPr="001B22AF">
              <w:rPr>
                <w:rFonts w:ascii="Century Gothic" w:hAnsi="Century Gothic"/>
                <w:sz w:val="20"/>
                <w:szCs w:val="20"/>
                <w:u w:color="0070C0"/>
              </w:rPr>
              <w:t xml:space="preserve">* and </w:t>
            </w:r>
            <w:r w:rsidR="005E6214" w:rsidRPr="001B22AF">
              <w:rPr>
                <w:rFonts w:ascii="Century Gothic" w:hAnsi="Century Gothic"/>
                <w:i/>
                <w:sz w:val="20"/>
                <w:szCs w:val="20"/>
                <w:u w:color="0070C0"/>
              </w:rPr>
              <w:t>disputes</w:t>
            </w:r>
            <w:r w:rsidR="005E6214" w:rsidRPr="001B22AF">
              <w:rPr>
                <w:rFonts w:ascii="Century Gothic" w:hAnsi="Century Gothic"/>
                <w:sz w:val="20"/>
                <w:szCs w:val="20"/>
                <w:u w:color="0070C0"/>
              </w:rPr>
              <w:t xml:space="preserve">* with their </w:t>
            </w:r>
            <w:r w:rsidR="005E6214" w:rsidRPr="001B22AF">
              <w:rPr>
                <w:rFonts w:ascii="Century Gothic" w:hAnsi="Century Gothic"/>
                <w:i/>
                <w:sz w:val="20"/>
                <w:szCs w:val="20"/>
                <w:u w:color="0070C0"/>
              </w:rPr>
              <w:t>workers</w:t>
            </w:r>
            <w:r w:rsidR="005E6214" w:rsidRPr="001B22AF">
              <w:rPr>
                <w:rFonts w:ascii="Century Gothic" w:hAnsi="Century Gothic"/>
                <w:sz w:val="20"/>
                <w:szCs w:val="20"/>
                <w:u w:color="0070C0"/>
              </w:rPr>
              <w:t>* are in place and being implemented by the employer.</w:t>
            </w:r>
          </w:p>
        </w:tc>
      </w:tr>
    </w:tbl>
    <w:p w14:paraId="51BD49E0" w14:textId="77777777" w:rsidR="00844FBD" w:rsidRPr="00F932A3" w:rsidRDefault="00844FBD" w:rsidP="005E6214">
      <w:pPr>
        <w:rPr>
          <w:rFonts w:ascii="Century Gothic" w:hAnsi="Century Gothic" w:cs="Arial"/>
          <w:b/>
          <w:sz w:val="20"/>
          <w:szCs w:val="20"/>
        </w:rPr>
      </w:pPr>
    </w:p>
    <w:p w14:paraId="65C806FE" w14:textId="2DF1884A" w:rsidR="00844FBD" w:rsidRPr="00F932A3" w:rsidRDefault="00844FBD" w:rsidP="00844FBD">
      <w:pPr>
        <w:ind w:left="720" w:hanging="720"/>
        <w:rPr>
          <w:rFonts w:ascii="Century Gothic" w:hAnsi="Century Gothic" w:cs="Arial"/>
          <w:i/>
          <w:sz w:val="20"/>
          <w:szCs w:val="20"/>
        </w:rPr>
      </w:pPr>
      <w:r w:rsidRPr="00F932A3">
        <w:rPr>
          <w:rFonts w:ascii="Century Gothic" w:hAnsi="Century Gothic" w:cs="Arial"/>
          <w:sz w:val="20"/>
          <w:szCs w:val="20"/>
        </w:rPr>
        <w:t>2.6.1</w:t>
      </w:r>
      <w:r w:rsidRPr="00F932A3">
        <w:rPr>
          <w:rFonts w:ascii="Century Gothic" w:hAnsi="Century Gothic" w:cs="Arial"/>
          <w:sz w:val="20"/>
          <w:szCs w:val="20"/>
        </w:rPr>
        <w:tab/>
        <w:t xml:space="preserve">A system is in place whereby </w:t>
      </w:r>
      <w:r w:rsidRPr="00F932A3">
        <w:rPr>
          <w:rFonts w:ascii="Century Gothic" w:hAnsi="Century Gothic" w:cs="Arial"/>
          <w:i/>
          <w:sz w:val="20"/>
          <w:szCs w:val="20"/>
        </w:rPr>
        <w:t>complaints*</w:t>
      </w:r>
      <w:r w:rsidRPr="00F932A3">
        <w:rPr>
          <w:rFonts w:ascii="Century Gothic" w:hAnsi="Century Gothic" w:cs="Arial"/>
          <w:sz w:val="20"/>
          <w:szCs w:val="20"/>
        </w:rPr>
        <w:t xml:space="preserve"> from </w:t>
      </w:r>
      <w:r w:rsidRPr="00F932A3">
        <w:rPr>
          <w:rFonts w:ascii="Century Gothic" w:hAnsi="Century Gothic" w:cs="Arial"/>
          <w:i/>
          <w:sz w:val="20"/>
          <w:szCs w:val="20"/>
        </w:rPr>
        <w:t>workers*</w:t>
      </w:r>
      <w:r w:rsidRPr="00F932A3">
        <w:rPr>
          <w:rFonts w:ascii="Century Gothic" w:hAnsi="Century Gothic" w:cs="Arial"/>
          <w:sz w:val="20"/>
          <w:szCs w:val="20"/>
        </w:rPr>
        <w:t xml:space="preserve"> can be made known to their employer</w:t>
      </w:r>
      <w:r w:rsidRPr="00F932A3">
        <w:rPr>
          <w:rFonts w:ascii="Century Gothic" w:hAnsi="Century Gothic" w:cs="Arial"/>
          <w:i/>
          <w:sz w:val="20"/>
          <w:szCs w:val="20"/>
        </w:rPr>
        <w:t>.</w:t>
      </w:r>
    </w:p>
    <w:p w14:paraId="45C11856" w14:textId="77777777" w:rsidR="00844FBD" w:rsidRPr="00F932A3" w:rsidRDefault="00844FBD" w:rsidP="00844FBD">
      <w:pPr>
        <w:ind w:left="720" w:hanging="720"/>
        <w:rPr>
          <w:rFonts w:ascii="Century Gothic" w:hAnsi="Century Gothic" w:cs="Arial"/>
          <w:i/>
          <w:sz w:val="20"/>
          <w:szCs w:val="20"/>
        </w:rPr>
      </w:pPr>
    </w:p>
    <w:p w14:paraId="1BCF81D2" w14:textId="05867E4D" w:rsidR="00844FBD" w:rsidRPr="00F932A3" w:rsidRDefault="00844FBD" w:rsidP="00844FBD">
      <w:pPr>
        <w:ind w:left="720" w:hanging="720"/>
        <w:rPr>
          <w:rFonts w:ascii="Century Gothic" w:hAnsi="Century Gothic" w:cs="Arial"/>
          <w:sz w:val="20"/>
          <w:szCs w:val="20"/>
        </w:rPr>
      </w:pPr>
      <w:r w:rsidRPr="004953D2">
        <w:rPr>
          <w:rFonts w:ascii="Century Gothic" w:hAnsi="Century Gothic" w:cs="Arial"/>
          <w:sz w:val="20"/>
          <w:szCs w:val="20"/>
        </w:rPr>
        <w:t>2.6.2</w:t>
      </w:r>
      <w:r w:rsidRPr="00F932A3">
        <w:rPr>
          <w:rFonts w:ascii="Century Gothic" w:hAnsi="Century Gothic" w:cs="Arial"/>
          <w:sz w:val="20"/>
          <w:szCs w:val="20"/>
        </w:rPr>
        <w:tab/>
      </w:r>
      <w:r w:rsidR="00C84D88">
        <w:rPr>
          <w:rFonts w:ascii="Century Gothic" w:hAnsi="Century Gothic" w:cs="Arial"/>
          <w:sz w:val="20"/>
          <w:szCs w:val="20"/>
        </w:rPr>
        <w:t>A</w:t>
      </w:r>
      <w:r w:rsidRPr="00F932A3">
        <w:rPr>
          <w:rFonts w:ascii="Century Gothic" w:hAnsi="Century Gothic" w:cs="Arial"/>
          <w:sz w:val="20"/>
          <w:szCs w:val="20"/>
        </w:rPr>
        <w:t xml:space="preserve"> </w:t>
      </w:r>
      <w:r w:rsidR="00DB2A31" w:rsidRPr="00F932A3">
        <w:rPr>
          <w:rFonts w:ascii="Century Gothic" w:hAnsi="Century Gothic" w:cs="Arial"/>
          <w:i/>
          <w:sz w:val="20"/>
          <w:szCs w:val="20"/>
        </w:rPr>
        <w:t>publicly</w:t>
      </w:r>
      <w:r w:rsidRPr="00F932A3">
        <w:rPr>
          <w:rFonts w:ascii="Century Gothic" w:hAnsi="Century Gothic" w:cs="Arial"/>
          <w:i/>
          <w:sz w:val="20"/>
          <w:szCs w:val="20"/>
        </w:rPr>
        <w:t xml:space="preserve"> available*</w:t>
      </w:r>
      <w:r w:rsidRPr="00F932A3">
        <w:rPr>
          <w:rFonts w:ascii="Century Gothic" w:hAnsi="Century Gothic" w:cs="Arial"/>
          <w:sz w:val="20"/>
          <w:szCs w:val="20"/>
        </w:rPr>
        <w:t xml:space="preserve"> dispute resolution process </w:t>
      </w:r>
      <w:r w:rsidR="00C84D88">
        <w:rPr>
          <w:rFonts w:ascii="Century Gothic" w:hAnsi="Century Gothic" w:cs="Arial"/>
          <w:sz w:val="20"/>
          <w:szCs w:val="20"/>
        </w:rPr>
        <w:t xml:space="preserve">that can be adapted through </w:t>
      </w:r>
      <w:r w:rsidR="00C84D88">
        <w:rPr>
          <w:rFonts w:ascii="Century Gothic" w:hAnsi="Century Gothic" w:cs="Arial"/>
          <w:i/>
          <w:sz w:val="20"/>
          <w:szCs w:val="20"/>
        </w:rPr>
        <w:t xml:space="preserve">culturally appropriate* engagement* </w:t>
      </w:r>
      <w:r w:rsidR="00C84D88">
        <w:rPr>
          <w:rFonts w:ascii="Century Gothic" w:hAnsi="Century Gothic" w:cs="Arial"/>
          <w:sz w:val="20"/>
          <w:szCs w:val="20"/>
        </w:rPr>
        <w:t xml:space="preserve">is </w:t>
      </w:r>
      <w:r w:rsidRPr="00F932A3">
        <w:rPr>
          <w:rFonts w:ascii="Century Gothic" w:hAnsi="Century Gothic" w:cs="Arial"/>
          <w:sz w:val="20"/>
          <w:szCs w:val="20"/>
        </w:rPr>
        <w:t xml:space="preserve">in place. </w:t>
      </w:r>
    </w:p>
    <w:p w14:paraId="02B42252" w14:textId="77777777" w:rsidR="00844FBD" w:rsidRPr="00F932A3" w:rsidRDefault="00844FBD" w:rsidP="00844FBD">
      <w:pPr>
        <w:ind w:left="720" w:hanging="720"/>
        <w:rPr>
          <w:rFonts w:ascii="Century Gothic" w:hAnsi="Century Gothic" w:cs="Arial"/>
          <w:sz w:val="20"/>
          <w:szCs w:val="20"/>
        </w:rPr>
      </w:pPr>
    </w:p>
    <w:p w14:paraId="53954CC6" w14:textId="13A7F7EA" w:rsidR="00844FBD" w:rsidRPr="00F932A3"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2.6.3</w:t>
      </w:r>
      <w:r w:rsidRPr="00F932A3">
        <w:rPr>
          <w:rFonts w:ascii="Century Gothic" w:hAnsi="Century Gothic" w:cs="Arial"/>
          <w:sz w:val="20"/>
          <w:szCs w:val="20"/>
        </w:rPr>
        <w:tab/>
      </w:r>
      <w:r w:rsidRPr="00F932A3">
        <w:rPr>
          <w:rFonts w:ascii="Century Gothic" w:hAnsi="Century Gothic" w:cs="Arial"/>
          <w:i/>
          <w:sz w:val="20"/>
          <w:szCs w:val="20"/>
        </w:rPr>
        <w:t xml:space="preserve">Complaints* </w:t>
      </w:r>
      <w:r w:rsidRPr="00F932A3">
        <w:rPr>
          <w:rFonts w:ascii="Century Gothic" w:hAnsi="Century Gothic" w:cs="Arial"/>
          <w:sz w:val="20"/>
          <w:szCs w:val="20"/>
        </w:rPr>
        <w:t xml:space="preserve">are responded to in a </w:t>
      </w:r>
      <w:r w:rsidRPr="00F932A3">
        <w:rPr>
          <w:rFonts w:ascii="Century Gothic" w:hAnsi="Century Gothic" w:cs="Arial"/>
          <w:i/>
          <w:sz w:val="20"/>
          <w:szCs w:val="20"/>
        </w:rPr>
        <w:t>timely manner*. Complaints*</w:t>
      </w:r>
      <w:r w:rsidRPr="00F932A3">
        <w:rPr>
          <w:rFonts w:ascii="Century Gothic" w:hAnsi="Century Gothic" w:cs="Arial"/>
          <w:sz w:val="20"/>
          <w:szCs w:val="20"/>
        </w:rPr>
        <w:t xml:space="preserve"> that are not resolved are elevated to </w:t>
      </w:r>
      <w:r w:rsidRPr="00F932A3">
        <w:rPr>
          <w:rFonts w:ascii="Century Gothic" w:hAnsi="Century Gothic" w:cs="Arial"/>
          <w:i/>
          <w:sz w:val="20"/>
          <w:szCs w:val="20"/>
        </w:rPr>
        <w:t xml:space="preserve">disputes* </w:t>
      </w:r>
      <w:r w:rsidRPr="00F932A3">
        <w:rPr>
          <w:rFonts w:ascii="Century Gothic" w:hAnsi="Century Gothic" w:cs="Arial"/>
          <w:sz w:val="20"/>
          <w:szCs w:val="20"/>
        </w:rPr>
        <w:t xml:space="preserve">and are being addressed via </w:t>
      </w:r>
      <w:r w:rsidR="00270441">
        <w:rPr>
          <w:rFonts w:ascii="Century Gothic" w:hAnsi="Century Gothic" w:cs="Arial"/>
          <w:sz w:val="20"/>
          <w:szCs w:val="20"/>
        </w:rPr>
        <w:t xml:space="preserve">a </w:t>
      </w:r>
      <w:r w:rsidRPr="00F932A3">
        <w:rPr>
          <w:rFonts w:ascii="Century Gothic" w:hAnsi="Century Gothic" w:cs="Arial"/>
          <w:sz w:val="20"/>
          <w:szCs w:val="20"/>
        </w:rPr>
        <w:t>dispute resolution process.</w:t>
      </w:r>
    </w:p>
    <w:p w14:paraId="21AF2F7C" w14:textId="77777777" w:rsidR="00844FBD" w:rsidRPr="00F932A3" w:rsidRDefault="00844FBD" w:rsidP="00844FBD">
      <w:pPr>
        <w:ind w:left="720" w:hanging="720"/>
        <w:rPr>
          <w:rFonts w:ascii="Century Gothic" w:hAnsi="Century Gothic" w:cs="Arial"/>
          <w:sz w:val="20"/>
          <w:szCs w:val="20"/>
        </w:rPr>
      </w:pPr>
    </w:p>
    <w:p w14:paraId="58BD7393" w14:textId="77777777" w:rsidR="00844FBD" w:rsidRPr="00F932A3" w:rsidRDefault="00844FBD" w:rsidP="0031154A">
      <w:pPr>
        <w:spacing w:after="60"/>
        <w:ind w:left="720" w:hanging="720"/>
        <w:rPr>
          <w:rFonts w:ascii="Century Gothic" w:hAnsi="Century Gothic" w:cs="Arial"/>
          <w:sz w:val="20"/>
          <w:szCs w:val="20"/>
        </w:rPr>
      </w:pPr>
      <w:r w:rsidRPr="00F932A3">
        <w:rPr>
          <w:rFonts w:ascii="Century Gothic" w:hAnsi="Century Gothic" w:cs="Arial"/>
          <w:sz w:val="20"/>
          <w:szCs w:val="20"/>
        </w:rPr>
        <w:t>2.6.4</w:t>
      </w:r>
      <w:r w:rsidRPr="00F932A3">
        <w:rPr>
          <w:rFonts w:ascii="Century Gothic" w:hAnsi="Century Gothic" w:cs="Arial"/>
          <w:sz w:val="20"/>
          <w:szCs w:val="20"/>
        </w:rPr>
        <w:tab/>
        <w:t xml:space="preserve">An up-to-date record of </w:t>
      </w:r>
      <w:r w:rsidRPr="00F932A3">
        <w:rPr>
          <w:rFonts w:ascii="Century Gothic" w:hAnsi="Century Gothic" w:cs="Arial"/>
          <w:i/>
          <w:sz w:val="20"/>
          <w:szCs w:val="20"/>
        </w:rPr>
        <w:t xml:space="preserve">complaints* </w:t>
      </w:r>
      <w:r w:rsidRPr="00F932A3">
        <w:rPr>
          <w:rFonts w:ascii="Century Gothic" w:hAnsi="Century Gothic" w:cs="Arial"/>
          <w:sz w:val="20"/>
          <w:szCs w:val="20"/>
        </w:rPr>
        <w:t xml:space="preserve">and </w:t>
      </w:r>
      <w:r w:rsidRPr="00F932A3">
        <w:rPr>
          <w:rFonts w:ascii="Century Gothic" w:hAnsi="Century Gothic" w:cs="Arial"/>
          <w:i/>
          <w:sz w:val="20"/>
          <w:szCs w:val="20"/>
        </w:rPr>
        <w:t>disputes*</w:t>
      </w:r>
      <w:r w:rsidRPr="00F932A3">
        <w:rPr>
          <w:rFonts w:ascii="Century Gothic" w:hAnsi="Century Gothic" w:cs="Arial"/>
          <w:sz w:val="20"/>
          <w:szCs w:val="20"/>
        </w:rPr>
        <w:t xml:space="preserve"> is maintained and includes:</w:t>
      </w:r>
    </w:p>
    <w:p w14:paraId="7C581DFC" w14:textId="77777777" w:rsidR="00844FBD" w:rsidRPr="00F932A3" w:rsidRDefault="00844FBD" w:rsidP="00DD2F96">
      <w:pPr>
        <w:numPr>
          <w:ilvl w:val="0"/>
          <w:numId w:val="127"/>
        </w:numPr>
        <w:contextualSpacing/>
        <w:rPr>
          <w:rFonts w:ascii="Century Gothic" w:hAnsi="Century Gothic" w:cs="Arial"/>
          <w:sz w:val="20"/>
          <w:szCs w:val="20"/>
        </w:rPr>
      </w:pPr>
      <w:r w:rsidRPr="00F932A3">
        <w:rPr>
          <w:rFonts w:ascii="Century Gothic" w:hAnsi="Century Gothic" w:cs="Arial"/>
          <w:sz w:val="20"/>
          <w:szCs w:val="20"/>
        </w:rPr>
        <w:t xml:space="preserve">Steps taken to resolve </w:t>
      </w:r>
      <w:r w:rsidRPr="00F932A3">
        <w:rPr>
          <w:rFonts w:ascii="Century Gothic" w:hAnsi="Century Gothic" w:cs="Arial"/>
          <w:i/>
          <w:sz w:val="20"/>
          <w:szCs w:val="20"/>
        </w:rPr>
        <w:t xml:space="preserve">complaints* </w:t>
      </w:r>
      <w:r w:rsidRPr="00F932A3">
        <w:rPr>
          <w:rFonts w:ascii="Century Gothic" w:hAnsi="Century Gothic" w:cs="Arial"/>
          <w:sz w:val="20"/>
          <w:szCs w:val="20"/>
        </w:rPr>
        <w:t xml:space="preserve">and </w:t>
      </w:r>
      <w:r w:rsidRPr="00F932A3">
        <w:rPr>
          <w:rFonts w:ascii="Century Gothic" w:hAnsi="Century Gothic" w:cs="Arial"/>
          <w:i/>
          <w:sz w:val="20"/>
          <w:szCs w:val="20"/>
        </w:rPr>
        <w:t>disputes*</w:t>
      </w:r>
      <w:r w:rsidRPr="00F932A3">
        <w:rPr>
          <w:rFonts w:ascii="Century Gothic" w:hAnsi="Century Gothic" w:cs="Arial"/>
          <w:sz w:val="20"/>
          <w:szCs w:val="20"/>
        </w:rPr>
        <w:t>;</w:t>
      </w:r>
    </w:p>
    <w:p w14:paraId="5B834674" w14:textId="50C49011" w:rsidR="00844FBD" w:rsidRPr="00F932A3" w:rsidRDefault="00844FBD" w:rsidP="00DD2F96">
      <w:pPr>
        <w:numPr>
          <w:ilvl w:val="0"/>
          <w:numId w:val="127"/>
        </w:numPr>
        <w:contextualSpacing/>
        <w:rPr>
          <w:rFonts w:ascii="Century Gothic" w:hAnsi="Century Gothic" w:cs="Arial"/>
          <w:sz w:val="20"/>
          <w:szCs w:val="20"/>
        </w:rPr>
      </w:pPr>
      <w:r w:rsidRPr="00F932A3">
        <w:rPr>
          <w:rFonts w:ascii="Century Gothic" w:hAnsi="Century Gothic" w:cs="Arial"/>
          <w:sz w:val="20"/>
          <w:szCs w:val="20"/>
        </w:rPr>
        <w:t xml:space="preserve">Outcomes of all </w:t>
      </w:r>
      <w:r w:rsidRPr="00F932A3">
        <w:rPr>
          <w:rFonts w:ascii="Century Gothic" w:hAnsi="Century Gothic" w:cs="Arial"/>
          <w:i/>
          <w:sz w:val="20"/>
          <w:szCs w:val="20"/>
        </w:rPr>
        <w:t xml:space="preserve">complaints* </w:t>
      </w:r>
      <w:r w:rsidRPr="00F932A3">
        <w:rPr>
          <w:rFonts w:ascii="Century Gothic" w:hAnsi="Century Gothic" w:cs="Arial"/>
          <w:sz w:val="20"/>
          <w:szCs w:val="20"/>
        </w:rPr>
        <w:t xml:space="preserve">and disputes resolution processes, including, where applicable, </w:t>
      </w:r>
      <w:r w:rsidRPr="00F932A3">
        <w:rPr>
          <w:rFonts w:ascii="Century Gothic" w:hAnsi="Century Gothic" w:cs="Arial"/>
          <w:i/>
          <w:sz w:val="20"/>
          <w:szCs w:val="20"/>
        </w:rPr>
        <w:t>fair compensation</w:t>
      </w:r>
      <w:r w:rsidRPr="00F932A3">
        <w:rPr>
          <w:rFonts w:ascii="Century Gothic" w:hAnsi="Century Gothic" w:cs="Arial"/>
          <w:sz w:val="20"/>
          <w:szCs w:val="20"/>
        </w:rPr>
        <w:t xml:space="preserve">* to </w:t>
      </w:r>
      <w:r w:rsidRPr="00F932A3">
        <w:rPr>
          <w:rFonts w:ascii="Century Gothic" w:hAnsi="Century Gothic" w:cs="Arial"/>
          <w:i/>
          <w:sz w:val="20"/>
          <w:szCs w:val="20"/>
        </w:rPr>
        <w:t xml:space="preserve">workers* </w:t>
      </w:r>
      <w:r w:rsidRPr="00F932A3">
        <w:rPr>
          <w:rFonts w:ascii="Century Gothic" w:hAnsi="Century Gothic" w:cs="Arial"/>
          <w:sz w:val="20"/>
          <w:szCs w:val="20"/>
        </w:rPr>
        <w:t xml:space="preserve">for loss or damage to property, </w:t>
      </w:r>
      <w:r w:rsidRPr="00F932A3">
        <w:rPr>
          <w:rFonts w:ascii="Century Gothic" w:hAnsi="Century Gothic" w:cs="Arial"/>
          <w:i/>
          <w:sz w:val="20"/>
          <w:szCs w:val="20"/>
        </w:rPr>
        <w:t>occupational diseases*</w:t>
      </w:r>
      <w:r w:rsidRPr="00F932A3">
        <w:rPr>
          <w:rFonts w:ascii="Century Gothic" w:hAnsi="Century Gothic" w:cs="Arial"/>
          <w:sz w:val="20"/>
          <w:szCs w:val="20"/>
        </w:rPr>
        <w:t xml:space="preserve">, or </w:t>
      </w:r>
      <w:r w:rsidRPr="00F932A3">
        <w:rPr>
          <w:rFonts w:ascii="Century Gothic" w:hAnsi="Century Gothic" w:cs="Arial"/>
          <w:i/>
          <w:sz w:val="20"/>
          <w:szCs w:val="20"/>
        </w:rPr>
        <w:t>occupational injuries*</w:t>
      </w:r>
      <w:r w:rsidRPr="00F932A3">
        <w:rPr>
          <w:rFonts w:ascii="Century Gothic" w:hAnsi="Century Gothic" w:cs="Arial"/>
          <w:sz w:val="20"/>
          <w:szCs w:val="20"/>
        </w:rPr>
        <w:t xml:space="preserve"> sustained while working for </w:t>
      </w:r>
      <w:r w:rsidRPr="00F932A3">
        <w:rPr>
          <w:rFonts w:ascii="Century Gothic" w:hAnsi="Century Gothic" w:cs="Arial"/>
          <w:i/>
          <w:sz w:val="20"/>
          <w:szCs w:val="20"/>
        </w:rPr>
        <w:t>The Organization*</w:t>
      </w:r>
      <w:r w:rsidRPr="00F932A3">
        <w:rPr>
          <w:rFonts w:ascii="Century Gothic" w:hAnsi="Century Gothic" w:cs="Arial"/>
          <w:sz w:val="20"/>
          <w:szCs w:val="20"/>
        </w:rPr>
        <w:t>; and</w:t>
      </w:r>
    </w:p>
    <w:p w14:paraId="5632BE5C" w14:textId="3B07E59F" w:rsidR="00844FBD" w:rsidRPr="00F932A3" w:rsidRDefault="00844FBD" w:rsidP="00DD2F96">
      <w:pPr>
        <w:numPr>
          <w:ilvl w:val="0"/>
          <w:numId w:val="127"/>
        </w:numPr>
        <w:contextualSpacing/>
        <w:rPr>
          <w:rFonts w:ascii="Century Gothic" w:hAnsi="Century Gothic" w:cs="Arial"/>
          <w:sz w:val="20"/>
          <w:szCs w:val="20"/>
        </w:rPr>
      </w:pPr>
      <w:r w:rsidRPr="00F932A3">
        <w:rPr>
          <w:rFonts w:ascii="Century Gothic" w:hAnsi="Century Gothic" w:cs="Arial"/>
          <w:sz w:val="20"/>
          <w:szCs w:val="20"/>
        </w:rPr>
        <w:t xml:space="preserve">Unresolved </w:t>
      </w:r>
      <w:r w:rsidRPr="00F932A3">
        <w:rPr>
          <w:rFonts w:ascii="Century Gothic" w:hAnsi="Century Gothic" w:cs="Arial"/>
          <w:i/>
          <w:sz w:val="20"/>
          <w:szCs w:val="20"/>
        </w:rPr>
        <w:t>disputes</w:t>
      </w:r>
      <w:r w:rsidRPr="00F932A3">
        <w:rPr>
          <w:rFonts w:ascii="Century Gothic" w:hAnsi="Century Gothic" w:cs="Arial"/>
          <w:sz w:val="20"/>
          <w:szCs w:val="20"/>
        </w:rPr>
        <w:t>*, the reasons they are not resolved, and how they will be resolved</w:t>
      </w:r>
      <w:r w:rsidR="00E40AB7">
        <w:rPr>
          <w:rFonts w:ascii="Century Gothic" w:hAnsi="Century Gothic" w:cs="Arial"/>
          <w:sz w:val="20"/>
          <w:szCs w:val="20"/>
        </w:rPr>
        <w:t>.</w:t>
      </w:r>
    </w:p>
    <w:p w14:paraId="73BDB0AD" w14:textId="77777777" w:rsidR="00844FBD" w:rsidRPr="00F932A3" w:rsidRDefault="00844FBD" w:rsidP="00844FBD">
      <w:pPr>
        <w:ind w:left="720" w:hanging="720"/>
        <w:rPr>
          <w:rFonts w:ascii="Century Gothic" w:hAnsi="Century Gothic" w:cs="Arial"/>
          <w:sz w:val="20"/>
          <w:szCs w:val="20"/>
        </w:rPr>
      </w:pPr>
    </w:p>
    <w:p w14:paraId="4F2FD435" w14:textId="3900D5C3" w:rsidR="00844FBD" w:rsidRDefault="00844FBD" w:rsidP="00844FBD">
      <w:pPr>
        <w:ind w:left="720" w:hanging="720"/>
        <w:rPr>
          <w:rFonts w:ascii="Century Gothic" w:hAnsi="Century Gothic" w:cs="Arial"/>
          <w:sz w:val="20"/>
          <w:szCs w:val="20"/>
        </w:rPr>
      </w:pPr>
      <w:r w:rsidRPr="00F932A3">
        <w:rPr>
          <w:rFonts w:ascii="Century Gothic" w:hAnsi="Century Gothic" w:cs="Arial"/>
          <w:sz w:val="20"/>
          <w:szCs w:val="20"/>
        </w:rPr>
        <w:t>2.6.</w:t>
      </w:r>
      <w:r w:rsidR="004765EE">
        <w:rPr>
          <w:rFonts w:ascii="Century Gothic" w:hAnsi="Century Gothic" w:cs="Arial"/>
          <w:sz w:val="20"/>
          <w:szCs w:val="20"/>
        </w:rPr>
        <w:t>5</w:t>
      </w:r>
      <w:r w:rsidRPr="00F932A3">
        <w:rPr>
          <w:rFonts w:ascii="Century Gothic" w:hAnsi="Century Gothic" w:cs="Arial"/>
          <w:sz w:val="20"/>
          <w:szCs w:val="20"/>
        </w:rPr>
        <w:tab/>
      </w:r>
      <w:r w:rsidRPr="00F932A3">
        <w:rPr>
          <w:rFonts w:ascii="Century Gothic" w:hAnsi="Century Gothic" w:cs="Arial"/>
          <w:i/>
          <w:sz w:val="20"/>
          <w:szCs w:val="20"/>
        </w:rPr>
        <w:t>Workers</w:t>
      </w:r>
      <w:r w:rsidRPr="00F932A3">
        <w:rPr>
          <w:rFonts w:ascii="Century Gothic" w:hAnsi="Century Gothic" w:cs="Arial"/>
          <w:sz w:val="20"/>
          <w:szCs w:val="20"/>
        </w:rPr>
        <w:t>* are covered by safety insurance, in accordance with provincial laws and regulations.</w:t>
      </w:r>
    </w:p>
    <w:p w14:paraId="074B69BE" w14:textId="77777777" w:rsidR="008C6D00" w:rsidRDefault="008C6D00" w:rsidP="00844FBD">
      <w:pPr>
        <w:ind w:left="720" w:hanging="720"/>
        <w:rPr>
          <w:rFonts w:ascii="Century Gothic" w:hAnsi="Century Gothic" w:cs="Arial"/>
          <w:sz w:val="20"/>
          <w:szCs w:val="20"/>
        </w:rPr>
      </w:pPr>
    </w:p>
    <w:tbl>
      <w:tblPr>
        <w:tblStyle w:val="TableGrid13"/>
        <w:tblW w:w="0" w:type="auto"/>
        <w:tblInd w:w="108" w:type="dxa"/>
        <w:tblLook w:val="04A0" w:firstRow="1" w:lastRow="0" w:firstColumn="1" w:lastColumn="0" w:noHBand="0" w:noVBand="1"/>
      </w:tblPr>
      <w:tblGrid>
        <w:gridCol w:w="9242"/>
      </w:tblGrid>
      <w:tr w:rsidR="008C6D00" w:rsidRPr="00F932A3" w14:paraId="7CE038C1" w14:textId="77777777" w:rsidTr="000C4FDB">
        <w:tc>
          <w:tcPr>
            <w:tcW w:w="9270" w:type="dxa"/>
            <w:shd w:val="clear" w:color="auto" w:fill="B8CCE4" w:themeFill="accent1" w:themeFillTint="66"/>
          </w:tcPr>
          <w:p w14:paraId="55F39677" w14:textId="77777777" w:rsidR="008C6D00" w:rsidRPr="00F932A3" w:rsidRDefault="008C6D00" w:rsidP="000C4FDB">
            <w:pPr>
              <w:rPr>
                <w:rFonts w:ascii="Century Gothic" w:hAnsi="Century Gothic" w:cs="Arial"/>
                <w:sz w:val="20"/>
                <w:szCs w:val="20"/>
              </w:rPr>
            </w:pPr>
            <w:r w:rsidRPr="00BA5358">
              <w:rPr>
                <w:rFonts w:ascii="Century Gothic" w:hAnsi="Century Gothic" w:cs="Arial"/>
                <w:sz w:val="20"/>
                <w:szCs w:val="20"/>
              </w:rPr>
              <w:t>INTENT BOX</w:t>
            </w:r>
          </w:p>
        </w:tc>
      </w:tr>
      <w:tr w:rsidR="008C6D00" w:rsidRPr="00BA5358" w14:paraId="1074C11A" w14:textId="77777777" w:rsidTr="000C4FDB">
        <w:tc>
          <w:tcPr>
            <w:tcW w:w="9270" w:type="dxa"/>
            <w:shd w:val="clear" w:color="auto" w:fill="auto"/>
          </w:tcPr>
          <w:p w14:paraId="40EE4909" w14:textId="5A1FC5A7" w:rsidR="008C6D00" w:rsidRPr="00BA5358" w:rsidRDefault="008C6D00" w:rsidP="0031154A">
            <w:pPr>
              <w:spacing w:after="40"/>
              <w:rPr>
                <w:rFonts w:ascii="Century Gothic" w:hAnsi="Century Gothic" w:cs="Arial"/>
                <w:sz w:val="20"/>
                <w:szCs w:val="20"/>
              </w:rPr>
            </w:pPr>
            <w:r>
              <w:rPr>
                <w:rFonts w:ascii="Century Gothic" w:hAnsi="Century Gothic" w:cs="Arial"/>
                <w:sz w:val="20"/>
                <w:szCs w:val="20"/>
              </w:rPr>
              <w:t xml:space="preserve">Refer to Annex A (under section 3.4 </w:t>
            </w:r>
            <w:r w:rsidRPr="00AC6EF1">
              <w:rPr>
                <w:rFonts w:ascii="Century Gothic" w:hAnsi="Century Gothic" w:cs="Arial"/>
                <w:i/>
                <w:sz w:val="20"/>
                <w:szCs w:val="20"/>
              </w:rPr>
              <w:t>Health and Safety</w:t>
            </w:r>
            <w:r>
              <w:rPr>
                <w:rFonts w:ascii="Century Gothic" w:hAnsi="Century Gothic" w:cs="Arial"/>
                <w:sz w:val="20"/>
                <w:szCs w:val="20"/>
              </w:rPr>
              <w:t>) for a list of provincial safety insurance laws and regulations.</w:t>
            </w:r>
          </w:p>
        </w:tc>
      </w:tr>
    </w:tbl>
    <w:p w14:paraId="03684A54" w14:textId="5CD082B4" w:rsidR="00BF79D3" w:rsidRDefault="00BF79D3">
      <w:pPr>
        <w:rPr>
          <w:rFonts w:ascii="Century Gothic" w:hAnsi="Century Gothic" w:cs="Arial"/>
          <w:sz w:val="20"/>
          <w:szCs w:val="20"/>
        </w:rPr>
      </w:pPr>
      <w:r>
        <w:rPr>
          <w:rFonts w:ascii="Century Gothic" w:hAnsi="Century Gothic" w:cs="Arial"/>
          <w:sz w:val="20"/>
          <w:szCs w:val="20"/>
        </w:rPr>
        <w:br w:type="page"/>
      </w:r>
    </w:p>
    <w:p w14:paraId="3462F731" w14:textId="77777777" w:rsidR="00D91762" w:rsidRPr="008B10B5" w:rsidRDefault="00D91762" w:rsidP="00A77CE6">
      <w:pPr>
        <w:pStyle w:val="Titre1"/>
        <w:rPr>
          <w:rFonts w:ascii="Century Gothic" w:hAnsi="Century Gothic" w:cs="Arial"/>
          <w:b w:val="0"/>
          <w:szCs w:val="28"/>
        </w:rPr>
      </w:pPr>
      <w:bookmarkStart w:id="10" w:name="_Toc10494434"/>
      <w:bookmarkEnd w:id="6"/>
      <w:r w:rsidRPr="008B10B5">
        <w:rPr>
          <w:rFonts w:ascii="Century Gothic" w:hAnsi="Century Gothic" w:cs="Arial"/>
          <w:szCs w:val="28"/>
        </w:rPr>
        <w:t xml:space="preserve">PRINCIPLE 3: </w:t>
      </w:r>
      <w:r w:rsidRPr="002B7725">
        <w:rPr>
          <w:rFonts w:ascii="Century Gothic" w:hAnsi="Century Gothic" w:cs="Arial"/>
          <w:i/>
          <w:szCs w:val="28"/>
        </w:rPr>
        <w:t>INDIGENOUS PEOPLES’</w:t>
      </w:r>
      <w:r w:rsidRPr="008B10B5">
        <w:rPr>
          <w:rFonts w:ascii="Century Gothic" w:hAnsi="Century Gothic" w:cs="Arial"/>
          <w:szCs w:val="28"/>
        </w:rPr>
        <w:t>* RIGHTS</w:t>
      </w:r>
      <w:bookmarkEnd w:id="10"/>
    </w:p>
    <w:p w14:paraId="53B1E0F3" w14:textId="77777777" w:rsidR="00D91762" w:rsidRPr="008B10B5" w:rsidRDefault="00D91762" w:rsidP="00D91762">
      <w:pPr>
        <w:rPr>
          <w:rFonts w:ascii="Century Gothic" w:hAnsi="Century Gothic" w:cs="Arial"/>
          <w:b/>
          <w:sz w:val="20"/>
          <w:szCs w:val="20"/>
        </w:rPr>
      </w:pPr>
    </w:p>
    <w:p w14:paraId="6A0FB56C" w14:textId="77777777" w:rsidR="00D91762" w:rsidRPr="00AA1536" w:rsidRDefault="00D91762" w:rsidP="00D91762">
      <w:pPr>
        <w:rPr>
          <w:rFonts w:ascii="Century Gothic" w:hAnsi="Century Gothic" w:cs="Arial"/>
          <w:b/>
          <w:sz w:val="22"/>
          <w:szCs w:val="22"/>
        </w:rPr>
      </w:pPr>
      <w:r w:rsidRPr="00AA1536">
        <w:rPr>
          <w:rFonts w:ascii="Century Gothic" w:hAnsi="Century Gothic" w:cs="Arial"/>
          <w:b/>
          <w:i/>
          <w:sz w:val="22"/>
          <w:szCs w:val="22"/>
        </w:rPr>
        <w:t>The Organization</w:t>
      </w:r>
      <w:r w:rsidRPr="00AA1536">
        <w:rPr>
          <w:rFonts w:ascii="Century Gothic" w:hAnsi="Century Gothic" w:cs="Arial"/>
          <w:b/>
          <w:sz w:val="22"/>
          <w:szCs w:val="22"/>
        </w:rPr>
        <w:t xml:space="preserve">* </w:t>
      </w:r>
      <w:r w:rsidRPr="002B7725">
        <w:rPr>
          <w:rFonts w:ascii="Century Gothic" w:hAnsi="Century Gothic" w:cs="Arial"/>
          <w:b/>
          <w:sz w:val="22"/>
          <w:szCs w:val="22"/>
        </w:rPr>
        <w:t>shall</w:t>
      </w:r>
      <w:r w:rsidRPr="00AA1536">
        <w:rPr>
          <w:rFonts w:ascii="Century Gothic" w:hAnsi="Century Gothic" w:cs="Arial"/>
          <w:b/>
          <w:sz w:val="22"/>
          <w:szCs w:val="22"/>
        </w:rPr>
        <w:t xml:space="preserve"> identify and </w:t>
      </w:r>
      <w:r w:rsidRPr="00AA1536">
        <w:rPr>
          <w:rFonts w:ascii="Century Gothic" w:hAnsi="Century Gothic" w:cs="Arial"/>
          <w:b/>
          <w:i/>
          <w:sz w:val="22"/>
          <w:szCs w:val="22"/>
        </w:rPr>
        <w:t>uphold</w:t>
      </w:r>
      <w:r w:rsidRPr="00AA1536">
        <w:rPr>
          <w:rFonts w:ascii="Century Gothic" w:hAnsi="Century Gothic" w:cs="Arial"/>
          <w:b/>
          <w:sz w:val="22"/>
          <w:szCs w:val="22"/>
        </w:rPr>
        <w:t xml:space="preserve">* </w:t>
      </w:r>
      <w:r>
        <w:rPr>
          <w:rFonts w:ascii="Century Gothic" w:hAnsi="Century Gothic" w:cs="Arial"/>
          <w:b/>
          <w:i/>
          <w:sz w:val="22"/>
          <w:szCs w:val="22"/>
        </w:rPr>
        <w:t>I</w:t>
      </w:r>
      <w:r w:rsidRPr="00AA1536">
        <w:rPr>
          <w:rFonts w:ascii="Century Gothic" w:hAnsi="Century Gothic" w:cs="Arial"/>
          <w:b/>
          <w:i/>
          <w:sz w:val="22"/>
          <w:szCs w:val="22"/>
        </w:rPr>
        <w:t xml:space="preserve">ndigenous </w:t>
      </w:r>
      <w:r>
        <w:rPr>
          <w:rFonts w:ascii="Century Gothic" w:hAnsi="Century Gothic" w:cs="Arial"/>
          <w:b/>
          <w:i/>
          <w:sz w:val="22"/>
          <w:szCs w:val="22"/>
        </w:rPr>
        <w:t>P</w:t>
      </w:r>
      <w:r w:rsidRPr="00AA1536">
        <w:rPr>
          <w:rFonts w:ascii="Century Gothic" w:hAnsi="Century Gothic" w:cs="Arial"/>
          <w:b/>
          <w:i/>
          <w:sz w:val="22"/>
          <w:szCs w:val="22"/>
        </w:rPr>
        <w:t>eoples’</w:t>
      </w:r>
      <w:r w:rsidRPr="00AA1536">
        <w:rPr>
          <w:rFonts w:ascii="Century Gothic" w:hAnsi="Century Gothic" w:cs="Arial"/>
          <w:b/>
          <w:sz w:val="22"/>
          <w:szCs w:val="22"/>
        </w:rPr>
        <w:t>*</w:t>
      </w:r>
      <w:r>
        <w:rPr>
          <w:rFonts w:ascii="Century Gothic" w:hAnsi="Century Gothic" w:cs="Arial"/>
          <w:b/>
          <w:sz w:val="22"/>
          <w:szCs w:val="22"/>
        </w:rPr>
        <w:t xml:space="preserve"> </w:t>
      </w:r>
      <w:r w:rsidRPr="00862CF1">
        <w:rPr>
          <w:rFonts w:ascii="Century Gothic" w:hAnsi="Century Gothic" w:cs="Arial"/>
          <w:b/>
          <w:i/>
          <w:sz w:val="22"/>
          <w:szCs w:val="22"/>
        </w:rPr>
        <w:t>legal*</w:t>
      </w:r>
      <w:r w:rsidRPr="00AA1536">
        <w:rPr>
          <w:rFonts w:ascii="Century Gothic" w:hAnsi="Century Gothic" w:cs="Arial"/>
          <w:b/>
          <w:sz w:val="22"/>
          <w:szCs w:val="22"/>
        </w:rPr>
        <w:t xml:space="preserve"> and </w:t>
      </w:r>
      <w:r w:rsidRPr="00AA1536">
        <w:rPr>
          <w:rFonts w:ascii="Century Gothic" w:hAnsi="Century Gothic" w:cs="Arial"/>
          <w:b/>
          <w:i/>
          <w:sz w:val="22"/>
          <w:szCs w:val="22"/>
        </w:rPr>
        <w:t>customary rights</w:t>
      </w:r>
      <w:r w:rsidRPr="00AA1536">
        <w:rPr>
          <w:rFonts w:ascii="Century Gothic" w:hAnsi="Century Gothic" w:cs="Arial"/>
          <w:b/>
          <w:sz w:val="22"/>
          <w:szCs w:val="22"/>
        </w:rPr>
        <w:t xml:space="preserve">* of ownership, use and management of </w:t>
      </w:r>
      <w:r w:rsidRPr="002B7725">
        <w:rPr>
          <w:rFonts w:ascii="Century Gothic" w:hAnsi="Century Gothic" w:cs="Arial"/>
          <w:b/>
          <w:i/>
          <w:sz w:val="22"/>
          <w:szCs w:val="22"/>
        </w:rPr>
        <w:t>land,</w:t>
      </w:r>
      <w:r w:rsidRPr="00AA1536">
        <w:rPr>
          <w:rFonts w:ascii="Century Gothic" w:hAnsi="Century Gothic" w:cs="Arial"/>
          <w:b/>
          <w:sz w:val="22"/>
          <w:szCs w:val="22"/>
        </w:rPr>
        <w:t xml:space="preserve"> </w:t>
      </w:r>
      <w:r w:rsidRPr="00AA1536">
        <w:rPr>
          <w:rFonts w:ascii="Century Gothic" w:hAnsi="Century Gothic" w:cs="Arial"/>
          <w:b/>
          <w:i/>
          <w:sz w:val="22"/>
          <w:szCs w:val="22"/>
        </w:rPr>
        <w:t>territories</w:t>
      </w:r>
      <w:r w:rsidRPr="00AA1536">
        <w:rPr>
          <w:rFonts w:ascii="Century Gothic" w:hAnsi="Century Gothic" w:cs="Arial"/>
          <w:b/>
          <w:sz w:val="22"/>
          <w:szCs w:val="22"/>
        </w:rPr>
        <w:t xml:space="preserve">* and resources affected by </w:t>
      </w:r>
      <w:r w:rsidRPr="002B7725">
        <w:rPr>
          <w:rFonts w:ascii="Century Gothic" w:hAnsi="Century Gothic" w:cs="Arial"/>
          <w:b/>
          <w:i/>
          <w:sz w:val="22"/>
          <w:szCs w:val="22"/>
        </w:rPr>
        <w:t>management activities</w:t>
      </w:r>
      <w:r>
        <w:rPr>
          <w:rFonts w:ascii="Century Gothic" w:hAnsi="Century Gothic" w:cs="Arial"/>
          <w:b/>
          <w:sz w:val="22"/>
          <w:szCs w:val="22"/>
        </w:rPr>
        <w:t>*</w:t>
      </w:r>
      <w:r w:rsidRPr="00AA1536">
        <w:rPr>
          <w:rFonts w:ascii="Century Gothic" w:hAnsi="Century Gothic" w:cs="Arial"/>
          <w:b/>
          <w:sz w:val="22"/>
          <w:szCs w:val="22"/>
        </w:rPr>
        <w:t xml:space="preserve">. (P3 P&amp;C V4)    </w:t>
      </w:r>
    </w:p>
    <w:p w14:paraId="77AFE6B1" w14:textId="77777777" w:rsidR="00D91762" w:rsidRPr="008B10B5" w:rsidRDefault="00D91762" w:rsidP="00D91762">
      <w:pPr>
        <w:ind w:left="720" w:hanging="720"/>
        <w:rPr>
          <w:rFonts w:ascii="Century Gothic" w:hAnsi="Century Gothic" w:cs="Arial"/>
          <w:b/>
          <w:sz w:val="20"/>
          <w:szCs w:val="20"/>
        </w:rPr>
      </w:pPr>
    </w:p>
    <w:tbl>
      <w:tblPr>
        <w:tblStyle w:val="TableGrid3"/>
        <w:tblW w:w="0" w:type="auto"/>
        <w:tblInd w:w="108" w:type="dxa"/>
        <w:tblLook w:val="04A0" w:firstRow="1" w:lastRow="0" w:firstColumn="1" w:lastColumn="0" w:noHBand="0" w:noVBand="1"/>
      </w:tblPr>
      <w:tblGrid>
        <w:gridCol w:w="9242"/>
      </w:tblGrid>
      <w:tr w:rsidR="00D91762" w:rsidRPr="008B10B5" w14:paraId="47493F06" w14:textId="77777777" w:rsidTr="005F40C0">
        <w:tc>
          <w:tcPr>
            <w:tcW w:w="9270" w:type="dxa"/>
            <w:shd w:val="clear" w:color="auto" w:fill="B8CCE4" w:themeFill="accent1" w:themeFillTint="66"/>
          </w:tcPr>
          <w:p w14:paraId="32321B2C" w14:textId="77777777" w:rsidR="00D91762" w:rsidRPr="008B10B5" w:rsidRDefault="00D91762" w:rsidP="005F40C0">
            <w:pPr>
              <w:rPr>
                <w:rFonts w:ascii="Century Gothic" w:hAnsi="Century Gothic" w:cs="Arial"/>
                <w:sz w:val="20"/>
                <w:szCs w:val="20"/>
              </w:rPr>
            </w:pPr>
            <w:r w:rsidRPr="008B10B5">
              <w:rPr>
                <w:rFonts w:ascii="Century Gothic" w:hAnsi="Century Gothic" w:cs="Arial"/>
                <w:sz w:val="20"/>
                <w:szCs w:val="20"/>
              </w:rPr>
              <w:t>INTENT BOX</w:t>
            </w:r>
          </w:p>
        </w:tc>
      </w:tr>
      <w:tr w:rsidR="00D91762" w:rsidRPr="008B10B5" w14:paraId="00F871DD" w14:textId="77777777" w:rsidTr="005F40C0">
        <w:tc>
          <w:tcPr>
            <w:tcW w:w="9270" w:type="dxa"/>
          </w:tcPr>
          <w:p w14:paraId="4263AA17" w14:textId="77777777" w:rsidR="003D5A4D" w:rsidRDefault="00D91762" w:rsidP="0031154A">
            <w:pPr>
              <w:spacing w:before="100" w:beforeAutospacing="1" w:after="120"/>
              <w:ind w:right="125"/>
              <w:rPr>
                <w:rFonts w:ascii="Century Gothic" w:hAnsi="Century Gothic" w:cs="Times New Roman"/>
                <w:sz w:val="20"/>
                <w:szCs w:val="20"/>
              </w:rPr>
            </w:pPr>
            <w:bookmarkStart w:id="11" w:name="_Hlk7430168"/>
            <w:r w:rsidRPr="008B10B5">
              <w:rPr>
                <w:rFonts w:ascii="Century Gothic" w:hAnsi="Century Gothic" w:cs="Times New Roman"/>
                <w:i/>
                <w:sz w:val="20"/>
                <w:szCs w:val="20"/>
              </w:rPr>
              <w:t>Indigenous Peoples’</w:t>
            </w:r>
            <w:r w:rsidRPr="008B10B5">
              <w:rPr>
                <w:rFonts w:ascii="Century Gothic" w:hAnsi="Century Gothic" w:cs="Times New Roman"/>
                <w:sz w:val="20"/>
                <w:szCs w:val="20"/>
              </w:rPr>
              <w:t xml:space="preserve">* rights (i.e. Aboriginal and treaty rights) as per Section 35 (1) of the </w:t>
            </w:r>
            <w:r w:rsidRPr="008B10B5">
              <w:rPr>
                <w:rFonts w:ascii="Century Gothic" w:hAnsi="Century Gothic" w:cs="Times New Roman"/>
                <w:i/>
                <w:sz w:val="20"/>
                <w:szCs w:val="20"/>
              </w:rPr>
              <w:t>Constitution Act, 1982</w:t>
            </w:r>
            <w:r w:rsidRPr="008B10B5">
              <w:rPr>
                <w:rFonts w:ascii="Century Gothic" w:hAnsi="Century Gothic" w:cs="Times New Roman"/>
                <w:sz w:val="20"/>
                <w:szCs w:val="20"/>
              </w:rPr>
              <w:t xml:space="preserve">) are considered </w:t>
            </w:r>
            <w:r w:rsidRPr="002B7725">
              <w:rPr>
                <w:rFonts w:ascii="Century Gothic" w:hAnsi="Century Gothic" w:cs="Times New Roman"/>
                <w:i/>
                <w:sz w:val="20"/>
                <w:szCs w:val="20"/>
              </w:rPr>
              <w:t>collective rights</w:t>
            </w:r>
            <w:r>
              <w:rPr>
                <w:rFonts w:ascii="Century Gothic" w:hAnsi="Century Gothic" w:cs="Times New Roman"/>
                <w:sz w:val="20"/>
                <w:szCs w:val="20"/>
              </w:rPr>
              <w:t>*</w:t>
            </w:r>
            <w:r w:rsidRPr="008B10B5">
              <w:rPr>
                <w:rFonts w:ascii="Century Gothic" w:hAnsi="Century Gothic" w:cs="Times New Roman"/>
                <w:sz w:val="20"/>
                <w:szCs w:val="20"/>
              </w:rPr>
              <w:t xml:space="preserve"> in that the right</w:t>
            </w:r>
            <w:r>
              <w:rPr>
                <w:rFonts w:ascii="Century Gothic" w:hAnsi="Century Gothic" w:cs="Times New Roman"/>
                <w:sz w:val="20"/>
                <w:szCs w:val="20"/>
              </w:rPr>
              <w:t>s</w:t>
            </w:r>
            <w:r w:rsidRPr="008B10B5">
              <w:rPr>
                <w:rFonts w:ascii="Century Gothic" w:hAnsi="Century Gothic" w:cs="Times New Roman"/>
                <w:sz w:val="20"/>
                <w:szCs w:val="20"/>
              </w:rPr>
              <w:t xml:space="preserve"> belong to a group and not to an individual. </w:t>
            </w:r>
            <w:r w:rsidR="003D5A4D">
              <w:rPr>
                <w:rFonts w:ascii="Century Gothic" w:hAnsi="Century Gothic" w:cs="Times New Roman"/>
                <w:sz w:val="20"/>
                <w:szCs w:val="20"/>
              </w:rPr>
              <w:t>As per the Constitution Act, 1982, “Aboriginal peoples” include First Nations, Métis and Inuit peoples.</w:t>
            </w:r>
          </w:p>
          <w:p w14:paraId="6003B36D" w14:textId="0FEE7029" w:rsidR="00D91762" w:rsidRPr="008B10B5" w:rsidRDefault="00D91762" w:rsidP="0031154A">
            <w:pPr>
              <w:spacing w:after="120"/>
              <w:ind w:right="125"/>
              <w:rPr>
                <w:rFonts w:ascii="Century Gothic" w:hAnsi="Century Gothic" w:cs="Times New Roman"/>
                <w:sz w:val="20"/>
                <w:szCs w:val="20"/>
              </w:rPr>
            </w:pPr>
            <w:r w:rsidRPr="008B10B5">
              <w:rPr>
                <w:rFonts w:ascii="Century Gothic" w:hAnsi="Century Gothic" w:cs="Times New Roman"/>
                <w:sz w:val="20"/>
                <w:szCs w:val="20"/>
              </w:rPr>
              <w:t xml:space="preserve">In addition to these </w:t>
            </w:r>
            <w:r w:rsidRPr="002B7725">
              <w:rPr>
                <w:rFonts w:ascii="Century Gothic" w:hAnsi="Century Gothic" w:cs="Times New Roman"/>
                <w:i/>
                <w:sz w:val="20"/>
                <w:szCs w:val="20"/>
              </w:rPr>
              <w:t>collective rights</w:t>
            </w:r>
            <w:r>
              <w:rPr>
                <w:rFonts w:ascii="Century Gothic" w:hAnsi="Century Gothic" w:cs="Times New Roman"/>
                <w:sz w:val="20"/>
                <w:szCs w:val="20"/>
              </w:rPr>
              <w:t>*</w:t>
            </w:r>
            <w:r w:rsidRPr="008B10B5">
              <w:rPr>
                <w:rFonts w:ascii="Century Gothic" w:hAnsi="Century Gothic" w:cs="Times New Roman"/>
                <w:sz w:val="20"/>
                <w:szCs w:val="20"/>
              </w:rPr>
              <w:t>, the UN Declaration on the Rights of Indigenous Peoples (UNDRIP)</w:t>
            </w:r>
            <w:r w:rsidR="0082130A">
              <w:rPr>
                <w:rFonts w:ascii="Century Gothic" w:hAnsi="Century Gothic" w:cs="Times New Roman"/>
                <w:sz w:val="20"/>
                <w:szCs w:val="20"/>
              </w:rPr>
              <w:t xml:space="preserve"> and</w:t>
            </w:r>
            <w:r w:rsidRPr="008B10B5">
              <w:rPr>
                <w:rFonts w:ascii="Century Gothic" w:hAnsi="Century Gothic" w:cs="Times New Roman"/>
                <w:sz w:val="20"/>
                <w:szCs w:val="20"/>
              </w:rPr>
              <w:t xml:space="preserve"> ILO 169 </w:t>
            </w:r>
            <w:r w:rsidR="0082130A">
              <w:rPr>
                <w:rFonts w:ascii="Century Gothic" w:hAnsi="Century Gothic" w:cs="Times New Roman"/>
                <w:sz w:val="20"/>
                <w:szCs w:val="20"/>
              </w:rPr>
              <w:t>include the protection of basic human</w:t>
            </w:r>
            <w:r w:rsidR="0082130A" w:rsidRPr="008B10B5">
              <w:rPr>
                <w:rFonts w:ascii="Century Gothic" w:hAnsi="Century Gothic" w:cs="Times New Roman"/>
                <w:sz w:val="20"/>
                <w:szCs w:val="20"/>
              </w:rPr>
              <w:t xml:space="preserve"> rights</w:t>
            </w:r>
            <w:r w:rsidR="0082130A">
              <w:rPr>
                <w:rFonts w:ascii="Century Gothic" w:hAnsi="Century Gothic" w:cs="Times New Roman"/>
                <w:sz w:val="20"/>
                <w:szCs w:val="20"/>
              </w:rPr>
              <w:t xml:space="preserve"> (i.e. individual rights)</w:t>
            </w:r>
            <w:r w:rsidR="0082130A" w:rsidRPr="008B10B5">
              <w:rPr>
                <w:rFonts w:ascii="Century Gothic" w:hAnsi="Century Gothic" w:cs="Times New Roman"/>
                <w:sz w:val="20"/>
                <w:szCs w:val="20"/>
              </w:rPr>
              <w:t xml:space="preserve"> of </w:t>
            </w:r>
            <w:r w:rsidR="0082130A" w:rsidRPr="008B10B5">
              <w:rPr>
                <w:rFonts w:ascii="Century Gothic" w:hAnsi="Century Gothic" w:cs="Times New Roman"/>
                <w:i/>
                <w:sz w:val="20"/>
                <w:szCs w:val="20"/>
              </w:rPr>
              <w:t>Indigenous Peoples</w:t>
            </w:r>
            <w:r w:rsidR="0082130A" w:rsidRPr="008B10B5">
              <w:rPr>
                <w:rFonts w:ascii="Century Gothic" w:hAnsi="Century Gothic" w:cs="Times New Roman"/>
                <w:sz w:val="20"/>
                <w:szCs w:val="20"/>
              </w:rPr>
              <w:t>*</w:t>
            </w:r>
            <w:r w:rsidR="0082130A">
              <w:rPr>
                <w:rFonts w:ascii="Century Gothic" w:hAnsi="Century Gothic" w:cs="Times New Roman"/>
                <w:sz w:val="20"/>
                <w:szCs w:val="20"/>
              </w:rPr>
              <w:t xml:space="preserve">. Individual rights, held by </w:t>
            </w:r>
            <w:r w:rsidR="0082130A" w:rsidRPr="00873411">
              <w:rPr>
                <w:rFonts w:ascii="Century Gothic" w:hAnsi="Century Gothic" w:cs="Times New Roman"/>
                <w:i/>
                <w:sz w:val="20"/>
                <w:szCs w:val="20"/>
              </w:rPr>
              <w:t>affected stakeholders*</w:t>
            </w:r>
            <w:r w:rsidR="0082130A">
              <w:rPr>
                <w:rFonts w:ascii="Century Gothic" w:hAnsi="Century Gothic" w:cs="Times New Roman"/>
                <w:i/>
                <w:sz w:val="20"/>
                <w:szCs w:val="20"/>
              </w:rPr>
              <w:t xml:space="preserve"> </w:t>
            </w:r>
            <w:r w:rsidR="0082130A">
              <w:rPr>
                <w:rFonts w:ascii="Century Gothic" w:hAnsi="Century Gothic" w:cs="Times New Roman"/>
                <w:sz w:val="20"/>
                <w:szCs w:val="20"/>
              </w:rPr>
              <w:t>in this Standard who are also members of an Indigenous community, are addressed in Principle 1 (C</w:t>
            </w:r>
            <w:r w:rsidR="00C96B75">
              <w:rPr>
                <w:rFonts w:ascii="Century Gothic" w:hAnsi="Century Gothic" w:cs="Times New Roman"/>
                <w:sz w:val="20"/>
                <w:szCs w:val="20"/>
              </w:rPr>
              <w:t>riterion</w:t>
            </w:r>
            <w:r w:rsidR="0082130A">
              <w:rPr>
                <w:rFonts w:ascii="Century Gothic" w:hAnsi="Century Gothic" w:cs="Times New Roman"/>
                <w:sz w:val="20"/>
                <w:szCs w:val="20"/>
              </w:rPr>
              <w:t>1.6) and Principle 7 (C</w:t>
            </w:r>
            <w:r w:rsidR="00C96B75">
              <w:rPr>
                <w:rFonts w:ascii="Century Gothic" w:hAnsi="Century Gothic" w:cs="Times New Roman"/>
                <w:sz w:val="20"/>
                <w:szCs w:val="20"/>
              </w:rPr>
              <w:t xml:space="preserve">riterion </w:t>
            </w:r>
            <w:r w:rsidR="0082130A">
              <w:rPr>
                <w:rFonts w:ascii="Century Gothic" w:hAnsi="Century Gothic" w:cs="Times New Roman"/>
                <w:sz w:val="20"/>
                <w:szCs w:val="20"/>
              </w:rPr>
              <w:t>7.6)</w:t>
            </w:r>
            <w:r w:rsidR="0004309C">
              <w:rPr>
                <w:rFonts w:ascii="Century Gothic" w:hAnsi="Century Gothic" w:cs="Times New Roman"/>
                <w:sz w:val="20"/>
                <w:szCs w:val="20"/>
              </w:rPr>
              <w:t>,</w:t>
            </w:r>
            <w:r w:rsidR="0082130A">
              <w:rPr>
                <w:rFonts w:ascii="Century Gothic" w:hAnsi="Century Gothic" w:cs="Times New Roman"/>
                <w:sz w:val="20"/>
                <w:szCs w:val="20"/>
              </w:rPr>
              <w:t xml:space="preserve"> and are not subject to the requirements of </w:t>
            </w:r>
            <w:r w:rsidR="0082130A" w:rsidRPr="00873411">
              <w:rPr>
                <w:rFonts w:ascii="Century Gothic" w:hAnsi="Century Gothic" w:cs="Times New Roman"/>
                <w:i/>
                <w:sz w:val="20"/>
                <w:szCs w:val="20"/>
              </w:rPr>
              <w:t>Free, Prior and Informed Consent*</w:t>
            </w:r>
            <w:r w:rsidR="0082130A">
              <w:rPr>
                <w:rFonts w:ascii="Century Gothic" w:hAnsi="Century Gothic" w:cs="Times New Roman"/>
                <w:sz w:val="20"/>
                <w:szCs w:val="20"/>
              </w:rPr>
              <w:t xml:space="preserve"> (</w:t>
            </w:r>
            <w:r w:rsidR="0082130A" w:rsidRPr="005116C4">
              <w:rPr>
                <w:rFonts w:ascii="Century Gothic" w:hAnsi="Century Gothic" w:cs="Times New Roman"/>
                <w:i/>
                <w:sz w:val="20"/>
                <w:szCs w:val="20"/>
              </w:rPr>
              <w:t>FPIC</w:t>
            </w:r>
            <w:r w:rsidR="00392603" w:rsidRPr="005116C4">
              <w:rPr>
                <w:rFonts w:ascii="Century Gothic" w:hAnsi="Century Gothic" w:cs="Times New Roman"/>
                <w:i/>
                <w:sz w:val="20"/>
                <w:szCs w:val="20"/>
              </w:rPr>
              <w:t>*</w:t>
            </w:r>
            <w:r w:rsidR="0082130A">
              <w:rPr>
                <w:rFonts w:ascii="Century Gothic" w:hAnsi="Century Gothic" w:cs="Times New Roman"/>
                <w:sz w:val="20"/>
                <w:szCs w:val="20"/>
              </w:rPr>
              <w:t>)</w:t>
            </w:r>
            <w:r w:rsidR="00392603">
              <w:rPr>
                <w:rFonts w:ascii="Century Gothic" w:hAnsi="Century Gothic" w:cs="Times New Roman"/>
                <w:sz w:val="20"/>
                <w:szCs w:val="20"/>
              </w:rPr>
              <w:t xml:space="preserve"> </w:t>
            </w:r>
            <w:r w:rsidRPr="008B10B5">
              <w:rPr>
                <w:rFonts w:ascii="Century Gothic" w:hAnsi="Century Gothic" w:cs="Times New Roman"/>
                <w:sz w:val="20"/>
                <w:szCs w:val="20"/>
              </w:rPr>
              <w:t xml:space="preserve">and other national and international human rights instruments (e.g. Canadian Charter of Rights and Freedoms). </w:t>
            </w:r>
          </w:p>
          <w:bookmarkEnd w:id="11"/>
          <w:p w14:paraId="09074C2B" w14:textId="13ACBA49" w:rsidR="00D91762" w:rsidRPr="008B10B5" w:rsidRDefault="00D91762" w:rsidP="0031154A">
            <w:pPr>
              <w:spacing w:after="120"/>
              <w:rPr>
                <w:rFonts w:ascii="Century Gothic" w:eastAsia="Times New Roman" w:hAnsi="Century Gothic" w:cs="Times New Roman"/>
                <w:color w:val="000000" w:themeColor="text1"/>
                <w:sz w:val="20"/>
                <w:szCs w:val="20"/>
                <w:shd w:val="clear" w:color="auto" w:fill="FFFFFF"/>
              </w:rPr>
            </w:pPr>
            <w:r w:rsidRPr="008B10B5">
              <w:rPr>
                <w:rFonts w:ascii="Century Gothic" w:hAnsi="Century Gothic" w:cs="Times New Roman"/>
                <w:sz w:val="20"/>
                <w:szCs w:val="20"/>
              </w:rPr>
              <w:t xml:space="preserve">The right to </w:t>
            </w:r>
            <w:r w:rsidR="0082130A" w:rsidRPr="005116C4">
              <w:rPr>
                <w:rFonts w:ascii="Century Gothic" w:hAnsi="Century Gothic" w:cs="Times New Roman"/>
                <w:i/>
                <w:sz w:val="20"/>
                <w:szCs w:val="20"/>
              </w:rPr>
              <w:t>FPIC</w:t>
            </w:r>
            <w:r w:rsidR="00392603" w:rsidRPr="005116C4">
              <w:rPr>
                <w:rFonts w:ascii="Century Gothic" w:hAnsi="Century Gothic" w:cs="Times New Roman"/>
                <w:i/>
                <w:sz w:val="20"/>
                <w:szCs w:val="20"/>
              </w:rPr>
              <w:t>*</w:t>
            </w:r>
            <w:r w:rsidRPr="008B10B5">
              <w:rPr>
                <w:rFonts w:ascii="Century Gothic" w:hAnsi="Century Gothic" w:cs="Times New Roman"/>
                <w:sz w:val="20"/>
                <w:szCs w:val="20"/>
              </w:rPr>
              <w:t xml:space="preserve"> is a </w:t>
            </w:r>
            <w:r w:rsidRPr="00962B1E">
              <w:rPr>
                <w:rFonts w:ascii="Century Gothic" w:hAnsi="Century Gothic" w:cs="Times New Roman"/>
                <w:i/>
                <w:sz w:val="20"/>
                <w:szCs w:val="20"/>
              </w:rPr>
              <w:t>collective right</w:t>
            </w:r>
            <w:r>
              <w:rPr>
                <w:rFonts w:ascii="Century Gothic" w:hAnsi="Century Gothic" w:cs="Times New Roman"/>
                <w:sz w:val="20"/>
                <w:szCs w:val="20"/>
              </w:rPr>
              <w:t>*</w:t>
            </w:r>
            <w:r w:rsidRPr="008B10B5">
              <w:rPr>
                <w:rFonts w:ascii="Century Gothic" w:hAnsi="Century Gothic" w:cs="Times New Roman"/>
                <w:sz w:val="20"/>
                <w:szCs w:val="20"/>
              </w:rPr>
              <w:t xml:space="preserve"> held by </w:t>
            </w:r>
            <w:r w:rsidRPr="008B10B5">
              <w:rPr>
                <w:rFonts w:ascii="Century Gothic" w:hAnsi="Century Gothic" w:cs="Times New Roman"/>
                <w:i/>
                <w:sz w:val="20"/>
                <w:szCs w:val="20"/>
              </w:rPr>
              <w:t>Indigenous Peoples</w:t>
            </w:r>
            <w:r w:rsidRPr="008B10B5">
              <w:rPr>
                <w:rFonts w:ascii="Century Gothic" w:hAnsi="Century Gothic" w:cs="Times New Roman"/>
                <w:sz w:val="20"/>
                <w:szCs w:val="20"/>
              </w:rPr>
              <w:t>* and recognized in international law.</w:t>
            </w:r>
            <w:r w:rsidRPr="008B10B5">
              <w:rPr>
                <w:rFonts w:ascii="Century Gothic" w:hAnsi="Century Gothic" w:cs="Times New Roman"/>
                <w:color w:val="000000" w:themeColor="text1"/>
                <w:sz w:val="20"/>
                <w:szCs w:val="20"/>
              </w:rPr>
              <w:t xml:space="preserve"> </w:t>
            </w:r>
            <w:r w:rsidRPr="008B10B5">
              <w:rPr>
                <w:rFonts w:ascii="Century Gothic" w:eastAsia="Times New Roman" w:hAnsi="Century Gothic" w:cs="Times New Roman"/>
                <w:color w:val="000000" w:themeColor="text1"/>
                <w:sz w:val="20"/>
                <w:szCs w:val="20"/>
                <w:shd w:val="clear" w:color="auto" w:fill="FFFFFF"/>
              </w:rPr>
              <w:t xml:space="preserve">While FSC Canada has provided guidance on developing processes to </w:t>
            </w:r>
            <w:r w:rsidRPr="00610E7D">
              <w:rPr>
                <w:rFonts w:ascii="Century Gothic" w:eastAsia="Times New Roman" w:hAnsi="Century Gothic" w:cs="Times New Roman"/>
                <w:i/>
                <w:color w:val="000000" w:themeColor="text1"/>
                <w:sz w:val="20"/>
                <w:szCs w:val="20"/>
                <w:shd w:val="clear" w:color="auto" w:fill="FFFFFF"/>
              </w:rPr>
              <w:t>uphold</w:t>
            </w:r>
            <w:r>
              <w:rPr>
                <w:rFonts w:ascii="Century Gothic" w:eastAsia="Times New Roman" w:hAnsi="Century Gothic" w:cs="Times New Roman"/>
                <w:color w:val="000000" w:themeColor="text1"/>
                <w:sz w:val="20"/>
                <w:szCs w:val="20"/>
                <w:shd w:val="clear" w:color="auto" w:fill="FFFFFF"/>
              </w:rPr>
              <w:t>*</w:t>
            </w:r>
            <w:r w:rsidRPr="008B10B5">
              <w:rPr>
                <w:rFonts w:ascii="Century Gothic" w:eastAsia="Times New Roman" w:hAnsi="Century Gothic" w:cs="Times New Roman"/>
                <w:color w:val="000000" w:themeColor="text1"/>
                <w:sz w:val="20"/>
                <w:szCs w:val="20"/>
                <w:shd w:val="clear" w:color="auto" w:fill="FFFFFF"/>
              </w:rPr>
              <w:t xml:space="preserve"> this right, </w:t>
            </w:r>
            <w:r w:rsidR="0082130A">
              <w:rPr>
                <w:rFonts w:ascii="Century Gothic" w:eastAsia="Times New Roman" w:hAnsi="Century Gothic" w:cs="Times New Roman"/>
                <w:color w:val="000000" w:themeColor="text1"/>
                <w:sz w:val="20"/>
                <w:szCs w:val="20"/>
                <w:shd w:val="clear" w:color="auto" w:fill="FFFFFF"/>
              </w:rPr>
              <w:t xml:space="preserve">it is preferable that </w:t>
            </w:r>
            <w:r w:rsidRPr="008B10B5">
              <w:rPr>
                <w:rFonts w:ascii="Century Gothic" w:eastAsia="Times New Roman" w:hAnsi="Century Gothic" w:cs="Times New Roman"/>
                <w:i/>
                <w:color w:val="000000" w:themeColor="text1"/>
                <w:sz w:val="20"/>
                <w:szCs w:val="20"/>
                <w:shd w:val="clear" w:color="auto" w:fill="FFFFFF"/>
              </w:rPr>
              <w:t>The Organization*</w:t>
            </w:r>
            <w:r w:rsidRPr="008B10B5">
              <w:rPr>
                <w:rFonts w:ascii="Century Gothic" w:eastAsia="Times New Roman" w:hAnsi="Century Gothic" w:cs="Times New Roman"/>
                <w:color w:val="000000" w:themeColor="text1"/>
                <w:sz w:val="20"/>
                <w:szCs w:val="20"/>
                <w:shd w:val="clear" w:color="auto" w:fill="FFFFFF"/>
              </w:rPr>
              <w:t xml:space="preserve"> remain</w:t>
            </w:r>
            <w:r w:rsidR="0082130A">
              <w:rPr>
                <w:rFonts w:ascii="Century Gothic" w:eastAsia="Times New Roman" w:hAnsi="Century Gothic" w:cs="Times New Roman"/>
                <w:color w:val="000000" w:themeColor="text1"/>
                <w:sz w:val="20"/>
                <w:szCs w:val="20"/>
                <w:shd w:val="clear" w:color="auto" w:fill="FFFFFF"/>
              </w:rPr>
              <w:t>s</w:t>
            </w:r>
            <w:r w:rsidRPr="008B10B5">
              <w:rPr>
                <w:rFonts w:ascii="Century Gothic" w:eastAsia="Times New Roman" w:hAnsi="Century Gothic" w:cs="Times New Roman"/>
                <w:color w:val="000000" w:themeColor="text1"/>
                <w:sz w:val="20"/>
                <w:szCs w:val="20"/>
                <w:shd w:val="clear" w:color="auto" w:fill="FFFFFF"/>
              </w:rPr>
              <w:t xml:space="preserve"> open to discussing the definition, scope and nature of such a process with the rights holders. </w:t>
            </w:r>
          </w:p>
          <w:p w14:paraId="7902EF1A" w14:textId="5AE333E9" w:rsidR="00D91762" w:rsidRPr="008B10B5" w:rsidRDefault="00D91762" w:rsidP="0031154A">
            <w:pPr>
              <w:spacing w:after="120"/>
              <w:rPr>
                <w:rFonts w:ascii="Century Gothic" w:eastAsia="Times New Roman" w:hAnsi="Century Gothic" w:cs="Times New Roman"/>
                <w:color w:val="000000" w:themeColor="text1"/>
                <w:sz w:val="20"/>
                <w:szCs w:val="20"/>
              </w:rPr>
            </w:pPr>
            <w:r w:rsidRPr="008B10B5">
              <w:rPr>
                <w:rFonts w:ascii="Century Gothic" w:eastAsia="Times New Roman" w:hAnsi="Century Gothic" w:cs="Times New Roman"/>
                <w:color w:val="000000" w:themeColor="text1"/>
                <w:sz w:val="20"/>
                <w:szCs w:val="20"/>
                <w:shd w:val="clear" w:color="auto" w:fill="FFFFFF"/>
              </w:rPr>
              <w:t xml:space="preserve">The principle of </w:t>
            </w:r>
            <w:r w:rsidRPr="008B10B5">
              <w:rPr>
                <w:rFonts w:ascii="Century Gothic" w:eastAsia="Times New Roman" w:hAnsi="Century Gothic" w:cs="Times New Roman"/>
                <w:i/>
                <w:color w:val="000000" w:themeColor="text1"/>
                <w:sz w:val="20"/>
                <w:szCs w:val="20"/>
                <w:shd w:val="clear" w:color="auto" w:fill="FFFFFF"/>
              </w:rPr>
              <w:t>good faith*</w:t>
            </w:r>
            <w:r w:rsidRPr="008B10B5">
              <w:rPr>
                <w:rFonts w:ascii="Century Gothic" w:eastAsia="Times New Roman" w:hAnsi="Century Gothic" w:cs="Times New Roman"/>
                <w:color w:val="000000" w:themeColor="text1"/>
                <w:sz w:val="20"/>
                <w:szCs w:val="20"/>
                <w:shd w:val="clear" w:color="auto" w:fill="FFFFFF"/>
              </w:rPr>
              <w:t xml:space="preserve"> and the acceptance of a shared responsibility for meaningful consultation and accommodation is fundamental to the implementation of a </w:t>
            </w:r>
            <w:r w:rsidRPr="005116C4">
              <w:rPr>
                <w:rFonts w:ascii="Century Gothic" w:eastAsia="Times New Roman" w:hAnsi="Century Gothic" w:cs="Times New Roman"/>
                <w:i/>
                <w:color w:val="000000" w:themeColor="text1"/>
                <w:sz w:val="20"/>
                <w:szCs w:val="20"/>
                <w:shd w:val="clear" w:color="auto" w:fill="FFFFFF"/>
              </w:rPr>
              <w:t>FPIC</w:t>
            </w:r>
            <w:r w:rsidR="00C96B75">
              <w:rPr>
                <w:rFonts w:ascii="Century Gothic" w:eastAsia="Times New Roman" w:hAnsi="Century Gothic" w:cs="Times New Roman"/>
                <w:i/>
                <w:color w:val="000000" w:themeColor="text1"/>
                <w:sz w:val="20"/>
                <w:szCs w:val="20"/>
                <w:shd w:val="clear" w:color="auto" w:fill="FFFFFF"/>
              </w:rPr>
              <w:t>*</w:t>
            </w:r>
            <w:r w:rsidRPr="008B10B5">
              <w:rPr>
                <w:rFonts w:ascii="Century Gothic" w:eastAsia="Times New Roman" w:hAnsi="Century Gothic" w:cs="Times New Roman"/>
                <w:color w:val="000000" w:themeColor="text1"/>
                <w:sz w:val="20"/>
                <w:szCs w:val="20"/>
                <w:shd w:val="clear" w:color="auto" w:fill="FFFFFF"/>
              </w:rPr>
              <w:t xml:space="preserve"> process.</w:t>
            </w:r>
            <w:r w:rsidRPr="008B10B5">
              <w:rPr>
                <w:rFonts w:ascii="Century Gothic" w:eastAsia="Times New Roman" w:hAnsi="Century Gothic" w:cs="Times New Roman"/>
                <w:color w:val="000000" w:themeColor="text1"/>
                <w:sz w:val="20"/>
                <w:szCs w:val="20"/>
              </w:rPr>
              <w:t xml:space="preserve"> </w:t>
            </w:r>
            <w:r w:rsidRPr="008B10B5">
              <w:rPr>
                <w:rFonts w:ascii="Century Gothic" w:eastAsia="Times New Roman" w:hAnsi="Century Gothic" w:cs="Times New Roman"/>
                <w:color w:val="000000" w:themeColor="text1"/>
                <w:sz w:val="20"/>
                <w:szCs w:val="20"/>
                <w:shd w:val="clear" w:color="auto" w:fill="FFFFFF"/>
              </w:rPr>
              <w:t xml:space="preserve">To ensure there is broad support for the implementation of a </w:t>
            </w:r>
            <w:r w:rsidRPr="005116C4">
              <w:rPr>
                <w:rFonts w:ascii="Century Gothic" w:eastAsia="Times New Roman" w:hAnsi="Century Gothic" w:cs="Times New Roman"/>
                <w:i/>
                <w:color w:val="000000" w:themeColor="text1"/>
                <w:sz w:val="20"/>
                <w:szCs w:val="20"/>
                <w:shd w:val="clear" w:color="auto" w:fill="FFFFFF"/>
              </w:rPr>
              <w:t>FPIC</w:t>
            </w:r>
            <w:r w:rsidR="00C96B75" w:rsidRPr="005116C4">
              <w:rPr>
                <w:rFonts w:ascii="Century Gothic" w:eastAsia="Times New Roman" w:hAnsi="Century Gothic" w:cs="Times New Roman"/>
                <w:i/>
                <w:color w:val="000000" w:themeColor="text1"/>
                <w:sz w:val="20"/>
                <w:szCs w:val="20"/>
                <w:shd w:val="clear" w:color="auto" w:fill="FFFFFF"/>
              </w:rPr>
              <w:t>*</w:t>
            </w:r>
            <w:r w:rsidRPr="008B10B5">
              <w:rPr>
                <w:rFonts w:ascii="Century Gothic" w:eastAsia="Times New Roman" w:hAnsi="Century Gothic" w:cs="Times New Roman"/>
                <w:color w:val="000000" w:themeColor="text1"/>
                <w:sz w:val="20"/>
                <w:szCs w:val="20"/>
                <w:shd w:val="clear" w:color="auto" w:fill="FFFFFF"/>
              </w:rPr>
              <w:t xml:space="preserve"> process, initial and on-going </w:t>
            </w:r>
            <w:r w:rsidRPr="008B10B5">
              <w:rPr>
                <w:rFonts w:ascii="Century Gothic" w:eastAsia="Times New Roman" w:hAnsi="Century Gothic" w:cs="Times New Roman"/>
                <w:i/>
                <w:color w:val="000000" w:themeColor="text1"/>
                <w:sz w:val="20"/>
                <w:szCs w:val="20"/>
                <w:shd w:val="clear" w:color="auto" w:fill="FFFFFF"/>
              </w:rPr>
              <w:t>engagement</w:t>
            </w:r>
            <w:r w:rsidRPr="008B10B5">
              <w:rPr>
                <w:rFonts w:ascii="Century Gothic" w:eastAsia="Times New Roman" w:hAnsi="Century Gothic" w:cs="Times New Roman"/>
                <w:color w:val="000000" w:themeColor="text1"/>
                <w:sz w:val="20"/>
                <w:szCs w:val="20"/>
                <w:shd w:val="clear" w:color="auto" w:fill="FFFFFF"/>
              </w:rPr>
              <w:t xml:space="preserve">* with </w:t>
            </w:r>
            <w:r w:rsidRPr="008B10B5">
              <w:rPr>
                <w:rFonts w:ascii="Century Gothic" w:eastAsia="Times New Roman" w:hAnsi="Century Gothic" w:cs="Times New Roman"/>
                <w:i/>
                <w:color w:val="000000" w:themeColor="text1"/>
                <w:sz w:val="20"/>
                <w:szCs w:val="20"/>
                <w:shd w:val="clear" w:color="auto" w:fill="FFFFFF"/>
              </w:rPr>
              <w:t>Indigenous Peoples</w:t>
            </w:r>
            <w:r w:rsidRPr="008B10B5">
              <w:rPr>
                <w:rFonts w:ascii="Century Gothic" w:eastAsia="Times New Roman" w:hAnsi="Century Gothic" w:cs="Times New Roman"/>
                <w:color w:val="000000" w:themeColor="text1"/>
                <w:sz w:val="20"/>
                <w:szCs w:val="20"/>
                <w:shd w:val="clear" w:color="auto" w:fill="FFFFFF"/>
              </w:rPr>
              <w:t xml:space="preserve">* may also include governments and other </w:t>
            </w:r>
            <w:r w:rsidRPr="00610E7D">
              <w:rPr>
                <w:rFonts w:ascii="Century Gothic" w:eastAsia="Times New Roman" w:hAnsi="Century Gothic" w:cs="Times New Roman"/>
                <w:i/>
                <w:color w:val="000000" w:themeColor="text1"/>
                <w:sz w:val="20"/>
                <w:szCs w:val="20"/>
                <w:shd w:val="clear" w:color="auto" w:fill="FFFFFF"/>
              </w:rPr>
              <w:t>stakeholders</w:t>
            </w:r>
            <w:r>
              <w:rPr>
                <w:rFonts w:ascii="Century Gothic" w:eastAsia="Times New Roman" w:hAnsi="Century Gothic" w:cs="Times New Roman"/>
                <w:color w:val="000000" w:themeColor="text1"/>
                <w:sz w:val="20"/>
                <w:szCs w:val="20"/>
                <w:shd w:val="clear" w:color="auto" w:fill="FFFFFF"/>
              </w:rPr>
              <w:t>*</w:t>
            </w:r>
            <w:r w:rsidRPr="008B10B5">
              <w:rPr>
                <w:rFonts w:ascii="Century Gothic" w:eastAsia="Times New Roman" w:hAnsi="Century Gothic" w:cs="Times New Roman"/>
                <w:color w:val="000000" w:themeColor="text1"/>
                <w:sz w:val="20"/>
                <w:szCs w:val="20"/>
                <w:shd w:val="clear" w:color="auto" w:fill="FFFFFF"/>
              </w:rPr>
              <w:t xml:space="preserve"> with whom the affected </w:t>
            </w:r>
            <w:r w:rsidRPr="008B10B5">
              <w:rPr>
                <w:rFonts w:ascii="Century Gothic" w:eastAsia="Times New Roman" w:hAnsi="Century Gothic" w:cs="Times New Roman"/>
                <w:i/>
                <w:color w:val="000000" w:themeColor="text1"/>
                <w:sz w:val="20"/>
                <w:szCs w:val="20"/>
                <w:shd w:val="clear" w:color="auto" w:fill="FFFFFF"/>
              </w:rPr>
              <w:t>Indigenous Peoples</w:t>
            </w:r>
            <w:r w:rsidRPr="008B10B5">
              <w:rPr>
                <w:rFonts w:ascii="Century Gothic" w:eastAsia="Times New Roman" w:hAnsi="Century Gothic" w:cs="Times New Roman"/>
                <w:color w:val="000000" w:themeColor="text1"/>
                <w:sz w:val="20"/>
                <w:szCs w:val="20"/>
                <w:shd w:val="clear" w:color="auto" w:fill="FFFFFF"/>
              </w:rPr>
              <w:t xml:space="preserve">* have a fiduciary relationship. </w:t>
            </w:r>
          </w:p>
          <w:p w14:paraId="009BA6AB" w14:textId="594B5F7D" w:rsidR="00D91762" w:rsidRPr="008B10B5" w:rsidRDefault="00D91762" w:rsidP="0031154A">
            <w:pPr>
              <w:spacing w:after="200"/>
              <w:ind w:right="125"/>
              <w:rPr>
                <w:rFonts w:ascii="Century Gothic" w:hAnsi="Century Gothic" w:cs="Times New Roman"/>
                <w:sz w:val="20"/>
                <w:szCs w:val="20"/>
              </w:rPr>
            </w:pPr>
            <w:r w:rsidRPr="008B10B5">
              <w:rPr>
                <w:rFonts w:ascii="Century Gothic" w:hAnsi="Century Gothic" w:cs="Times New Roman"/>
                <w:sz w:val="20"/>
                <w:szCs w:val="20"/>
              </w:rPr>
              <w:t xml:space="preserve">The intent of Principle 3 is to ensure that all </w:t>
            </w:r>
            <w:r w:rsidRPr="00862CF1">
              <w:rPr>
                <w:rFonts w:ascii="Century Gothic" w:hAnsi="Century Gothic" w:cs="Times New Roman"/>
                <w:i/>
                <w:sz w:val="20"/>
                <w:szCs w:val="20"/>
              </w:rPr>
              <w:t>management activities*</w:t>
            </w:r>
            <w:r w:rsidRPr="008B10B5">
              <w:rPr>
                <w:rFonts w:ascii="Century Gothic" w:hAnsi="Century Gothic" w:cs="Times New Roman"/>
                <w:sz w:val="20"/>
                <w:szCs w:val="20"/>
              </w:rPr>
              <w:t xml:space="preserve">, including the building of relationships between </w:t>
            </w:r>
            <w:r w:rsidRPr="008B10B5">
              <w:rPr>
                <w:rFonts w:ascii="Century Gothic" w:hAnsi="Century Gothic" w:cs="Times New Roman"/>
                <w:i/>
                <w:sz w:val="20"/>
                <w:szCs w:val="20"/>
              </w:rPr>
              <w:t>The</w:t>
            </w:r>
            <w:r w:rsidRPr="008B10B5">
              <w:rPr>
                <w:rFonts w:ascii="Century Gothic" w:hAnsi="Century Gothic" w:cs="Times New Roman"/>
                <w:sz w:val="20"/>
                <w:szCs w:val="20"/>
              </w:rPr>
              <w:t xml:space="preserve"> </w:t>
            </w:r>
            <w:r w:rsidRPr="008B10B5">
              <w:rPr>
                <w:rFonts w:ascii="Century Gothic" w:hAnsi="Century Gothic" w:cs="Times New Roman"/>
                <w:i/>
                <w:sz w:val="20"/>
                <w:szCs w:val="20"/>
              </w:rPr>
              <w:t>Organization</w:t>
            </w:r>
            <w:r w:rsidRPr="008B10B5">
              <w:rPr>
                <w:rFonts w:ascii="Century Gothic" w:hAnsi="Century Gothic" w:cs="Times New Roman"/>
                <w:sz w:val="20"/>
                <w:szCs w:val="20"/>
              </w:rPr>
              <w:t xml:space="preserve">* and </w:t>
            </w:r>
            <w:r w:rsidRPr="008B10B5">
              <w:rPr>
                <w:rFonts w:ascii="Century Gothic" w:hAnsi="Century Gothic" w:cs="Times New Roman"/>
                <w:i/>
                <w:sz w:val="20"/>
                <w:szCs w:val="20"/>
              </w:rPr>
              <w:t>Indigenous Peoples</w:t>
            </w:r>
            <w:r w:rsidRPr="008B10B5">
              <w:rPr>
                <w:rFonts w:ascii="Century Gothic" w:hAnsi="Century Gothic" w:cs="Times New Roman"/>
                <w:sz w:val="20"/>
                <w:szCs w:val="20"/>
              </w:rPr>
              <w:t xml:space="preserve">*, are conducted for the benefit of the entire community. Economic and social benefits gained by a private enterprise from forest management opportunities offered by </w:t>
            </w:r>
            <w:r w:rsidRPr="008B10B5">
              <w:rPr>
                <w:rFonts w:ascii="Century Gothic" w:hAnsi="Century Gothic" w:cs="Times New Roman"/>
                <w:i/>
                <w:sz w:val="20"/>
                <w:szCs w:val="20"/>
              </w:rPr>
              <w:t>The Organization</w:t>
            </w:r>
            <w:r w:rsidRPr="008B10B5">
              <w:rPr>
                <w:rFonts w:ascii="Century Gothic" w:hAnsi="Century Gothic" w:cs="Times New Roman"/>
                <w:sz w:val="20"/>
                <w:szCs w:val="20"/>
              </w:rPr>
              <w:t xml:space="preserve">* </w:t>
            </w:r>
            <w:r>
              <w:rPr>
                <w:rFonts w:ascii="Century Gothic" w:hAnsi="Century Gothic" w:cs="Times New Roman"/>
                <w:sz w:val="20"/>
                <w:szCs w:val="20"/>
              </w:rPr>
              <w:t>are</w:t>
            </w:r>
            <w:r w:rsidRPr="008B10B5">
              <w:rPr>
                <w:rFonts w:ascii="Century Gothic" w:hAnsi="Century Gothic" w:cs="Times New Roman"/>
                <w:sz w:val="20"/>
                <w:szCs w:val="20"/>
              </w:rPr>
              <w:t xml:space="preserve"> addressed in Principle 5. In circumstances where </w:t>
            </w:r>
            <w:r w:rsidRPr="008B10B5">
              <w:rPr>
                <w:rFonts w:ascii="Century Gothic" w:hAnsi="Century Gothic" w:cs="Times New Roman"/>
                <w:i/>
                <w:sz w:val="20"/>
                <w:szCs w:val="20"/>
              </w:rPr>
              <w:t>Indigenous Peoples</w:t>
            </w:r>
            <w:r w:rsidRPr="008B10B5">
              <w:rPr>
                <w:rFonts w:ascii="Century Gothic" w:hAnsi="Century Gothic" w:cs="Times New Roman"/>
                <w:sz w:val="20"/>
                <w:szCs w:val="20"/>
              </w:rPr>
              <w:t xml:space="preserve">* express concern or an interest in </w:t>
            </w:r>
            <w:r w:rsidRPr="00862CF1">
              <w:rPr>
                <w:rFonts w:ascii="Century Gothic" w:hAnsi="Century Gothic" w:cs="Times New Roman"/>
                <w:i/>
                <w:sz w:val="20"/>
                <w:szCs w:val="20"/>
              </w:rPr>
              <w:t>management activities*</w:t>
            </w:r>
            <w:r w:rsidRPr="008B10B5">
              <w:rPr>
                <w:rFonts w:ascii="Century Gothic" w:hAnsi="Century Gothic" w:cs="Times New Roman"/>
                <w:sz w:val="20"/>
                <w:szCs w:val="20"/>
              </w:rPr>
              <w:t xml:space="preserve"> not directly related to </w:t>
            </w:r>
            <w:r w:rsidRPr="00862CF1">
              <w:rPr>
                <w:rFonts w:ascii="Century Gothic" w:hAnsi="Century Gothic" w:cs="Times New Roman"/>
                <w:i/>
                <w:sz w:val="20"/>
                <w:szCs w:val="20"/>
              </w:rPr>
              <w:t>legal*</w:t>
            </w:r>
            <w:r w:rsidRPr="008B10B5">
              <w:rPr>
                <w:rFonts w:ascii="Century Gothic" w:hAnsi="Century Gothic" w:cs="Times New Roman"/>
                <w:sz w:val="20"/>
                <w:szCs w:val="20"/>
              </w:rPr>
              <w:t xml:space="preserve"> or </w:t>
            </w:r>
            <w:r w:rsidRPr="008B10B5">
              <w:rPr>
                <w:rFonts w:ascii="Century Gothic" w:hAnsi="Century Gothic" w:cs="Times New Roman"/>
                <w:i/>
                <w:sz w:val="20"/>
                <w:szCs w:val="20"/>
              </w:rPr>
              <w:t>customary rights</w:t>
            </w:r>
            <w:r w:rsidRPr="008B10B5">
              <w:rPr>
                <w:rFonts w:ascii="Century Gothic" w:hAnsi="Century Gothic" w:cs="Times New Roman"/>
                <w:sz w:val="20"/>
                <w:szCs w:val="20"/>
              </w:rPr>
              <w:t>*</w:t>
            </w:r>
            <w:r w:rsidRPr="008B10B5">
              <w:rPr>
                <w:rFonts w:ascii="Century Gothic" w:hAnsi="Century Gothic" w:cs="Times New Roman"/>
                <w:color w:val="31849B" w:themeColor="accent5" w:themeShade="BF"/>
                <w:sz w:val="20"/>
                <w:szCs w:val="20"/>
              </w:rPr>
              <w:t xml:space="preserve"> </w:t>
            </w:r>
            <w:r w:rsidRPr="008B10B5">
              <w:rPr>
                <w:rFonts w:ascii="Century Gothic" w:hAnsi="Century Gothic" w:cs="Times New Roman"/>
                <w:color w:val="000000" w:themeColor="text1"/>
                <w:sz w:val="20"/>
                <w:szCs w:val="20"/>
              </w:rPr>
              <w:t xml:space="preserve">of </w:t>
            </w:r>
            <w:r w:rsidRPr="008B10B5">
              <w:rPr>
                <w:rFonts w:ascii="Century Gothic" w:hAnsi="Century Gothic" w:cs="Times New Roman"/>
                <w:i/>
                <w:color w:val="000000" w:themeColor="text1"/>
                <w:sz w:val="20"/>
                <w:szCs w:val="20"/>
              </w:rPr>
              <w:t>Indigenous Peoples</w:t>
            </w:r>
            <w:r w:rsidRPr="008B10B5">
              <w:rPr>
                <w:rFonts w:ascii="Century Gothic" w:hAnsi="Century Gothic" w:cs="Times New Roman"/>
                <w:color w:val="000000" w:themeColor="text1"/>
                <w:sz w:val="20"/>
                <w:szCs w:val="20"/>
              </w:rPr>
              <w:t>*</w:t>
            </w:r>
            <w:r w:rsidRPr="008B10B5">
              <w:rPr>
                <w:rFonts w:ascii="Century Gothic" w:hAnsi="Century Gothic" w:cs="Times New Roman"/>
                <w:sz w:val="20"/>
                <w:szCs w:val="20"/>
              </w:rPr>
              <w:t xml:space="preserve">, </w:t>
            </w:r>
            <w:r w:rsidRPr="008B10B5">
              <w:rPr>
                <w:rFonts w:ascii="Century Gothic" w:hAnsi="Century Gothic" w:cs="Times New Roman"/>
                <w:i/>
                <w:sz w:val="20"/>
                <w:szCs w:val="20"/>
              </w:rPr>
              <w:t>The Organization</w:t>
            </w:r>
            <w:r w:rsidRPr="008B10B5">
              <w:rPr>
                <w:rFonts w:ascii="Century Gothic" w:hAnsi="Century Gothic" w:cs="Times New Roman"/>
                <w:sz w:val="20"/>
                <w:szCs w:val="20"/>
              </w:rPr>
              <w:t>* may address them through the requirements of Principle 4 – Community Relations.</w:t>
            </w:r>
          </w:p>
          <w:p w14:paraId="6E55A916" w14:textId="49A1CE0A" w:rsidR="00D91762" w:rsidRPr="008B10B5" w:rsidRDefault="00D91762" w:rsidP="0031154A">
            <w:pPr>
              <w:spacing w:after="200"/>
              <w:ind w:right="125"/>
              <w:rPr>
                <w:rFonts w:ascii="Century Gothic" w:hAnsi="Century Gothic" w:cs="Times New Roman"/>
                <w:sz w:val="20"/>
                <w:szCs w:val="20"/>
              </w:rPr>
            </w:pPr>
            <w:r w:rsidRPr="008B10B5">
              <w:rPr>
                <w:rFonts w:ascii="Century Gothic" w:hAnsi="Century Gothic" w:cs="Times New Roman"/>
                <w:b/>
                <w:i/>
                <w:sz w:val="20"/>
                <w:szCs w:val="20"/>
              </w:rPr>
              <w:t>Customary rights</w:t>
            </w:r>
            <w:r w:rsidRPr="008B10B5">
              <w:rPr>
                <w:rFonts w:ascii="Century Gothic" w:hAnsi="Century Gothic" w:cs="Times New Roman"/>
                <w:sz w:val="20"/>
                <w:szCs w:val="20"/>
              </w:rPr>
              <w:t xml:space="preserve">*: This term is defined in the Glossary. Canadian law has recognized certain customary practices and laws that may be unique to specific </w:t>
            </w:r>
            <w:r w:rsidRPr="008B10B5">
              <w:rPr>
                <w:rFonts w:ascii="Century Gothic" w:hAnsi="Century Gothic" w:cs="Times New Roman"/>
                <w:i/>
                <w:sz w:val="20"/>
                <w:szCs w:val="20"/>
              </w:rPr>
              <w:t>Indigenous Peoples</w:t>
            </w:r>
            <w:r w:rsidRPr="008B10B5">
              <w:rPr>
                <w:rFonts w:ascii="Century Gothic" w:hAnsi="Century Gothic" w:cs="Times New Roman"/>
                <w:sz w:val="20"/>
                <w:szCs w:val="20"/>
              </w:rPr>
              <w:t xml:space="preserve">* or a shared custom across many groups. In the context of FSC certification, these practices constitute </w:t>
            </w:r>
            <w:r w:rsidRPr="008B10B5">
              <w:rPr>
                <w:rFonts w:ascii="Century Gothic" w:hAnsi="Century Gothic" w:cs="Times New Roman"/>
                <w:i/>
                <w:sz w:val="20"/>
                <w:szCs w:val="20"/>
              </w:rPr>
              <w:t>customary rights</w:t>
            </w:r>
            <w:r w:rsidRPr="008B10B5">
              <w:rPr>
                <w:rFonts w:ascii="Century Gothic" w:hAnsi="Century Gothic" w:cs="Times New Roman"/>
                <w:sz w:val="20"/>
                <w:szCs w:val="20"/>
              </w:rPr>
              <w:t xml:space="preserve">*. Governments have recognized traditional forms of land governance through legally </w:t>
            </w:r>
            <w:r w:rsidRPr="00962B1E">
              <w:rPr>
                <w:rFonts w:ascii="Century Gothic" w:hAnsi="Century Gothic" w:cs="Times New Roman"/>
                <w:i/>
                <w:sz w:val="20"/>
                <w:szCs w:val="20"/>
              </w:rPr>
              <w:t>binding agreements</w:t>
            </w:r>
            <w:r>
              <w:rPr>
                <w:rFonts w:ascii="Century Gothic" w:hAnsi="Century Gothic" w:cs="Times New Roman"/>
                <w:sz w:val="20"/>
                <w:szCs w:val="20"/>
              </w:rPr>
              <w:t>*</w:t>
            </w:r>
            <w:r w:rsidRPr="008B10B5">
              <w:rPr>
                <w:rFonts w:ascii="Century Gothic" w:hAnsi="Century Gothic" w:cs="Times New Roman"/>
                <w:sz w:val="20"/>
                <w:szCs w:val="20"/>
              </w:rPr>
              <w:t xml:space="preserve"> such as government-to-government consultation agreements and agreements related to modern day treaty negotiation. Such agreements may provide examples of </w:t>
            </w:r>
            <w:r w:rsidRPr="008B10B5">
              <w:rPr>
                <w:rFonts w:ascii="Century Gothic" w:hAnsi="Century Gothic" w:cs="Times New Roman"/>
                <w:i/>
                <w:sz w:val="20"/>
                <w:szCs w:val="20"/>
              </w:rPr>
              <w:t>customary rights</w:t>
            </w:r>
            <w:r w:rsidRPr="008B10B5">
              <w:rPr>
                <w:rFonts w:ascii="Century Gothic" w:hAnsi="Century Gothic" w:cs="Times New Roman"/>
                <w:sz w:val="20"/>
                <w:szCs w:val="20"/>
              </w:rPr>
              <w:t>* pertinent to the forestry context (</w:t>
            </w:r>
            <w:r w:rsidR="005F4FF8">
              <w:rPr>
                <w:rFonts w:ascii="Century Gothic" w:hAnsi="Century Gothic" w:cs="Times New Roman"/>
                <w:sz w:val="20"/>
                <w:szCs w:val="20"/>
              </w:rPr>
              <w:t xml:space="preserve">refer to </w:t>
            </w:r>
            <w:r>
              <w:rPr>
                <w:rFonts w:ascii="Century Gothic" w:hAnsi="Century Gothic" w:cs="Times New Roman"/>
                <w:sz w:val="20"/>
                <w:szCs w:val="20"/>
              </w:rPr>
              <w:t>the</w:t>
            </w:r>
            <w:r w:rsidRPr="008B10B5">
              <w:rPr>
                <w:rFonts w:ascii="Century Gothic" w:hAnsi="Century Gothic" w:cs="Times New Roman"/>
                <w:sz w:val="20"/>
                <w:szCs w:val="20"/>
              </w:rPr>
              <w:t xml:space="preserve"> Preamble for additional context).</w:t>
            </w:r>
          </w:p>
          <w:p w14:paraId="6744AF52" w14:textId="206FAED3" w:rsidR="00D91762" w:rsidRPr="008B10B5" w:rsidRDefault="00D91762" w:rsidP="0031154A">
            <w:pPr>
              <w:spacing w:after="200"/>
              <w:ind w:right="125"/>
              <w:rPr>
                <w:rFonts w:ascii="Century Gothic" w:hAnsi="Century Gothic" w:cs="Times New Roman"/>
                <w:sz w:val="20"/>
                <w:szCs w:val="20"/>
              </w:rPr>
            </w:pPr>
            <w:r w:rsidRPr="008B10B5">
              <w:rPr>
                <w:rFonts w:ascii="Century Gothic" w:hAnsi="Century Gothic" w:cs="Times New Roman"/>
                <w:b/>
                <w:sz w:val="20"/>
                <w:szCs w:val="20"/>
              </w:rPr>
              <w:t xml:space="preserve">The right to </w:t>
            </w:r>
            <w:r w:rsidRPr="008B10B5">
              <w:rPr>
                <w:rFonts w:ascii="Century Gothic" w:hAnsi="Century Gothic" w:cs="Times New Roman"/>
                <w:b/>
                <w:i/>
                <w:sz w:val="20"/>
                <w:szCs w:val="20"/>
              </w:rPr>
              <w:t>Free, Prior and Informed Consent</w:t>
            </w:r>
            <w:r w:rsidRPr="008B10B5">
              <w:rPr>
                <w:rFonts w:ascii="Century Gothic" w:hAnsi="Century Gothic" w:cs="Times New Roman"/>
                <w:b/>
                <w:sz w:val="20"/>
                <w:szCs w:val="20"/>
              </w:rPr>
              <w:t>*:</w:t>
            </w:r>
            <w:r w:rsidRPr="008B10B5">
              <w:rPr>
                <w:rFonts w:ascii="Century Gothic" w:hAnsi="Century Gothic" w:cs="Times New Roman"/>
                <w:sz w:val="20"/>
                <w:szCs w:val="20"/>
              </w:rPr>
              <w:t xml:space="preserve"> The right to </w:t>
            </w:r>
            <w:r w:rsidRPr="005116C4">
              <w:rPr>
                <w:rFonts w:ascii="Century Gothic" w:hAnsi="Century Gothic" w:cs="Times New Roman"/>
                <w:i/>
                <w:sz w:val="20"/>
                <w:szCs w:val="20"/>
              </w:rPr>
              <w:t>FPIC</w:t>
            </w:r>
            <w:r w:rsidR="00392603" w:rsidRPr="005116C4">
              <w:rPr>
                <w:rFonts w:ascii="Century Gothic" w:hAnsi="Century Gothic" w:cs="Times New Roman"/>
                <w:i/>
                <w:sz w:val="20"/>
                <w:szCs w:val="20"/>
              </w:rPr>
              <w:t>*</w:t>
            </w:r>
            <w:r w:rsidRPr="008B10B5">
              <w:rPr>
                <w:rFonts w:ascii="Century Gothic" w:hAnsi="Century Gothic" w:cs="Times New Roman"/>
                <w:sz w:val="20"/>
                <w:szCs w:val="20"/>
              </w:rPr>
              <w:t xml:space="preserve"> is a key principle of international human rights law. It is intended to protect the </w:t>
            </w:r>
            <w:r w:rsidRPr="00862CF1">
              <w:rPr>
                <w:rFonts w:ascii="Century Gothic" w:hAnsi="Century Gothic" w:cs="Times New Roman"/>
                <w:i/>
                <w:sz w:val="20"/>
                <w:szCs w:val="20"/>
              </w:rPr>
              <w:t>legal*</w:t>
            </w:r>
            <w:r w:rsidRPr="008B10B5">
              <w:rPr>
                <w:rFonts w:ascii="Century Gothic" w:hAnsi="Century Gothic" w:cs="Times New Roman"/>
                <w:sz w:val="20"/>
                <w:szCs w:val="20"/>
              </w:rPr>
              <w:t xml:space="preserve"> and </w:t>
            </w:r>
            <w:r w:rsidRPr="008B10B5">
              <w:rPr>
                <w:rFonts w:ascii="Century Gothic" w:hAnsi="Century Gothic" w:cs="Times New Roman"/>
                <w:i/>
                <w:sz w:val="20"/>
                <w:szCs w:val="20"/>
              </w:rPr>
              <w:t>customary rights</w:t>
            </w:r>
            <w:r w:rsidRPr="008B10B5">
              <w:rPr>
                <w:rFonts w:ascii="Century Gothic" w:hAnsi="Century Gothic" w:cs="Times New Roman"/>
                <w:sz w:val="20"/>
                <w:szCs w:val="20"/>
              </w:rPr>
              <w:t xml:space="preserve">* of </w:t>
            </w:r>
            <w:r w:rsidRPr="008B10B5">
              <w:rPr>
                <w:rFonts w:ascii="Century Gothic" w:hAnsi="Century Gothic" w:cs="Times New Roman"/>
                <w:i/>
                <w:sz w:val="20"/>
                <w:szCs w:val="20"/>
              </w:rPr>
              <w:t>Indigenous Peoples</w:t>
            </w:r>
            <w:r w:rsidRPr="008B10B5">
              <w:rPr>
                <w:rFonts w:ascii="Century Gothic" w:hAnsi="Century Gothic" w:cs="Times New Roman"/>
                <w:sz w:val="20"/>
                <w:szCs w:val="20"/>
              </w:rPr>
              <w:t xml:space="preserve">* and prevent further destruction and alienation from lands, </w:t>
            </w:r>
            <w:r w:rsidRPr="008B10B5">
              <w:rPr>
                <w:rFonts w:ascii="Century Gothic" w:hAnsi="Century Gothic" w:cs="Times New Roman"/>
                <w:i/>
                <w:sz w:val="20"/>
                <w:szCs w:val="20"/>
              </w:rPr>
              <w:t>territories*</w:t>
            </w:r>
            <w:r w:rsidRPr="008B10B5">
              <w:rPr>
                <w:rFonts w:ascii="Century Gothic" w:hAnsi="Century Gothic" w:cs="Times New Roman"/>
                <w:sz w:val="20"/>
                <w:szCs w:val="20"/>
              </w:rPr>
              <w:t xml:space="preserve"> and resources upon which their cultures, livelihoods and lives depend. In the context of the FSC Standard, the right to </w:t>
            </w:r>
            <w:r w:rsidRPr="005116C4">
              <w:rPr>
                <w:rFonts w:ascii="Century Gothic" w:hAnsi="Century Gothic" w:cs="Times New Roman"/>
                <w:i/>
                <w:sz w:val="20"/>
                <w:szCs w:val="20"/>
              </w:rPr>
              <w:t>FPIC</w:t>
            </w:r>
            <w:r w:rsidR="00392603" w:rsidRPr="005116C4">
              <w:rPr>
                <w:rFonts w:ascii="Century Gothic" w:hAnsi="Century Gothic" w:cs="Times New Roman"/>
                <w:i/>
                <w:sz w:val="20"/>
                <w:szCs w:val="20"/>
              </w:rPr>
              <w:t>*</w:t>
            </w:r>
            <w:r w:rsidRPr="008B10B5">
              <w:rPr>
                <w:rFonts w:ascii="Century Gothic" w:hAnsi="Century Gothic" w:cs="Times New Roman"/>
                <w:sz w:val="20"/>
                <w:szCs w:val="20"/>
              </w:rPr>
              <w:t xml:space="preserve"> is attributed to identif</w:t>
            </w:r>
            <w:r w:rsidR="00A46B51">
              <w:rPr>
                <w:rFonts w:ascii="Century Gothic" w:hAnsi="Century Gothic" w:cs="Times New Roman"/>
                <w:sz w:val="20"/>
                <w:szCs w:val="20"/>
              </w:rPr>
              <w:t>ied</w:t>
            </w:r>
            <w:r w:rsidRPr="008B10B5">
              <w:rPr>
                <w:rFonts w:ascii="Century Gothic" w:hAnsi="Century Gothic" w:cs="Times New Roman"/>
                <w:sz w:val="20"/>
                <w:szCs w:val="20"/>
              </w:rPr>
              <w:t xml:space="preserve"> affected rights holders as per</w:t>
            </w:r>
            <w:r>
              <w:rPr>
                <w:rFonts w:ascii="Century Gothic" w:hAnsi="Century Gothic" w:cs="Times New Roman"/>
                <w:sz w:val="20"/>
                <w:szCs w:val="20"/>
              </w:rPr>
              <w:t xml:space="preserve"> </w:t>
            </w:r>
            <w:r w:rsidRPr="005570A6">
              <w:rPr>
                <w:rFonts w:ascii="Century Gothic" w:hAnsi="Century Gothic" w:cs="Times New Roman"/>
                <w:sz w:val="20"/>
                <w:szCs w:val="20"/>
              </w:rPr>
              <w:t>Indicator</w:t>
            </w:r>
            <w:r w:rsidRPr="00B16D7E">
              <w:rPr>
                <w:rFonts w:ascii="Century Gothic" w:hAnsi="Century Gothic" w:cs="Times New Roman"/>
                <w:sz w:val="20"/>
                <w:szCs w:val="20"/>
              </w:rPr>
              <w:t xml:space="preserve"> </w:t>
            </w:r>
            <w:r w:rsidRPr="008B10B5">
              <w:rPr>
                <w:rFonts w:ascii="Century Gothic" w:hAnsi="Century Gothic" w:cs="Times New Roman"/>
                <w:sz w:val="20"/>
                <w:szCs w:val="20"/>
              </w:rPr>
              <w:t xml:space="preserve">3.1.4. The rights that may be addressed through a </w:t>
            </w:r>
            <w:r w:rsidRPr="005116C4">
              <w:rPr>
                <w:rFonts w:ascii="Century Gothic" w:hAnsi="Century Gothic" w:cs="Times New Roman"/>
                <w:i/>
                <w:sz w:val="20"/>
                <w:szCs w:val="20"/>
              </w:rPr>
              <w:t>FPIC</w:t>
            </w:r>
            <w:r w:rsidR="00392603" w:rsidRPr="005116C4">
              <w:rPr>
                <w:rFonts w:ascii="Century Gothic" w:hAnsi="Century Gothic" w:cs="Times New Roman"/>
                <w:i/>
                <w:sz w:val="20"/>
                <w:szCs w:val="20"/>
              </w:rPr>
              <w:t>*</w:t>
            </w:r>
            <w:r w:rsidRPr="008B10B5">
              <w:rPr>
                <w:rFonts w:ascii="Century Gothic" w:hAnsi="Century Gothic" w:cs="Times New Roman"/>
                <w:sz w:val="20"/>
                <w:szCs w:val="20"/>
              </w:rPr>
              <w:t xml:space="preserve"> </w:t>
            </w:r>
            <w:r w:rsidR="005F4FF8">
              <w:rPr>
                <w:rFonts w:ascii="Century Gothic" w:hAnsi="Century Gothic" w:cs="Times New Roman"/>
                <w:sz w:val="20"/>
                <w:szCs w:val="20"/>
              </w:rPr>
              <w:t>p</w:t>
            </w:r>
            <w:r w:rsidRPr="008B10B5">
              <w:rPr>
                <w:rFonts w:ascii="Century Gothic" w:hAnsi="Century Gothic" w:cs="Times New Roman"/>
                <w:sz w:val="20"/>
                <w:szCs w:val="20"/>
              </w:rPr>
              <w:t xml:space="preserve">rocess in 3.2.4 are those rights that may be impacted by </w:t>
            </w:r>
            <w:r w:rsidRPr="00862CF1">
              <w:rPr>
                <w:rFonts w:ascii="Century Gothic" w:hAnsi="Century Gothic" w:cs="Times New Roman"/>
                <w:i/>
                <w:sz w:val="20"/>
                <w:szCs w:val="20"/>
              </w:rPr>
              <w:t>management activities*</w:t>
            </w:r>
            <w:r w:rsidRPr="008B10B5">
              <w:rPr>
                <w:rFonts w:ascii="Century Gothic" w:hAnsi="Century Gothic" w:cs="Times New Roman"/>
                <w:sz w:val="20"/>
                <w:szCs w:val="20"/>
              </w:rPr>
              <w:t xml:space="preserve"> as identified in</w:t>
            </w:r>
            <w:r>
              <w:rPr>
                <w:rFonts w:ascii="Century Gothic" w:hAnsi="Century Gothic" w:cs="Times New Roman"/>
                <w:sz w:val="20"/>
                <w:szCs w:val="20"/>
              </w:rPr>
              <w:t xml:space="preserve"> </w:t>
            </w:r>
            <w:r w:rsidRPr="00610E7D">
              <w:rPr>
                <w:rFonts w:ascii="Century Gothic" w:hAnsi="Century Gothic" w:cs="Times New Roman"/>
                <w:sz w:val="20"/>
                <w:szCs w:val="20"/>
              </w:rPr>
              <w:t>Indicator</w:t>
            </w:r>
            <w:r w:rsidRPr="00B16D7E">
              <w:rPr>
                <w:rFonts w:ascii="Century Gothic" w:hAnsi="Century Gothic" w:cs="Times New Roman"/>
                <w:sz w:val="20"/>
                <w:szCs w:val="20"/>
              </w:rPr>
              <w:t xml:space="preserve"> </w:t>
            </w:r>
            <w:r w:rsidRPr="008B10B5">
              <w:rPr>
                <w:rFonts w:ascii="Century Gothic" w:hAnsi="Century Gothic" w:cs="Times New Roman"/>
                <w:sz w:val="20"/>
                <w:szCs w:val="20"/>
              </w:rPr>
              <w:t>3.1.4.</w:t>
            </w:r>
          </w:p>
          <w:p w14:paraId="5106CB9B" w14:textId="1B7E410E" w:rsidR="00D91762" w:rsidRPr="008B10B5" w:rsidRDefault="00D91762" w:rsidP="00790393">
            <w:pPr>
              <w:spacing w:after="200"/>
              <w:ind w:right="125"/>
              <w:rPr>
                <w:rFonts w:ascii="Century Gothic" w:hAnsi="Century Gothic" w:cs="Times New Roman"/>
                <w:sz w:val="20"/>
                <w:szCs w:val="20"/>
              </w:rPr>
            </w:pPr>
            <w:r w:rsidRPr="008B10B5">
              <w:rPr>
                <w:rFonts w:ascii="Century Gothic" w:hAnsi="Century Gothic" w:cs="Times New Roman"/>
                <w:b/>
                <w:i/>
                <w:sz w:val="20"/>
                <w:szCs w:val="20"/>
              </w:rPr>
              <w:t>Disputes</w:t>
            </w:r>
            <w:r w:rsidRPr="008B10B5">
              <w:rPr>
                <w:rFonts w:ascii="Century Gothic" w:hAnsi="Century Gothic" w:cs="Times New Roman"/>
                <w:sz w:val="20"/>
                <w:szCs w:val="20"/>
              </w:rPr>
              <w:t xml:space="preserve">*: This term is defined in the Glossary. </w:t>
            </w:r>
            <w:r w:rsidRPr="002B7725">
              <w:rPr>
                <w:rFonts w:ascii="Century Gothic" w:hAnsi="Century Gothic" w:cs="Times New Roman"/>
                <w:i/>
                <w:sz w:val="20"/>
                <w:szCs w:val="20"/>
              </w:rPr>
              <w:t>Complaints</w:t>
            </w:r>
            <w:r>
              <w:rPr>
                <w:rFonts w:ascii="Century Gothic" w:hAnsi="Century Gothic" w:cs="Times New Roman"/>
                <w:sz w:val="20"/>
                <w:szCs w:val="20"/>
              </w:rPr>
              <w:t>*</w:t>
            </w:r>
            <w:r w:rsidRPr="008B10B5">
              <w:rPr>
                <w:rFonts w:ascii="Century Gothic" w:hAnsi="Century Gothic" w:cs="Times New Roman"/>
                <w:sz w:val="20"/>
                <w:szCs w:val="20"/>
              </w:rPr>
              <w:t xml:space="preserve"> and </w:t>
            </w:r>
            <w:r w:rsidRPr="008B10B5">
              <w:rPr>
                <w:rFonts w:ascii="Century Gothic" w:hAnsi="Century Gothic" w:cs="Times New Roman"/>
                <w:i/>
                <w:sz w:val="20"/>
                <w:szCs w:val="20"/>
              </w:rPr>
              <w:t>disputes</w:t>
            </w:r>
            <w:r w:rsidRPr="008B10B5">
              <w:rPr>
                <w:rFonts w:ascii="Century Gothic" w:hAnsi="Century Gothic" w:cs="Times New Roman"/>
                <w:sz w:val="20"/>
                <w:szCs w:val="20"/>
              </w:rPr>
              <w:t xml:space="preserve">* regarding the legality of the forestry operation (e.g. forest </w:t>
            </w:r>
            <w:r w:rsidRPr="00C82D6F">
              <w:rPr>
                <w:rFonts w:ascii="Century Gothic" w:hAnsi="Century Gothic" w:cs="Times New Roman"/>
                <w:i/>
                <w:sz w:val="20"/>
                <w:szCs w:val="20"/>
              </w:rPr>
              <w:t>tenure*</w:t>
            </w:r>
            <w:r w:rsidRPr="008B10B5">
              <w:rPr>
                <w:rFonts w:ascii="Century Gothic" w:hAnsi="Century Gothic" w:cs="Times New Roman"/>
                <w:sz w:val="20"/>
                <w:szCs w:val="20"/>
              </w:rPr>
              <w:t xml:space="preserve"> allocation or management regulations) are addressed in </w:t>
            </w:r>
            <w:r w:rsidRPr="00610E7D">
              <w:rPr>
                <w:rFonts w:ascii="Century Gothic" w:hAnsi="Century Gothic" w:cs="Times New Roman"/>
                <w:sz w:val="20"/>
                <w:szCs w:val="20"/>
              </w:rPr>
              <w:t>Criterion</w:t>
            </w:r>
            <w:r w:rsidRPr="008B10B5">
              <w:rPr>
                <w:rFonts w:ascii="Century Gothic" w:hAnsi="Century Gothic" w:cs="Times New Roman"/>
                <w:sz w:val="20"/>
                <w:szCs w:val="20"/>
              </w:rPr>
              <w:t xml:space="preserve"> 1.6. Dispute resolution processes that are specific to negotiated agreements between </w:t>
            </w:r>
            <w:r w:rsidRPr="008B10B5">
              <w:rPr>
                <w:rFonts w:ascii="Century Gothic" w:hAnsi="Century Gothic" w:cs="Times New Roman"/>
                <w:i/>
                <w:sz w:val="20"/>
                <w:szCs w:val="20"/>
              </w:rPr>
              <w:t>The Organization*</w:t>
            </w:r>
            <w:r w:rsidRPr="008B10B5">
              <w:rPr>
                <w:rFonts w:ascii="Century Gothic" w:hAnsi="Century Gothic" w:cs="Times New Roman"/>
                <w:sz w:val="20"/>
                <w:szCs w:val="20"/>
              </w:rPr>
              <w:t xml:space="preserve"> and affected </w:t>
            </w:r>
            <w:r w:rsidRPr="008B10B5">
              <w:rPr>
                <w:rFonts w:ascii="Century Gothic" w:hAnsi="Century Gothic" w:cs="Times New Roman"/>
                <w:i/>
                <w:sz w:val="20"/>
                <w:szCs w:val="20"/>
              </w:rPr>
              <w:t>Indigenous</w:t>
            </w:r>
            <w:r w:rsidRPr="008B10B5">
              <w:rPr>
                <w:rFonts w:ascii="Century Gothic" w:hAnsi="Century Gothic" w:cs="Times New Roman"/>
                <w:sz w:val="20"/>
                <w:szCs w:val="20"/>
              </w:rPr>
              <w:t xml:space="preserve"> </w:t>
            </w:r>
            <w:r w:rsidRPr="008B10B5">
              <w:rPr>
                <w:rFonts w:ascii="Century Gothic" w:hAnsi="Century Gothic" w:cs="Times New Roman"/>
                <w:i/>
                <w:sz w:val="20"/>
                <w:szCs w:val="20"/>
              </w:rPr>
              <w:t>Peoples</w:t>
            </w:r>
            <w:r w:rsidRPr="008B10B5">
              <w:rPr>
                <w:rFonts w:ascii="Century Gothic" w:hAnsi="Century Gothic" w:cs="Times New Roman"/>
                <w:sz w:val="20"/>
                <w:szCs w:val="20"/>
              </w:rPr>
              <w:t xml:space="preserve">*, but may not be </w:t>
            </w:r>
            <w:r w:rsidRPr="00610E7D">
              <w:rPr>
                <w:rFonts w:ascii="Century Gothic" w:hAnsi="Century Gothic" w:cs="Times New Roman"/>
                <w:i/>
                <w:sz w:val="20"/>
                <w:szCs w:val="20"/>
              </w:rPr>
              <w:t>publicly available</w:t>
            </w:r>
            <w:r>
              <w:rPr>
                <w:rFonts w:ascii="Century Gothic" w:hAnsi="Century Gothic" w:cs="Times New Roman"/>
                <w:sz w:val="20"/>
                <w:szCs w:val="20"/>
              </w:rPr>
              <w:t>*</w:t>
            </w:r>
            <w:r w:rsidRPr="008B10B5">
              <w:rPr>
                <w:rFonts w:ascii="Century Gothic" w:hAnsi="Century Gothic" w:cs="Times New Roman"/>
                <w:sz w:val="20"/>
                <w:szCs w:val="20"/>
              </w:rPr>
              <w:t xml:space="preserve">, are addressed in </w:t>
            </w:r>
            <w:r w:rsidRPr="00610E7D">
              <w:rPr>
                <w:rFonts w:ascii="Century Gothic" w:hAnsi="Century Gothic" w:cs="Times New Roman"/>
                <w:sz w:val="20"/>
                <w:szCs w:val="20"/>
              </w:rPr>
              <w:t>Indicators</w:t>
            </w:r>
            <w:r w:rsidRPr="008B10B5">
              <w:rPr>
                <w:rFonts w:ascii="Century Gothic" w:hAnsi="Century Gothic" w:cs="Times New Roman"/>
                <w:sz w:val="20"/>
                <w:szCs w:val="20"/>
              </w:rPr>
              <w:t xml:space="preserve"> 3.2.4 and 3.3.3.</w:t>
            </w:r>
            <w:r w:rsidR="00AC4F8A">
              <w:rPr>
                <w:rFonts w:ascii="Century Gothic" w:hAnsi="Century Gothic" w:cs="Times New Roman"/>
                <w:sz w:val="20"/>
                <w:szCs w:val="20"/>
              </w:rPr>
              <w:t xml:space="preserve"> </w:t>
            </w:r>
            <w:r w:rsidR="00790393" w:rsidRPr="008B10B5">
              <w:rPr>
                <w:rFonts w:ascii="Century Gothic" w:hAnsi="Century Gothic" w:cs="Times New Roman"/>
                <w:sz w:val="20"/>
                <w:szCs w:val="20"/>
              </w:rPr>
              <w:t xml:space="preserve">If </w:t>
            </w:r>
            <w:r w:rsidR="00790393" w:rsidRPr="002B7725">
              <w:rPr>
                <w:rFonts w:ascii="Century Gothic" w:hAnsi="Century Gothic" w:cs="Times New Roman"/>
                <w:i/>
                <w:sz w:val="20"/>
                <w:szCs w:val="20"/>
              </w:rPr>
              <w:t>complaints</w:t>
            </w:r>
            <w:r w:rsidR="00790393">
              <w:rPr>
                <w:rFonts w:ascii="Century Gothic" w:hAnsi="Century Gothic" w:cs="Times New Roman"/>
                <w:sz w:val="20"/>
                <w:szCs w:val="20"/>
              </w:rPr>
              <w:t>*</w:t>
            </w:r>
            <w:r w:rsidR="00790393" w:rsidRPr="008B10B5">
              <w:rPr>
                <w:rFonts w:ascii="Century Gothic" w:hAnsi="Century Gothic" w:cs="Times New Roman"/>
                <w:sz w:val="20"/>
                <w:szCs w:val="20"/>
              </w:rPr>
              <w:t xml:space="preserve"> or </w:t>
            </w:r>
            <w:r w:rsidR="00790393" w:rsidRPr="008B10B5">
              <w:rPr>
                <w:rFonts w:ascii="Century Gothic" w:hAnsi="Century Gothic" w:cs="Times New Roman"/>
                <w:i/>
                <w:sz w:val="20"/>
                <w:szCs w:val="20"/>
              </w:rPr>
              <w:t>disputes</w:t>
            </w:r>
            <w:r w:rsidR="00790393" w:rsidRPr="008B10B5">
              <w:rPr>
                <w:rFonts w:ascii="Century Gothic" w:hAnsi="Century Gothic" w:cs="Times New Roman"/>
                <w:sz w:val="20"/>
                <w:szCs w:val="20"/>
              </w:rPr>
              <w:t xml:space="preserve">* registered by affected </w:t>
            </w:r>
            <w:r w:rsidR="00790393" w:rsidRPr="008B10B5">
              <w:rPr>
                <w:rFonts w:ascii="Century Gothic" w:hAnsi="Century Gothic" w:cs="Times New Roman"/>
                <w:i/>
                <w:sz w:val="20"/>
                <w:szCs w:val="20"/>
              </w:rPr>
              <w:t>Indigenous Peoples</w:t>
            </w:r>
            <w:r w:rsidR="00790393" w:rsidRPr="008B10B5">
              <w:rPr>
                <w:rFonts w:ascii="Century Gothic" w:hAnsi="Century Gothic" w:cs="Times New Roman"/>
                <w:sz w:val="20"/>
                <w:szCs w:val="20"/>
              </w:rPr>
              <w:t>*</w:t>
            </w:r>
            <w:r w:rsidR="0071760E">
              <w:rPr>
                <w:rFonts w:ascii="Century Gothic" w:hAnsi="Century Gothic" w:cs="Times New Roman"/>
                <w:sz w:val="20"/>
                <w:szCs w:val="20"/>
              </w:rPr>
              <w:t>,</w:t>
            </w:r>
            <w:r w:rsidR="00790393">
              <w:rPr>
                <w:rFonts w:ascii="Century Gothic" w:hAnsi="Century Gothic" w:cs="Times New Roman"/>
                <w:sz w:val="20"/>
                <w:szCs w:val="20"/>
              </w:rPr>
              <w:t xml:space="preserve"> </w:t>
            </w:r>
            <w:r w:rsidR="0071760E">
              <w:rPr>
                <w:rFonts w:ascii="Century Gothic" w:hAnsi="Century Gothic" w:cs="Times New Roman"/>
                <w:sz w:val="20"/>
                <w:szCs w:val="20"/>
              </w:rPr>
              <w:t xml:space="preserve">related to the impact of the forest </w:t>
            </w:r>
            <w:r w:rsidR="0071760E" w:rsidRPr="00707291">
              <w:rPr>
                <w:rFonts w:ascii="Century Gothic" w:hAnsi="Century Gothic" w:cs="Times New Roman"/>
                <w:i/>
                <w:sz w:val="20"/>
                <w:szCs w:val="20"/>
              </w:rPr>
              <w:t>management activities</w:t>
            </w:r>
            <w:r w:rsidR="0071760E">
              <w:rPr>
                <w:rFonts w:ascii="Century Gothic" w:hAnsi="Century Gothic" w:cs="Times New Roman"/>
                <w:sz w:val="20"/>
                <w:szCs w:val="20"/>
              </w:rPr>
              <w:t>*,</w:t>
            </w:r>
            <w:r w:rsidR="0071760E" w:rsidRPr="008B10B5">
              <w:rPr>
                <w:rFonts w:ascii="Century Gothic" w:hAnsi="Century Gothic" w:cs="Times New Roman"/>
                <w:sz w:val="20"/>
                <w:szCs w:val="20"/>
              </w:rPr>
              <w:t xml:space="preserve"> </w:t>
            </w:r>
            <w:r w:rsidR="00790393">
              <w:rPr>
                <w:rFonts w:ascii="Century Gothic" w:hAnsi="Century Gothic" w:cs="Times New Roman"/>
                <w:sz w:val="20"/>
                <w:szCs w:val="20"/>
              </w:rPr>
              <w:t>are not addressed in Criterion 1.6 and in Principle 3</w:t>
            </w:r>
            <w:r w:rsidR="00790393" w:rsidRPr="008B10B5">
              <w:rPr>
                <w:rFonts w:ascii="Century Gothic" w:hAnsi="Century Gothic" w:cs="Times New Roman"/>
                <w:sz w:val="20"/>
                <w:szCs w:val="20"/>
              </w:rPr>
              <w:t xml:space="preserve">, they </w:t>
            </w:r>
            <w:r w:rsidR="00790393">
              <w:rPr>
                <w:rFonts w:ascii="Century Gothic" w:hAnsi="Century Gothic" w:cs="Times New Roman"/>
                <w:sz w:val="20"/>
                <w:szCs w:val="20"/>
              </w:rPr>
              <w:t xml:space="preserve">could be </w:t>
            </w:r>
            <w:r w:rsidR="00790393" w:rsidRPr="008B10B5">
              <w:rPr>
                <w:rFonts w:ascii="Century Gothic" w:hAnsi="Century Gothic" w:cs="Times New Roman"/>
                <w:sz w:val="20"/>
                <w:szCs w:val="20"/>
              </w:rPr>
              <w:t xml:space="preserve">addressed in </w:t>
            </w:r>
            <w:r w:rsidR="00790393" w:rsidRPr="00610E7D">
              <w:rPr>
                <w:rFonts w:ascii="Century Gothic" w:hAnsi="Century Gothic" w:cs="Times New Roman"/>
                <w:sz w:val="20"/>
                <w:szCs w:val="20"/>
              </w:rPr>
              <w:t>Criterion</w:t>
            </w:r>
            <w:r w:rsidR="00790393" w:rsidRPr="008B10B5">
              <w:rPr>
                <w:rFonts w:ascii="Century Gothic" w:hAnsi="Century Gothic" w:cs="Times New Roman"/>
                <w:sz w:val="20"/>
                <w:szCs w:val="20"/>
              </w:rPr>
              <w:t xml:space="preserve"> 4.6</w:t>
            </w:r>
            <w:r w:rsidR="0071760E">
              <w:rPr>
                <w:rFonts w:ascii="Century Gothic" w:hAnsi="Century Gothic" w:cs="Times New Roman"/>
                <w:sz w:val="20"/>
                <w:szCs w:val="20"/>
              </w:rPr>
              <w:t>.</w:t>
            </w:r>
          </w:p>
          <w:p w14:paraId="0CBDEBF4" w14:textId="07342C5B" w:rsidR="00D91762" w:rsidRPr="008B10B5" w:rsidRDefault="00D91762" w:rsidP="00790393">
            <w:pPr>
              <w:spacing w:after="200"/>
              <w:ind w:right="125"/>
              <w:rPr>
                <w:rFonts w:ascii="Century Gothic" w:hAnsi="Century Gothic" w:cs="Times New Roman"/>
                <w:sz w:val="20"/>
                <w:szCs w:val="20"/>
              </w:rPr>
            </w:pPr>
            <w:r w:rsidRPr="008B10B5">
              <w:rPr>
                <w:rFonts w:ascii="Century Gothic" w:hAnsi="Century Gothic" w:cs="Times New Roman"/>
                <w:b/>
                <w:i/>
                <w:sz w:val="20"/>
                <w:szCs w:val="20"/>
              </w:rPr>
              <w:t>Culturally appropriate* engagement*:</w:t>
            </w:r>
            <w:r w:rsidRPr="008B10B5">
              <w:rPr>
                <w:rFonts w:ascii="Century Gothic" w:hAnsi="Century Gothic" w:cs="Times New Roman"/>
                <w:sz w:val="20"/>
                <w:szCs w:val="20"/>
              </w:rPr>
              <w:t xml:space="preserve"> These terms are defined in the Glossary and further explained in Annex </w:t>
            </w:r>
            <w:r w:rsidR="0082130A">
              <w:rPr>
                <w:rFonts w:ascii="Century Gothic" w:hAnsi="Century Gothic" w:cs="Times New Roman"/>
                <w:sz w:val="20"/>
                <w:szCs w:val="20"/>
              </w:rPr>
              <w:t>F</w:t>
            </w:r>
            <w:r w:rsidRPr="008B10B5">
              <w:rPr>
                <w:rFonts w:ascii="Century Gothic" w:hAnsi="Century Gothic" w:cs="Times New Roman"/>
                <w:sz w:val="20"/>
                <w:szCs w:val="20"/>
              </w:rPr>
              <w:t xml:space="preserve">. </w:t>
            </w:r>
            <w:r w:rsidRPr="008B10B5">
              <w:rPr>
                <w:rFonts w:ascii="Century Gothic" w:hAnsi="Century Gothic" w:cs="Times New Roman"/>
                <w:i/>
                <w:sz w:val="20"/>
                <w:szCs w:val="20"/>
              </w:rPr>
              <w:t>The Organization</w:t>
            </w:r>
            <w:r w:rsidRPr="008B10B5">
              <w:rPr>
                <w:rFonts w:ascii="Century Gothic" w:hAnsi="Century Gothic" w:cs="Times New Roman"/>
                <w:sz w:val="20"/>
                <w:szCs w:val="20"/>
              </w:rPr>
              <w:t xml:space="preserve">* may wish to further clarify what this means in their own context (e.g. private land, small landholders, </w:t>
            </w:r>
            <w:r w:rsidRPr="002B7725">
              <w:rPr>
                <w:rFonts w:ascii="Century Gothic" w:hAnsi="Century Gothic" w:cs="Times New Roman"/>
                <w:i/>
                <w:sz w:val="20"/>
                <w:szCs w:val="20"/>
              </w:rPr>
              <w:t>community forests</w:t>
            </w:r>
            <w:r>
              <w:rPr>
                <w:rFonts w:ascii="Century Gothic" w:hAnsi="Century Gothic" w:cs="Times New Roman"/>
                <w:sz w:val="20"/>
                <w:szCs w:val="20"/>
              </w:rPr>
              <w:t>*</w:t>
            </w:r>
            <w:r w:rsidRPr="008B10B5">
              <w:rPr>
                <w:rFonts w:ascii="Century Gothic" w:hAnsi="Century Gothic" w:cs="Times New Roman"/>
                <w:sz w:val="20"/>
                <w:szCs w:val="20"/>
              </w:rPr>
              <w:t xml:space="preserve">). For example, </w:t>
            </w:r>
            <w:r w:rsidRPr="008B10B5">
              <w:rPr>
                <w:rFonts w:ascii="Century Gothic" w:hAnsi="Century Gothic" w:cs="Times New Roman"/>
                <w:i/>
                <w:sz w:val="20"/>
                <w:szCs w:val="20"/>
              </w:rPr>
              <w:t>engagement</w:t>
            </w:r>
            <w:r w:rsidRPr="008B10B5">
              <w:rPr>
                <w:rFonts w:ascii="Century Gothic" w:hAnsi="Century Gothic" w:cs="Times New Roman"/>
                <w:sz w:val="20"/>
                <w:szCs w:val="20"/>
              </w:rPr>
              <w:t xml:space="preserve">* is not limited to </w:t>
            </w:r>
            <w:r w:rsidRPr="00610E7D">
              <w:rPr>
                <w:rFonts w:ascii="Century Gothic" w:hAnsi="Century Gothic" w:cs="Times New Roman"/>
                <w:i/>
                <w:sz w:val="20"/>
                <w:szCs w:val="20"/>
              </w:rPr>
              <w:t>stakeholders</w:t>
            </w:r>
            <w:r>
              <w:rPr>
                <w:rFonts w:ascii="Century Gothic" w:hAnsi="Century Gothic" w:cs="Times New Roman"/>
                <w:sz w:val="20"/>
                <w:szCs w:val="20"/>
              </w:rPr>
              <w:t>*</w:t>
            </w:r>
            <w:r w:rsidRPr="008B10B5">
              <w:rPr>
                <w:rFonts w:ascii="Century Gothic" w:hAnsi="Century Gothic" w:cs="Times New Roman"/>
                <w:sz w:val="20"/>
                <w:szCs w:val="20"/>
              </w:rPr>
              <w:t xml:space="preserve"> or </w:t>
            </w:r>
            <w:r w:rsidRPr="008B10B5">
              <w:rPr>
                <w:rFonts w:ascii="Century Gothic" w:hAnsi="Century Gothic" w:cs="Times New Roman"/>
                <w:i/>
                <w:sz w:val="20"/>
                <w:szCs w:val="20"/>
              </w:rPr>
              <w:t>Indigenous Peoples*,</w:t>
            </w:r>
            <w:r w:rsidRPr="008B10B5">
              <w:rPr>
                <w:rFonts w:ascii="Century Gothic" w:hAnsi="Century Gothic" w:cs="Times New Roman"/>
                <w:sz w:val="20"/>
                <w:szCs w:val="20"/>
              </w:rPr>
              <w:t xml:space="preserve"> but may also include government officials with responsibilities related to </w:t>
            </w:r>
            <w:r w:rsidRPr="00862CF1">
              <w:rPr>
                <w:rFonts w:ascii="Century Gothic" w:hAnsi="Century Gothic" w:cs="Times New Roman"/>
                <w:i/>
                <w:sz w:val="20"/>
                <w:szCs w:val="20"/>
              </w:rPr>
              <w:t>management activities*</w:t>
            </w:r>
            <w:r w:rsidRPr="008B10B5">
              <w:rPr>
                <w:rFonts w:ascii="Century Gothic" w:hAnsi="Century Gothic" w:cs="Times New Roman"/>
                <w:sz w:val="20"/>
                <w:szCs w:val="20"/>
              </w:rPr>
              <w:t xml:space="preserve">. The purpose of the </w:t>
            </w:r>
            <w:r w:rsidRPr="008B10B5">
              <w:rPr>
                <w:rFonts w:ascii="Century Gothic" w:hAnsi="Century Gothic" w:cs="Times New Roman"/>
                <w:i/>
                <w:sz w:val="20"/>
                <w:szCs w:val="20"/>
              </w:rPr>
              <w:t>engagement</w:t>
            </w:r>
            <w:r w:rsidRPr="008B10B5">
              <w:rPr>
                <w:rFonts w:ascii="Century Gothic" w:hAnsi="Century Gothic" w:cs="Times New Roman"/>
                <w:sz w:val="20"/>
                <w:szCs w:val="20"/>
              </w:rPr>
              <w:t>* is to ensure all relevant information is collected to fulfil the requirements of management planning and the Standard.</w:t>
            </w:r>
          </w:p>
          <w:p w14:paraId="6D119FAB" w14:textId="77777777" w:rsidR="00D91762" w:rsidRPr="008B10B5" w:rsidRDefault="00D91762" w:rsidP="0031154A">
            <w:pPr>
              <w:spacing w:after="200"/>
              <w:rPr>
                <w:rFonts w:ascii="Century Gothic" w:hAnsi="Century Gothic" w:cs="Times New Roman"/>
                <w:sz w:val="20"/>
                <w:szCs w:val="20"/>
              </w:rPr>
            </w:pPr>
            <w:r w:rsidRPr="008B10B5">
              <w:rPr>
                <w:rFonts w:ascii="Century Gothic" w:hAnsi="Century Gothic" w:cs="Times New Roman"/>
                <w:b/>
                <w:sz w:val="20"/>
                <w:szCs w:val="20"/>
              </w:rPr>
              <w:t>Private Lands</w:t>
            </w:r>
            <w:r w:rsidRPr="008B10B5">
              <w:rPr>
                <w:rFonts w:ascii="Century Gothic" w:hAnsi="Century Gothic" w:cs="Times New Roman"/>
                <w:i/>
                <w:sz w:val="20"/>
                <w:szCs w:val="20"/>
              </w:rPr>
              <w:t xml:space="preserve">: </w:t>
            </w:r>
            <w:r w:rsidRPr="008B10B5">
              <w:rPr>
                <w:rFonts w:ascii="Century Gothic" w:hAnsi="Century Gothic" w:cs="Times New Roman"/>
                <w:sz w:val="20"/>
                <w:szCs w:val="20"/>
              </w:rPr>
              <w:t xml:space="preserve">Canadian courts and legislation recognize that </w:t>
            </w:r>
            <w:r w:rsidRPr="00862CF1">
              <w:rPr>
                <w:rFonts w:ascii="Century Gothic" w:hAnsi="Century Gothic" w:cs="Times New Roman"/>
                <w:i/>
                <w:sz w:val="20"/>
                <w:szCs w:val="20"/>
              </w:rPr>
              <w:t>legal*</w:t>
            </w:r>
            <w:r w:rsidRPr="008B10B5">
              <w:rPr>
                <w:rFonts w:ascii="Century Gothic" w:hAnsi="Century Gothic" w:cs="Times New Roman"/>
                <w:sz w:val="20"/>
                <w:szCs w:val="20"/>
              </w:rPr>
              <w:t xml:space="preserve"> and </w:t>
            </w:r>
            <w:r w:rsidRPr="008B10B5">
              <w:rPr>
                <w:rFonts w:ascii="Century Gothic" w:hAnsi="Century Gothic" w:cs="Times New Roman"/>
                <w:i/>
                <w:sz w:val="20"/>
                <w:szCs w:val="20"/>
              </w:rPr>
              <w:t>customary rights*</w:t>
            </w:r>
            <w:r w:rsidRPr="008B10B5">
              <w:rPr>
                <w:rFonts w:ascii="Century Gothic" w:hAnsi="Century Gothic" w:cs="Times New Roman"/>
                <w:sz w:val="20"/>
                <w:szCs w:val="20"/>
              </w:rPr>
              <w:t xml:space="preserve"> (specifically </w:t>
            </w:r>
            <w:r w:rsidRPr="008B10B5">
              <w:rPr>
                <w:rFonts w:ascii="Century Gothic" w:hAnsi="Century Gothic" w:cs="Times New Roman"/>
                <w:i/>
                <w:sz w:val="20"/>
                <w:szCs w:val="20"/>
              </w:rPr>
              <w:t>use rights</w:t>
            </w:r>
            <w:r w:rsidRPr="008B10B5">
              <w:rPr>
                <w:rFonts w:ascii="Century Gothic" w:hAnsi="Century Gothic" w:cs="Times New Roman"/>
                <w:sz w:val="20"/>
                <w:szCs w:val="20"/>
              </w:rPr>
              <w:t xml:space="preserve">*) and private property rights (i.e. right of ownership) may co-exist. This Standard does not abrogate or derogate from the right to property. The </w:t>
            </w:r>
            <w:r w:rsidRPr="008B10B5">
              <w:rPr>
                <w:rFonts w:ascii="Century Gothic" w:hAnsi="Century Gothic" w:cs="Times New Roman"/>
                <w:i/>
                <w:sz w:val="20"/>
                <w:szCs w:val="20"/>
              </w:rPr>
              <w:t>legal rights</w:t>
            </w:r>
            <w:r w:rsidRPr="008B10B5">
              <w:rPr>
                <w:rFonts w:ascii="Century Gothic" w:hAnsi="Century Gothic" w:cs="Times New Roman"/>
                <w:sz w:val="20"/>
                <w:szCs w:val="20"/>
              </w:rPr>
              <w:t xml:space="preserve">* and </w:t>
            </w:r>
            <w:r w:rsidRPr="008B10B5">
              <w:rPr>
                <w:rFonts w:ascii="Century Gothic" w:hAnsi="Century Gothic" w:cs="Times New Roman"/>
                <w:i/>
                <w:sz w:val="20"/>
                <w:szCs w:val="20"/>
              </w:rPr>
              <w:t>customary rights</w:t>
            </w:r>
            <w:r w:rsidRPr="008B10B5">
              <w:rPr>
                <w:rFonts w:ascii="Century Gothic" w:hAnsi="Century Gothic" w:cs="Times New Roman"/>
                <w:sz w:val="20"/>
                <w:szCs w:val="20"/>
              </w:rPr>
              <w:t>* addressed in Principle 3 are based on the pre</w:t>
            </w:r>
            <w:r>
              <w:rPr>
                <w:rFonts w:ascii="Century Gothic" w:hAnsi="Century Gothic" w:cs="Times New Roman"/>
                <w:sz w:val="20"/>
                <w:szCs w:val="20"/>
              </w:rPr>
              <w:t>-</w:t>
            </w:r>
            <w:r w:rsidRPr="008B10B5">
              <w:rPr>
                <w:rFonts w:ascii="Century Gothic" w:hAnsi="Century Gothic" w:cs="Times New Roman"/>
                <w:sz w:val="20"/>
                <w:szCs w:val="20"/>
              </w:rPr>
              <w:t xml:space="preserve">settlement conditions of the region (i.e. prior to the granting of land) and must be identified on a case-by-case basis, preferably through </w:t>
            </w:r>
            <w:r w:rsidRPr="008B10B5">
              <w:rPr>
                <w:rFonts w:ascii="Century Gothic" w:hAnsi="Century Gothic" w:cs="Times New Roman"/>
                <w:i/>
                <w:sz w:val="20"/>
                <w:szCs w:val="20"/>
              </w:rPr>
              <w:t>culturally appropriate</w:t>
            </w:r>
            <w:r w:rsidRPr="008B10B5">
              <w:rPr>
                <w:rFonts w:ascii="Century Gothic" w:hAnsi="Century Gothic" w:cs="Times New Roman"/>
                <w:sz w:val="20"/>
                <w:szCs w:val="20"/>
              </w:rPr>
              <w:t xml:space="preserve">* </w:t>
            </w:r>
            <w:r w:rsidRPr="008B10B5">
              <w:rPr>
                <w:rFonts w:ascii="Century Gothic" w:hAnsi="Century Gothic" w:cs="Times New Roman"/>
                <w:i/>
                <w:sz w:val="20"/>
                <w:szCs w:val="20"/>
              </w:rPr>
              <w:t>engagement</w:t>
            </w:r>
            <w:r w:rsidRPr="008B10B5">
              <w:rPr>
                <w:rFonts w:ascii="Century Gothic" w:hAnsi="Century Gothic" w:cs="Times New Roman"/>
                <w:sz w:val="20"/>
                <w:szCs w:val="20"/>
              </w:rPr>
              <w:t xml:space="preserve">* and relationship building. The mechanisms (i.e. type of agreements) used to </w:t>
            </w:r>
            <w:r w:rsidRPr="008B10B5">
              <w:rPr>
                <w:rFonts w:ascii="Century Gothic" w:hAnsi="Century Gothic" w:cs="Times New Roman"/>
                <w:i/>
                <w:sz w:val="20"/>
                <w:szCs w:val="20"/>
              </w:rPr>
              <w:t>uphold</w:t>
            </w:r>
            <w:r w:rsidRPr="008B10B5">
              <w:rPr>
                <w:rFonts w:ascii="Century Gothic" w:hAnsi="Century Gothic" w:cs="Times New Roman"/>
                <w:sz w:val="20"/>
                <w:szCs w:val="20"/>
              </w:rPr>
              <w:t xml:space="preserve">* these rights on private lands may differ from public lands. There is an evolving </w:t>
            </w:r>
            <w:r w:rsidRPr="00610E7D">
              <w:rPr>
                <w:rFonts w:ascii="Century Gothic" w:hAnsi="Century Gothic" w:cs="Times New Roman"/>
                <w:i/>
                <w:sz w:val="20"/>
                <w:szCs w:val="20"/>
              </w:rPr>
              <w:t>legal</w:t>
            </w:r>
            <w:r>
              <w:rPr>
                <w:rFonts w:ascii="Century Gothic" w:hAnsi="Century Gothic" w:cs="Times New Roman"/>
                <w:sz w:val="20"/>
                <w:szCs w:val="20"/>
              </w:rPr>
              <w:t>*</w:t>
            </w:r>
            <w:r w:rsidRPr="008B10B5">
              <w:rPr>
                <w:rFonts w:ascii="Century Gothic" w:hAnsi="Century Gothic" w:cs="Times New Roman"/>
                <w:sz w:val="20"/>
                <w:szCs w:val="20"/>
              </w:rPr>
              <w:t xml:space="preserve"> framework related to Aboriginal and treaty rights and private lands in Canada. FSC Canada will monitor and adapt the </w:t>
            </w:r>
            <w:r w:rsidRPr="005116C4">
              <w:rPr>
                <w:rFonts w:ascii="Century Gothic" w:hAnsi="Century Gothic" w:cs="Times New Roman"/>
                <w:i/>
                <w:sz w:val="20"/>
                <w:szCs w:val="20"/>
              </w:rPr>
              <w:t>FPIC Guidance</w:t>
            </w:r>
            <w:r w:rsidRPr="008B10B5">
              <w:rPr>
                <w:rFonts w:ascii="Century Gothic" w:hAnsi="Century Gothic" w:cs="Times New Roman"/>
                <w:sz w:val="20"/>
                <w:szCs w:val="20"/>
              </w:rPr>
              <w:t xml:space="preserve"> or provide </w:t>
            </w:r>
            <w:r w:rsidRPr="00610E7D">
              <w:rPr>
                <w:rFonts w:ascii="Century Gothic" w:hAnsi="Century Gothic" w:cs="Times New Roman"/>
                <w:i/>
                <w:sz w:val="20"/>
                <w:szCs w:val="20"/>
              </w:rPr>
              <w:t>normative</w:t>
            </w:r>
            <w:r>
              <w:rPr>
                <w:rFonts w:ascii="Century Gothic" w:hAnsi="Century Gothic" w:cs="Times New Roman"/>
                <w:sz w:val="20"/>
                <w:szCs w:val="20"/>
              </w:rPr>
              <w:t>*</w:t>
            </w:r>
            <w:r w:rsidRPr="008B10B5">
              <w:rPr>
                <w:rFonts w:ascii="Century Gothic" w:hAnsi="Century Gothic" w:cs="Times New Roman"/>
                <w:sz w:val="20"/>
                <w:szCs w:val="20"/>
              </w:rPr>
              <w:t xml:space="preserve"> direction when/if necessary</w:t>
            </w:r>
            <w:r>
              <w:rPr>
                <w:rFonts w:ascii="Century Gothic" w:hAnsi="Century Gothic" w:cs="Times New Roman"/>
                <w:sz w:val="20"/>
                <w:szCs w:val="20"/>
              </w:rPr>
              <w:t>.</w:t>
            </w:r>
          </w:p>
          <w:p w14:paraId="76D5BE74" w14:textId="6D7B2463" w:rsidR="00D91762" w:rsidRPr="008B10B5" w:rsidRDefault="00D91762" w:rsidP="0031154A">
            <w:pPr>
              <w:spacing w:after="40"/>
              <w:rPr>
                <w:rFonts w:ascii="Century Gothic" w:hAnsi="Century Gothic" w:cs="Arial"/>
                <w:sz w:val="20"/>
                <w:szCs w:val="20"/>
              </w:rPr>
            </w:pPr>
            <w:r w:rsidRPr="008B10B5">
              <w:rPr>
                <w:rFonts w:ascii="Century Gothic" w:hAnsi="Century Gothic" w:cs="Times New Roman"/>
                <w:b/>
                <w:sz w:val="20"/>
                <w:szCs w:val="20"/>
              </w:rPr>
              <w:t>FPIC Guidance</w:t>
            </w:r>
            <w:r w:rsidRPr="008B10B5">
              <w:rPr>
                <w:rFonts w:ascii="Century Gothic" w:hAnsi="Century Gothic" w:cs="Times New Roman"/>
                <w:sz w:val="20"/>
                <w:szCs w:val="20"/>
              </w:rPr>
              <w:t xml:space="preserve">: For more information on the nature and scope of </w:t>
            </w:r>
            <w:r w:rsidRPr="008B10B5">
              <w:rPr>
                <w:rFonts w:ascii="Century Gothic" w:hAnsi="Century Gothic" w:cs="Times New Roman"/>
                <w:i/>
                <w:sz w:val="20"/>
                <w:szCs w:val="20"/>
              </w:rPr>
              <w:t>Indigenous Peoples</w:t>
            </w:r>
            <w:r w:rsidRPr="008B10B5">
              <w:rPr>
                <w:rFonts w:ascii="Century Gothic" w:hAnsi="Century Gothic" w:cs="Times New Roman"/>
                <w:sz w:val="20"/>
                <w:szCs w:val="20"/>
              </w:rPr>
              <w:t xml:space="preserve">* rights, including the right to </w:t>
            </w:r>
            <w:r w:rsidRPr="008B10B5">
              <w:rPr>
                <w:rFonts w:ascii="Century Gothic" w:hAnsi="Century Gothic" w:cs="Times New Roman"/>
                <w:i/>
                <w:sz w:val="20"/>
                <w:szCs w:val="20"/>
              </w:rPr>
              <w:t>Free, Prior and Informed Consent*</w:t>
            </w:r>
            <w:r w:rsidRPr="008B10B5">
              <w:rPr>
                <w:rFonts w:ascii="Century Gothic" w:hAnsi="Century Gothic" w:cs="Times New Roman"/>
                <w:sz w:val="20"/>
                <w:szCs w:val="20"/>
              </w:rPr>
              <w:t xml:space="preserve">, refer to FSC Canada </w:t>
            </w:r>
            <w:r w:rsidR="00E31E60">
              <w:rPr>
                <w:rFonts w:ascii="Century Gothic" w:hAnsi="Century Gothic" w:cs="Times New Roman"/>
                <w:sz w:val="20"/>
                <w:szCs w:val="20"/>
              </w:rPr>
              <w:t>Free, Prior and Informed Consent (</w:t>
            </w:r>
            <w:r w:rsidRPr="008B10B5">
              <w:rPr>
                <w:rFonts w:ascii="Century Gothic" w:hAnsi="Century Gothic" w:cs="Times New Roman"/>
                <w:sz w:val="20"/>
                <w:szCs w:val="20"/>
              </w:rPr>
              <w:t>FPIC</w:t>
            </w:r>
            <w:r w:rsidR="00E31E60">
              <w:rPr>
                <w:rFonts w:ascii="Century Gothic" w:hAnsi="Century Gothic" w:cs="Times New Roman"/>
                <w:sz w:val="20"/>
                <w:szCs w:val="20"/>
              </w:rPr>
              <w:t>)</w:t>
            </w:r>
            <w:r w:rsidRPr="008B10B5">
              <w:rPr>
                <w:rFonts w:ascii="Century Gothic" w:hAnsi="Century Gothic" w:cs="Times New Roman"/>
                <w:sz w:val="20"/>
                <w:szCs w:val="20"/>
              </w:rPr>
              <w:t xml:space="preserve"> Guidance.</w:t>
            </w:r>
          </w:p>
        </w:tc>
      </w:tr>
    </w:tbl>
    <w:p w14:paraId="5634D95D" w14:textId="77777777" w:rsidR="00D91762" w:rsidRPr="008B10B5" w:rsidRDefault="00D91762" w:rsidP="00D91762">
      <w:pPr>
        <w:ind w:left="720" w:hanging="720"/>
        <w:rPr>
          <w:rFonts w:ascii="Century Gothic" w:hAnsi="Century Gothic" w:cs="Arial"/>
          <w:b/>
          <w:sz w:val="20"/>
          <w:szCs w:val="20"/>
        </w:rPr>
      </w:pPr>
    </w:p>
    <w:p w14:paraId="4483B9D3" w14:textId="77777777" w:rsidR="00D91762" w:rsidRPr="008B10B5" w:rsidRDefault="00D91762" w:rsidP="00D91762">
      <w:pPr>
        <w:ind w:left="720" w:hanging="720"/>
        <w:rPr>
          <w:rFonts w:ascii="Century Gothic" w:hAnsi="Century Gothic" w:cs="Arial"/>
          <w:b/>
          <w:sz w:val="20"/>
          <w:szCs w:val="20"/>
        </w:rPr>
      </w:pPr>
      <w:r w:rsidRPr="008B10B5">
        <w:rPr>
          <w:rFonts w:ascii="Century Gothic" w:hAnsi="Century Gothic" w:cs="Arial"/>
          <w:b/>
          <w:sz w:val="20"/>
          <w:szCs w:val="20"/>
        </w:rPr>
        <w:t>3.1</w:t>
      </w:r>
      <w:r w:rsidRPr="008B10B5">
        <w:rPr>
          <w:rFonts w:ascii="Century Gothic" w:hAnsi="Century Gothic" w:cs="Arial"/>
          <w:b/>
          <w:sz w:val="20"/>
          <w:szCs w:val="20"/>
        </w:rPr>
        <w:tab/>
      </w:r>
      <w:r w:rsidRPr="008B10B5">
        <w:rPr>
          <w:rFonts w:ascii="Century Gothic" w:hAnsi="Century Gothic" w:cs="Arial"/>
          <w:b/>
          <w:i/>
          <w:sz w:val="20"/>
          <w:szCs w:val="20"/>
        </w:rPr>
        <w:t>The Organization</w:t>
      </w:r>
      <w:r w:rsidRPr="008B10B5">
        <w:rPr>
          <w:rFonts w:ascii="Century Gothic" w:hAnsi="Century Gothic" w:cs="Arial"/>
          <w:b/>
          <w:sz w:val="20"/>
          <w:szCs w:val="20"/>
        </w:rPr>
        <w:t xml:space="preserve">* </w:t>
      </w:r>
      <w:r w:rsidRPr="002B7725">
        <w:rPr>
          <w:rFonts w:ascii="Century Gothic" w:hAnsi="Century Gothic" w:cs="Arial"/>
          <w:b/>
          <w:sz w:val="20"/>
          <w:szCs w:val="20"/>
        </w:rPr>
        <w:t>shall</w:t>
      </w:r>
      <w:r w:rsidRPr="008B10B5">
        <w:rPr>
          <w:rFonts w:ascii="Century Gothic" w:hAnsi="Century Gothic" w:cs="Arial"/>
          <w:b/>
          <w:sz w:val="20"/>
          <w:szCs w:val="20"/>
        </w:rPr>
        <w:t xml:space="preserve"> identify the </w:t>
      </w:r>
      <w:r>
        <w:rPr>
          <w:rFonts w:ascii="Century Gothic" w:hAnsi="Century Gothic" w:cs="Arial"/>
          <w:b/>
          <w:i/>
          <w:sz w:val="20"/>
          <w:szCs w:val="20"/>
        </w:rPr>
        <w:t>Indigenous Peoples*</w:t>
      </w:r>
      <w:r w:rsidRPr="008B10B5">
        <w:rPr>
          <w:rFonts w:ascii="Century Gothic" w:hAnsi="Century Gothic" w:cs="Arial"/>
          <w:b/>
          <w:sz w:val="20"/>
          <w:szCs w:val="20"/>
        </w:rPr>
        <w:t xml:space="preserve"> that exist within the </w:t>
      </w:r>
      <w:r w:rsidRPr="00C82D6F">
        <w:rPr>
          <w:rFonts w:ascii="Century Gothic" w:hAnsi="Century Gothic" w:cs="Arial"/>
          <w:b/>
          <w:i/>
          <w:sz w:val="20"/>
          <w:szCs w:val="20"/>
        </w:rPr>
        <w:t>Management Unit*</w:t>
      </w:r>
      <w:r w:rsidRPr="008B10B5">
        <w:rPr>
          <w:rFonts w:ascii="Century Gothic" w:hAnsi="Century Gothic" w:cs="Arial"/>
          <w:b/>
          <w:sz w:val="20"/>
          <w:szCs w:val="20"/>
        </w:rPr>
        <w:t xml:space="preserve"> or those that are affected by </w:t>
      </w:r>
      <w:r w:rsidRPr="00862CF1">
        <w:rPr>
          <w:rFonts w:ascii="Century Gothic" w:hAnsi="Century Gothic" w:cs="Arial"/>
          <w:b/>
          <w:i/>
          <w:sz w:val="20"/>
          <w:szCs w:val="20"/>
        </w:rPr>
        <w:t>management activities*</w:t>
      </w:r>
      <w:r w:rsidRPr="008B10B5">
        <w:rPr>
          <w:rFonts w:ascii="Century Gothic" w:hAnsi="Century Gothic" w:cs="Arial"/>
          <w:b/>
          <w:sz w:val="20"/>
          <w:szCs w:val="20"/>
        </w:rPr>
        <w:t xml:space="preserve">. </w:t>
      </w:r>
      <w:r w:rsidRPr="008B10B5">
        <w:rPr>
          <w:rFonts w:ascii="Century Gothic" w:hAnsi="Century Gothic" w:cs="Arial"/>
          <w:b/>
          <w:i/>
          <w:sz w:val="20"/>
          <w:szCs w:val="20"/>
        </w:rPr>
        <w:t>The Organization</w:t>
      </w:r>
      <w:r w:rsidRPr="008B10B5">
        <w:rPr>
          <w:rFonts w:ascii="Century Gothic" w:hAnsi="Century Gothic" w:cs="Arial"/>
          <w:b/>
          <w:sz w:val="20"/>
          <w:szCs w:val="20"/>
        </w:rPr>
        <w:t xml:space="preserve">* </w:t>
      </w:r>
      <w:r w:rsidRPr="002B7725">
        <w:rPr>
          <w:rFonts w:ascii="Century Gothic" w:hAnsi="Century Gothic" w:cs="Arial"/>
          <w:b/>
          <w:sz w:val="20"/>
          <w:szCs w:val="20"/>
        </w:rPr>
        <w:t>shall</w:t>
      </w:r>
      <w:r w:rsidRPr="008B10B5">
        <w:rPr>
          <w:rFonts w:ascii="Century Gothic" w:hAnsi="Century Gothic" w:cs="Arial"/>
          <w:b/>
          <w:sz w:val="20"/>
          <w:szCs w:val="20"/>
        </w:rPr>
        <w:t xml:space="preserve"> then, through </w:t>
      </w:r>
      <w:r w:rsidRPr="008B10B5">
        <w:rPr>
          <w:rFonts w:ascii="Century Gothic" w:hAnsi="Century Gothic" w:cs="Arial"/>
          <w:b/>
          <w:i/>
          <w:sz w:val="20"/>
          <w:szCs w:val="20"/>
        </w:rPr>
        <w:t>engagement</w:t>
      </w:r>
      <w:r w:rsidRPr="008B10B5">
        <w:rPr>
          <w:rFonts w:ascii="Century Gothic" w:hAnsi="Century Gothic" w:cs="Arial"/>
          <w:b/>
          <w:sz w:val="20"/>
          <w:szCs w:val="20"/>
        </w:rPr>
        <w:t xml:space="preserve">* with these </w:t>
      </w:r>
      <w:r w:rsidRPr="00651406">
        <w:rPr>
          <w:rFonts w:ascii="Century Gothic" w:hAnsi="Century Gothic" w:cs="Arial"/>
          <w:b/>
          <w:i/>
          <w:sz w:val="20"/>
          <w:szCs w:val="20"/>
        </w:rPr>
        <w:t>Indigenous Peoples*</w:t>
      </w:r>
      <w:r w:rsidRPr="008B10B5">
        <w:rPr>
          <w:rFonts w:ascii="Century Gothic" w:hAnsi="Century Gothic" w:cs="Arial"/>
          <w:b/>
          <w:sz w:val="20"/>
          <w:szCs w:val="20"/>
        </w:rPr>
        <w:t xml:space="preserve">, identify their rights of </w:t>
      </w:r>
      <w:r w:rsidRPr="00C82D6F">
        <w:rPr>
          <w:rFonts w:ascii="Century Gothic" w:hAnsi="Century Gothic" w:cs="Arial"/>
          <w:b/>
          <w:i/>
          <w:sz w:val="20"/>
          <w:szCs w:val="20"/>
        </w:rPr>
        <w:t>tenure*</w:t>
      </w:r>
      <w:r w:rsidRPr="008B10B5">
        <w:rPr>
          <w:rFonts w:ascii="Century Gothic" w:hAnsi="Century Gothic" w:cs="Arial"/>
          <w:b/>
          <w:sz w:val="20"/>
          <w:szCs w:val="20"/>
        </w:rPr>
        <w:t xml:space="preserve">, their rights of access to and use of </w:t>
      </w:r>
      <w:r w:rsidRPr="00610E7D">
        <w:rPr>
          <w:rFonts w:ascii="Century Gothic" w:hAnsi="Century Gothic" w:cs="Arial"/>
          <w:b/>
          <w:sz w:val="20"/>
          <w:szCs w:val="20"/>
        </w:rPr>
        <w:t>forest</w:t>
      </w:r>
      <w:r w:rsidRPr="008B10B5">
        <w:rPr>
          <w:rFonts w:ascii="Century Gothic" w:hAnsi="Century Gothic" w:cs="Arial"/>
          <w:b/>
          <w:sz w:val="20"/>
          <w:szCs w:val="20"/>
        </w:rPr>
        <w:t xml:space="preserve"> resources and </w:t>
      </w:r>
      <w:r w:rsidRPr="00862CF1">
        <w:rPr>
          <w:rFonts w:ascii="Century Gothic" w:hAnsi="Century Gothic" w:cs="Arial"/>
          <w:b/>
          <w:i/>
          <w:sz w:val="20"/>
          <w:szCs w:val="20"/>
        </w:rPr>
        <w:t>ecosystem services*</w:t>
      </w:r>
      <w:r w:rsidRPr="008B10B5">
        <w:rPr>
          <w:rFonts w:ascii="Century Gothic" w:hAnsi="Century Gothic" w:cs="Arial"/>
          <w:b/>
          <w:sz w:val="20"/>
          <w:szCs w:val="20"/>
        </w:rPr>
        <w:t xml:space="preserve">, their </w:t>
      </w:r>
      <w:r w:rsidRPr="008B10B5">
        <w:rPr>
          <w:rFonts w:ascii="Century Gothic" w:hAnsi="Century Gothic" w:cs="Arial"/>
          <w:b/>
          <w:i/>
          <w:sz w:val="20"/>
          <w:szCs w:val="20"/>
        </w:rPr>
        <w:t>customary rights</w:t>
      </w:r>
      <w:r w:rsidRPr="008B10B5">
        <w:rPr>
          <w:rFonts w:ascii="Century Gothic" w:hAnsi="Century Gothic" w:cs="Arial"/>
          <w:b/>
          <w:sz w:val="20"/>
          <w:szCs w:val="20"/>
        </w:rPr>
        <w:t xml:space="preserve">* and </w:t>
      </w:r>
      <w:r w:rsidRPr="00862CF1">
        <w:rPr>
          <w:rFonts w:ascii="Century Gothic" w:hAnsi="Century Gothic" w:cs="Arial"/>
          <w:b/>
          <w:i/>
          <w:sz w:val="20"/>
          <w:szCs w:val="20"/>
        </w:rPr>
        <w:t>legal*</w:t>
      </w:r>
      <w:r w:rsidRPr="008B10B5">
        <w:rPr>
          <w:rFonts w:ascii="Century Gothic" w:hAnsi="Century Gothic" w:cs="Arial"/>
          <w:b/>
          <w:sz w:val="20"/>
          <w:szCs w:val="20"/>
        </w:rPr>
        <w:t xml:space="preserve"> rights and obligations, that apply within the </w:t>
      </w:r>
      <w:r w:rsidRPr="00C82D6F">
        <w:rPr>
          <w:rFonts w:ascii="Century Gothic" w:hAnsi="Century Gothic" w:cs="Arial"/>
          <w:b/>
          <w:i/>
          <w:sz w:val="20"/>
          <w:szCs w:val="20"/>
        </w:rPr>
        <w:t>Management Unit*</w:t>
      </w:r>
      <w:r w:rsidRPr="008B10B5">
        <w:rPr>
          <w:rFonts w:ascii="Century Gothic" w:hAnsi="Century Gothic" w:cs="Arial"/>
          <w:b/>
          <w:sz w:val="20"/>
          <w:szCs w:val="20"/>
        </w:rPr>
        <w:t xml:space="preserve">. </w:t>
      </w:r>
      <w:r w:rsidRPr="008B10B5">
        <w:rPr>
          <w:rFonts w:ascii="Century Gothic" w:hAnsi="Century Gothic" w:cs="Arial"/>
          <w:b/>
          <w:i/>
          <w:sz w:val="20"/>
          <w:szCs w:val="20"/>
        </w:rPr>
        <w:t>The Organization</w:t>
      </w:r>
      <w:r w:rsidRPr="008B10B5">
        <w:rPr>
          <w:rFonts w:ascii="Century Gothic" w:hAnsi="Century Gothic" w:cs="Arial"/>
          <w:b/>
          <w:sz w:val="20"/>
          <w:szCs w:val="20"/>
        </w:rPr>
        <w:t xml:space="preserve">* </w:t>
      </w:r>
      <w:r w:rsidRPr="002B7725">
        <w:rPr>
          <w:rFonts w:ascii="Century Gothic" w:hAnsi="Century Gothic" w:cs="Arial"/>
          <w:b/>
          <w:sz w:val="20"/>
          <w:szCs w:val="20"/>
        </w:rPr>
        <w:t>shall</w:t>
      </w:r>
      <w:r w:rsidRPr="008B10B5">
        <w:rPr>
          <w:rFonts w:ascii="Century Gothic" w:hAnsi="Century Gothic" w:cs="Arial"/>
          <w:b/>
          <w:sz w:val="20"/>
          <w:szCs w:val="20"/>
        </w:rPr>
        <w:t xml:space="preserve"> also identify areas where these rights are contested. (New)</w:t>
      </w:r>
    </w:p>
    <w:p w14:paraId="0C7CAE52" w14:textId="77777777" w:rsidR="00D91762" w:rsidRPr="008B10B5" w:rsidRDefault="00D91762" w:rsidP="00D91762">
      <w:pPr>
        <w:ind w:left="720" w:hanging="720"/>
        <w:rPr>
          <w:rFonts w:ascii="Century Gothic" w:hAnsi="Century Gothic" w:cs="Arial"/>
          <w:b/>
          <w:sz w:val="20"/>
          <w:szCs w:val="20"/>
        </w:rPr>
      </w:pPr>
    </w:p>
    <w:p w14:paraId="26382B06" w14:textId="5FA963C1"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3.1.1</w:t>
      </w:r>
      <w:r w:rsidRPr="008B10B5">
        <w:rPr>
          <w:rFonts w:ascii="Century Gothic" w:hAnsi="Century Gothic" w:cs="Arial"/>
          <w:sz w:val="20"/>
          <w:szCs w:val="20"/>
        </w:rPr>
        <w:tab/>
      </w:r>
      <w:r w:rsidRPr="008B10B5">
        <w:rPr>
          <w:rFonts w:ascii="Century Gothic" w:hAnsi="Century Gothic" w:cs="Arial"/>
          <w:i/>
          <w:sz w:val="20"/>
          <w:szCs w:val="20"/>
        </w:rPr>
        <w:t>Indigenous Peoples</w:t>
      </w:r>
      <w:r w:rsidRPr="008B10B5">
        <w:rPr>
          <w:rFonts w:ascii="Century Gothic" w:hAnsi="Century Gothic" w:cs="Arial"/>
          <w:sz w:val="20"/>
          <w:szCs w:val="20"/>
        </w:rPr>
        <w:t xml:space="preserve">* that may be affected by </w:t>
      </w:r>
      <w:r w:rsidRPr="00862CF1">
        <w:rPr>
          <w:rFonts w:ascii="Century Gothic" w:hAnsi="Century Gothic" w:cs="Arial"/>
          <w:i/>
          <w:sz w:val="20"/>
          <w:szCs w:val="20"/>
        </w:rPr>
        <w:t>management activities*</w:t>
      </w:r>
      <w:r w:rsidRPr="008B10B5">
        <w:rPr>
          <w:rFonts w:ascii="Century Gothic" w:hAnsi="Century Gothic" w:cs="Arial"/>
          <w:sz w:val="20"/>
          <w:szCs w:val="20"/>
        </w:rPr>
        <w:t xml:space="preserve"> are identified.</w:t>
      </w:r>
    </w:p>
    <w:p w14:paraId="53D7579A" w14:textId="77777777" w:rsidR="00D91762" w:rsidRPr="008B10B5" w:rsidRDefault="00D91762" w:rsidP="00D91762">
      <w:pPr>
        <w:ind w:left="720" w:hanging="720"/>
        <w:rPr>
          <w:rFonts w:ascii="Century Gothic" w:hAnsi="Century Gothic" w:cs="Arial"/>
          <w:sz w:val="20"/>
          <w:szCs w:val="20"/>
        </w:rPr>
      </w:pPr>
    </w:p>
    <w:p w14:paraId="0748814C" w14:textId="394B9600" w:rsidR="00D91762" w:rsidRPr="008B10B5" w:rsidRDefault="00D91762" w:rsidP="0031154A">
      <w:pPr>
        <w:spacing w:after="60"/>
        <w:ind w:left="720" w:hanging="720"/>
        <w:rPr>
          <w:rFonts w:ascii="Century Gothic" w:hAnsi="Century Gothic" w:cs="Arial"/>
          <w:sz w:val="20"/>
          <w:szCs w:val="20"/>
        </w:rPr>
      </w:pPr>
      <w:r w:rsidRPr="008B10B5">
        <w:rPr>
          <w:rFonts w:ascii="Century Gothic" w:hAnsi="Century Gothic" w:cs="Arial"/>
          <w:sz w:val="20"/>
          <w:szCs w:val="20"/>
        </w:rPr>
        <w:t>3.1.2</w:t>
      </w:r>
      <w:r w:rsidRPr="008B10B5">
        <w:rPr>
          <w:rFonts w:ascii="Century Gothic" w:hAnsi="Century Gothic" w:cs="Arial"/>
          <w:sz w:val="20"/>
          <w:szCs w:val="20"/>
        </w:rPr>
        <w:tab/>
        <w:t xml:space="preserve">Through </w:t>
      </w:r>
      <w:r w:rsidRPr="008B10B5">
        <w:rPr>
          <w:rFonts w:ascii="Century Gothic" w:hAnsi="Century Gothic" w:cs="Arial"/>
          <w:i/>
          <w:sz w:val="20"/>
          <w:szCs w:val="20"/>
        </w:rPr>
        <w:t>culturally appropriate</w:t>
      </w:r>
      <w:r w:rsidRPr="008B10B5">
        <w:rPr>
          <w:rFonts w:ascii="Century Gothic" w:hAnsi="Century Gothic" w:cs="Arial"/>
          <w:sz w:val="20"/>
          <w:szCs w:val="20"/>
        </w:rPr>
        <w:t xml:space="preserve">* </w:t>
      </w:r>
      <w:r w:rsidRPr="008B10B5">
        <w:rPr>
          <w:rFonts w:ascii="Century Gothic" w:hAnsi="Century Gothic" w:cs="Arial"/>
          <w:i/>
          <w:sz w:val="20"/>
          <w:szCs w:val="20"/>
        </w:rPr>
        <w:t>engagement</w:t>
      </w:r>
      <w:r w:rsidRPr="008B10B5">
        <w:rPr>
          <w:rFonts w:ascii="Century Gothic" w:hAnsi="Century Gothic" w:cs="Arial"/>
          <w:sz w:val="20"/>
          <w:szCs w:val="20"/>
        </w:rPr>
        <w:t xml:space="preserve">* </w:t>
      </w:r>
      <w:r>
        <w:rPr>
          <w:rFonts w:ascii="Century Gothic" w:hAnsi="Century Gothic" w:cs="Arial"/>
          <w:sz w:val="20"/>
          <w:szCs w:val="20"/>
        </w:rPr>
        <w:t xml:space="preserve">with the </w:t>
      </w:r>
      <w:r w:rsidRPr="0031154A">
        <w:rPr>
          <w:rFonts w:ascii="Century Gothic" w:hAnsi="Century Gothic" w:cs="Arial"/>
          <w:i/>
          <w:sz w:val="20"/>
          <w:szCs w:val="20"/>
        </w:rPr>
        <w:t>Indigenous Peoples</w:t>
      </w:r>
      <w:r>
        <w:rPr>
          <w:rFonts w:ascii="Century Gothic" w:hAnsi="Century Gothic" w:cs="Arial"/>
          <w:sz w:val="20"/>
          <w:szCs w:val="20"/>
        </w:rPr>
        <w:t>* identified in 3.1.1</w:t>
      </w:r>
      <w:r w:rsidR="005F4FF8">
        <w:rPr>
          <w:rFonts w:ascii="Century Gothic" w:hAnsi="Century Gothic" w:cs="Arial"/>
          <w:sz w:val="20"/>
          <w:szCs w:val="20"/>
        </w:rPr>
        <w:t>,</w:t>
      </w:r>
      <w:r>
        <w:rPr>
          <w:rFonts w:ascii="Century Gothic" w:hAnsi="Century Gothic" w:cs="Arial"/>
          <w:sz w:val="20"/>
          <w:szCs w:val="20"/>
        </w:rPr>
        <w:t xml:space="preserve"> </w:t>
      </w:r>
      <w:r w:rsidRPr="008B10B5">
        <w:rPr>
          <w:rFonts w:ascii="Century Gothic" w:hAnsi="Century Gothic" w:cs="Arial"/>
          <w:sz w:val="20"/>
          <w:szCs w:val="20"/>
        </w:rPr>
        <w:t xml:space="preserve">the following is documented and/or mapped using </w:t>
      </w:r>
      <w:r w:rsidRPr="008B10B5">
        <w:rPr>
          <w:rFonts w:ascii="Century Gothic" w:hAnsi="Century Gothic" w:cs="Arial"/>
          <w:i/>
          <w:sz w:val="20"/>
          <w:szCs w:val="20"/>
        </w:rPr>
        <w:t>best available information</w:t>
      </w:r>
      <w:r w:rsidRPr="008B10B5">
        <w:rPr>
          <w:rFonts w:ascii="Century Gothic" w:hAnsi="Century Gothic" w:cs="Arial"/>
          <w:sz w:val="20"/>
          <w:szCs w:val="20"/>
        </w:rPr>
        <w:t>*</w:t>
      </w:r>
      <w:r w:rsidRPr="008B10B5">
        <w:rPr>
          <w:rFonts w:ascii="Century Gothic" w:hAnsi="Century Gothic" w:cs="Arial"/>
          <w:i/>
          <w:sz w:val="20"/>
          <w:szCs w:val="20"/>
        </w:rPr>
        <w:t>:</w:t>
      </w:r>
      <w:r w:rsidRPr="008B10B5">
        <w:rPr>
          <w:rFonts w:ascii="Century Gothic" w:hAnsi="Century Gothic" w:cs="Arial"/>
          <w:sz w:val="20"/>
          <w:szCs w:val="20"/>
        </w:rPr>
        <w:t xml:space="preserve"> </w:t>
      </w:r>
    </w:p>
    <w:p w14:paraId="0394E5A1" w14:textId="143B852C" w:rsidR="00D91762" w:rsidRPr="008B10B5" w:rsidRDefault="00D91762" w:rsidP="00D91762">
      <w:pPr>
        <w:numPr>
          <w:ilvl w:val="0"/>
          <w:numId w:val="93"/>
        </w:numPr>
        <w:contextualSpacing/>
        <w:rPr>
          <w:rFonts w:ascii="Century Gothic" w:hAnsi="Century Gothic" w:cs="Arial"/>
          <w:sz w:val="20"/>
          <w:szCs w:val="20"/>
        </w:rPr>
      </w:pPr>
      <w:r w:rsidRPr="008B10B5">
        <w:rPr>
          <w:rFonts w:ascii="Century Gothic" w:hAnsi="Century Gothic" w:cs="Arial"/>
          <w:sz w:val="20"/>
          <w:szCs w:val="20"/>
        </w:rPr>
        <w:t xml:space="preserve">Their </w:t>
      </w:r>
      <w:r w:rsidRPr="00862CF1">
        <w:rPr>
          <w:rFonts w:ascii="Century Gothic" w:hAnsi="Century Gothic" w:cs="Arial"/>
          <w:i/>
          <w:sz w:val="20"/>
          <w:szCs w:val="20"/>
        </w:rPr>
        <w:t>legal*</w:t>
      </w:r>
      <w:r w:rsidRPr="008B10B5">
        <w:rPr>
          <w:rFonts w:ascii="Century Gothic" w:hAnsi="Century Gothic" w:cs="Arial"/>
          <w:sz w:val="20"/>
          <w:szCs w:val="20"/>
        </w:rPr>
        <w:t xml:space="preserve"> and</w:t>
      </w:r>
      <w:r w:rsidR="00E3366F">
        <w:rPr>
          <w:rFonts w:ascii="Century Gothic" w:hAnsi="Century Gothic" w:cs="Arial"/>
          <w:sz w:val="20"/>
          <w:szCs w:val="20"/>
        </w:rPr>
        <w:t>/or</w:t>
      </w:r>
      <w:r w:rsidRPr="008B10B5">
        <w:rPr>
          <w:rFonts w:ascii="Century Gothic" w:hAnsi="Century Gothic" w:cs="Arial"/>
          <w:sz w:val="20"/>
          <w:szCs w:val="20"/>
        </w:rPr>
        <w:t xml:space="preserve"> </w:t>
      </w:r>
      <w:r w:rsidRPr="008B10B5">
        <w:rPr>
          <w:rFonts w:ascii="Century Gothic" w:hAnsi="Century Gothic" w:cs="Arial"/>
          <w:i/>
          <w:sz w:val="20"/>
          <w:szCs w:val="20"/>
        </w:rPr>
        <w:t>customary rights</w:t>
      </w:r>
      <w:r w:rsidRPr="008B10B5">
        <w:rPr>
          <w:rFonts w:ascii="Century Gothic" w:hAnsi="Century Gothic" w:cs="Arial"/>
          <w:sz w:val="20"/>
          <w:szCs w:val="20"/>
        </w:rPr>
        <w:t xml:space="preserve">* of </w:t>
      </w:r>
      <w:r w:rsidRPr="00C82D6F">
        <w:rPr>
          <w:rFonts w:ascii="Century Gothic" w:hAnsi="Century Gothic" w:cs="Arial"/>
          <w:i/>
          <w:sz w:val="20"/>
          <w:szCs w:val="20"/>
        </w:rPr>
        <w:t>tenure*</w:t>
      </w:r>
      <w:r w:rsidRPr="008B10B5">
        <w:rPr>
          <w:rFonts w:ascii="Century Gothic" w:hAnsi="Century Gothic" w:cs="Arial"/>
          <w:sz w:val="20"/>
          <w:szCs w:val="20"/>
        </w:rPr>
        <w:t xml:space="preserve">;  </w:t>
      </w:r>
    </w:p>
    <w:p w14:paraId="0239FAA1" w14:textId="4A031868" w:rsidR="00D91762" w:rsidRPr="008B10B5" w:rsidRDefault="00D91762" w:rsidP="00D91762">
      <w:pPr>
        <w:numPr>
          <w:ilvl w:val="0"/>
          <w:numId w:val="93"/>
        </w:numPr>
        <w:contextualSpacing/>
        <w:rPr>
          <w:rFonts w:ascii="Century Gothic" w:hAnsi="Century Gothic" w:cs="Arial"/>
          <w:sz w:val="20"/>
          <w:szCs w:val="20"/>
        </w:rPr>
      </w:pPr>
      <w:r w:rsidRPr="008B10B5">
        <w:rPr>
          <w:rFonts w:ascii="Century Gothic" w:hAnsi="Century Gothic" w:cs="Arial"/>
          <w:sz w:val="20"/>
          <w:szCs w:val="20"/>
        </w:rPr>
        <w:t xml:space="preserve">Their </w:t>
      </w:r>
      <w:r w:rsidRPr="00862CF1">
        <w:rPr>
          <w:rFonts w:ascii="Century Gothic" w:hAnsi="Century Gothic" w:cs="Arial"/>
          <w:i/>
          <w:sz w:val="20"/>
          <w:szCs w:val="20"/>
        </w:rPr>
        <w:t>legal*</w:t>
      </w:r>
      <w:r w:rsidRPr="008B10B5">
        <w:rPr>
          <w:rFonts w:ascii="Century Gothic" w:hAnsi="Century Gothic" w:cs="Arial"/>
          <w:sz w:val="20"/>
          <w:szCs w:val="20"/>
        </w:rPr>
        <w:t xml:space="preserve"> and</w:t>
      </w:r>
      <w:r w:rsidR="00E3366F">
        <w:rPr>
          <w:rFonts w:ascii="Century Gothic" w:hAnsi="Century Gothic" w:cs="Arial"/>
          <w:sz w:val="20"/>
          <w:szCs w:val="20"/>
        </w:rPr>
        <w:t>/or</w:t>
      </w:r>
      <w:r w:rsidRPr="008B10B5">
        <w:rPr>
          <w:rFonts w:ascii="Century Gothic" w:hAnsi="Century Gothic" w:cs="Arial"/>
          <w:sz w:val="20"/>
          <w:szCs w:val="20"/>
        </w:rPr>
        <w:t xml:space="preserve"> </w:t>
      </w:r>
      <w:r w:rsidRPr="008B10B5">
        <w:rPr>
          <w:rFonts w:ascii="Century Gothic" w:hAnsi="Century Gothic" w:cs="Arial"/>
          <w:i/>
          <w:sz w:val="20"/>
          <w:szCs w:val="20"/>
        </w:rPr>
        <w:t>customary</w:t>
      </w:r>
      <w:r w:rsidRPr="008B10B5">
        <w:rPr>
          <w:rFonts w:ascii="Century Gothic" w:hAnsi="Century Gothic" w:cs="Arial"/>
          <w:sz w:val="20"/>
          <w:szCs w:val="20"/>
        </w:rPr>
        <w:t xml:space="preserve">* access to, and </w:t>
      </w:r>
      <w:r w:rsidRPr="008B10B5">
        <w:rPr>
          <w:rFonts w:ascii="Century Gothic" w:hAnsi="Century Gothic" w:cs="Arial"/>
          <w:i/>
          <w:sz w:val="20"/>
          <w:szCs w:val="20"/>
        </w:rPr>
        <w:t>use rights</w:t>
      </w:r>
      <w:r w:rsidRPr="008B10B5">
        <w:rPr>
          <w:rFonts w:ascii="Century Gothic" w:hAnsi="Century Gothic" w:cs="Arial"/>
          <w:sz w:val="20"/>
          <w:szCs w:val="20"/>
        </w:rPr>
        <w:t xml:space="preserve">*, of the </w:t>
      </w:r>
      <w:r w:rsidRPr="00610E7D">
        <w:rPr>
          <w:rFonts w:ascii="Century Gothic" w:hAnsi="Century Gothic" w:cs="Arial"/>
          <w:sz w:val="20"/>
          <w:szCs w:val="20"/>
        </w:rPr>
        <w:t>forest</w:t>
      </w:r>
      <w:r w:rsidRPr="008B10B5">
        <w:rPr>
          <w:rFonts w:ascii="Century Gothic" w:hAnsi="Century Gothic" w:cs="Arial"/>
          <w:sz w:val="20"/>
          <w:szCs w:val="20"/>
        </w:rPr>
        <w:t xml:space="preserve"> resources and </w:t>
      </w:r>
      <w:r w:rsidRPr="00862CF1">
        <w:rPr>
          <w:rFonts w:ascii="Century Gothic" w:hAnsi="Century Gothic" w:cs="Arial"/>
          <w:i/>
          <w:sz w:val="20"/>
          <w:szCs w:val="20"/>
        </w:rPr>
        <w:t>ecosystem services*</w:t>
      </w:r>
      <w:r w:rsidRPr="008B10B5">
        <w:rPr>
          <w:rFonts w:ascii="Century Gothic" w:hAnsi="Century Gothic" w:cs="Arial"/>
          <w:sz w:val="20"/>
          <w:szCs w:val="20"/>
        </w:rPr>
        <w:t xml:space="preserve">; </w:t>
      </w:r>
    </w:p>
    <w:p w14:paraId="05509B41" w14:textId="6BC8471E" w:rsidR="00D91762" w:rsidRPr="008B10B5" w:rsidRDefault="00D91762" w:rsidP="00D91762">
      <w:pPr>
        <w:numPr>
          <w:ilvl w:val="0"/>
          <w:numId w:val="93"/>
        </w:numPr>
        <w:contextualSpacing/>
        <w:rPr>
          <w:rFonts w:ascii="Century Gothic" w:hAnsi="Century Gothic" w:cs="Arial"/>
          <w:sz w:val="20"/>
          <w:szCs w:val="20"/>
        </w:rPr>
      </w:pPr>
      <w:r w:rsidRPr="008B10B5">
        <w:rPr>
          <w:rFonts w:ascii="Century Gothic" w:hAnsi="Century Gothic" w:cs="Arial"/>
          <w:sz w:val="20"/>
          <w:szCs w:val="20"/>
        </w:rPr>
        <w:t xml:space="preserve">Their </w:t>
      </w:r>
      <w:r>
        <w:rPr>
          <w:rFonts w:ascii="Century Gothic" w:hAnsi="Century Gothic" w:cs="Arial"/>
          <w:sz w:val="20"/>
          <w:szCs w:val="20"/>
        </w:rPr>
        <w:t xml:space="preserve">other </w:t>
      </w:r>
      <w:r w:rsidRPr="00862CF1">
        <w:rPr>
          <w:rFonts w:ascii="Century Gothic" w:hAnsi="Century Gothic" w:cs="Arial"/>
          <w:i/>
          <w:sz w:val="20"/>
          <w:szCs w:val="20"/>
        </w:rPr>
        <w:t>legal*</w:t>
      </w:r>
      <w:r w:rsidRPr="008B10B5">
        <w:rPr>
          <w:rFonts w:ascii="Century Gothic" w:hAnsi="Century Gothic" w:cs="Arial"/>
          <w:sz w:val="20"/>
          <w:szCs w:val="20"/>
        </w:rPr>
        <w:t xml:space="preserve"> and</w:t>
      </w:r>
      <w:r w:rsidR="00E3366F">
        <w:rPr>
          <w:rFonts w:ascii="Century Gothic" w:hAnsi="Century Gothic" w:cs="Arial"/>
          <w:sz w:val="20"/>
          <w:szCs w:val="20"/>
        </w:rPr>
        <w:t>/or</w:t>
      </w:r>
      <w:r w:rsidRPr="008B10B5">
        <w:rPr>
          <w:rFonts w:ascii="Century Gothic" w:hAnsi="Century Gothic" w:cs="Arial"/>
          <w:sz w:val="20"/>
          <w:szCs w:val="20"/>
        </w:rPr>
        <w:t xml:space="preserve"> </w:t>
      </w:r>
      <w:r w:rsidRPr="008B10B5">
        <w:rPr>
          <w:rFonts w:ascii="Century Gothic" w:hAnsi="Century Gothic" w:cs="Arial"/>
          <w:i/>
          <w:sz w:val="20"/>
          <w:szCs w:val="20"/>
        </w:rPr>
        <w:t>customary rights</w:t>
      </w:r>
      <w:r w:rsidRPr="008B10B5">
        <w:rPr>
          <w:rFonts w:ascii="Century Gothic" w:hAnsi="Century Gothic" w:cs="Arial"/>
          <w:sz w:val="20"/>
          <w:szCs w:val="20"/>
        </w:rPr>
        <w:t xml:space="preserve">* and responsibilities that </w:t>
      </w:r>
      <w:r>
        <w:rPr>
          <w:rFonts w:ascii="Century Gothic" w:hAnsi="Century Gothic" w:cs="Arial"/>
          <w:sz w:val="20"/>
          <w:szCs w:val="20"/>
        </w:rPr>
        <w:t xml:space="preserve">may be affected by </w:t>
      </w:r>
      <w:r>
        <w:rPr>
          <w:rFonts w:ascii="Century Gothic" w:hAnsi="Century Gothic" w:cs="Arial"/>
          <w:i/>
          <w:sz w:val="20"/>
          <w:szCs w:val="20"/>
        </w:rPr>
        <w:t xml:space="preserve">management </w:t>
      </w:r>
      <w:r w:rsidRPr="006813B2">
        <w:rPr>
          <w:rFonts w:ascii="Century Gothic" w:hAnsi="Century Gothic" w:cs="Arial"/>
          <w:i/>
          <w:sz w:val="20"/>
          <w:szCs w:val="20"/>
        </w:rPr>
        <w:t>activities</w:t>
      </w:r>
      <w:r>
        <w:rPr>
          <w:rFonts w:ascii="Century Gothic" w:hAnsi="Century Gothic" w:cs="Arial"/>
          <w:sz w:val="20"/>
          <w:szCs w:val="20"/>
        </w:rPr>
        <w:t>*</w:t>
      </w:r>
      <w:r w:rsidRPr="008B10B5">
        <w:rPr>
          <w:rFonts w:ascii="Century Gothic" w:hAnsi="Century Gothic" w:cs="Arial"/>
          <w:sz w:val="20"/>
          <w:szCs w:val="20"/>
        </w:rPr>
        <w:t xml:space="preserve">;  </w:t>
      </w:r>
    </w:p>
    <w:p w14:paraId="0060B8E7" w14:textId="77777777" w:rsidR="00D91762" w:rsidRPr="008B10B5" w:rsidRDefault="00D91762" w:rsidP="00D91762">
      <w:pPr>
        <w:numPr>
          <w:ilvl w:val="0"/>
          <w:numId w:val="93"/>
        </w:numPr>
        <w:contextualSpacing/>
        <w:rPr>
          <w:rFonts w:ascii="Century Gothic" w:hAnsi="Century Gothic" w:cs="Arial"/>
          <w:sz w:val="20"/>
          <w:szCs w:val="20"/>
        </w:rPr>
      </w:pPr>
      <w:r w:rsidRPr="008B10B5">
        <w:rPr>
          <w:rFonts w:ascii="Century Gothic" w:hAnsi="Century Gothic" w:cs="Arial"/>
          <w:sz w:val="20"/>
          <w:szCs w:val="20"/>
        </w:rPr>
        <w:t>The evidence supporting these rights and responsibilities; and</w:t>
      </w:r>
    </w:p>
    <w:p w14:paraId="19A22770" w14:textId="77777777" w:rsidR="00D91762" w:rsidRDefault="00D91762" w:rsidP="00D91762">
      <w:pPr>
        <w:numPr>
          <w:ilvl w:val="0"/>
          <w:numId w:val="93"/>
        </w:numPr>
        <w:contextualSpacing/>
        <w:rPr>
          <w:rFonts w:ascii="Century Gothic" w:hAnsi="Century Gothic" w:cs="Arial"/>
          <w:sz w:val="20"/>
          <w:szCs w:val="20"/>
        </w:rPr>
      </w:pPr>
      <w:r w:rsidRPr="008B10B5">
        <w:rPr>
          <w:rFonts w:ascii="Century Gothic" w:hAnsi="Century Gothic" w:cs="Arial"/>
          <w:sz w:val="20"/>
          <w:szCs w:val="20"/>
        </w:rPr>
        <w:t xml:space="preserve">Areas where rights are contested between </w:t>
      </w:r>
      <w:r w:rsidRPr="008B10B5">
        <w:rPr>
          <w:rFonts w:ascii="Century Gothic" w:hAnsi="Century Gothic" w:cs="Arial"/>
          <w:i/>
          <w:sz w:val="20"/>
          <w:szCs w:val="20"/>
        </w:rPr>
        <w:t>Indigenous Peoples</w:t>
      </w:r>
      <w:r w:rsidRPr="008B10B5">
        <w:rPr>
          <w:rFonts w:ascii="Century Gothic" w:hAnsi="Century Gothic" w:cs="Arial"/>
          <w:sz w:val="20"/>
          <w:szCs w:val="20"/>
        </w:rPr>
        <w:t xml:space="preserve">*, governments and/or others. </w:t>
      </w:r>
    </w:p>
    <w:p w14:paraId="7CCFC0BD" w14:textId="0064D6BB" w:rsidR="00D91762" w:rsidRPr="008B10B5" w:rsidRDefault="00D91762" w:rsidP="0031154A">
      <w:pPr>
        <w:contextualSpacing/>
        <w:rPr>
          <w:rFonts w:ascii="Century Gothic" w:hAnsi="Century Gothic" w:cs="Arial"/>
          <w:sz w:val="20"/>
          <w:szCs w:val="20"/>
        </w:rPr>
      </w:pPr>
    </w:p>
    <w:p w14:paraId="3CEBCE8E" w14:textId="378E81D3" w:rsidR="00D91762" w:rsidRPr="008B10B5" w:rsidRDefault="00D91762" w:rsidP="00D91762">
      <w:pPr>
        <w:ind w:left="720" w:hanging="720"/>
        <w:rPr>
          <w:rFonts w:ascii="Century Gothic" w:hAnsi="Century Gothic" w:cs="Arial"/>
          <w:color w:val="000000" w:themeColor="text1"/>
          <w:sz w:val="20"/>
          <w:szCs w:val="20"/>
        </w:rPr>
      </w:pPr>
      <w:r w:rsidRPr="008B10B5">
        <w:rPr>
          <w:rFonts w:ascii="Century Gothic" w:hAnsi="Century Gothic" w:cs="Arial"/>
          <w:color w:val="000000" w:themeColor="text1"/>
          <w:sz w:val="20"/>
          <w:szCs w:val="20"/>
        </w:rPr>
        <w:t>3.1.3</w:t>
      </w:r>
      <w:r w:rsidRPr="008B10B5">
        <w:rPr>
          <w:rFonts w:ascii="Century Gothic" w:hAnsi="Century Gothic" w:cs="Arial"/>
          <w:color w:val="000000" w:themeColor="text1"/>
          <w:sz w:val="20"/>
          <w:szCs w:val="20"/>
        </w:rPr>
        <w:tab/>
        <w:t xml:space="preserve">When there is disagreement about the </w:t>
      </w:r>
      <w:r w:rsidRPr="00862CF1">
        <w:rPr>
          <w:rFonts w:ascii="Century Gothic" w:hAnsi="Century Gothic" w:cs="Arial"/>
          <w:i/>
          <w:color w:val="000000" w:themeColor="text1"/>
          <w:sz w:val="20"/>
          <w:szCs w:val="20"/>
        </w:rPr>
        <w:t>legal*</w:t>
      </w:r>
      <w:r w:rsidRPr="008B10B5">
        <w:rPr>
          <w:rFonts w:ascii="Century Gothic" w:hAnsi="Century Gothic" w:cs="Arial"/>
          <w:color w:val="000000" w:themeColor="text1"/>
          <w:sz w:val="20"/>
          <w:szCs w:val="20"/>
        </w:rPr>
        <w:t xml:space="preserve"> and/or </w:t>
      </w:r>
      <w:r w:rsidRPr="008B10B5">
        <w:rPr>
          <w:rFonts w:ascii="Century Gothic" w:hAnsi="Century Gothic" w:cs="Arial"/>
          <w:i/>
          <w:color w:val="000000" w:themeColor="text1"/>
          <w:sz w:val="20"/>
          <w:szCs w:val="20"/>
        </w:rPr>
        <w:t>customary rights</w:t>
      </w:r>
      <w:r w:rsidRPr="008B10B5">
        <w:rPr>
          <w:rFonts w:ascii="Century Gothic" w:hAnsi="Century Gothic" w:cs="Arial"/>
          <w:color w:val="000000" w:themeColor="text1"/>
          <w:sz w:val="20"/>
          <w:szCs w:val="20"/>
        </w:rPr>
        <w:t xml:space="preserve">* affected by </w:t>
      </w:r>
      <w:r w:rsidRPr="00862CF1">
        <w:rPr>
          <w:rFonts w:ascii="Century Gothic" w:hAnsi="Century Gothic" w:cs="Arial"/>
          <w:i/>
          <w:color w:val="000000" w:themeColor="text1"/>
          <w:sz w:val="20"/>
          <w:szCs w:val="20"/>
        </w:rPr>
        <w:t>management activities*</w:t>
      </w:r>
      <w:r w:rsidRPr="008B10B5">
        <w:rPr>
          <w:rFonts w:ascii="Century Gothic" w:hAnsi="Century Gothic" w:cs="Arial"/>
          <w:color w:val="000000" w:themeColor="text1"/>
          <w:sz w:val="20"/>
          <w:szCs w:val="20"/>
        </w:rPr>
        <w:t xml:space="preserve">, </w:t>
      </w:r>
      <w:r w:rsidRPr="008B10B5">
        <w:rPr>
          <w:rFonts w:ascii="Century Gothic" w:hAnsi="Century Gothic" w:cs="Arial"/>
          <w:i/>
          <w:color w:val="000000" w:themeColor="text1"/>
          <w:sz w:val="20"/>
          <w:szCs w:val="20"/>
        </w:rPr>
        <w:t>The Organization</w:t>
      </w:r>
      <w:r w:rsidRPr="008B10B5">
        <w:rPr>
          <w:rFonts w:ascii="Century Gothic" w:hAnsi="Century Gothic" w:cs="Arial"/>
          <w:color w:val="000000" w:themeColor="text1"/>
          <w:sz w:val="20"/>
          <w:szCs w:val="20"/>
        </w:rPr>
        <w:t xml:space="preserve">* attempts, through </w:t>
      </w:r>
      <w:r w:rsidRPr="008B10B5">
        <w:rPr>
          <w:rFonts w:ascii="Century Gothic" w:hAnsi="Century Gothic" w:cs="Arial"/>
          <w:i/>
          <w:color w:val="000000" w:themeColor="text1"/>
          <w:sz w:val="20"/>
          <w:szCs w:val="20"/>
        </w:rPr>
        <w:t>culturally appropriate* engagement</w:t>
      </w:r>
      <w:r w:rsidRPr="008B10B5">
        <w:rPr>
          <w:rFonts w:ascii="Century Gothic" w:hAnsi="Century Gothic" w:cs="Arial"/>
          <w:color w:val="000000" w:themeColor="text1"/>
          <w:sz w:val="20"/>
          <w:szCs w:val="20"/>
        </w:rPr>
        <w:t xml:space="preserve">*, to reach agreement on an interim scope of rights to be recognized and </w:t>
      </w:r>
      <w:r w:rsidRPr="008B10B5">
        <w:rPr>
          <w:rFonts w:ascii="Century Gothic" w:hAnsi="Century Gothic" w:cs="Arial"/>
          <w:i/>
          <w:color w:val="000000" w:themeColor="text1"/>
          <w:sz w:val="20"/>
          <w:szCs w:val="20"/>
        </w:rPr>
        <w:t>upheld</w:t>
      </w:r>
      <w:r w:rsidRPr="008B10B5">
        <w:rPr>
          <w:rFonts w:ascii="Century Gothic" w:hAnsi="Century Gothic" w:cs="Arial"/>
          <w:color w:val="000000" w:themeColor="text1"/>
          <w:sz w:val="20"/>
          <w:szCs w:val="20"/>
        </w:rPr>
        <w:t xml:space="preserve">*. This process is conducted in </w:t>
      </w:r>
      <w:r w:rsidRPr="008B10B5">
        <w:rPr>
          <w:rFonts w:ascii="Century Gothic" w:hAnsi="Century Gothic" w:cs="Arial"/>
          <w:i/>
          <w:color w:val="000000" w:themeColor="text1"/>
          <w:sz w:val="20"/>
          <w:szCs w:val="20"/>
        </w:rPr>
        <w:t>good faith</w:t>
      </w:r>
      <w:r w:rsidRPr="008B10B5">
        <w:rPr>
          <w:rFonts w:ascii="Century Gothic" w:hAnsi="Century Gothic" w:cs="Arial"/>
          <w:color w:val="000000" w:themeColor="text1"/>
          <w:sz w:val="20"/>
          <w:szCs w:val="20"/>
        </w:rPr>
        <w:t>*, documented and available at the time of audit.</w:t>
      </w:r>
    </w:p>
    <w:p w14:paraId="3D5FF840" w14:textId="77777777" w:rsidR="00D91762" w:rsidRPr="008B10B5" w:rsidRDefault="00D91762" w:rsidP="00D91762">
      <w:pPr>
        <w:rPr>
          <w:rFonts w:ascii="Century Gothic" w:hAnsi="Century Gothic" w:cs="Arial"/>
          <w:sz w:val="20"/>
          <w:szCs w:val="20"/>
        </w:rPr>
      </w:pPr>
    </w:p>
    <w:tbl>
      <w:tblPr>
        <w:tblStyle w:val="TableGrid3"/>
        <w:tblW w:w="0" w:type="auto"/>
        <w:tblLook w:val="04A0" w:firstRow="1" w:lastRow="0" w:firstColumn="1" w:lastColumn="0" w:noHBand="0" w:noVBand="1"/>
      </w:tblPr>
      <w:tblGrid>
        <w:gridCol w:w="9350"/>
      </w:tblGrid>
      <w:tr w:rsidR="00D91762" w:rsidRPr="00607551" w14:paraId="5832D741" w14:textId="77777777" w:rsidTr="005F40C0">
        <w:tc>
          <w:tcPr>
            <w:tcW w:w="9576" w:type="dxa"/>
            <w:shd w:val="clear" w:color="auto" w:fill="B8CCE4" w:themeFill="accent1" w:themeFillTint="66"/>
          </w:tcPr>
          <w:p w14:paraId="25C380D9" w14:textId="77777777" w:rsidR="00D91762" w:rsidRPr="00607551" w:rsidRDefault="00D91762" w:rsidP="005F40C0">
            <w:pPr>
              <w:rPr>
                <w:rFonts w:ascii="Century Gothic" w:hAnsi="Century Gothic" w:cs="Arial"/>
                <w:sz w:val="20"/>
                <w:szCs w:val="20"/>
              </w:rPr>
            </w:pPr>
            <w:r w:rsidRPr="00607551">
              <w:rPr>
                <w:rFonts w:ascii="Century Gothic" w:hAnsi="Century Gothic" w:cs="Arial"/>
                <w:sz w:val="20"/>
                <w:szCs w:val="20"/>
              </w:rPr>
              <w:t>INTENT BOX</w:t>
            </w:r>
          </w:p>
        </w:tc>
      </w:tr>
      <w:tr w:rsidR="00D91762" w:rsidRPr="00607551" w14:paraId="54C003AA" w14:textId="77777777" w:rsidTr="005F40C0">
        <w:trPr>
          <w:trHeight w:val="1681"/>
        </w:trPr>
        <w:tc>
          <w:tcPr>
            <w:tcW w:w="9576" w:type="dxa"/>
          </w:tcPr>
          <w:p w14:paraId="3178AAF6" w14:textId="2EEC0A7C" w:rsidR="00D91762" w:rsidRPr="00607551" w:rsidRDefault="00D91762" w:rsidP="0031154A">
            <w:pPr>
              <w:spacing w:after="200"/>
              <w:rPr>
                <w:rFonts w:ascii="Century Gothic" w:hAnsi="Century Gothic" w:cs="Arial"/>
                <w:sz w:val="20"/>
                <w:szCs w:val="20"/>
              </w:rPr>
            </w:pPr>
            <w:r>
              <w:rPr>
                <w:rFonts w:ascii="Century Gothic" w:hAnsi="Century Gothic" w:cs="Arial"/>
                <w:sz w:val="20"/>
                <w:szCs w:val="20"/>
              </w:rPr>
              <w:t>The intent of Indicator 3.1.3 is to support the development and maintenance of m</w:t>
            </w:r>
            <w:r w:rsidRPr="00607551">
              <w:rPr>
                <w:rFonts w:ascii="Century Gothic" w:hAnsi="Century Gothic" w:cs="Arial"/>
                <w:sz w:val="20"/>
                <w:szCs w:val="20"/>
              </w:rPr>
              <w:t xml:space="preserve">eaningful relationships that support long-term and </w:t>
            </w:r>
            <w:r w:rsidRPr="00607551">
              <w:rPr>
                <w:rFonts w:ascii="Century Gothic" w:hAnsi="Century Gothic" w:cs="Arial"/>
                <w:i/>
                <w:sz w:val="20"/>
                <w:szCs w:val="20"/>
              </w:rPr>
              <w:t>culturally appropriate</w:t>
            </w:r>
            <w:r w:rsidRPr="00607551">
              <w:rPr>
                <w:rFonts w:ascii="Century Gothic" w:hAnsi="Century Gothic" w:cs="Arial"/>
                <w:sz w:val="20"/>
                <w:szCs w:val="20"/>
              </w:rPr>
              <w:t xml:space="preserve">* </w:t>
            </w:r>
            <w:r w:rsidRPr="00607551">
              <w:rPr>
                <w:rFonts w:ascii="Century Gothic" w:hAnsi="Century Gothic" w:cs="Arial"/>
                <w:i/>
                <w:sz w:val="20"/>
                <w:szCs w:val="20"/>
              </w:rPr>
              <w:t>engagement</w:t>
            </w:r>
            <w:r w:rsidRPr="00607551">
              <w:rPr>
                <w:rFonts w:ascii="Century Gothic" w:hAnsi="Century Gothic" w:cs="Arial"/>
                <w:sz w:val="20"/>
                <w:szCs w:val="20"/>
              </w:rPr>
              <w:t xml:space="preserve">* </w:t>
            </w:r>
            <w:r>
              <w:rPr>
                <w:rFonts w:ascii="Century Gothic" w:hAnsi="Century Gothic" w:cs="Arial"/>
                <w:sz w:val="20"/>
                <w:szCs w:val="20"/>
              </w:rPr>
              <w:t>that is</w:t>
            </w:r>
            <w:r w:rsidRPr="00607551">
              <w:rPr>
                <w:rFonts w:ascii="Century Gothic" w:hAnsi="Century Gothic" w:cs="Arial"/>
                <w:sz w:val="20"/>
                <w:szCs w:val="20"/>
              </w:rPr>
              <w:t xml:space="preserve"> fostered through dialogue</w:t>
            </w:r>
            <w:r>
              <w:rPr>
                <w:rFonts w:ascii="Century Gothic" w:hAnsi="Century Gothic" w:cs="Arial"/>
                <w:sz w:val="20"/>
                <w:szCs w:val="20"/>
              </w:rPr>
              <w:t>. I</w:t>
            </w:r>
            <w:r w:rsidRPr="00607551">
              <w:rPr>
                <w:rFonts w:ascii="Century Gothic" w:hAnsi="Century Gothic" w:cs="Arial"/>
                <w:sz w:val="20"/>
                <w:szCs w:val="20"/>
              </w:rPr>
              <w:t xml:space="preserve">n the beginning, </w:t>
            </w:r>
            <w:r w:rsidR="00E3366F">
              <w:rPr>
                <w:rFonts w:ascii="Century Gothic" w:hAnsi="Century Gothic" w:cs="Arial"/>
                <w:sz w:val="20"/>
                <w:szCs w:val="20"/>
              </w:rPr>
              <w:t>it may be helpful</w:t>
            </w:r>
            <w:r w:rsidR="00D32B9E">
              <w:rPr>
                <w:rFonts w:ascii="Century Gothic" w:hAnsi="Century Gothic" w:cs="Arial"/>
                <w:sz w:val="20"/>
                <w:szCs w:val="20"/>
              </w:rPr>
              <w:t xml:space="preserve"> for </w:t>
            </w:r>
            <w:r w:rsidR="00D32B9E" w:rsidRPr="005116C4">
              <w:rPr>
                <w:rFonts w:ascii="Century Gothic" w:hAnsi="Century Gothic" w:cs="Arial"/>
                <w:i/>
                <w:sz w:val="20"/>
                <w:szCs w:val="20"/>
              </w:rPr>
              <w:t>The Organization</w:t>
            </w:r>
            <w:r w:rsidR="00D32B9E">
              <w:rPr>
                <w:rFonts w:ascii="Century Gothic" w:hAnsi="Century Gothic" w:cs="Arial"/>
                <w:sz w:val="20"/>
                <w:szCs w:val="20"/>
              </w:rPr>
              <w:t>*</w:t>
            </w:r>
            <w:r w:rsidR="00E3366F">
              <w:rPr>
                <w:rFonts w:ascii="Century Gothic" w:hAnsi="Century Gothic" w:cs="Arial"/>
                <w:sz w:val="20"/>
                <w:szCs w:val="20"/>
              </w:rPr>
              <w:t xml:space="preserve"> to make</w:t>
            </w:r>
            <w:r w:rsidRPr="00607551">
              <w:rPr>
                <w:rFonts w:ascii="Century Gothic" w:hAnsi="Century Gothic" w:cs="Arial"/>
                <w:sz w:val="20"/>
                <w:szCs w:val="20"/>
              </w:rPr>
              <w:t xml:space="preserve"> persistent and sincere attempts to meet with </w:t>
            </w:r>
            <w:r w:rsidRPr="00607551">
              <w:rPr>
                <w:rFonts w:ascii="Century Gothic" w:hAnsi="Century Gothic" w:cs="Arial"/>
                <w:i/>
                <w:sz w:val="20"/>
                <w:szCs w:val="20"/>
              </w:rPr>
              <w:t>Indigenous Peoples</w:t>
            </w:r>
            <w:r w:rsidRPr="00607551">
              <w:rPr>
                <w:rFonts w:ascii="Century Gothic" w:hAnsi="Century Gothic" w:cs="Arial"/>
                <w:sz w:val="20"/>
                <w:szCs w:val="20"/>
              </w:rPr>
              <w:t xml:space="preserve">* identified in </w:t>
            </w:r>
            <w:r>
              <w:rPr>
                <w:rFonts w:ascii="Century Gothic" w:hAnsi="Century Gothic" w:cs="Arial"/>
                <w:sz w:val="20"/>
                <w:szCs w:val="20"/>
              </w:rPr>
              <w:t xml:space="preserve">Indicator </w:t>
            </w:r>
            <w:r w:rsidRPr="00607551">
              <w:rPr>
                <w:rFonts w:ascii="Century Gothic" w:hAnsi="Century Gothic" w:cs="Arial"/>
                <w:sz w:val="20"/>
                <w:szCs w:val="20"/>
              </w:rPr>
              <w:t xml:space="preserve">3.1.1 and discuss the nature and scope of the </w:t>
            </w:r>
            <w:r w:rsidRPr="00862CF1">
              <w:rPr>
                <w:rFonts w:ascii="Century Gothic" w:hAnsi="Century Gothic" w:cs="Arial"/>
                <w:i/>
                <w:sz w:val="20"/>
                <w:szCs w:val="20"/>
              </w:rPr>
              <w:t>legal*</w:t>
            </w:r>
            <w:r w:rsidRPr="00607551">
              <w:rPr>
                <w:rFonts w:ascii="Century Gothic" w:hAnsi="Century Gothic" w:cs="Arial"/>
                <w:sz w:val="20"/>
                <w:szCs w:val="20"/>
              </w:rPr>
              <w:t xml:space="preserve"> and </w:t>
            </w:r>
            <w:r w:rsidRPr="00607551">
              <w:rPr>
                <w:rFonts w:ascii="Century Gothic" w:hAnsi="Century Gothic" w:cs="Arial"/>
                <w:i/>
                <w:sz w:val="20"/>
                <w:szCs w:val="20"/>
              </w:rPr>
              <w:t>customary rights</w:t>
            </w:r>
            <w:r w:rsidRPr="00607551">
              <w:rPr>
                <w:rFonts w:ascii="Century Gothic" w:hAnsi="Century Gothic" w:cs="Arial"/>
                <w:sz w:val="20"/>
                <w:szCs w:val="20"/>
              </w:rPr>
              <w:t xml:space="preserve">* that may be impacted by </w:t>
            </w:r>
            <w:r w:rsidRPr="00862CF1">
              <w:rPr>
                <w:rFonts w:ascii="Century Gothic" w:hAnsi="Century Gothic" w:cs="Arial"/>
                <w:i/>
                <w:sz w:val="20"/>
                <w:szCs w:val="20"/>
              </w:rPr>
              <w:t>management activities*</w:t>
            </w:r>
            <w:r w:rsidRPr="00607551">
              <w:rPr>
                <w:rFonts w:ascii="Century Gothic" w:hAnsi="Century Gothic" w:cs="Arial"/>
                <w:sz w:val="20"/>
                <w:szCs w:val="20"/>
              </w:rPr>
              <w:t xml:space="preserve">. </w:t>
            </w:r>
          </w:p>
          <w:p w14:paraId="1E62F0E3" w14:textId="2FCC7D16" w:rsidR="00D91762" w:rsidRPr="00607551" w:rsidRDefault="00D91762" w:rsidP="0031154A">
            <w:pPr>
              <w:spacing w:after="40"/>
              <w:rPr>
                <w:rFonts w:ascii="Century Gothic" w:hAnsi="Century Gothic" w:cs="Arial"/>
                <w:sz w:val="20"/>
                <w:szCs w:val="20"/>
              </w:rPr>
            </w:pPr>
            <w:r w:rsidRPr="00607551">
              <w:rPr>
                <w:rFonts w:ascii="Century Gothic" w:hAnsi="Century Gothic" w:cs="Arial"/>
                <w:b/>
                <w:color w:val="000000" w:themeColor="text1"/>
                <w:sz w:val="20"/>
                <w:szCs w:val="20"/>
              </w:rPr>
              <w:t>For private Land:</w:t>
            </w:r>
            <w:r w:rsidRPr="00607551">
              <w:rPr>
                <w:rFonts w:ascii="Century Gothic" w:hAnsi="Century Gothic" w:cs="Arial"/>
                <w:color w:val="000000" w:themeColor="text1"/>
                <w:sz w:val="20"/>
                <w:szCs w:val="20"/>
              </w:rPr>
              <w:t xml:space="preserve"> </w:t>
            </w:r>
            <w:r>
              <w:rPr>
                <w:rFonts w:ascii="Century Gothic" w:hAnsi="Century Gothic" w:cs="Arial"/>
                <w:color w:val="000000" w:themeColor="text1"/>
                <w:sz w:val="20"/>
                <w:szCs w:val="20"/>
              </w:rPr>
              <w:t xml:space="preserve">In situations where </w:t>
            </w:r>
            <w:r w:rsidRPr="00862CF1">
              <w:rPr>
                <w:rFonts w:ascii="Century Gothic" w:hAnsi="Century Gothic" w:cs="Arial"/>
                <w:i/>
                <w:color w:val="000000" w:themeColor="text1"/>
                <w:sz w:val="20"/>
                <w:szCs w:val="20"/>
              </w:rPr>
              <w:t>legal*</w:t>
            </w:r>
            <w:r w:rsidRPr="00607551">
              <w:rPr>
                <w:rFonts w:ascii="Century Gothic" w:hAnsi="Century Gothic" w:cs="Arial"/>
                <w:color w:val="000000" w:themeColor="text1"/>
                <w:sz w:val="20"/>
                <w:szCs w:val="20"/>
              </w:rPr>
              <w:t xml:space="preserve"> and/or </w:t>
            </w:r>
            <w:r w:rsidRPr="00607551">
              <w:rPr>
                <w:rFonts w:ascii="Century Gothic" w:hAnsi="Century Gothic" w:cs="Arial"/>
                <w:i/>
                <w:color w:val="000000" w:themeColor="text1"/>
                <w:sz w:val="20"/>
                <w:szCs w:val="20"/>
              </w:rPr>
              <w:t>customary rights</w:t>
            </w:r>
            <w:r w:rsidRPr="00607551">
              <w:rPr>
                <w:rFonts w:ascii="Century Gothic" w:hAnsi="Century Gothic" w:cs="Arial"/>
                <w:color w:val="000000" w:themeColor="text1"/>
                <w:sz w:val="20"/>
                <w:szCs w:val="20"/>
              </w:rPr>
              <w:t xml:space="preserve">* are asserted </w:t>
            </w:r>
            <w:r>
              <w:rPr>
                <w:rFonts w:ascii="Century Gothic" w:hAnsi="Century Gothic" w:cs="Arial"/>
                <w:color w:val="000000" w:themeColor="text1"/>
                <w:sz w:val="20"/>
                <w:szCs w:val="20"/>
              </w:rPr>
              <w:t xml:space="preserve">by </w:t>
            </w:r>
            <w:r w:rsidRPr="003A3704">
              <w:rPr>
                <w:rFonts w:ascii="Century Gothic" w:hAnsi="Century Gothic" w:cs="Arial"/>
                <w:i/>
                <w:color w:val="000000" w:themeColor="text1"/>
                <w:sz w:val="20"/>
                <w:szCs w:val="20"/>
              </w:rPr>
              <w:t>Indigenous Peoples</w:t>
            </w:r>
            <w:r>
              <w:rPr>
                <w:rFonts w:ascii="Century Gothic" w:hAnsi="Century Gothic" w:cs="Arial"/>
                <w:color w:val="000000" w:themeColor="text1"/>
                <w:sz w:val="20"/>
                <w:szCs w:val="20"/>
              </w:rPr>
              <w:t xml:space="preserve">* </w:t>
            </w:r>
            <w:r w:rsidR="00D32B9E">
              <w:rPr>
                <w:rFonts w:ascii="Century Gothic" w:hAnsi="Century Gothic" w:cs="Arial"/>
                <w:color w:val="000000" w:themeColor="text1"/>
                <w:sz w:val="20"/>
                <w:szCs w:val="20"/>
              </w:rPr>
              <w:t>(</w:t>
            </w:r>
            <w:r>
              <w:rPr>
                <w:rFonts w:ascii="Century Gothic" w:hAnsi="Century Gothic" w:cs="Arial"/>
                <w:color w:val="000000" w:themeColor="text1"/>
                <w:sz w:val="20"/>
                <w:szCs w:val="20"/>
              </w:rPr>
              <w:t>identified in Indicator 3.1.1</w:t>
            </w:r>
            <w:r w:rsidR="00D32B9E">
              <w:rPr>
                <w:rFonts w:ascii="Century Gothic" w:hAnsi="Century Gothic" w:cs="Arial"/>
                <w:color w:val="000000" w:themeColor="text1"/>
                <w:sz w:val="20"/>
                <w:szCs w:val="20"/>
              </w:rPr>
              <w:t>)</w:t>
            </w:r>
            <w:r>
              <w:rPr>
                <w:rFonts w:ascii="Century Gothic" w:hAnsi="Century Gothic" w:cs="Arial"/>
                <w:color w:val="000000" w:themeColor="text1"/>
                <w:sz w:val="20"/>
                <w:szCs w:val="20"/>
              </w:rPr>
              <w:t xml:space="preserve"> </w:t>
            </w:r>
            <w:r w:rsidRPr="00607551">
              <w:rPr>
                <w:rFonts w:ascii="Century Gothic" w:hAnsi="Century Gothic" w:cs="Arial"/>
                <w:color w:val="000000" w:themeColor="text1"/>
                <w:sz w:val="20"/>
                <w:szCs w:val="20"/>
              </w:rPr>
              <w:t>without evidence</w:t>
            </w:r>
            <w:r w:rsidR="00D32B9E">
              <w:rPr>
                <w:rFonts w:ascii="Century Gothic" w:hAnsi="Century Gothic" w:cs="Arial"/>
                <w:color w:val="000000" w:themeColor="text1"/>
                <w:sz w:val="20"/>
                <w:szCs w:val="20"/>
              </w:rPr>
              <w:t>,</w:t>
            </w:r>
            <w:r w:rsidRPr="00607551">
              <w:rPr>
                <w:rFonts w:ascii="Century Gothic" w:hAnsi="Century Gothic" w:cs="Arial"/>
                <w:color w:val="000000" w:themeColor="text1"/>
                <w:sz w:val="20"/>
                <w:szCs w:val="20"/>
              </w:rPr>
              <w:t xml:space="preserve"> and private land owners determine through impact assessment that the negative impacts of the assertion are too high, the right to private property may be weighed against the rights of </w:t>
            </w:r>
            <w:r w:rsidRPr="00607551">
              <w:rPr>
                <w:rFonts w:ascii="Century Gothic" w:hAnsi="Century Gothic" w:cs="Arial"/>
                <w:i/>
                <w:color w:val="000000" w:themeColor="text1"/>
                <w:sz w:val="20"/>
                <w:szCs w:val="20"/>
              </w:rPr>
              <w:t>Indigenous Peoples*.</w:t>
            </w:r>
          </w:p>
        </w:tc>
      </w:tr>
    </w:tbl>
    <w:p w14:paraId="3252A1A5" w14:textId="14EFEB6E" w:rsidR="00D91762" w:rsidRPr="008B10B5" w:rsidRDefault="00D91762" w:rsidP="00D91762">
      <w:pPr>
        <w:tabs>
          <w:tab w:val="left" w:pos="704"/>
        </w:tabs>
        <w:spacing w:before="100" w:beforeAutospacing="1" w:after="100" w:afterAutospacing="1"/>
        <w:ind w:left="700" w:hanging="700"/>
        <w:rPr>
          <w:rFonts w:ascii="Century Gothic" w:hAnsi="Century Gothic" w:cs="Times New Roman"/>
          <w:sz w:val="20"/>
          <w:szCs w:val="20"/>
        </w:rPr>
      </w:pPr>
      <w:r w:rsidRPr="008B10B5">
        <w:rPr>
          <w:rFonts w:ascii="Century Gothic" w:hAnsi="Century Gothic" w:cs="Times New Roman"/>
          <w:sz w:val="20"/>
          <w:szCs w:val="20"/>
        </w:rPr>
        <w:t>3.1.4</w:t>
      </w:r>
      <w:r w:rsidRPr="008B10B5">
        <w:rPr>
          <w:rFonts w:ascii="Century Gothic" w:hAnsi="Century Gothic"/>
          <w:sz w:val="20"/>
          <w:szCs w:val="20"/>
        </w:rPr>
        <w:tab/>
        <w:t>L</w:t>
      </w:r>
      <w:r w:rsidRPr="008B10B5">
        <w:rPr>
          <w:rFonts w:ascii="Century Gothic" w:hAnsi="Century Gothic" w:cs="Times New Roman"/>
          <w:i/>
          <w:color w:val="000000" w:themeColor="text1"/>
          <w:sz w:val="20"/>
          <w:szCs w:val="20"/>
        </w:rPr>
        <w:t>egal</w:t>
      </w:r>
      <w:r w:rsidRPr="008B10B5">
        <w:rPr>
          <w:rFonts w:ascii="Century Gothic" w:hAnsi="Century Gothic" w:cs="Times New Roman"/>
          <w:color w:val="000000" w:themeColor="text1"/>
          <w:sz w:val="20"/>
          <w:szCs w:val="20"/>
        </w:rPr>
        <w:t>* and</w:t>
      </w:r>
      <w:r w:rsidR="00E3366F">
        <w:rPr>
          <w:rFonts w:ascii="Century Gothic" w:hAnsi="Century Gothic" w:cs="Times New Roman"/>
          <w:color w:val="000000" w:themeColor="text1"/>
          <w:sz w:val="20"/>
          <w:szCs w:val="20"/>
        </w:rPr>
        <w:t>/or</w:t>
      </w:r>
      <w:r w:rsidRPr="008B10B5">
        <w:rPr>
          <w:rFonts w:ascii="Century Gothic" w:hAnsi="Century Gothic" w:cs="Times New Roman"/>
          <w:color w:val="000000" w:themeColor="text1"/>
          <w:sz w:val="20"/>
          <w:szCs w:val="20"/>
        </w:rPr>
        <w:t xml:space="preserve"> </w:t>
      </w:r>
      <w:r w:rsidRPr="008B10B5">
        <w:rPr>
          <w:rFonts w:ascii="Century Gothic" w:hAnsi="Century Gothic" w:cs="Times New Roman"/>
          <w:i/>
          <w:color w:val="000000" w:themeColor="text1"/>
          <w:sz w:val="20"/>
          <w:szCs w:val="20"/>
        </w:rPr>
        <w:t>customary rights</w:t>
      </w:r>
      <w:r w:rsidRPr="008B10B5">
        <w:rPr>
          <w:rFonts w:ascii="Century Gothic" w:hAnsi="Century Gothic" w:cs="Times New Roman"/>
          <w:color w:val="000000" w:themeColor="text1"/>
          <w:sz w:val="20"/>
          <w:szCs w:val="20"/>
        </w:rPr>
        <w:t xml:space="preserve">* that may be impacted by </w:t>
      </w:r>
      <w:r w:rsidRPr="00862CF1">
        <w:rPr>
          <w:rFonts w:ascii="Century Gothic" w:hAnsi="Century Gothic" w:cs="Times New Roman"/>
          <w:i/>
          <w:color w:val="000000" w:themeColor="text1"/>
          <w:sz w:val="20"/>
          <w:szCs w:val="20"/>
        </w:rPr>
        <w:t>management activities*</w:t>
      </w:r>
      <w:r w:rsidRPr="008B10B5">
        <w:rPr>
          <w:rFonts w:ascii="Century Gothic" w:hAnsi="Century Gothic" w:cs="Times New Roman"/>
          <w:color w:val="000000" w:themeColor="text1"/>
          <w:sz w:val="20"/>
          <w:szCs w:val="20"/>
        </w:rPr>
        <w:t xml:space="preserve"> on specific areas of the </w:t>
      </w:r>
      <w:r w:rsidRPr="00C82D6F">
        <w:rPr>
          <w:rFonts w:ascii="Century Gothic" w:hAnsi="Century Gothic" w:cs="Times New Roman"/>
          <w:i/>
          <w:color w:val="000000" w:themeColor="text1"/>
          <w:sz w:val="20"/>
          <w:szCs w:val="20"/>
        </w:rPr>
        <w:t>Management Unit*</w:t>
      </w:r>
      <w:r w:rsidRPr="008B10B5">
        <w:rPr>
          <w:rFonts w:ascii="Century Gothic" w:hAnsi="Century Gothic" w:cs="Times New Roman"/>
          <w:color w:val="FF0000"/>
          <w:sz w:val="20"/>
          <w:szCs w:val="20"/>
        </w:rPr>
        <w:t xml:space="preserve"> </w:t>
      </w:r>
      <w:r w:rsidRPr="008B10B5">
        <w:rPr>
          <w:rFonts w:ascii="Century Gothic" w:hAnsi="Century Gothic" w:cs="Times New Roman"/>
          <w:color w:val="000000" w:themeColor="text1"/>
          <w:sz w:val="20"/>
          <w:szCs w:val="20"/>
        </w:rPr>
        <w:t>are identified</w:t>
      </w:r>
      <w:r w:rsidR="00C43BA2">
        <w:rPr>
          <w:rFonts w:ascii="Century Gothic" w:hAnsi="Century Gothic" w:cs="Times New Roman"/>
          <w:color w:val="000000" w:themeColor="text1"/>
          <w:sz w:val="20"/>
          <w:szCs w:val="20"/>
        </w:rPr>
        <w:t>,</w:t>
      </w:r>
      <w:r w:rsidRPr="008B10B5">
        <w:rPr>
          <w:rFonts w:ascii="Century Gothic" w:hAnsi="Century Gothic" w:cs="Times New Roman"/>
          <w:color w:val="000000" w:themeColor="text1"/>
          <w:sz w:val="20"/>
          <w:szCs w:val="20"/>
        </w:rPr>
        <w:t xml:space="preserve"> and a summary of</w:t>
      </w:r>
      <w:r w:rsidR="00C43BA2">
        <w:rPr>
          <w:rFonts w:ascii="Century Gothic" w:hAnsi="Century Gothic" w:cs="Times New Roman"/>
          <w:color w:val="000000" w:themeColor="text1"/>
          <w:sz w:val="20"/>
          <w:szCs w:val="20"/>
        </w:rPr>
        <w:t xml:space="preserve"> the</w:t>
      </w:r>
      <w:r w:rsidRPr="008B10B5">
        <w:rPr>
          <w:rFonts w:ascii="Century Gothic" w:hAnsi="Century Gothic" w:cs="Times New Roman"/>
          <w:color w:val="000000" w:themeColor="text1"/>
          <w:sz w:val="20"/>
          <w:szCs w:val="20"/>
        </w:rPr>
        <w:t xml:space="preserve"> means by which these rights, and contested rights, may be addressed is provided by </w:t>
      </w:r>
      <w:r w:rsidRPr="008B10B5">
        <w:rPr>
          <w:rFonts w:ascii="Century Gothic" w:hAnsi="Century Gothic" w:cs="Times New Roman"/>
          <w:i/>
          <w:color w:val="000000" w:themeColor="text1"/>
          <w:sz w:val="20"/>
          <w:szCs w:val="20"/>
        </w:rPr>
        <w:t>The Organization</w:t>
      </w:r>
      <w:r w:rsidRPr="008B10B5">
        <w:rPr>
          <w:rFonts w:ascii="Century Gothic" w:hAnsi="Century Gothic" w:cs="Times New Roman"/>
          <w:color w:val="000000" w:themeColor="text1"/>
          <w:sz w:val="20"/>
          <w:szCs w:val="20"/>
        </w:rPr>
        <w:t>*.</w:t>
      </w:r>
    </w:p>
    <w:p w14:paraId="270FF655" w14:textId="77777777" w:rsidR="00D91762" w:rsidRPr="008B10B5" w:rsidRDefault="00D91762" w:rsidP="00D91762">
      <w:pPr>
        <w:ind w:left="720" w:hanging="720"/>
        <w:rPr>
          <w:rFonts w:ascii="Century Gothic" w:hAnsi="Century Gothic" w:cs="Arial"/>
          <w:b/>
          <w:sz w:val="20"/>
          <w:szCs w:val="20"/>
        </w:rPr>
      </w:pPr>
      <w:r w:rsidRPr="008B10B5">
        <w:rPr>
          <w:rFonts w:ascii="Century Gothic" w:hAnsi="Century Gothic" w:cs="Arial"/>
          <w:b/>
          <w:sz w:val="20"/>
          <w:szCs w:val="20"/>
        </w:rPr>
        <w:t xml:space="preserve">3.2 </w:t>
      </w:r>
      <w:r w:rsidRPr="008B10B5">
        <w:rPr>
          <w:rFonts w:ascii="Century Gothic" w:hAnsi="Century Gothic" w:cs="Arial"/>
          <w:b/>
          <w:sz w:val="20"/>
          <w:szCs w:val="20"/>
        </w:rPr>
        <w:tab/>
      </w:r>
      <w:r w:rsidRPr="008B10B5">
        <w:rPr>
          <w:rFonts w:ascii="Century Gothic" w:hAnsi="Century Gothic" w:cs="Arial"/>
          <w:b/>
          <w:i/>
          <w:sz w:val="20"/>
          <w:szCs w:val="20"/>
        </w:rPr>
        <w:t>The Organization</w:t>
      </w:r>
      <w:r w:rsidRPr="008B10B5">
        <w:rPr>
          <w:rFonts w:ascii="Century Gothic" w:hAnsi="Century Gothic" w:cs="Arial"/>
          <w:b/>
          <w:sz w:val="20"/>
          <w:szCs w:val="20"/>
        </w:rPr>
        <w:t xml:space="preserve">* </w:t>
      </w:r>
      <w:r w:rsidRPr="002B7725">
        <w:rPr>
          <w:rFonts w:ascii="Century Gothic" w:hAnsi="Century Gothic" w:cs="Arial"/>
          <w:b/>
          <w:sz w:val="20"/>
          <w:szCs w:val="20"/>
        </w:rPr>
        <w:t>shall</w:t>
      </w:r>
      <w:r w:rsidRPr="008B10B5">
        <w:rPr>
          <w:rFonts w:ascii="Century Gothic" w:hAnsi="Century Gothic" w:cs="Arial"/>
          <w:b/>
          <w:sz w:val="20"/>
          <w:szCs w:val="20"/>
        </w:rPr>
        <w:t xml:space="preserve"> recognize and </w:t>
      </w:r>
      <w:r w:rsidRPr="008B10B5">
        <w:rPr>
          <w:rFonts w:ascii="Century Gothic" w:hAnsi="Century Gothic" w:cs="Arial"/>
          <w:b/>
          <w:i/>
          <w:sz w:val="20"/>
          <w:szCs w:val="20"/>
        </w:rPr>
        <w:t>uphold</w:t>
      </w:r>
      <w:r w:rsidRPr="008B10B5">
        <w:rPr>
          <w:rFonts w:ascii="Century Gothic" w:hAnsi="Century Gothic" w:cs="Arial"/>
          <w:b/>
          <w:sz w:val="20"/>
          <w:szCs w:val="20"/>
        </w:rPr>
        <w:t xml:space="preserve">* the </w:t>
      </w:r>
      <w:r w:rsidRPr="00862CF1">
        <w:rPr>
          <w:rFonts w:ascii="Century Gothic" w:hAnsi="Century Gothic" w:cs="Arial"/>
          <w:b/>
          <w:i/>
          <w:sz w:val="20"/>
          <w:szCs w:val="20"/>
        </w:rPr>
        <w:t>legal*</w:t>
      </w:r>
      <w:r w:rsidRPr="008B10B5">
        <w:rPr>
          <w:rFonts w:ascii="Century Gothic" w:hAnsi="Century Gothic" w:cs="Arial"/>
          <w:b/>
          <w:sz w:val="20"/>
          <w:szCs w:val="20"/>
        </w:rPr>
        <w:t xml:space="preserve"> and </w:t>
      </w:r>
      <w:r w:rsidRPr="008B10B5">
        <w:rPr>
          <w:rFonts w:ascii="Century Gothic" w:hAnsi="Century Gothic" w:cs="Arial"/>
          <w:b/>
          <w:i/>
          <w:sz w:val="20"/>
          <w:szCs w:val="20"/>
        </w:rPr>
        <w:t>customary rights</w:t>
      </w:r>
      <w:r w:rsidRPr="008B10B5">
        <w:rPr>
          <w:rFonts w:ascii="Century Gothic" w:hAnsi="Century Gothic" w:cs="Arial"/>
          <w:b/>
          <w:sz w:val="20"/>
          <w:szCs w:val="20"/>
        </w:rPr>
        <w:t xml:space="preserve">* of </w:t>
      </w:r>
      <w:r>
        <w:rPr>
          <w:rFonts w:ascii="Century Gothic" w:hAnsi="Century Gothic" w:cs="Arial"/>
          <w:b/>
          <w:i/>
          <w:sz w:val="20"/>
          <w:szCs w:val="20"/>
        </w:rPr>
        <w:t>Indigenous Peoples*</w:t>
      </w:r>
      <w:r w:rsidRPr="008B10B5">
        <w:rPr>
          <w:rFonts w:ascii="Century Gothic" w:hAnsi="Century Gothic" w:cs="Arial"/>
          <w:b/>
          <w:sz w:val="20"/>
          <w:szCs w:val="20"/>
        </w:rPr>
        <w:t xml:space="preserve"> to maintain control over </w:t>
      </w:r>
      <w:r w:rsidRPr="002B7725">
        <w:rPr>
          <w:rFonts w:ascii="Century Gothic" w:hAnsi="Century Gothic" w:cs="Arial"/>
          <w:b/>
          <w:i/>
          <w:sz w:val="20"/>
          <w:szCs w:val="20"/>
        </w:rPr>
        <w:t>management activities</w:t>
      </w:r>
      <w:r>
        <w:rPr>
          <w:rFonts w:ascii="Century Gothic" w:hAnsi="Century Gothic" w:cs="Arial"/>
          <w:b/>
          <w:sz w:val="20"/>
          <w:szCs w:val="20"/>
        </w:rPr>
        <w:t>*</w:t>
      </w:r>
      <w:r w:rsidRPr="008B10B5">
        <w:rPr>
          <w:rFonts w:ascii="Century Gothic" w:hAnsi="Century Gothic" w:cs="Arial"/>
          <w:b/>
          <w:sz w:val="20"/>
          <w:szCs w:val="20"/>
        </w:rPr>
        <w:t xml:space="preserve"> within or related to the </w:t>
      </w:r>
      <w:r w:rsidRPr="00C82D6F">
        <w:rPr>
          <w:rFonts w:ascii="Century Gothic" w:hAnsi="Century Gothic" w:cs="Arial"/>
          <w:b/>
          <w:i/>
          <w:sz w:val="20"/>
          <w:szCs w:val="20"/>
        </w:rPr>
        <w:t>Management Unit*</w:t>
      </w:r>
      <w:r w:rsidRPr="008B10B5">
        <w:rPr>
          <w:rFonts w:ascii="Century Gothic" w:hAnsi="Century Gothic" w:cs="Arial"/>
          <w:b/>
          <w:sz w:val="20"/>
          <w:szCs w:val="20"/>
        </w:rPr>
        <w:t xml:space="preserve"> to the extent necessary to protect their rights, resources and </w:t>
      </w:r>
      <w:r w:rsidRPr="002B7725">
        <w:rPr>
          <w:rFonts w:ascii="Century Gothic" w:hAnsi="Century Gothic" w:cs="Arial"/>
          <w:b/>
          <w:i/>
          <w:sz w:val="20"/>
          <w:szCs w:val="20"/>
        </w:rPr>
        <w:t>lands and</w:t>
      </w:r>
      <w:r w:rsidRPr="008B10B5">
        <w:rPr>
          <w:rFonts w:ascii="Century Gothic" w:hAnsi="Century Gothic" w:cs="Arial"/>
          <w:b/>
          <w:sz w:val="20"/>
          <w:szCs w:val="20"/>
        </w:rPr>
        <w:t xml:space="preserve"> </w:t>
      </w:r>
      <w:r w:rsidRPr="008B10B5">
        <w:rPr>
          <w:rFonts w:ascii="Century Gothic" w:hAnsi="Century Gothic" w:cs="Arial"/>
          <w:b/>
          <w:i/>
          <w:sz w:val="20"/>
          <w:szCs w:val="20"/>
        </w:rPr>
        <w:t>territories</w:t>
      </w:r>
      <w:r w:rsidRPr="008B10B5">
        <w:rPr>
          <w:rFonts w:ascii="Century Gothic" w:hAnsi="Century Gothic" w:cs="Arial"/>
          <w:b/>
          <w:sz w:val="20"/>
          <w:szCs w:val="20"/>
        </w:rPr>
        <w:t xml:space="preserve">*. Delegation by </w:t>
      </w:r>
      <w:r>
        <w:rPr>
          <w:rFonts w:ascii="Century Gothic" w:hAnsi="Century Gothic" w:cs="Arial"/>
          <w:b/>
          <w:i/>
          <w:sz w:val="20"/>
          <w:szCs w:val="20"/>
        </w:rPr>
        <w:t>Indigenous Peoples*</w:t>
      </w:r>
      <w:r w:rsidRPr="008B10B5">
        <w:rPr>
          <w:rFonts w:ascii="Century Gothic" w:hAnsi="Century Gothic" w:cs="Arial"/>
          <w:b/>
          <w:sz w:val="20"/>
          <w:szCs w:val="20"/>
        </w:rPr>
        <w:t xml:space="preserve"> of control over </w:t>
      </w:r>
      <w:r w:rsidRPr="002B7725">
        <w:rPr>
          <w:rFonts w:ascii="Century Gothic" w:hAnsi="Century Gothic" w:cs="Arial"/>
          <w:b/>
          <w:i/>
          <w:sz w:val="20"/>
          <w:szCs w:val="20"/>
        </w:rPr>
        <w:t>management activities</w:t>
      </w:r>
      <w:r>
        <w:rPr>
          <w:rFonts w:ascii="Century Gothic" w:hAnsi="Century Gothic" w:cs="Arial"/>
          <w:b/>
          <w:sz w:val="20"/>
          <w:szCs w:val="20"/>
        </w:rPr>
        <w:t>*</w:t>
      </w:r>
      <w:r w:rsidRPr="008B10B5">
        <w:rPr>
          <w:rFonts w:ascii="Century Gothic" w:hAnsi="Century Gothic" w:cs="Arial"/>
          <w:b/>
          <w:sz w:val="20"/>
          <w:szCs w:val="20"/>
        </w:rPr>
        <w:t xml:space="preserve"> to third parties requires </w:t>
      </w:r>
      <w:r w:rsidRPr="008B10B5">
        <w:rPr>
          <w:rFonts w:ascii="Century Gothic" w:hAnsi="Century Gothic" w:cs="Arial"/>
          <w:b/>
          <w:i/>
          <w:sz w:val="20"/>
          <w:szCs w:val="20"/>
        </w:rPr>
        <w:t>Free, Prior and Informed Consent</w:t>
      </w:r>
      <w:r w:rsidRPr="008B10B5">
        <w:rPr>
          <w:rFonts w:ascii="Century Gothic" w:hAnsi="Century Gothic" w:cs="Arial"/>
          <w:b/>
          <w:sz w:val="20"/>
          <w:szCs w:val="20"/>
        </w:rPr>
        <w:t>*. (C3.1 and 3.2 P&amp;C V4)</w:t>
      </w:r>
    </w:p>
    <w:p w14:paraId="2A69E7FB" w14:textId="77777777" w:rsidR="00D91762" w:rsidRPr="008B10B5" w:rsidRDefault="00D91762" w:rsidP="00D91762">
      <w:pPr>
        <w:ind w:left="720" w:hanging="720"/>
        <w:rPr>
          <w:rFonts w:ascii="Century Gothic" w:hAnsi="Century Gothic" w:cs="Arial"/>
          <w:b/>
          <w:sz w:val="20"/>
          <w:szCs w:val="20"/>
        </w:rPr>
      </w:pPr>
    </w:p>
    <w:p w14:paraId="3BF55E80" w14:textId="46E338FC"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3.2.1</w:t>
      </w:r>
      <w:r w:rsidRPr="008B10B5">
        <w:rPr>
          <w:rFonts w:ascii="Century Gothic" w:hAnsi="Century Gothic" w:cs="Arial"/>
          <w:sz w:val="20"/>
          <w:szCs w:val="20"/>
        </w:rPr>
        <w:tab/>
        <w:t xml:space="preserve">Prior to </w:t>
      </w:r>
      <w:r w:rsidRPr="00862CF1">
        <w:rPr>
          <w:rFonts w:ascii="Century Gothic" w:hAnsi="Century Gothic" w:cs="Arial"/>
          <w:i/>
          <w:sz w:val="20"/>
          <w:szCs w:val="20"/>
        </w:rPr>
        <w:t>management activities*</w:t>
      </w:r>
      <w:r w:rsidRPr="008B10B5">
        <w:rPr>
          <w:rFonts w:ascii="Century Gothic" w:hAnsi="Century Gothic" w:cs="Arial"/>
          <w:sz w:val="20"/>
          <w:szCs w:val="20"/>
        </w:rPr>
        <w:t xml:space="preserve"> and through a </w:t>
      </w:r>
      <w:r w:rsidRPr="008B10B5">
        <w:rPr>
          <w:rFonts w:ascii="Century Gothic" w:hAnsi="Century Gothic" w:cs="Arial"/>
          <w:i/>
          <w:sz w:val="20"/>
          <w:szCs w:val="20"/>
        </w:rPr>
        <w:t>mutually agreed</w:t>
      </w:r>
      <w:r w:rsidRPr="008B10B5">
        <w:rPr>
          <w:rFonts w:ascii="Century Gothic" w:hAnsi="Century Gothic" w:cs="Arial"/>
          <w:sz w:val="20"/>
          <w:szCs w:val="20"/>
        </w:rPr>
        <w:t xml:space="preserve">* </w:t>
      </w:r>
      <w:r w:rsidR="00C43BA2">
        <w:rPr>
          <w:rFonts w:ascii="Century Gothic" w:hAnsi="Century Gothic" w:cs="Arial"/>
          <w:sz w:val="20"/>
          <w:szCs w:val="20"/>
        </w:rPr>
        <w:t>up</w:t>
      </w:r>
      <w:r w:rsidRPr="008B10B5">
        <w:rPr>
          <w:rFonts w:ascii="Century Gothic" w:hAnsi="Century Gothic" w:cs="Arial"/>
          <w:sz w:val="20"/>
          <w:szCs w:val="20"/>
        </w:rPr>
        <w:t xml:space="preserve">on </w:t>
      </w:r>
      <w:r w:rsidRPr="008B10B5">
        <w:rPr>
          <w:rFonts w:ascii="Century Gothic" w:hAnsi="Century Gothic" w:cs="Arial"/>
          <w:i/>
          <w:sz w:val="20"/>
          <w:szCs w:val="20"/>
        </w:rPr>
        <w:t>culturally appropriate* engagement</w:t>
      </w:r>
      <w:r w:rsidRPr="008B10B5">
        <w:rPr>
          <w:rFonts w:ascii="Century Gothic" w:hAnsi="Century Gothic" w:cs="Arial"/>
          <w:sz w:val="20"/>
          <w:szCs w:val="20"/>
        </w:rPr>
        <w:t xml:space="preserve">* process, it is determined </w:t>
      </w:r>
      <w:r w:rsidR="00E3366F">
        <w:rPr>
          <w:rFonts w:ascii="Century Gothic" w:hAnsi="Century Gothic" w:cs="Arial"/>
          <w:sz w:val="20"/>
          <w:szCs w:val="20"/>
        </w:rPr>
        <w:t xml:space="preserve">when, where and </w:t>
      </w:r>
      <w:r w:rsidRPr="008B10B5">
        <w:rPr>
          <w:rFonts w:ascii="Century Gothic" w:hAnsi="Century Gothic" w:cs="Arial"/>
          <w:sz w:val="20"/>
          <w:szCs w:val="20"/>
        </w:rPr>
        <w:t xml:space="preserve">how </w:t>
      </w:r>
      <w:r w:rsidRPr="008B10B5">
        <w:rPr>
          <w:rFonts w:ascii="Century Gothic" w:hAnsi="Century Gothic" w:cs="Arial"/>
          <w:i/>
          <w:sz w:val="20"/>
          <w:szCs w:val="20"/>
        </w:rPr>
        <w:t>Indigenous Peoples</w:t>
      </w:r>
      <w:r w:rsidRPr="008B10B5">
        <w:rPr>
          <w:rFonts w:ascii="Century Gothic" w:hAnsi="Century Gothic" w:cs="Arial"/>
          <w:sz w:val="20"/>
          <w:szCs w:val="20"/>
        </w:rPr>
        <w:t>* can participate in management planning, both strategic and/or operational</w:t>
      </w:r>
      <w:r>
        <w:rPr>
          <w:rFonts w:ascii="Century Gothic" w:hAnsi="Century Gothic" w:cs="Arial"/>
          <w:sz w:val="20"/>
          <w:szCs w:val="20"/>
        </w:rPr>
        <w:t>,</w:t>
      </w:r>
      <w:r w:rsidRPr="008B10B5">
        <w:rPr>
          <w:rFonts w:ascii="Century Gothic" w:hAnsi="Century Gothic" w:cs="Arial"/>
          <w:sz w:val="20"/>
          <w:szCs w:val="20"/>
        </w:rPr>
        <w:t xml:space="preserve"> to the extent necessary to protect their rights, resources, </w:t>
      </w:r>
      <w:r w:rsidRPr="00610E7D">
        <w:rPr>
          <w:rFonts w:ascii="Century Gothic" w:hAnsi="Century Gothic" w:cs="Arial"/>
          <w:i/>
          <w:sz w:val="20"/>
          <w:szCs w:val="20"/>
        </w:rPr>
        <w:t xml:space="preserve">lands and </w:t>
      </w:r>
      <w:r w:rsidRPr="00E06893">
        <w:rPr>
          <w:rFonts w:ascii="Century Gothic" w:hAnsi="Century Gothic" w:cs="Arial"/>
          <w:i/>
          <w:sz w:val="20"/>
          <w:szCs w:val="20"/>
        </w:rPr>
        <w:t>territories</w:t>
      </w:r>
      <w:r w:rsidRPr="008B10B5">
        <w:rPr>
          <w:rFonts w:ascii="Century Gothic" w:hAnsi="Century Gothic" w:cs="Arial"/>
          <w:sz w:val="20"/>
          <w:szCs w:val="20"/>
        </w:rPr>
        <w:t>*.</w:t>
      </w:r>
    </w:p>
    <w:p w14:paraId="2E7C1C30" w14:textId="77777777" w:rsidR="00D91762" w:rsidRPr="008B10B5" w:rsidRDefault="00D91762" w:rsidP="0031154A">
      <w:pPr>
        <w:rPr>
          <w:rFonts w:ascii="Century Gothic" w:hAnsi="Century Gothic" w:cs="Arial"/>
          <w:sz w:val="20"/>
          <w:szCs w:val="20"/>
        </w:rPr>
      </w:pPr>
    </w:p>
    <w:p w14:paraId="6A523540" w14:textId="24DD6E7B"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3.2.2</w:t>
      </w:r>
      <w:r w:rsidRPr="008B10B5">
        <w:rPr>
          <w:rFonts w:ascii="Century Gothic" w:hAnsi="Century Gothic" w:cs="Arial"/>
          <w:sz w:val="20"/>
          <w:szCs w:val="20"/>
        </w:rPr>
        <w:tab/>
      </w:r>
      <w:r w:rsidRPr="008B10B5">
        <w:rPr>
          <w:rFonts w:ascii="Century Gothic" w:hAnsi="Century Gothic" w:cs="Arial"/>
          <w:i/>
          <w:sz w:val="20"/>
          <w:szCs w:val="20"/>
        </w:rPr>
        <w:t>Culturally appropriate</w:t>
      </w:r>
      <w:r w:rsidRPr="008B10B5">
        <w:rPr>
          <w:rFonts w:ascii="Century Gothic" w:hAnsi="Century Gothic" w:cs="Arial"/>
          <w:sz w:val="20"/>
          <w:szCs w:val="20"/>
        </w:rPr>
        <w:t xml:space="preserve">* support for </w:t>
      </w:r>
      <w:r w:rsidRPr="008B10B5">
        <w:rPr>
          <w:rFonts w:ascii="Century Gothic" w:hAnsi="Century Gothic" w:cs="Arial"/>
          <w:i/>
          <w:sz w:val="20"/>
          <w:szCs w:val="20"/>
        </w:rPr>
        <w:t>Indigenous Peoples</w:t>
      </w:r>
      <w:r w:rsidRPr="008B10B5">
        <w:rPr>
          <w:rFonts w:ascii="Century Gothic" w:hAnsi="Century Gothic" w:cs="Arial"/>
          <w:sz w:val="20"/>
          <w:szCs w:val="20"/>
        </w:rPr>
        <w:t>* participation in management planning is provided.</w:t>
      </w:r>
    </w:p>
    <w:p w14:paraId="6ED1D3F4" w14:textId="77777777" w:rsidR="00D91762" w:rsidRPr="008B10B5" w:rsidRDefault="00D91762" w:rsidP="00D91762">
      <w:pPr>
        <w:ind w:left="720" w:hanging="720"/>
        <w:rPr>
          <w:rFonts w:ascii="Century Gothic" w:hAnsi="Century Gothic" w:cs="Arial"/>
          <w:sz w:val="20"/>
          <w:szCs w:val="20"/>
        </w:rPr>
      </w:pPr>
    </w:p>
    <w:p w14:paraId="02BD3393" w14:textId="0760C962" w:rsidR="00D91762" w:rsidRPr="003A3704" w:rsidRDefault="00D91762" w:rsidP="00D91762">
      <w:pPr>
        <w:ind w:left="720" w:hanging="720"/>
        <w:rPr>
          <w:rFonts w:ascii="Century Gothic" w:hAnsi="Century Gothic" w:cs="Arial"/>
          <w:sz w:val="20"/>
          <w:szCs w:val="20"/>
        </w:rPr>
      </w:pPr>
      <w:r>
        <w:rPr>
          <w:rFonts w:ascii="Century Gothic" w:hAnsi="Century Gothic" w:cs="Arial"/>
          <w:sz w:val="20"/>
          <w:szCs w:val="20"/>
        </w:rPr>
        <w:t>3.2.3</w:t>
      </w:r>
      <w:r>
        <w:rPr>
          <w:rFonts w:ascii="Century Gothic" w:hAnsi="Century Gothic" w:cs="Arial"/>
          <w:sz w:val="20"/>
          <w:szCs w:val="20"/>
        </w:rPr>
        <w:tab/>
      </w:r>
      <w:r w:rsidRPr="003A3704">
        <w:rPr>
          <w:rFonts w:ascii="Century Gothic" w:hAnsi="Century Gothic" w:cs="Arial"/>
          <w:sz w:val="20"/>
          <w:szCs w:val="20"/>
        </w:rPr>
        <w:t xml:space="preserve">The </w:t>
      </w:r>
      <w:r w:rsidRPr="003A3704">
        <w:rPr>
          <w:rFonts w:ascii="Century Gothic" w:hAnsi="Century Gothic" w:cs="Arial"/>
          <w:i/>
          <w:sz w:val="20"/>
          <w:szCs w:val="20"/>
        </w:rPr>
        <w:t>legal*</w:t>
      </w:r>
      <w:r w:rsidRPr="003A3704">
        <w:rPr>
          <w:rFonts w:ascii="Century Gothic" w:hAnsi="Century Gothic" w:cs="Arial"/>
          <w:sz w:val="20"/>
          <w:szCs w:val="20"/>
        </w:rPr>
        <w:t xml:space="preserve"> and</w:t>
      </w:r>
      <w:r w:rsidR="00E3366F">
        <w:rPr>
          <w:rFonts w:ascii="Century Gothic" w:hAnsi="Century Gothic" w:cs="Arial"/>
          <w:sz w:val="20"/>
          <w:szCs w:val="20"/>
        </w:rPr>
        <w:t>/or</w:t>
      </w:r>
      <w:r w:rsidRPr="003A3704">
        <w:rPr>
          <w:rFonts w:ascii="Century Gothic" w:hAnsi="Century Gothic" w:cs="Arial"/>
          <w:sz w:val="20"/>
          <w:szCs w:val="20"/>
        </w:rPr>
        <w:t xml:space="preserve"> </w:t>
      </w:r>
      <w:r w:rsidRPr="003A3704">
        <w:rPr>
          <w:rFonts w:ascii="Century Gothic" w:hAnsi="Century Gothic" w:cs="Arial"/>
          <w:i/>
          <w:sz w:val="20"/>
          <w:szCs w:val="20"/>
        </w:rPr>
        <w:t>customary rights</w:t>
      </w:r>
      <w:r w:rsidRPr="003A3704">
        <w:rPr>
          <w:rFonts w:ascii="Century Gothic" w:hAnsi="Century Gothic" w:cs="Arial"/>
          <w:sz w:val="20"/>
          <w:szCs w:val="20"/>
        </w:rPr>
        <w:t xml:space="preserve">* of </w:t>
      </w:r>
      <w:r w:rsidRPr="003A3704">
        <w:rPr>
          <w:rFonts w:ascii="Century Gothic" w:hAnsi="Century Gothic" w:cs="Arial"/>
          <w:i/>
          <w:sz w:val="20"/>
          <w:szCs w:val="20"/>
        </w:rPr>
        <w:t>Indigenous Peoples</w:t>
      </w:r>
      <w:r w:rsidRPr="003A3704">
        <w:rPr>
          <w:rFonts w:ascii="Century Gothic" w:hAnsi="Century Gothic" w:cs="Arial"/>
          <w:sz w:val="20"/>
          <w:szCs w:val="20"/>
        </w:rPr>
        <w:t xml:space="preserve">* affected by </w:t>
      </w:r>
      <w:r w:rsidRPr="003A3704">
        <w:rPr>
          <w:rFonts w:ascii="Century Gothic" w:hAnsi="Century Gothic" w:cs="Arial"/>
          <w:i/>
          <w:sz w:val="20"/>
          <w:szCs w:val="20"/>
        </w:rPr>
        <w:t>management activities*</w:t>
      </w:r>
      <w:r w:rsidRPr="003A3704">
        <w:rPr>
          <w:rFonts w:ascii="Century Gothic" w:hAnsi="Century Gothic" w:cs="Arial"/>
          <w:sz w:val="20"/>
          <w:szCs w:val="20"/>
        </w:rPr>
        <w:t xml:space="preserve"> identified in Indicator 3.1.4 are recognized and </w:t>
      </w:r>
      <w:r w:rsidRPr="003A3704">
        <w:rPr>
          <w:rFonts w:ascii="Century Gothic" w:hAnsi="Century Gothic" w:cs="Arial"/>
          <w:i/>
          <w:sz w:val="20"/>
          <w:szCs w:val="20"/>
        </w:rPr>
        <w:t>upheld</w:t>
      </w:r>
      <w:r w:rsidRPr="003A3704">
        <w:rPr>
          <w:rFonts w:ascii="Century Gothic" w:hAnsi="Century Gothic" w:cs="Arial"/>
          <w:sz w:val="20"/>
          <w:szCs w:val="20"/>
        </w:rPr>
        <w:t>*</w:t>
      </w:r>
      <w:r w:rsidR="00781CD8">
        <w:rPr>
          <w:rFonts w:ascii="Century Gothic" w:hAnsi="Century Gothic" w:cs="Arial"/>
          <w:sz w:val="20"/>
          <w:szCs w:val="20"/>
        </w:rPr>
        <w:t>.</w:t>
      </w:r>
    </w:p>
    <w:p w14:paraId="2F7052AA" w14:textId="77777777" w:rsidR="00D91762" w:rsidRDefault="00D91762" w:rsidP="00D91762">
      <w:pPr>
        <w:pStyle w:val="Paragraphedeliste"/>
        <w:ind w:left="1440"/>
        <w:rPr>
          <w:rFonts w:ascii="Century Gothic" w:hAnsi="Century Gothic" w:cs="Arial"/>
          <w:sz w:val="20"/>
          <w:szCs w:val="20"/>
        </w:rPr>
      </w:pPr>
    </w:p>
    <w:p w14:paraId="03200973" w14:textId="282FD75D" w:rsidR="00D91762" w:rsidRPr="003A3704" w:rsidRDefault="00D91762" w:rsidP="00D91762">
      <w:pPr>
        <w:ind w:left="720" w:hanging="720"/>
        <w:rPr>
          <w:rFonts w:ascii="Century Gothic" w:hAnsi="Century Gothic" w:cs="Arial"/>
          <w:sz w:val="20"/>
          <w:szCs w:val="20"/>
        </w:rPr>
      </w:pPr>
      <w:r>
        <w:rPr>
          <w:rFonts w:ascii="Century Gothic" w:hAnsi="Century Gothic" w:cs="Arial"/>
          <w:sz w:val="20"/>
          <w:szCs w:val="20"/>
        </w:rPr>
        <w:t>3.2.4</w:t>
      </w:r>
      <w:r>
        <w:rPr>
          <w:rFonts w:ascii="Century Gothic" w:hAnsi="Century Gothic" w:cs="Arial"/>
          <w:sz w:val="20"/>
          <w:szCs w:val="20"/>
        </w:rPr>
        <w:tab/>
      </w:r>
      <w:r w:rsidRPr="003A3704">
        <w:rPr>
          <w:rFonts w:ascii="Century Gothic" w:hAnsi="Century Gothic" w:cs="Arial"/>
          <w:sz w:val="20"/>
          <w:szCs w:val="20"/>
        </w:rPr>
        <w:t xml:space="preserve">Where evidence exists that </w:t>
      </w:r>
      <w:r w:rsidRPr="003A3704">
        <w:rPr>
          <w:rFonts w:ascii="Century Gothic" w:hAnsi="Century Gothic" w:cs="Arial"/>
          <w:i/>
          <w:sz w:val="20"/>
          <w:szCs w:val="20"/>
        </w:rPr>
        <w:t>legal*</w:t>
      </w:r>
      <w:r w:rsidRPr="003A3704">
        <w:rPr>
          <w:rFonts w:ascii="Century Gothic" w:hAnsi="Century Gothic" w:cs="Arial"/>
          <w:sz w:val="20"/>
          <w:szCs w:val="20"/>
        </w:rPr>
        <w:t xml:space="preserve"> and</w:t>
      </w:r>
      <w:r w:rsidR="00E3366F">
        <w:rPr>
          <w:rFonts w:ascii="Century Gothic" w:hAnsi="Century Gothic" w:cs="Arial"/>
          <w:sz w:val="20"/>
          <w:szCs w:val="20"/>
        </w:rPr>
        <w:t>/or</w:t>
      </w:r>
      <w:r w:rsidRPr="003A3704">
        <w:rPr>
          <w:rFonts w:ascii="Century Gothic" w:hAnsi="Century Gothic" w:cs="Arial"/>
          <w:sz w:val="20"/>
          <w:szCs w:val="20"/>
        </w:rPr>
        <w:t xml:space="preserve"> </w:t>
      </w:r>
      <w:r w:rsidRPr="003A3704">
        <w:rPr>
          <w:rFonts w:ascii="Century Gothic" w:hAnsi="Century Gothic" w:cs="Arial"/>
          <w:i/>
          <w:sz w:val="20"/>
          <w:szCs w:val="20"/>
        </w:rPr>
        <w:t>customary rights</w:t>
      </w:r>
      <w:r w:rsidRPr="003A3704">
        <w:rPr>
          <w:rFonts w:ascii="Century Gothic" w:hAnsi="Century Gothic" w:cs="Arial"/>
          <w:sz w:val="20"/>
          <w:szCs w:val="20"/>
        </w:rPr>
        <w:t xml:space="preserve">* of </w:t>
      </w:r>
      <w:r w:rsidRPr="003A3704">
        <w:rPr>
          <w:rFonts w:ascii="Century Gothic" w:hAnsi="Century Gothic" w:cs="Arial"/>
          <w:i/>
          <w:sz w:val="20"/>
          <w:szCs w:val="20"/>
        </w:rPr>
        <w:t>Indigenous Peoples</w:t>
      </w:r>
      <w:r w:rsidRPr="003A3704">
        <w:rPr>
          <w:rFonts w:ascii="Century Gothic" w:hAnsi="Century Gothic" w:cs="Arial"/>
          <w:sz w:val="20"/>
          <w:szCs w:val="20"/>
        </w:rPr>
        <w:t xml:space="preserve">* related to </w:t>
      </w:r>
      <w:r w:rsidRPr="003A3704">
        <w:rPr>
          <w:rFonts w:ascii="Century Gothic" w:hAnsi="Century Gothic" w:cs="Arial"/>
          <w:i/>
          <w:sz w:val="20"/>
          <w:szCs w:val="20"/>
        </w:rPr>
        <w:t>management activities*</w:t>
      </w:r>
      <w:r w:rsidRPr="003A3704">
        <w:rPr>
          <w:rFonts w:ascii="Century Gothic" w:hAnsi="Century Gothic" w:cs="Arial"/>
          <w:sz w:val="20"/>
          <w:szCs w:val="20"/>
        </w:rPr>
        <w:t xml:space="preserve"> have been violated, the situation is corrected, if necessary, through </w:t>
      </w:r>
      <w:r w:rsidRPr="003A3704">
        <w:rPr>
          <w:rFonts w:ascii="Century Gothic" w:hAnsi="Century Gothic" w:cs="Arial"/>
          <w:i/>
          <w:sz w:val="20"/>
          <w:szCs w:val="20"/>
        </w:rPr>
        <w:t>culturally appropriate</w:t>
      </w:r>
      <w:r w:rsidRPr="003A3704">
        <w:rPr>
          <w:rFonts w:ascii="Century Gothic" w:hAnsi="Century Gothic" w:cs="Arial"/>
          <w:sz w:val="20"/>
          <w:szCs w:val="20"/>
        </w:rPr>
        <w:t xml:space="preserve">* </w:t>
      </w:r>
      <w:r w:rsidRPr="003A3704">
        <w:rPr>
          <w:rFonts w:ascii="Century Gothic" w:hAnsi="Century Gothic" w:cs="Arial"/>
          <w:i/>
          <w:sz w:val="20"/>
          <w:szCs w:val="20"/>
        </w:rPr>
        <w:t>engagement</w:t>
      </w:r>
      <w:r w:rsidRPr="003A3704">
        <w:rPr>
          <w:rFonts w:ascii="Century Gothic" w:hAnsi="Century Gothic" w:cs="Arial"/>
          <w:sz w:val="20"/>
          <w:szCs w:val="20"/>
        </w:rPr>
        <w:t>* and/or through the dispute resolution process as required in Criterion 1.6.</w:t>
      </w:r>
    </w:p>
    <w:p w14:paraId="7F17220B" w14:textId="77777777" w:rsidR="00D91762" w:rsidRPr="008B10B5" w:rsidRDefault="00D91762" w:rsidP="00D91762">
      <w:pPr>
        <w:ind w:left="720" w:hanging="720"/>
        <w:rPr>
          <w:rFonts w:ascii="Century Gothic" w:hAnsi="Century Gothic" w:cs="Arial"/>
          <w:sz w:val="20"/>
          <w:szCs w:val="20"/>
        </w:rPr>
      </w:pPr>
    </w:p>
    <w:p w14:paraId="3581F2B7" w14:textId="39B328F9" w:rsidR="00D91762" w:rsidRPr="008B10B5" w:rsidRDefault="00D91762" w:rsidP="0031154A">
      <w:pPr>
        <w:spacing w:after="60"/>
        <w:ind w:left="720" w:hanging="720"/>
        <w:rPr>
          <w:rFonts w:ascii="Century Gothic" w:hAnsi="Century Gothic" w:cs="Arial"/>
          <w:sz w:val="20"/>
          <w:szCs w:val="20"/>
        </w:rPr>
      </w:pPr>
      <w:r w:rsidRPr="008B10B5">
        <w:rPr>
          <w:rFonts w:ascii="Century Gothic" w:hAnsi="Century Gothic" w:cs="Arial"/>
          <w:sz w:val="20"/>
          <w:szCs w:val="20"/>
        </w:rPr>
        <w:t>3.2.</w:t>
      </w:r>
      <w:r>
        <w:rPr>
          <w:rFonts w:ascii="Century Gothic" w:hAnsi="Century Gothic" w:cs="Arial"/>
          <w:sz w:val="20"/>
          <w:szCs w:val="20"/>
        </w:rPr>
        <w:t>5</w:t>
      </w:r>
      <w:r w:rsidRPr="008B10B5">
        <w:rPr>
          <w:rFonts w:ascii="Century Gothic" w:hAnsi="Century Gothic" w:cs="Arial"/>
          <w:sz w:val="20"/>
          <w:szCs w:val="20"/>
        </w:rPr>
        <w:tab/>
      </w:r>
      <w:r w:rsidRPr="008B10B5">
        <w:rPr>
          <w:rFonts w:ascii="Century Gothic" w:hAnsi="Century Gothic" w:cs="Arial"/>
          <w:i/>
          <w:sz w:val="20"/>
          <w:szCs w:val="20"/>
        </w:rPr>
        <w:t>Free, Prior and Informed Consent</w:t>
      </w:r>
      <w:r w:rsidRPr="008B10B5">
        <w:rPr>
          <w:rFonts w:ascii="Century Gothic" w:hAnsi="Century Gothic" w:cs="Arial"/>
          <w:sz w:val="20"/>
          <w:szCs w:val="20"/>
        </w:rPr>
        <w:t xml:space="preserve">* is obtained prior to </w:t>
      </w:r>
      <w:r w:rsidRPr="00862CF1">
        <w:rPr>
          <w:rFonts w:ascii="Century Gothic" w:hAnsi="Century Gothic" w:cs="Arial"/>
          <w:i/>
          <w:sz w:val="20"/>
          <w:szCs w:val="20"/>
        </w:rPr>
        <w:t>management activities*</w:t>
      </w:r>
      <w:r w:rsidRPr="008B10B5">
        <w:rPr>
          <w:rFonts w:ascii="Century Gothic" w:hAnsi="Century Gothic" w:cs="Arial"/>
          <w:sz w:val="20"/>
          <w:szCs w:val="20"/>
        </w:rPr>
        <w:t xml:space="preserve"> that affect the rights identified in </w:t>
      </w:r>
      <w:r w:rsidRPr="00610E7D">
        <w:rPr>
          <w:rFonts w:ascii="Century Gothic" w:hAnsi="Century Gothic" w:cs="Arial"/>
          <w:sz w:val="20"/>
          <w:szCs w:val="20"/>
        </w:rPr>
        <w:t>Indicator</w:t>
      </w:r>
      <w:r w:rsidRPr="00B16D7E">
        <w:rPr>
          <w:rFonts w:ascii="Century Gothic" w:hAnsi="Century Gothic" w:cs="Arial"/>
          <w:sz w:val="20"/>
          <w:szCs w:val="20"/>
        </w:rPr>
        <w:t xml:space="preserve"> </w:t>
      </w:r>
      <w:r w:rsidRPr="008B10B5">
        <w:rPr>
          <w:rFonts w:ascii="Century Gothic" w:hAnsi="Century Gothic" w:cs="Arial"/>
          <w:sz w:val="20"/>
          <w:szCs w:val="20"/>
        </w:rPr>
        <w:t>3.1.4 through a process that:</w:t>
      </w:r>
    </w:p>
    <w:p w14:paraId="5549247B" w14:textId="77777777" w:rsidR="00D91762" w:rsidRPr="0099487E" w:rsidRDefault="00D91762" w:rsidP="00D91762">
      <w:pPr>
        <w:numPr>
          <w:ilvl w:val="0"/>
          <w:numId w:val="144"/>
        </w:numPr>
        <w:contextualSpacing/>
        <w:rPr>
          <w:rFonts w:ascii="Century Gothic" w:hAnsi="Century Gothic"/>
          <w:sz w:val="20"/>
          <w:szCs w:val="20"/>
        </w:rPr>
      </w:pPr>
      <w:r w:rsidRPr="008B10B5">
        <w:rPr>
          <w:rFonts w:ascii="Century Gothic" w:hAnsi="Century Gothic"/>
          <w:sz w:val="20"/>
          <w:szCs w:val="20"/>
        </w:rPr>
        <w:t xml:space="preserve">Engages the </w:t>
      </w:r>
      <w:r w:rsidRPr="008B10B5">
        <w:rPr>
          <w:rFonts w:ascii="Century Gothic" w:hAnsi="Century Gothic"/>
          <w:i/>
          <w:sz w:val="20"/>
          <w:szCs w:val="20"/>
        </w:rPr>
        <w:t>Indigenous Peoples</w:t>
      </w:r>
      <w:r w:rsidRPr="008B10B5">
        <w:rPr>
          <w:rFonts w:ascii="Century Gothic" w:hAnsi="Century Gothic"/>
          <w:sz w:val="20"/>
          <w:szCs w:val="20"/>
        </w:rPr>
        <w:t xml:space="preserve">* in the assessment of the economic, social and </w:t>
      </w:r>
      <w:r w:rsidRPr="00FF13EF">
        <w:rPr>
          <w:rFonts w:ascii="Century Gothic" w:hAnsi="Century Gothic"/>
          <w:i/>
          <w:sz w:val="20"/>
          <w:szCs w:val="20"/>
        </w:rPr>
        <w:t>environmental values*</w:t>
      </w:r>
      <w:r w:rsidRPr="0099487E">
        <w:rPr>
          <w:rFonts w:ascii="Century Gothic" w:hAnsi="Century Gothic"/>
          <w:sz w:val="20"/>
          <w:szCs w:val="20"/>
        </w:rPr>
        <w:t xml:space="preserve"> of the forest management resource; </w:t>
      </w:r>
    </w:p>
    <w:p w14:paraId="72095FE4" w14:textId="77777777" w:rsidR="00D91762" w:rsidRPr="001B22AF" w:rsidRDefault="00D91762" w:rsidP="00D91762">
      <w:pPr>
        <w:pStyle w:val="Paragraphedeliste"/>
        <w:numPr>
          <w:ilvl w:val="0"/>
          <w:numId w:val="144"/>
        </w:numPr>
        <w:rPr>
          <w:rFonts w:ascii="Century Gothic" w:hAnsi="Century Gothic"/>
          <w:strike/>
          <w:sz w:val="20"/>
          <w:szCs w:val="20"/>
        </w:rPr>
      </w:pPr>
      <w:r w:rsidRPr="001B22AF">
        <w:rPr>
          <w:rFonts w:ascii="Century Gothic" w:hAnsi="Century Gothic" w:cs="Arial"/>
          <w:sz w:val="20"/>
          <w:szCs w:val="20"/>
        </w:rPr>
        <w:t xml:space="preserve">Documents an approach to identifying the goals and aspirations of affected rights holders related to </w:t>
      </w:r>
      <w:r w:rsidRPr="00862CF1">
        <w:rPr>
          <w:rFonts w:ascii="Century Gothic" w:hAnsi="Century Gothic" w:cs="Arial"/>
          <w:i/>
          <w:sz w:val="20"/>
          <w:szCs w:val="20"/>
        </w:rPr>
        <w:t>management activities*</w:t>
      </w:r>
      <w:r w:rsidRPr="001B22AF">
        <w:rPr>
          <w:rFonts w:ascii="Century Gothic" w:hAnsi="Century Gothic" w:cs="Arial"/>
          <w:sz w:val="20"/>
          <w:szCs w:val="20"/>
        </w:rPr>
        <w:t xml:space="preserve">; </w:t>
      </w:r>
    </w:p>
    <w:p w14:paraId="6CB0AC88" w14:textId="77777777" w:rsidR="00D91762" w:rsidRPr="008B10B5" w:rsidRDefault="00D91762" w:rsidP="00D91762">
      <w:pPr>
        <w:numPr>
          <w:ilvl w:val="0"/>
          <w:numId w:val="144"/>
        </w:numPr>
        <w:contextualSpacing/>
        <w:rPr>
          <w:rFonts w:ascii="Century Gothic" w:hAnsi="Century Gothic"/>
          <w:sz w:val="20"/>
          <w:szCs w:val="20"/>
        </w:rPr>
      </w:pPr>
      <w:r>
        <w:rPr>
          <w:rFonts w:ascii="Century Gothic" w:hAnsi="Century Gothic"/>
          <w:sz w:val="20"/>
          <w:szCs w:val="20"/>
        </w:rPr>
        <w:t>Includes a</w:t>
      </w:r>
      <w:r w:rsidRPr="008B10B5">
        <w:rPr>
          <w:rFonts w:ascii="Century Gothic" w:hAnsi="Century Gothic"/>
          <w:sz w:val="20"/>
          <w:szCs w:val="20"/>
        </w:rPr>
        <w:t xml:space="preserve"> </w:t>
      </w:r>
      <w:r w:rsidRPr="008B10B5">
        <w:rPr>
          <w:rFonts w:ascii="Century Gothic" w:hAnsi="Century Gothic"/>
          <w:i/>
          <w:sz w:val="20"/>
          <w:szCs w:val="20"/>
        </w:rPr>
        <w:t>mutually agreed</w:t>
      </w:r>
      <w:r w:rsidRPr="008B10B5">
        <w:rPr>
          <w:rFonts w:ascii="Century Gothic" w:hAnsi="Century Gothic"/>
          <w:sz w:val="20"/>
          <w:szCs w:val="20"/>
        </w:rPr>
        <w:t>* upon dispute resolution process; </w:t>
      </w:r>
    </w:p>
    <w:p w14:paraId="50D7BD3D" w14:textId="77777777" w:rsidR="00D91762" w:rsidRPr="008B10B5" w:rsidRDefault="00D91762" w:rsidP="00D91762">
      <w:pPr>
        <w:numPr>
          <w:ilvl w:val="0"/>
          <w:numId w:val="144"/>
        </w:numPr>
        <w:contextualSpacing/>
        <w:rPr>
          <w:rFonts w:ascii="Century Gothic" w:hAnsi="Century Gothic"/>
          <w:sz w:val="20"/>
          <w:szCs w:val="20"/>
        </w:rPr>
      </w:pPr>
      <w:r w:rsidRPr="008B10B5">
        <w:rPr>
          <w:rFonts w:ascii="Century Gothic" w:hAnsi="Century Gothic"/>
          <w:sz w:val="20"/>
          <w:szCs w:val="20"/>
        </w:rPr>
        <w:t xml:space="preserve">Supports dialogue regarding the rights and responsibilities of </w:t>
      </w:r>
      <w:r w:rsidRPr="00962B1E">
        <w:rPr>
          <w:rFonts w:ascii="Century Gothic" w:hAnsi="Century Gothic"/>
          <w:i/>
          <w:sz w:val="20"/>
          <w:szCs w:val="20"/>
        </w:rPr>
        <w:t>Indigenous Peoples</w:t>
      </w:r>
      <w:r w:rsidRPr="008B10B5">
        <w:rPr>
          <w:rFonts w:ascii="Century Gothic" w:hAnsi="Century Gothic"/>
          <w:sz w:val="20"/>
          <w:szCs w:val="20"/>
        </w:rPr>
        <w:t>* to the resource;</w:t>
      </w:r>
    </w:p>
    <w:p w14:paraId="7F83B349" w14:textId="68C401FE" w:rsidR="00D91762" w:rsidRPr="008B10B5" w:rsidRDefault="00D91762" w:rsidP="00D91762">
      <w:pPr>
        <w:numPr>
          <w:ilvl w:val="0"/>
          <w:numId w:val="144"/>
        </w:numPr>
        <w:contextualSpacing/>
        <w:rPr>
          <w:rFonts w:ascii="Century Gothic" w:hAnsi="Century Gothic"/>
          <w:sz w:val="20"/>
          <w:szCs w:val="20"/>
        </w:rPr>
      </w:pPr>
      <w:r w:rsidRPr="008B10B5">
        <w:rPr>
          <w:rFonts w:ascii="Century Gothic" w:hAnsi="Century Gothic"/>
          <w:sz w:val="20"/>
          <w:szCs w:val="20"/>
        </w:rPr>
        <w:t xml:space="preserve">Informs affected </w:t>
      </w:r>
      <w:r w:rsidRPr="008B10B5">
        <w:rPr>
          <w:rFonts w:ascii="Century Gothic" w:hAnsi="Century Gothic"/>
          <w:i/>
          <w:sz w:val="20"/>
          <w:szCs w:val="20"/>
        </w:rPr>
        <w:t>Indigenous Peoples*</w:t>
      </w:r>
      <w:r w:rsidRPr="008B10B5">
        <w:rPr>
          <w:rFonts w:ascii="Century Gothic" w:hAnsi="Century Gothic"/>
          <w:sz w:val="20"/>
          <w:szCs w:val="20"/>
        </w:rPr>
        <w:t xml:space="preserve"> of their right to withhold consent or modify consent to the proposed </w:t>
      </w:r>
      <w:r w:rsidRPr="00862CF1">
        <w:rPr>
          <w:rFonts w:ascii="Century Gothic" w:hAnsi="Century Gothic"/>
          <w:i/>
          <w:sz w:val="20"/>
          <w:szCs w:val="20"/>
        </w:rPr>
        <w:t>management activities*</w:t>
      </w:r>
      <w:r w:rsidRPr="008B10B5">
        <w:rPr>
          <w:rFonts w:ascii="Century Gothic" w:hAnsi="Century Gothic"/>
          <w:sz w:val="20"/>
          <w:szCs w:val="20"/>
        </w:rPr>
        <w:t xml:space="preserve"> to the extent necessary to protect </w:t>
      </w:r>
      <w:r w:rsidR="00E3366F">
        <w:rPr>
          <w:rFonts w:ascii="Century Gothic" w:hAnsi="Century Gothic"/>
          <w:sz w:val="20"/>
          <w:szCs w:val="20"/>
        </w:rPr>
        <w:t xml:space="preserve">their </w:t>
      </w:r>
      <w:r w:rsidRPr="008B10B5">
        <w:rPr>
          <w:rFonts w:ascii="Century Gothic" w:hAnsi="Century Gothic"/>
          <w:sz w:val="20"/>
          <w:szCs w:val="20"/>
        </w:rPr>
        <w:t xml:space="preserve">rights, resources, </w:t>
      </w:r>
      <w:r w:rsidRPr="00610E7D">
        <w:rPr>
          <w:rFonts w:ascii="Century Gothic" w:hAnsi="Century Gothic"/>
          <w:i/>
          <w:sz w:val="20"/>
          <w:szCs w:val="20"/>
        </w:rPr>
        <w:t xml:space="preserve">lands and </w:t>
      </w:r>
      <w:r w:rsidRPr="00E06893">
        <w:rPr>
          <w:rFonts w:ascii="Century Gothic" w:hAnsi="Century Gothic"/>
          <w:i/>
          <w:sz w:val="20"/>
          <w:szCs w:val="20"/>
        </w:rPr>
        <w:t>territories</w:t>
      </w:r>
      <w:r w:rsidRPr="008B10B5">
        <w:rPr>
          <w:rFonts w:ascii="Century Gothic" w:hAnsi="Century Gothic"/>
          <w:sz w:val="20"/>
          <w:szCs w:val="20"/>
        </w:rPr>
        <w:t>*; and</w:t>
      </w:r>
    </w:p>
    <w:p w14:paraId="7A81E776" w14:textId="4E65C5C1" w:rsidR="00D91762" w:rsidRPr="008B10B5" w:rsidRDefault="00D91762" w:rsidP="0031154A">
      <w:pPr>
        <w:numPr>
          <w:ilvl w:val="0"/>
          <w:numId w:val="144"/>
        </w:numPr>
        <w:spacing w:after="60"/>
        <w:ind w:left="1077" w:hanging="357"/>
        <w:rPr>
          <w:rFonts w:ascii="Century Gothic" w:hAnsi="Century Gothic"/>
          <w:sz w:val="20"/>
          <w:szCs w:val="20"/>
        </w:rPr>
      </w:pPr>
      <w:r w:rsidRPr="008B10B5">
        <w:rPr>
          <w:rFonts w:ascii="Century Gothic" w:hAnsi="Century Gothic"/>
          <w:sz w:val="20"/>
          <w:szCs w:val="20"/>
        </w:rPr>
        <w:t>Supports decision</w:t>
      </w:r>
      <w:r w:rsidR="00C43BA2">
        <w:rPr>
          <w:rFonts w:ascii="Century Gothic" w:hAnsi="Century Gothic"/>
          <w:sz w:val="20"/>
          <w:szCs w:val="20"/>
        </w:rPr>
        <w:t>-</w:t>
      </w:r>
      <w:r w:rsidRPr="008B10B5">
        <w:rPr>
          <w:rFonts w:ascii="Century Gothic" w:hAnsi="Century Gothic"/>
          <w:sz w:val="20"/>
          <w:szCs w:val="20"/>
        </w:rPr>
        <w:t xml:space="preserve">making by affected </w:t>
      </w:r>
      <w:r w:rsidRPr="008B10B5">
        <w:rPr>
          <w:rFonts w:ascii="Century Gothic" w:hAnsi="Century Gothic"/>
          <w:i/>
          <w:sz w:val="20"/>
          <w:szCs w:val="20"/>
        </w:rPr>
        <w:t>Indigenous Peoples</w:t>
      </w:r>
      <w:r w:rsidRPr="008B10B5">
        <w:rPr>
          <w:rFonts w:ascii="Century Gothic" w:hAnsi="Century Gothic"/>
          <w:sz w:val="20"/>
          <w:szCs w:val="20"/>
        </w:rPr>
        <w:t xml:space="preserve">* that is free of coercion, </w:t>
      </w:r>
      <w:r>
        <w:rPr>
          <w:rFonts w:ascii="Century Gothic" w:hAnsi="Century Gothic"/>
          <w:sz w:val="20"/>
          <w:szCs w:val="20"/>
        </w:rPr>
        <w:t xml:space="preserve">manipulation or intimidation. </w:t>
      </w:r>
    </w:p>
    <w:p w14:paraId="64998217" w14:textId="2937BE23" w:rsidR="00D91762" w:rsidRPr="008B10B5" w:rsidRDefault="00D91762" w:rsidP="00D91762">
      <w:pPr>
        <w:ind w:left="720"/>
        <w:rPr>
          <w:rFonts w:ascii="Century Gothic" w:hAnsi="Century Gothic" w:cs="Arial"/>
          <w:sz w:val="20"/>
          <w:szCs w:val="20"/>
        </w:rPr>
      </w:pPr>
      <w:r w:rsidRPr="008B10B5">
        <w:rPr>
          <w:rFonts w:ascii="Century Gothic" w:hAnsi="Century Gothic" w:cs="Times New Roman"/>
          <w:sz w:val="20"/>
          <w:szCs w:val="20"/>
        </w:rPr>
        <w:t xml:space="preserve">When </w:t>
      </w:r>
      <w:r w:rsidRPr="008B10B5">
        <w:rPr>
          <w:rFonts w:ascii="Century Gothic" w:hAnsi="Century Gothic" w:cs="Times New Roman"/>
          <w:i/>
          <w:sz w:val="20"/>
          <w:szCs w:val="20"/>
        </w:rPr>
        <w:t>Free, Prior and Informed Consent</w:t>
      </w:r>
      <w:r w:rsidRPr="008B10B5">
        <w:rPr>
          <w:rFonts w:ascii="Century Gothic" w:hAnsi="Century Gothic" w:cs="Times New Roman"/>
          <w:sz w:val="20"/>
          <w:szCs w:val="20"/>
        </w:rPr>
        <w:t xml:space="preserve">* has not been obtained, </w:t>
      </w:r>
      <w:r w:rsidRPr="008B10B5">
        <w:rPr>
          <w:rFonts w:ascii="Century Gothic" w:hAnsi="Century Gothic" w:cs="Times New Roman"/>
          <w:i/>
          <w:sz w:val="20"/>
          <w:szCs w:val="20"/>
        </w:rPr>
        <w:t>The Organization</w:t>
      </w:r>
      <w:r w:rsidRPr="008B10B5">
        <w:rPr>
          <w:rFonts w:ascii="Century Gothic" w:hAnsi="Century Gothic" w:cs="Times New Roman"/>
          <w:sz w:val="20"/>
          <w:szCs w:val="20"/>
        </w:rPr>
        <w:t xml:space="preserve">* demonstrates </w:t>
      </w:r>
      <w:r w:rsidRPr="008B10B5">
        <w:rPr>
          <w:rFonts w:ascii="Century Gothic" w:hAnsi="Century Gothic" w:cs="Times New Roman"/>
          <w:i/>
          <w:sz w:val="20"/>
          <w:szCs w:val="20"/>
        </w:rPr>
        <w:t>best efforts</w:t>
      </w:r>
      <w:r w:rsidRPr="008B10B5">
        <w:rPr>
          <w:rFonts w:ascii="Century Gothic" w:hAnsi="Century Gothic" w:cs="Times New Roman"/>
          <w:sz w:val="20"/>
          <w:szCs w:val="20"/>
        </w:rPr>
        <w:t xml:space="preserve">* to support a </w:t>
      </w:r>
      <w:r w:rsidRPr="008B10B5">
        <w:rPr>
          <w:rFonts w:ascii="Century Gothic" w:hAnsi="Century Gothic" w:cs="Times New Roman"/>
          <w:i/>
          <w:sz w:val="20"/>
          <w:szCs w:val="20"/>
        </w:rPr>
        <w:t>culturally appropriate* engagement</w:t>
      </w:r>
      <w:r w:rsidRPr="008B10B5">
        <w:rPr>
          <w:rFonts w:ascii="Century Gothic" w:hAnsi="Century Gothic" w:cs="Times New Roman"/>
          <w:sz w:val="20"/>
          <w:szCs w:val="20"/>
        </w:rPr>
        <w:t>* process with affected</w:t>
      </w:r>
      <w:r w:rsidRPr="008B10B5">
        <w:rPr>
          <w:rFonts w:ascii="Century Gothic" w:hAnsi="Century Gothic" w:cs="Times New Roman"/>
          <w:i/>
          <w:sz w:val="20"/>
          <w:szCs w:val="20"/>
        </w:rPr>
        <w:t xml:space="preserve"> Indigenous Peoples</w:t>
      </w:r>
      <w:r w:rsidRPr="008B10B5">
        <w:rPr>
          <w:rFonts w:ascii="Century Gothic" w:hAnsi="Century Gothic" w:cs="Times New Roman"/>
          <w:sz w:val="20"/>
          <w:szCs w:val="20"/>
        </w:rPr>
        <w:t xml:space="preserve">* that is advancing in </w:t>
      </w:r>
      <w:r w:rsidRPr="008B10B5">
        <w:rPr>
          <w:rFonts w:ascii="Century Gothic" w:hAnsi="Century Gothic" w:cs="Times New Roman"/>
          <w:i/>
          <w:sz w:val="20"/>
          <w:szCs w:val="20"/>
        </w:rPr>
        <w:t>good faith*</w:t>
      </w:r>
      <w:r w:rsidRPr="008B10B5">
        <w:rPr>
          <w:rFonts w:ascii="Century Gothic" w:hAnsi="Century Gothic" w:cs="Times New Roman"/>
          <w:sz w:val="20"/>
          <w:szCs w:val="20"/>
        </w:rPr>
        <w:t xml:space="preserve"> with the intent of reaching an agreement based on </w:t>
      </w:r>
      <w:r w:rsidRPr="008B10B5">
        <w:rPr>
          <w:rFonts w:ascii="Century Gothic" w:hAnsi="Century Gothic" w:cs="Times New Roman"/>
          <w:i/>
          <w:sz w:val="20"/>
          <w:szCs w:val="20"/>
        </w:rPr>
        <w:t>Free, Prior and Informed Consent</w:t>
      </w:r>
      <w:r w:rsidRPr="008B10B5">
        <w:rPr>
          <w:rFonts w:ascii="Century Gothic" w:hAnsi="Century Gothic" w:cs="Times New Roman"/>
          <w:sz w:val="20"/>
          <w:szCs w:val="20"/>
        </w:rPr>
        <w:t>*.</w:t>
      </w:r>
    </w:p>
    <w:p w14:paraId="70209FAB" w14:textId="77777777" w:rsidR="00D91762" w:rsidRPr="008B10B5" w:rsidRDefault="00D91762" w:rsidP="00D91762">
      <w:pPr>
        <w:rPr>
          <w:rFonts w:ascii="Century Gothic" w:hAnsi="Century Gothic" w:cs="Arial"/>
          <w:sz w:val="20"/>
          <w:szCs w:val="20"/>
        </w:rPr>
      </w:pPr>
    </w:p>
    <w:tbl>
      <w:tblPr>
        <w:tblStyle w:val="TableGrid3"/>
        <w:tblW w:w="0" w:type="auto"/>
        <w:tblInd w:w="250" w:type="dxa"/>
        <w:tblLook w:val="04A0" w:firstRow="1" w:lastRow="0" w:firstColumn="1" w:lastColumn="0" w:noHBand="0" w:noVBand="1"/>
      </w:tblPr>
      <w:tblGrid>
        <w:gridCol w:w="9100"/>
      </w:tblGrid>
      <w:tr w:rsidR="00D91762" w:rsidRPr="008B10B5" w14:paraId="7143771B" w14:textId="77777777" w:rsidTr="005F40C0">
        <w:tc>
          <w:tcPr>
            <w:tcW w:w="9326" w:type="dxa"/>
            <w:shd w:val="clear" w:color="auto" w:fill="B8CCE4" w:themeFill="accent1" w:themeFillTint="66"/>
          </w:tcPr>
          <w:p w14:paraId="2E9A51DE" w14:textId="77777777" w:rsidR="00D91762" w:rsidRPr="008B10B5" w:rsidRDefault="00D91762" w:rsidP="005F40C0">
            <w:pPr>
              <w:spacing w:before="100" w:beforeAutospacing="1" w:after="100" w:afterAutospacing="1"/>
              <w:rPr>
                <w:rFonts w:ascii="Century Gothic" w:hAnsi="Century Gothic" w:cs="Times New Roman"/>
                <w:sz w:val="20"/>
                <w:szCs w:val="20"/>
              </w:rPr>
            </w:pPr>
            <w:r w:rsidRPr="008B10B5">
              <w:rPr>
                <w:rFonts w:ascii="Century Gothic" w:hAnsi="Century Gothic" w:cs="Times New Roman"/>
                <w:sz w:val="20"/>
                <w:szCs w:val="20"/>
              </w:rPr>
              <w:t>INTENT BOX</w:t>
            </w:r>
          </w:p>
        </w:tc>
      </w:tr>
      <w:tr w:rsidR="00D91762" w:rsidRPr="008B10B5" w14:paraId="57F3A91D" w14:textId="77777777" w:rsidTr="005F40C0">
        <w:tc>
          <w:tcPr>
            <w:tcW w:w="9326" w:type="dxa"/>
            <w:shd w:val="clear" w:color="auto" w:fill="auto"/>
          </w:tcPr>
          <w:p w14:paraId="443D2F42" w14:textId="77777777" w:rsidR="00D91762" w:rsidRPr="008B10B5" w:rsidRDefault="00D91762" w:rsidP="0031154A">
            <w:pPr>
              <w:spacing w:before="100" w:beforeAutospacing="1" w:after="200"/>
              <w:rPr>
                <w:rFonts w:ascii="Century Gothic" w:hAnsi="Century Gothic" w:cs="Times New Roman"/>
                <w:sz w:val="20"/>
                <w:szCs w:val="20"/>
              </w:rPr>
            </w:pPr>
            <w:r w:rsidRPr="008B10B5">
              <w:rPr>
                <w:rFonts w:ascii="Century Gothic" w:hAnsi="Century Gothic" w:cs="Times New Roman"/>
                <w:sz w:val="20"/>
                <w:szCs w:val="20"/>
              </w:rPr>
              <w:t xml:space="preserve">The goal and </w:t>
            </w:r>
            <w:r w:rsidRPr="00610E7D">
              <w:rPr>
                <w:rFonts w:ascii="Century Gothic" w:hAnsi="Century Gothic" w:cs="Times New Roman"/>
                <w:i/>
                <w:sz w:val="20"/>
                <w:szCs w:val="20"/>
              </w:rPr>
              <w:t>objective</w:t>
            </w:r>
            <w:r>
              <w:rPr>
                <w:rFonts w:ascii="Century Gothic" w:hAnsi="Century Gothic" w:cs="Times New Roman"/>
                <w:sz w:val="20"/>
                <w:szCs w:val="20"/>
              </w:rPr>
              <w:t>*</w:t>
            </w:r>
            <w:r w:rsidRPr="008B10B5">
              <w:rPr>
                <w:rFonts w:ascii="Century Gothic" w:hAnsi="Century Gothic" w:cs="Times New Roman"/>
                <w:sz w:val="20"/>
                <w:szCs w:val="20"/>
              </w:rPr>
              <w:t xml:space="preserve"> of a </w:t>
            </w:r>
            <w:r w:rsidRPr="008B10B5">
              <w:rPr>
                <w:rFonts w:ascii="Century Gothic" w:hAnsi="Century Gothic" w:cs="Times New Roman"/>
                <w:i/>
                <w:sz w:val="20"/>
                <w:szCs w:val="20"/>
              </w:rPr>
              <w:t>culturally appropriate* engagement</w:t>
            </w:r>
            <w:r w:rsidRPr="008B10B5">
              <w:rPr>
                <w:rFonts w:ascii="Century Gothic" w:hAnsi="Century Gothic" w:cs="Times New Roman"/>
                <w:sz w:val="20"/>
                <w:szCs w:val="20"/>
              </w:rPr>
              <w:t xml:space="preserve">* process between </w:t>
            </w:r>
            <w:r w:rsidRPr="008B10B5">
              <w:rPr>
                <w:rFonts w:ascii="Century Gothic" w:hAnsi="Century Gothic" w:cs="Times New Roman"/>
                <w:i/>
                <w:sz w:val="20"/>
                <w:szCs w:val="20"/>
              </w:rPr>
              <w:t>The</w:t>
            </w:r>
            <w:r w:rsidRPr="008B10B5">
              <w:rPr>
                <w:rFonts w:ascii="Century Gothic" w:hAnsi="Century Gothic" w:cs="Times New Roman"/>
                <w:sz w:val="20"/>
                <w:szCs w:val="20"/>
              </w:rPr>
              <w:t xml:space="preserve"> </w:t>
            </w:r>
            <w:r w:rsidRPr="008B10B5">
              <w:rPr>
                <w:rFonts w:ascii="Century Gothic" w:hAnsi="Century Gothic" w:cs="Times New Roman"/>
                <w:i/>
                <w:sz w:val="20"/>
                <w:szCs w:val="20"/>
              </w:rPr>
              <w:t>Organization</w:t>
            </w:r>
            <w:r w:rsidRPr="008B10B5">
              <w:rPr>
                <w:rFonts w:ascii="Century Gothic" w:hAnsi="Century Gothic" w:cs="Times New Roman"/>
                <w:sz w:val="20"/>
                <w:szCs w:val="20"/>
              </w:rPr>
              <w:t xml:space="preserve">* and affected </w:t>
            </w:r>
            <w:r w:rsidRPr="008B10B5">
              <w:rPr>
                <w:rFonts w:ascii="Century Gothic" w:hAnsi="Century Gothic" w:cs="Times New Roman"/>
                <w:i/>
                <w:sz w:val="20"/>
                <w:szCs w:val="20"/>
              </w:rPr>
              <w:t>Indigenous Peoples</w:t>
            </w:r>
            <w:r w:rsidRPr="008B10B5">
              <w:rPr>
                <w:rFonts w:ascii="Century Gothic" w:hAnsi="Century Gothic" w:cs="Times New Roman"/>
                <w:sz w:val="20"/>
                <w:szCs w:val="20"/>
              </w:rPr>
              <w:t xml:space="preserve">* is to obtain </w:t>
            </w:r>
            <w:r w:rsidRPr="008B10B5">
              <w:rPr>
                <w:rFonts w:ascii="Century Gothic" w:hAnsi="Century Gothic" w:cs="Times New Roman"/>
                <w:i/>
                <w:sz w:val="20"/>
                <w:szCs w:val="20"/>
              </w:rPr>
              <w:t>Free, Prior and Informed Consent</w:t>
            </w:r>
            <w:r w:rsidRPr="008B10B5">
              <w:rPr>
                <w:rFonts w:ascii="Century Gothic" w:hAnsi="Century Gothic" w:cs="Times New Roman"/>
                <w:sz w:val="20"/>
                <w:szCs w:val="20"/>
              </w:rPr>
              <w:t xml:space="preserve">* for </w:t>
            </w:r>
            <w:r w:rsidRPr="00862CF1">
              <w:rPr>
                <w:rFonts w:ascii="Century Gothic" w:hAnsi="Century Gothic" w:cs="Times New Roman"/>
                <w:i/>
                <w:sz w:val="20"/>
                <w:szCs w:val="20"/>
              </w:rPr>
              <w:t>management activities*</w:t>
            </w:r>
            <w:r w:rsidRPr="008B10B5">
              <w:rPr>
                <w:rFonts w:ascii="Century Gothic" w:hAnsi="Century Gothic" w:cs="Times New Roman"/>
                <w:sz w:val="20"/>
                <w:szCs w:val="20"/>
              </w:rPr>
              <w:t xml:space="preserve"> proposed within the </w:t>
            </w:r>
            <w:r w:rsidRPr="00C82D6F">
              <w:rPr>
                <w:rFonts w:ascii="Century Gothic" w:hAnsi="Century Gothic" w:cs="Times New Roman"/>
                <w:i/>
                <w:sz w:val="20"/>
                <w:szCs w:val="20"/>
              </w:rPr>
              <w:t>Management Unit*</w:t>
            </w:r>
            <w:r w:rsidRPr="008B10B5">
              <w:rPr>
                <w:rFonts w:ascii="Century Gothic" w:hAnsi="Century Gothic" w:cs="Times New Roman"/>
                <w:sz w:val="20"/>
                <w:szCs w:val="20"/>
              </w:rPr>
              <w:t xml:space="preserve"> that may adversely impact their </w:t>
            </w:r>
            <w:r w:rsidRPr="00862CF1">
              <w:rPr>
                <w:rFonts w:ascii="Century Gothic" w:hAnsi="Century Gothic" w:cs="Times New Roman"/>
                <w:i/>
                <w:sz w:val="20"/>
                <w:szCs w:val="20"/>
              </w:rPr>
              <w:t>legal*</w:t>
            </w:r>
            <w:r w:rsidRPr="008B10B5">
              <w:rPr>
                <w:rFonts w:ascii="Century Gothic" w:hAnsi="Century Gothic" w:cs="Times New Roman"/>
                <w:sz w:val="20"/>
                <w:szCs w:val="20"/>
              </w:rPr>
              <w:t xml:space="preserve"> and </w:t>
            </w:r>
            <w:r w:rsidRPr="008B10B5">
              <w:rPr>
                <w:rFonts w:ascii="Century Gothic" w:hAnsi="Century Gothic" w:cs="Times New Roman"/>
                <w:i/>
                <w:sz w:val="20"/>
                <w:szCs w:val="20"/>
              </w:rPr>
              <w:t>customary rights</w:t>
            </w:r>
            <w:r w:rsidRPr="008B10B5">
              <w:rPr>
                <w:rFonts w:ascii="Century Gothic" w:hAnsi="Century Gothic" w:cs="Times New Roman"/>
                <w:sz w:val="20"/>
                <w:szCs w:val="20"/>
              </w:rPr>
              <w:t>*</w:t>
            </w:r>
            <w:r>
              <w:rPr>
                <w:rFonts w:ascii="Century Gothic" w:hAnsi="Century Gothic" w:cs="Times New Roman"/>
                <w:sz w:val="20"/>
                <w:szCs w:val="20"/>
              </w:rPr>
              <w:t>, as</w:t>
            </w:r>
            <w:r w:rsidRPr="008B10B5">
              <w:rPr>
                <w:rFonts w:ascii="Century Gothic" w:hAnsi="Century Gothic" w:cs="Times New Roman"/>
                <w:sz w:val="20"/>
                <w:szCs w:val="20"/>
              </w:rPr>
              <w:t xml:space="preserve"> identified in </w:t>
            </w:r>
            <w:r w:rsidRPr="00610E7D">
              <w:rPr>
                <w:rFonts w:ascii="Century Gothic" w:hAnsi="Century Gothic" w:cs="Times New Roman"/>
                <w:sz w:val="20"/>
                <w:szCs w:val="20"/>
              </w:rPr>
              <w:t>Indicator</w:t>
            </w:r>
            <w:r>
              <w:rPr>
                <w:rFonts w:ascii="Century Gothic" w:hAnsi="Century Gothic" w:cs="Times New Roman"/>
                <w:sz w:val="20"/>
                <w:szCs w:val="20"/>
              </w:rPr>
              <w:t xml:space="preserve"> </w:t>
            </w:r>
            <w:r w:rsidRPr="008B10B5">
              <w:rPr>
                <w:rFonts w:ascii="Century Gothic" w:hAnsi="Century Gothic" w:cs="Times New Roman"/>
                <w:sz w:val="20"/>
                <w:szCs w:val="20"/>
              </w:rPr>
              <w:t>3.1.4</w:t>
            </w:r>
            <w:r>
              <w:rPr>
                <w:rFonts w:ascii="Century Gothic" w:hAnsi="Century Gothic" w:cs="Times New Roman"/>
                <w:sz w:val="20"/>
                <w:szCs w:val="20"/>
              </w:rPr>
              <w:t>,</w:t>
            </w:r>
            <w:r w:rsidRPr="008B10B5">
              <w:rPr>
                <w:rFonts w:ascii="Century Gothic" w:hAnsi="Century Gothic" w:cs="Times New Roman"/>
                <w:sz w:val="20"/>
                <w:szCs w:val="20"/>
              </w:rPr>
              <w:t xml:space="preserve"> to resources, </w:t>
            </w:r>
            <w:r w:rsidRPr="00610E7D">
              <w:rPr>
                <w:rFonts w:ascii="Century Gothic" w:hAnsi="Century Gothic" w:cs="Times New Roman"/>
                <w:i/>
                <w:sz w:val="20"/>
                <w:szCs w:val="20"/>
              </w:rPr>
              <w:t>lands and</w:t>
            </w:r>
            <w:r w:rsidRPr="008B10B5">
              <w:rPr>
                <w:rFonts w:ascii="Century Gothic" w:hAnsi="Century Gothic" w:cs="Times New Roman"/>
                <w:sz w:val="20"/>
                <w:szCs w:val="20"/>
              </w:rPr>
              <w:t xml:space="preserve"> </w:t>
            </w:r>
            <w:r w:rsidRPr="008B10B5">
              <w:rPr>
                <w:rFonts w:ascii="Century Gothic" w:hAnsi="Century Gothic" w:cs="Times New Roman"/>
                <w:i/>
                <w:sz w:val="20"/>
                <w:szCs w:val="20"/>
              </w:rPr>
              <w:t>territories</w:t>
            </w:r>
            <w:r w:rsidRPr="008B10B5">
              <w:rPr>
                <w:rFonts w:ascii="Century Gothic" w:hAnsi="Century Gothic" w:cs="Times New Roman"/>
                <w:sz w:val="20"/>
                <w:szCs w:val="20"/>
              </w:rPr>
              <w:t xml:space="preserve">*. The strategies and actions required by all parties to these processes will vary. The trust and confidence required to build and maintain a relationship that supports such a decision may require significant effort over a long period of time on the part of </w:t>
            </w:r>
            <w:r w:rsidRPr="008B10B5">
              <w:rPr>
                <w:rFonts w:ascii="Century Gothic" w:hAnsi="Century Gothic" w:cs="Times New Roman"/>
                <w:i/>
                <w:sz w:val="20"/>
                <w:szCs w:val="20"/>
              </w:rPr>
              <w:t>The</w:t>
            </w:r>
            <w:r w:rsidRPr="008B10B5">
              <w:rPr>
                <w:rFonts w:ascii="Century Gothic" w:hAnsi="Century Gothic" w:cs="Times New Roman"/>
                <w:sz w:val="20"/>
                <w:szCs w:val="20"/>
              </w:rPr>
              <w:t xml:space="preserve"> </w:t>
            </w:r>
            <w:r w:rsidRPr="008B10B5">
              <w:rPr>
                <w:rFonts w:ascii="Century Gothic" w:hAnsi="Century Gothic" w:cs="Times New Roman"/>
                <w:i/>
                <w:sz w:val="20"/>
                <w:szCs w:val="20"/>
              </w:rPr>
              <w:t>Organization</w:t>
            </w:r>
            <w:r w:rsidRPr="008B10B5">
              <w:rPr>
                <w:rFonts w:ascii="Century Gothic" w:hAnsi="Century Gothic" w:cs="Times New Roman"/>
                <w:sz w:val="20"/>
                <w:szCs w:val="20"/>
              </w:rPr>
              <w:t xml:space="preserve">* and affected </w:t>
            </w:r>
            <w:r w:rsidRPr="008B10B5">
              <w:rPr>
                <w:rFonts w:ascii="Century Gothic" w:hAnsi="Century Gothic" w:cs="Times New Roman"/>
                <w:i/>
                <w:sz w:val="20"/>
                <w:szCs w:val="20"/>
              </w:rPr>
              <w:t>Indigenous Peoples</w:t>
            </w:r>
            <w:r w:rsidRPr="008B10B5">
              <w:rPr>
                <w:rFonts w:ascii="Century Gothic" w:hAnsi="Century Gothic" w:cs="Times New Roman"/>
                <w:sz w:val="20"/>
                <w:szCs w:val="20"/>
              </w:rPr>
              <w:t xml:space="preserve">*. </w:t>
            </w:r>
          </w:p>
          <w:p w14:paraId="7A4AD8E8" w14:textId="77777777" w:rsidR="00D91762" w:rsidRPr="008B10B5" w:rsidRDefault="00D91762" w:rsidP="005F40C0">
            <w:pPr>
              <w:spacing w:after="120"/>
              <w:rPr>
                <w:rFonts w:ascii="Century Gothic" w:hAnsi="Century Gothic" w:cs="Times New Roman"/>
              </w:rPr>
            </w:pPr>
            <w:r w:rsidRPr="008B10B5">
              <w:rPr>
                <w:rFonts w:ascii="Century Gothic" w:hAnsi="Century Gothic" w:cs="Times New Roman"/>
                <w:b/>
                <w:sz w:val="20"/>
                <w:szCs w:val="20"/>
              </w:rPr>
              <w:t xml:space="preserve">The right to </w:t>
            </w:r>
            <w:r w:rsidRPr="008B10B5">
              <w:rPr>
                <w:rFonts w:ascii="Century Gothic" w:hAnsi="Century Gothic" w:cs="Times New Roman"/>
                <w:b/>
                <w:i/>
                <w:sz w:val="20"/>
                <w:szCs w:val="20"/>
              </w:rPr>
              <w:t>Free, Prior and Informed Consent</w:t>
            </w:r>
            <w:r w:rsidRPr="008B10B5">
              <w:rPr>
                <w:rFonts w:ascii="Century Gothic" w:hAnsi="Century Gothic" w:cs="Times New Roman"/>
                <w:b/>
                <w:sz w:val="20"/>
                <w:szCs w:val="20"/>
              </w:rPr>
              <w:t xml:space="preserve">*: </w:t>
            </w:r>
            <w:r w:rsidRPr="008B10B5">
              <w:rPr>
                <w:rFonts w:ascii="Century Gothic" w:hAnsi="Century Gothic" w:cs="Times New Roman"/>
                <w:sz w:val="20"/>
                <w:szCs w:val="20"/>
              </w:rPr>
              <w:t>Refer to the Intent Box for Principle 3 above.</w:t>
            </w:r>
          </w:p>
          <w:p w14:paraId="247025A2" w14:textId="12549D70" w:rsidR="00D91762" w:rsidRPr="008B10B5" w:rsidRDefault="00D91762" w:rsidP="0031154A">
            <w:pPr>
              <w:spacing w:after="120"/>
              <w:rPr>
                <w:rFonts w:ascii="Century Gothic" w:hAnsi="Century Gothic" w:cs="Times New Roman"/>
                <w:sz w:val="20"/>
                <w:szCs w:val="20"/>
              </w:rPr>
            </w:pPr>
            <w:r w:rsidRPr="008B10B5">
              <w:rPr>
                <w:rFonts w:ascii="Century Gothic" w:hAnsi="Century Gothic" w:cs="Times New Roman"/>
                <w:sz w:val="20"/>
                <w:szCs w:val="20"/>
              </w:rPr>
              <w:t xml:space="preserve">It is possible that while a process is in place to obtain </w:t>
            </w:r>
            <w:r w:rsidRPr="008B10B5">
              <w:rPr>
                <w:rFonts w:ascii="Century Gothic" w:hAnsi="Century Gothic" w:cs="Times New Roman"/>
                <w:i/>
                <w:sz w:val="20"/>
                <w:szCs w:val="20"/>
              </w:rPr>
              <w:t>Free, Prior and Informed Consent</w:t>
            </w:r>
            <w:r w:rsidRPr="008B10B5">
              <w:rPr>
                <w:rFonts w:ascii="Century Gothic" w:hAnsi="Century Gothic" w:cs="Times New Roman"/>
                <w:sz w:val="20"/>
                <w:szCs w:val="20"/>
              </w:rPr>
              <w:t xml:space="preserve">*, a formal agreement may not be reached at the time of audit. It is also possible that, for reasons outside the </w:t>
            </w:r>
            <w:r w:rsidRPr="008B10B5">
              <w:rPr>
                <w:rFonts w:ascii="Century Gothic" w:hAnsi="Century Gothic" w:cs="Times New Roman"/>
                <w:i/>
                <w:sz w:val="20"/>
                <w:szCs w:val="20"/>
              </w:rPr>
              <w:t>sphere of influence</w:t>
            </w:r>
            <w:r w:rsidRPr="008B10B5">
              <w:rPr>
                <w:rFonts w:ascii="Century Gothic" w:hAnsi="Century Gothic" w:cs="Times New Roman"/>
                <w:sz w:val="20"/>
                <w:szCs w:val="20"/>
              </w:rPr>
              <w:t xml:space="preserve">* of </w:t>
            </w:r>
            <w:r w:rsidRPr="008B10B5">
              <w:rPr>
                <w:rFonts w:ascii="Century Gothic" w:hAnsi="Century Gothic" w:cs="Times New Roman"/>
                <w:i/>
                <w:sz w:val="20"/>
                <w:szCs w:val="20"/>
              </w:rPr>
              <w:t>The</w:t>
            </w:r>
            <w:r w:rsidRPr="008B10B5">
              <w:rPr>
                <w:rFonts w:ascii="Century Gothic" w:hAnsi="Century Gothic" w:cs="Times New Roman"/>
                <w:sz w:val="20"/>
                <w:szCs w:val="20"/>
              </w:rPr>
              <w:t xml:space="preserve"> </w:t>
            </w:r>
            <w:r w:rsidRPr="008B10B5">
              <w:rPr>
                <w:rFonts w:ascii="Century Gothic" w:hAnsi="Century Gothic" w:cs="Times New Roman"/>
                <w:i/>
                <w:sz w:val="20"/>
                <w:szCs w:val="20"/>
              </w:rPr>
              <w:t>Organization</w:t>
            </w:r>
            <w:r w:rsidRPr="008B10B5">
              <w:rPr>
                <w:rFonts w:ascii="Century Gothic" w:hAnsi="Century Gothic" w:cs="Times New Roman"/>
                <w:sz w:val="20"/>
                <w:szCs w:val="20"/>
              </w:rPr>
              <w:t xml:space="preserve">*, there may be a lack of response or cooperation from affected </w:t>
            </w:r>
            <w:r w:rsidRPr="008B10B5">
              <w:rPr>
                <w:rFonts w:ascii="Century Gothic" w:hAnsi="Century Gothic" w:cs="Times New Roman"/>
                <w:i/>
                <w:sz w:val="20"/>
                <w:szCs w:val="20"/>
              </w:rPr>
              <w:t xml:space="preserve">Indigenous Peoples*, </w:t>
            </w:r>
            <w:r w:rsidRPr="008B10B5">
              <w:rPr>
                <w:rFonts w:ascii="Century Gothic" w:hAnsi="Century Gothic" w:cs="Times New Roman"/>
                <w:sz w:val="20"/>
                <w:szCs w:val="20"/>
              </w:rPr>
              <w:t xml:space="preserve">and therefore no documented support for either the process or </w:t>
            </w:r>
            <w:r w:rsidRPr="00862CF1">
              <w:rPr>
                <w:rFonts w:ascii="Century Gothic" w:hAnsi="Century Gothic" w:cs="Times New Roman"/>
                <w:i/>
                <w:sz w:val="20"/>
                <w:szCs w:val="20"/>
              </w:rPr>
              <w:t>management activities*</w:t>
            </w:r>
            <w:r w:rsidRPr="008B10B5">
              <w:rPr>
                <w:rFonts w:ascii="Century Gothic" w:hAnsi="Century Gothic" w:cs="Times New Roman"/>
                <w:i/>
                <w:sz w:val="20"/>
                <w:szCs w:val="20"/>
              </w:rPr>
              <w:t>.</w:t>
            </w:r>
            <w:r w:rsidRPr="008B10B5">
              <w:rPr>
                <w:rFonts w:ascii="Century Gothic" w:hAnsi="Century Gothic" w:cs="Times New Roman"/>
                <w:sz w:val="20"/>
                <w:szCs w:val="20"/>
              </w:rPr>
              <w:t xml:space="preserve"> </w:t>
            </w:r>
          </w:p>
          <w:p w14:paraId="79412D52" w14:textId="31605515" w:rsidR="00D91762" w:rsidRDefault="00E3366F" w:rsidP="0031154A">
            <w:pPr>
              <w:spacing w:after="200"/>
              <w:rPr>
                <w:rFonts w:ascii="Century Gothic" w:hAnsi="Century Gothic" w:cs="Times New Roman"/>
                <w:sz w:val="20"/>
                <w:szCs w:val="20"/>
              </w:rPr>
            </w:pPr>
            <w:r>
              <w:rPr>
                <w:rFonts w:ascii="Century Gothic" w:hAnsi="Century Gothic" w:cs="Times New Roman"/>
                <w:sz w:val="20"/>
                <w:szCs w:val="20"/>
              </w:rPr>
              <w:t>However, t</w:t>
            </w:r>
            <w:r w:rsidR="00D91762" w:rsidRPr="008B10B5">
              <w:rPr>
                <w:rFonts w:ascii="Century Gothic" w:hAnsi="Century Gothic" w:cs="Times New Roman"/>
                <w:sz w:val="20"/>
                <w:szCs w:val="20"/>
              </w:rPr>
              <w:t xml:space="preserve">he intent to obtain </w:t>
            </w:r>
            <w:r w:rsidR="00D91762" w:rsidRPr="008B10B5">
              <w:rPr>
                <w:rFonts w:ascii="Century Gothic" w:hAnsi="Century Gothic" w:cs="Times New Roman"/>
                <w:i/>
                <w:sz w:val="20"/>
                <w:szCs w:val="20"/>
              </w:rPr>
              <w:t>Free, Prior and Informed Consent</w:t>
            </w:r>
            <w:r w:rsidR="00D91762" w:rsidRPr="008B10B5">
              <w:rPr>
                <w:rFonts w:ascii="Century Gothic" w:hAnsi="Century Gothic" w:cs="Times New Roman"/>
                <w:sz w:val="20"/>
                <w:szCs w:val="20"/>
              </w:rPr>
              <w:t xml:space="preserve">* </w:t>
            </w:r>
            <w:r>
              <w:rPr>
                <w:rFonts w:ascii="Century Gothic" w:hAnsi="Century Gothic" w:cs="Times New Roman"/>
                <w:sz w:val="20"/>
                <w:szCs w:val="20"/>
              </w:rPr>
              <w:t>can be</w:t>
            </w:r>
            <w:r w:rsidR="00D91762" w:rsidRPr="008B10B5">
              <w:rPr>
                <w:rFonts w:ascii="Century Gothic" w:hAnsi="Century Gothic" w:cs="Times New Roman"/>
                <w:sz w:val="20"/>
                <w:szCs w:val="20"/>
              </w:rPr>
              <w:t xml:space="preserve"> demonstrated </w:t>
            </w:r>
            <w:r>
              <w:rPr>
                <w:rFonts w:ascii="Century Gothic" w:hAnsi="Century Gothic" w:cs="Times New Roman"/>
                <w:sz w:val="20"/>
                <w:szCs w:val="20"/>
              </w:rPr>
              <w:t xml:space="preserve">through other means. Some examples include </w:t>
            </w:r>
            <w:r w:rsidR="00D91762" w:rsidRPr="008B10B5">
              <w:rPr>
                <w:rFonts w:ascii="Century Gothic" w:hAnsi="Century Gothic" w:cs="Times New Roman"/>
                <w:sz w:val="20"/>
                <w:szCs w:val="20"/>
              </w:rPr>
              <w:t xml:space="preserve">through policy and procedures, work plans, and records of communication (or attempted communication) with </w:t>
            </w:r>
            <w:r w:rsidR="00D91762" w:rsidRPr="008B10B5">
              <w:rPr>
                <w:rFonts w:ascii="Century Gothic" w:hAnsi="Century Gothic" w:cs="Times New Roman"/>
                <w:i/>
                <w:sz w:val="20"/>
                <w:szCs w:val="20"/>
              </w:rPr>
              <w:t>Indigenous Peoples</w:t>
            </w:r>
            <w:r w:rsidR="00D91762" w:rsidRPr="008B10B5">
              <w:rPr>
                <w:rFonts w:ascii="Century Gothic" w:hAnsi="Century Gothic" w:cs="Times New Roman"/>
                <w:sz w:val="20"/>
                <w:szCs w:val="20"/>
              </w:rPr>
              <w:t>* when an agreed</w:t>
            </w:r>
            <w:r w:rsidR="00D655C6">
              <w:rPr>
                <w:rFonts w:ascii="Century Gothic" w:hAnsi="Century Gothic" w:cs="Times New Roman"/>
                <w:sz w:val="20"/>
                <w:szCs w:val="20"/>
              </w:rPr>
              <w:t>-</w:t>
            </w:r>
            <w:r w:rsidR="00D91762" w:rsidRPr="008B10B5">
              <w:rPr>
                <w:rFonts w:ascii="Century Gothic" w:hAnsi="Century Gothic" w:cs="Times New Roman"/>
                <w:sz w:val="20"/>
                <w:szCs w:val="20"/>
              </w:rPr>
              <w:t xml:space="preserve">upon </w:t>
            </w:r>
            <w:r w:rsidR="00D91762" w:rsidRPr="005116C4">
              <w:rPr>
                <w:rFonts w:ascii="Century Gothic" w:hAnsi="Century Gothic" w:cs="Times New Roman"/>
                <w:i/>
                <w:sz w:val="20"/>
                <w:szCs w:val="20"/>
              </w:rPr>
              <w:t>FPIC</w:t>
            </w:r>
            <w:r w:rsidR="00D655C6" w:rsidRPr="005116C4">
              <w:rPr>
                <w:rFonts w:ascii="Century Gothic" w:hAnsi="Century Gothic" w:cs="Times New Roman"/>
                <w:i/>
                <w:sz w:val="20"/>
                <w:szCs w:val="20"/>
              </w:rPr>
              <w:t>*</w:t>
            </w:r>
            <w:r w:rsidR="00D91762" w:rsidRPr="008B10B5">
              <w:rPr>
                <w:rFonts w:ascii="Century Gothic" w:hAnsi="Century Gothic" w:cs="Times New Roman"/>
                <w:sz w:val="20"/>
                <w:szCs w:val="20"/>
              </w:rPr>
              <w:t xml:space="preserve"> process is not in place. Communication and support from government agencies with fiduciary and </w:t>
            </w:r>
            <w:r w:rsidR="00D91762" w:rsidRPr="00610E7D">
              <w:rPr>
                <w:rFonts w:ascii="Century Gothic" w:hAnsi="Century Gothic" w:cs="Times New Roman"/>
                <w:i/>
                <w:sz w:val="20"/>
                <w:szCs w:val="20"/>
              </w:rPr>
              <w:t>legal</w:t>
            </w:r>
            <w:r w:rsidR="00D91762">
              <w:rPr>
                <w:rFonts w:ascii="Century Gothic" w:hAnsi="Century Gothic" w:cs="Times New Roman"/>
                <w:sz w:val="20"/>
                <w:szCs w:val="20"/>
              </w:rPr>
              <w:t>*</w:t>
            </w:r>
            <w:r w:rsidR="00D91762" w:rsidRPr="008B10B5">
              <w:rPr>
                <w:rFonts w:ascii="Century Gothic" w:hAnsi="Century Gothic" w:cs="Times New Roman"/>
                <w:sz w:val="20"/>
                <w:szCs w:val="20"/>
              </w:rPr>
              <w:t xml:space="preserve"> obligations to </w:t>
            </w:r>
            <w:r w:rsidR="00D91762" w:rsidRPr="008B10B5">
              <w:rPr>
                <w:rFonts w:ascii="Century Gothic" w:hAnsi="Century Gothic" w:cs="Times New Roman"/>
                <w:i/>
                <w:sz w:val="20"/>
                <w:szCs w:val="20"/>
              </w:rPr>
              <w:t>Indigenous Peoples</w:t>
            </w:r>
            <w:r w:rsidR="00D91762" w:rsidRPr="008B10B5">
              <w:rPr>
                <w:rFonts w:ascii="Century Gothic" w:hAnsi="Century Gothic" w:cs="Times New Roman"/>
                <w:sz w:val="20"/>
                <w:szCs w:val="20"/>
              </w:rPr>
              <w:t xml:space="preserve">* </w:t>
            </w:r>
            <w:r>
              <w:rPr>
                <w:rFonts w:ascii="Century Gothic" w:hAnsi="Century Gothic" w:cs="Times New Roman"/>
                <w:sz w:val="20"/>
                <w:szCs w:val="20"/>
              </w:rPr>
              <w:t>may</w:t>
            </w:r>
            <w:r w:rsidR="00D91762" w:rsidRPr="008B10B5">
              <w:rPr>
                <w:rFonts w:ascii="Century Gothic" w:hAnsi="Century Gothic" w:cs="Times New Roman"/>
                <w:sz w:val="20"/>
                <w:szCs w:val="20"/>
              </w:rPr>
              <w:t xml:space="preserve"> also </w:t>
            </w:r>
            <w:r>
              <w:rPr>
                <w:rFonts w:ascii="Century Gothic" w:hAnsi="Century Gothic" w:cs="Times New Roman"/>
                <w:sz w:val="20"/>
                <w:szCs w:val="20"/>
              </w:rPr>
              <w:t>be helpful</w:t>
            </w:r>
            <w:r w:rsidR="00D91762" w:rsidRPr="008B10B5">
              <w:rPr>
                <w:rFonts w:ascii="Century Gothic" w:hAnsi="Century Gothic" w:cs="Times New Roman"/>
                <w:sz w:val="20"/>
                <w:szCs w:val="20"/>
              </w:rPr>
              <w:t xml:space="preserve"> to demonstrating </w:t>
            </w:r>
            <w:r w:rsidR="00D91762" w:rsidRPr="00962B1E">
              <w:rPr>
                <w:rFonts w:ascii="Century Gothic" w:hAnsi="Century Gothic" w:cs="Times New Roman"/>
                <w:i/>
                <w:sz w:val="20"/>
                <w:szCs w:val="20"/>
              </w:rPr>
              <w:t>best efforts</w:t>
            </w:r>
            <w:r w:rsidR="00D91762">
              <w:rPr>
                <w:rFonts w:ascii="Century Gothic" w:hAnsi="Century Gothic" w:cs="Times New Roman"/>
                <w:sz w:val="20"/>
                <w:szCs w:val="20"/>
              </w:rPr>
              <w:t>*</w:t>
            </w:r>
            <w:r w:rsidR="00D91762" w:rsidRPr="008B10B5">
              <w:rPr>
                <w:rFonts w:ascii="Century Gothic" w:hAnsi="Century Gothic" w:cs="Times New Roman"/>
                <w:sz w:val="20"/>
                <w:szCs w:val="20"/>
              </w:rPr>
              <w:t xml:space="preserve">, particularly when efforts by </w:t>
            </w:r>
            <w:r w:rsidR="00D91762" w:rsidRPr="008B10B5">
              <w:rPr>
                <w:rFonts w:ascii="Century Gothic" w:hAnsi="Century Gothic" w:cs="Times New Roman"/>
                <w:i/>
                <w:sz w:val="20"/>
                <w:szCs w:val="20"/>
              </w:rPr>
              <w:t>The Organization</w:t>
            </w:r>
            <w:r w:rsidR="00D91762" w:rsidRPr="008B10B5">
              <w:rPr>
                <w:rFonts w:ascii="Century Gothic" w:hAnsi="Century Gothic" w:cs="Times New Roman"/>
                <w:sz w:val="20"/>
                <w:szCs w:val="20"/>
              </w:rPr>
              <w:t xml:space="preserve">* to </w:t>
            </w:r>
            <w:r w:rsidR="00D91762" w:rsidRPr="008B10B5">
              <w:rPr>
                <w:rFonts w:ascii="Century Gothic" w:hAnsi="Century Gothic" w:cs="Times New Roman"/>
                <w:i/>
                <w:sz w:val="20"/>
                <w:szCs w:val="20"/>
              </w:rPr>
              <w:t>engage</w:t>
            </w:r>
            <w:r w:rsidR="00D91762" w:rsidRPr="008B10B5">
              <w:rPr>
                <w:rFonts w:ascii="Century Gothic" w:hAnsi="Century Gothic" w:cs="Times New Roman"/>
                <w:sz w:val="20"/>
                <w:szCs w:val="20"/>
              </w:rPr>
              <w:t xml:space="preserve">* </w:t>
            </w:r>
            <w:r w:rsidR="00D91762" w:rsidRPr="008B10B5">
              <w:rPr>
                <w:rFonts w:ascii="Century Gothic" w:hAnsi="Century Gothic" w:cs="Times New Roman"/>
                <w:i/>
                <w:sz w:val="20"/>
                <w:szCs w:val="20"/>
              </w:rPr>
              <w:t>Indigenous Peoples</w:t>
            </w:r>
            <w:r w:rsidR="00D91762" w:rsidRPr="008B10B5">
              <w:rPr>
                <w:rFonts w:ascii="Century Gothic" w:hAnsi="Century Gothic" w:cs="Times New Roman"/>
                <w:sz w:val="20"/>
                <w:szCs w:val="20"/>
              </w:rPr>
              <w:t>* have been unsuccessful.</w:t>
            </w:r>
          </w:p>
          <w:p w14:paraId="16C95C9D" w14:textId="57ACC38B" w:rsidR="00D91762" w:rsidRPr="003A3704" w:rsidRDefault="00D91762" w:rsidP="0031154A">
            <w:pPr>
              <w:spacing w:after="200"/>
              <w:rPr>
                <w:rFonts w:ascii="Century Gothic" w:hAnsi="Century Gothic"/>
                <w:sz w:val="20"/>
                <w:szCs w:val="20"/>
              </w:rPr>
            </w:pPr>
            <w:r w:rsidRPr="003A3704">
              <w:rPr>
                <w:rFonts w:ascii="Century Gothic" w:hAnsi="Century Gothic"/>
                <w:b/>
                <w:sz w:val="20"/>
                <w:szCs w:val="20"/>
              </w:rPr>
              <w:t>Scale of rights</w:t>
            </w:r>
            <w:r w:rsidRPr="003A3704">
              <w:rPr>
                <w:rFonts w:ascii="Century Gothic" w:hAnsi="Century Gothic"/>
                <w:sz w:val="20"/>
                <w:szCs w:val="20"/>
              </w:rPr>
              <w:t xml:space="preserve">: While </w:t>
            </w:r>
            <w:r>
              <w:rPr>
                <w:rFonts w:ascii="Century Gothic" w:hAnsi="Century Gothic"/>
                <w:sz w:val="20"/>
                <w:szCs w:val="20"/>
              </w:rPr>
              <w:t xml:space="preserve">Indicator </w:t>
            </w:r>
            <w:r w:rsidRPr="003A3704">
              <w:rPr>
                <w:rFonts w:ascii="Century Gothic" w:hAnsi="Century Gothic"/>
                <w:sz w:val="20"/>
                <w:szCs w:val="20"/>
              </w:rPr>
              <w:t xml:space="preserve">3.1.4 and </w:t>
            </w:r>
            <w:r w:rsidR="0016413C">
              <w:rPr>
                <w:rFonts w:ascii="Century Gothic" w:hAnsi="Century Gothic"/>
                <w:sz w:val="20"/>
                <w:szCs w:val="20"/>
              </w:rPr>
              <w:t xml:space="preserve">Criterion </w:t>
            </w:r>
            <w:r w:rsidRPr="003A3704">
              <w:rPr>
                <w:rFonts w:ascii="Century Gothic" w:hAnsi="Century Gothic"/>
                <w:sz w:val="20"/>
                <w:szCs w:val="20"/>
              </w:rPr>
              <w:t>3.5 call for the identification and protection of</w:t>
            </w:r>
            <w:r w:rsidRPr="003A3704">
              <w:rPr>
                <w:rFonts w:ascii="Century Gothic" w:hAnsi="Century Gothic"/>
                <w:i/>
                <w:sz w:val="20"/>
                <w:szCs w:val="20"/>
              </w:rPr>
              <w:t xml:space="preserve"> Indigenous Peoples* </w:t>
            </w:r>
            <w:r w:rsidRPr="003A3704">
              <w:rPr>
                <w:rFonts w:ascii="Century Gothic" w:hAnsi="Century Gothic"/>
                <w:sz w:val="20"/>
                <w:szCs w:val="20"/>
              </w:rPr>
              <w:t xml:space="preserve">rights at an operational and site-specific level, the application of rights, including cumulative impacts, may also apply across the </w:t>
            </w:r>
            <w:r w:rsidRPr="003A3704">
              <w:rPr>
                <w:rFonts w:ascii="Century Gothic" w:hAnsi="Century Gothic"/>
                <w:i/>
                <w:sz w:val="20"/>
                <w:szCs w:val="20"/>
              </w:rPr>
              <w:t>Management Unit</w:t>
            </w:r>
            <w:r w:rsidRPr="003A3704">
              <w:rPr>
                <w:rFonts w:ascii="Century Gothic" w:hAnsi="Century Gothic"/>
                <w:sz w:val="20"/>
                <w:szCs w:val="20"/>
              </w:rPr>
              <w:t>*. In this case, rights would be addressed at the strategic planning level, as described in 3.2.1.</w:t>
            </w:r>
          </w:p>
          <w:p w14:paraId="0A4C515C" w14:textId="45C26FAD" w:rsidR="00D91762" w:rsidRPr="008B10B5" w:rsidRDefault="00D91762" w:rsidP="0031154A">
            <w:pPr>
              <w:spacing w:after="120"/>
              <w:rPr>
                <w:rFonts w:ascii="Century Gothic" w:hAnsi="Century Gothic" w:cs="Arial"/>
                <w:bCs/>
                <w:sz w:val="20"/>
                <w:szCs w:val="20"/>
              </w:rPr>
            </w:pPr>
            <w:r w:rsidRPr="008B10B5">
              <w:rPr>
                <w:rFonts w:ascii="Century Gothic" w:hAnsi="Century Gothic" w:cs="Times New Roman"/>
                <w:b/>
                <w:i/>
                <w:sz w:val="20"/>
                <w:szCs w:val="20"/>
              </w:rPr>
              <w:t>Good faith</w:t>
            </w:r>
            <w:r w:rsidRPr="008B10B5">
              <w:rPr>
                <w:rFonts w:ascii="Century Gothic" w:hAnsi="Century Gothic" w:cs="Times New Roman"/>
                <w:b/>
                <w:sz w:val="20"/>
                <w:szCs w:val="20"/>
              </w:rPr>
              <w:t>*</w:t>
            </w:r>
            <w:r w:rsidRPr="008B10B5">
              <w:rPr>
                <w:rFonts w:ascii="Century Gothic" w:hAnsi="Century Gothic" w:cs="Times New Roman"/>
                <w:sz w:val="20"/>
                <w:szCs w:val="20"/>
              </w:rPr>
              <w:t xml:space="preserve">: </w:t>
            </w:r>
            <w:r w:rsidRPr="00962B1E">
              <w:rPr>
                <w:rFonts w:ascii="Century Gothic" w:hAnsi="Century Gothic" w:cs="Arial"/>
                <w:bCs/>
                <w:i/>
                <w:sz w:val="20"/>
                <w:szCs w:val="20"/>
              </w:rPr>
              <w:t>Good faith</w:t>
            </w:r>
            <w:r>
              <w:rPr>
                <w:rFonts w:ascii="Century Gothic" w:hAnsi="Century Gothic" w:cs="Arial"/>
                <w:bCs/>
                <w:sz w:val="20"/>
                <w:szCs w:val="20"/>
              </w:rPr>
              <w:t>*</w:t>
            </w:r>
            <w:r w:rsidRPr="008B10B5">
              <w:rPr>
                <w:rFonts w:ascii="Century Gothic" w:hAnsi="Century Gothic" w:cs="Arial"/>
                <w:bCs/>
                <w:sz w:val="20"/>
                <w:szCs w:val="20"/>
              </w:rPr>
              <w:t xml:space="preserve"> is defined in the Glossary. It is a term used in ILO Conventions and recognized as an auditable element. The principle of </w:t>
            </w:r>
            <w:r w:rsidRPr="00962B1E">
              <w:rPr>
                <w:rFonts w:ascii="Century Gothic" w:hAnsi="Century Gothic" w:cs="Arial"/>
                <w:bCs/>
                <w:i/>
                <w:sz w:val="20"/>
                <w:szCs w:val="20"/>
              </w:rPr>
              <w:t>good faith</w:t>
            </w:r>
            <w:r>
              <w:rPr>
                <w:rFonts w:ascii="Century Gothic" w:hAnsi="Century Gothic" w:cs="Arial"/>
                <w:bCs/>
                <w:sz w:val="20"/>
                <w:szCs w:val="20"/>
              </w:rPr>
              <w:t>*</w:t>
            </w:r>
            <w:r w:rsidRPr="008B10B5">
              <w:rPr>
                <w:rFonts w:ascii="Century Gothic" w:hAnsi="Century Gothic" w:cs="Arial"/>
                <w:bCs/>
                <w:sz w:val="20"/>
                <w:szCs w:val="20"/>
              </w:rPr>
              <w:t xml:space="preserve"> implies that the parties make every effort to reach an agreement, conduct genuine and constructive negotiations, avoid delays in negotiations, respect </w:t>
            </w:r>
            <w:r w:rsidR="002F2630">
              <w:rPr>
                <w:rFonts w:ascii="Century Gothic" w:hAnsi="Century Gothic" w:cs="Arial"/>
                <w:bCs/>
                <w:sz w:val="20"/>
                <w:szCs w:val="20"/>
              </w:rPr>
              <w:t xml:space="preserve">concluded </w:t>
            </w:r>
            <w:r w:rsidRPr="008B10B5">
              <w:rPr>
                <w:rFonts w:ascii="Century Gothic" w:hAnsi="Century Gothic" w:cs="Arial"/>
                <w:bCs/>
                <w:sz w:val="20"/>
                <w:szCs w:val="20"/>
              </w:rPr>
              <w:t>agreements</w:t>
            </w:r>
            <w:r w:rsidR="00D655C6">
              <w:rPr>
                <w:rFonts w:ascii="Century Gothic" w:hAnsi="Century Gothic" w:cs="Arial"/>
                <w:bCs/>
                <w:sz w:val="20"/>
                <w:szCs w:val="20"/>
              </w:rPr>
              <w:t>,</w:t>
            </w:r>
            <w:r w:rsidRPr="008B10B5">
              <w:rPr>
                <w:rFonts w:ascii="Century Gothic" w:hAnsi="Century Gothic" w:cs="Arial"/>
                <w:bCs/>
                <w:sz w:val="20"/>
                <w:szCs w:val="20"/>
              </w:rPr>
              <w:t xml:space="preserve"> and give sufficient time to discuss and settle </w:t>
            </w:r>
            <w:r w:rsidRPr="004E2C42">
              <w:rPr>
                <w:rFonts w:ascii="Century Gothic" w:hAnsi="Century Gothic" w:cs="Arial"/>
                <w:bCs/>
                <w:i/>
                <w:sz w:val="20"/>
                <w:szCs w:val="20"/>
              </w:rPr>
              <w:t>dispute</w:t>
            </w:r>
            <w:r w:rsidRPr="008B10B5">
              <w:rPr>
                <w:rFonts w:ascii="Century Gothic" w:hAnsi="Century Gothic" w:cs="Arial"/>
                <w:bCs/>
                <w:sz w:val="20"/>
                <w:szCs w:val="20"/>
              </w:rPr>
              <w:t>s</w:t>
            </w:r>
            <w:r w:rsidR="002F2630">
              <w:rPr>
                <w:rFonts w:ascii="Century Gothic" w:hAnsi="Century Gothic" w:cs="Arial"/>
                <w:bCs/>
                <w:sz w:val="20"/>
                <w:szCs w:val="20"/>
              </w:rPr>
              <w:t>*</w:t>
            </w:r>
            <w:r w:rsidRPr="008B10B5">
              <w:rPr>
                <w:rFonts w:ascii="Century Gothic" w:hAnsi="Century Gothic" w:cs="Arial"/>
                <w:bCs/>
                <w:sz w:val="20"/>
                <w:szCs w:val="20"/>
              </w:rPr>
              <w:t xml:space="preserve">. Additional information is provided in the </w:t>
            </w:r>
            <w:r w:rsidR="00E31E60">
              <w:rPr>
                <w:rFonts w:ascii="Century Gothic" w:hAnsi="Century Gothic" w:cs="Arial"/>
                <w:bCs/>
                <w:sz w:val="20"/>
                <w:szCs w:val="20"/>
              </w:rPr>
              <w:t>FSC Canada Free, Prior and Informed Consent (</w:t>
            </w:r>
            <w:r w:rsidRPr="008B10B5">
              <w:rPr>
                <w:rFonts w:ascii="Century Gothic" w:hAnsi="Century Gothic" w:cs="Arial"/>
                <w:bCs/>
                <w:sz w:val="20"/>
                <w:szCs w:val="20"/>
              </w:rPr>
              <w:t>FPIC</w:t>
            </w:r>
            <w:r w:rsidR="00E31E60">
              <w:rPr>
                <w:rFonts w:ascii="Century Gothic" w:hAnsi="Century Gothic" w:cs="Arial"/>
                <w:bCs/>
                <w:sz w:val="20"/>
                <w:szCs w:val="20"/>
              </w:rPr>
              <w:t>)</w:t>
            </w:r>
            <w:r w:rsidRPr="008B10B5">
              <w:rPr>
                <w:rFonts w:ascii="Century Gothic" w:hAnsi="Century Gothic" w:cs="Arial"/>
                <w:bCs/>
                <w:sz w:val="20"/>
                <w:szCs w:val="20"/>
              </w:rPr>
              <w:t xml:space="preserve"> Guidance document.</w:t>
            </w:r>
          </w:p>
          <w:p w14:paraId="3DA45D19" w14:textId="5C9F0236" w:rsidR="00D91762" w:rsidRPr="008B10B5" w:rsidRDefault="00D91762" w:rsidP="0031154A">
            <w:pPr>
              <w:spacing w:after="200"/>
              <w:rPr>
                <w:rFonts w:ascii="Century Gothic" w:hAnsi="Century Gothic" w:cs="Times New Roman"/>
                <w:sz w:val="20"/>
                <w:szCs w:val="20"/>
                <w:u w:color="000000"/>
              </w:rPr>
            </w:pPr>
            <w:r w:rsidRPr="008B10B5">
              <w:rPr>
                <w:rFonts w:ascii="Century Gothic" w:hAnsi="Century Gothic" w:cs="Times New Roman"/>
                <w:sz w:val="20"/>
                <w:szCs w:val="20"/>
                <w:u w:color="000000"/>
              </w:rPr>
              <w:t xml:space="preserve">Recognizing that </w:t>
            </w:r>
            <w:r w:rsidRPr="008B10B5">
              <w:rPr>
                <w:rFonts w:ascii="Century Gothic" w:hAnsi="Century Gothic" w:cs="Times New Roman"/>
                <w:i/>
                <w:sz w:val="20"/>
                <w:szCs w:val="20"/>
                <w:u w:color="000000"/>
              </w:rPr>
              <w:t xml:space="preserve">Indigenous Peoples* </w:t>
            </w:r>
            <w:r w:rsidRPr="008B10B5">
              <w:rPr>
                <w:rFonts w:ascii="Century Gothic" w:hAnsi="Century Gothic" w:cs="Times New Roman"/>
                <w:sz w:val="20"/>
                <w:szCs w:val="20"/>
                <w:u w:color="000000"/>
              </w:rPr>
              <w:t xml:space="preserve">may not want to grant </w:t>
            </w:r>
            <w:r w:rsidRPr="008B10B5">
              <w:rPr>
                <w:rFonts w:ascii="Century Gothic" w:hAnsi="Century Gothic" w:cs="Times New Roman"/>
                <w:i/>
                <w:sz w:val="20"/>
                <w:szCs w:val="20"/>
                <w:u w:color="000000"/>
              </w:rPr>
              <w:t>Free Prior and Informed Consent</w:t>
            </w:r>
            <w:r w:rsidRPr="008B10B5">
              <w:rPr>
                <w:rFonts w:ascii="Century Gothic" w:hAnsi="Century Gothic" w:cs="Times New Roman"/>
                <w:sz w:val="20"/>
                <w:szCs w:val="20"/>
                <w:u w:color="000000"/>
              </w:rPr>
              <w:t xml:space="preserve">* and/or delegate control for their own reasons, </w:t>
            </w:r>
            <w:r w:rsidRPr="008B10B5">
              <w:rPr>
                <w:rFonts w:ascii="Century Gothic" w:hAnsi="Century Gothic" w:cs="Times New Roman"/>
                <w:i/>
                <w:sz w:val="20"/>
                <w:szCs w:val="20"/>
                <w:u w:color="000000"/>
              </w:rPr>
              <w:t>Indigenous Peoples*</w:t>
            </w:r>
            <w:r w:rsidRPr="008B10B5">
              <w:rPr>
                <w:rFonts w:ascii="Century Gothic" w:hAnsi="Century Gothic" w:cs="Times New Roman"/>
                <w:sz w:val="20"/>
                <w:szCs w:val="20"/>
                <w:u w:color="000000"/>
              </w:rPr>
              <w:t xml:space="preserve"> may choose to offer their support for </w:t>
            </w:r>
            <w:r w:rsidRPr="00BF78C4">
              <w:rPr>
                <w:rFonts w:ascii="Century Gothic" w:hAnsi="Century Gothic" w:cs="Times New Roman"/>
                <w:i/>
                <w:sz w:val="20"/>
                <w:szCs w:val="20"/>
                <w:u w:color="000000"/>
              </w:rPr>
              <w:t>management activities</w:t>
            </w:r>
            <w:r>
              <w:rPr>
                <w:rFonts w:ascii="Century Gothic" w:hAnsi="Century Gothic" w:cs="Times New Roman"/>
                <w:sz w:val="20"/>
                <w:szCs w:val="20"/>
                <w:u w:color="000000"/>
              </w:rPr>
              <w:t>*</w:t>
            </w:r>
            <w:r w:rsidRPr="008B10B5">
              <w:rPr>
                <w:rFonts w:ascii="Century Gothic" w:hAnsi="Century Gothic" w:cs="Times New Roman"/>
                <w:sz w:val="20"/>
                <w:szCs w:val="20"/>
                <w:u w:color="000000"/>
              </w:rPr>
              <w:t xml:space="preserve"> in a different way of their choosing (</w:t>
            </w:r>
            <w:r w:rsidR="0000556A">
              <w:rPr>
                <w:rFonts w:ascii="Century Gothic" w:hAnsi="Century Gothic" w:cs="Times New Roman"/>
                <w:sz w:val="20"/>
                <w:szCs w:val="20"/>
                <w:u w:color="000000"/>
              </w:rPr>
              <w:t xml:space="preserve">refer to </w:t>
            </w:r>
            <w:r w:rsidRPr="008B10B5">
              <w:rPr>
                <w:rFonts w:ascii="Century Gothic" w:hAnsi="Century Gothic" w:cs="Times New Roman"/>
                <w:sz w:val="20"/>
                <w:szCs w:val="20"/>
                <w:u w:color="000000"/>
              </w:rPr>
              <w:t>Indicator</w:t>
            </w:r>
            <w:r>
              <w:rPr>
                <w:rFonts w:ascii="Century Gothic" w:hAnsi="Century Gothic" w:cs="Times New Roman"/>
                <w:sz w:val="20"/>
                <w:szCs w:val="20"/>
                <w:u w:color="000000"/>
              </w:rPr>
              <w:t>s</w:t>
            </w:r>
            <w:r w:rsidRPr="008B10B5">
              <w:rPr>
                <w:rFonts w:ascii="Century Gothic" w:hAnsi="Century Gothic" w:cs="Times New Roman"/>
                <w:sz w:val="20"/>
                <w:szCs w:val="20"/>
                <w:u w:color="000000"/>
              </w:rPr>
              <w:t xml:space="preserve"> 3.3.1 and 3.3.2).</w:t>
            </w:r>
          </w:p>
          <w:p w14:paraId="0A7475C7" w14:textId="77777777" w:rsidR="00D91762" w:rsidRPr="008B10B5" w:rsidRDefault="00D91762" w:rsidP="0031154A">
            <w:pPr>
              <w:spacing w:after="60"/>
              <w:rPr>
                <w:rFonts w:ascii="Century Gothic" w:hAnsi="Century Gothic" w:cs="Times New Roman"/>
                <w:sz w:val="20"/>
                <w:szCs w:val="20"/>
              </w:rPr>
            </w:pPr>
            <w:r w:rsidRPr="008B10B5">
              <w:rPr>
                <w:rFonts w:ascii="Century Gothic" w:hAnsi="Century Gothic" w:cs="Times New Roman"/>
                <w:b/>
                <w:sz w:val="20"/>
                <w:szCs w:val="20"/>
              </w:rPr>
              <w:t>Private Land</w:t>
            </w:r>
            <w:r w:rsidRPr="008B10B5">
              <w:rPr>
                <w:rFonts w:ascii="Century Gothic" w:hAnsi="Century Gothic" w:cs="Times New Roman"/>
                <w:sz w:val="20"/>
                <w:szCs w:val="20"/>
              </w:rPr>
              <w:t xml:space="preserve">: There is an expectation that the approach to obtaining </w:t>
            </w:r>
            <w:r w:rsidRPr="008B10B5">
              <w:rPr>
                <w:rFonts w:ascii="Century Gothic" w:hAnsi="Century Gothic" w:cs="Times New Roman"/>
                <w:i/>
                <w:sz w:val="20"/>
                <w:szCs w:val="20"/>
              </w:rPr>
              <w:t>Free, Prior and Informed Consent*</w:t>
            </w:r>
            <w:r w:rsidRPr="008B10B5">
              <w:rPr>
                <w:rFonts w:ascii="Century Gothic" w:hAnsi="Century Gothic" w:cs="Times New Roman"/>
                <w:sz w:val="20"/>
                <w:szCs w:val="20"/>
              </w:rPr>
              <w:t xml:space="preserve"> on private lands will be different. This may include:</w:t>
            </w:r>
          </w:p>
          <w:p w14:paraId="30D70E0A" w14:textId="77777777" w:rsidR="00D91762" w:rsidRPr="008B10B5" w:rsidRDefault="00D91762" w:rsidP="005F40C0">
            <w:pPr>
              <w:numPr>
                <w:ilvl w:val="0"/>
                <w:numId w:val="126"/>
              </w:numPr>
              <w:contextualSpacing/>
              <w:rPr>
                <w:rFonts w:ascii="Century Gothic" w:hAnsi="Century Gothic"/>
                <w:sz w:val="20"/>
                <w:szCs w:val="20"/>
              </w:rPr>
            </w:pPr>
            <w:r w:rsidRPr="008B10B5">
              <w:rPr>
                <w:rFonts w:ascii="Century Gothic" w:hAnsi="Century Gothic"/>
                <w:sz w:val="20"/>
                <w:szCs w:val="20"/>
              </w:rPr>
              <w:t xml:space="preserve">a lengthier process of </w:t>
            </w:r>
            <w:r w:rsidRPr="008B10B5">
              <w:rPr>
                <w:rFonts w:ascii="Century Gothic" w:hAnsi="Century Gothic"/>
                <w:i/>
                <w:sz w:val="20"/>
                <w:szCs w:val="20"/>
              </w:rPr>
              <w:t>engagement</w:t>
            </w:r>
            <w:r w:rsidRPr="008B10B5">
              <w:rPr>
                <w:rFonts w:ascii="Century Gothic" w:hAnsi="Century Gothic"/>
                <w:sz w:val="20"/>
                <w:szCs w:val="20"/>
              </w:rPr>
              <w:t xml:space="preserve">* to reach agreement, especially if rights holders have been excluded from the </w:t>
            </w:r>
            <w:r w:rsidRPr="00BF78C4">
              <w:rPr>
                <w:rFonts w:ascii="Century Gothic" w:hAnsi="Century Gothic"/>
                <w:i/>
                <w:sz w:val="20"/>
                <w:szCs w:val="20"/>
              </w:rPr>
              <w:t>forest</w:t>
            </w:r>
            <w:r>
              <w:rPr>
                <w:rFonts w:ascii="Century Gothic" w:hAnsi="Century Gothic"/>
                <w:sz w:val="20"/>
                <w:szCs w:val="20"/>
              </w:rPr>
              <w:t>*</w:t>
            </w:r>
            <w:r w:rsidRPr="008B10B5">
              <w:rPr>
                <w:rFonts w:ascii="Century Gothic" w:hAnsi="Century Gothic"/>
                <w:sz w:val="20"/>
                <w:szCs w:val="20"/>
              </w:rPr>
              <w:t xml:space="preserve"> land for a long time; </w:t>
            </w:r>
          </w:p>
          <w:p w14:paraId="454258B2" w14:textId="77777777" w:rsidR="00D91762" w:rsidRPr="008B10B5" w:rsidRDefault="00D91762" w:rsidP="005F40C0">
            <w:pPr>
              <w:numPr>
                <w:ilvl w:val="0"/>
                <w:numId w:val="126"/>
              </w:numPr>
              <w:contextualSpacing/>
              <w:rPr>
                <w:rFonts w:ascii="Century Gothic" w:hAnsi="Century Gothic"/>
                <w:sz w:val="20"/>
                <w:szCs w:val="20"/>
              </w:rPr>
            </w:pPr>
            <w:r w:rsidRPr="008B10B5">
              <w:rPr>
                <w:rFonts w:ascii="Century Gothic" w:hAnsi="Century Gothic"/>
                <w:i/>
                <w:sz w:val="20"/>
                <w:szCs w:val="20"/>
              </w:rPr>
              <w:t>engagement</w:t>
            </w:r>
            <w:r w:rsidRPr="008B10B5">
              <w:rPr>
                <w:rFonts w:ascii="Century Gothic" w:hAnsi="Century Gothic"/>
                <w:sz w:val="20"/>
                <w:szCs w:val="20"/>
              </w:rPr>
              <w:t xml:space="preserve">* with individual rights holders (i.e. </w:t>
            </w:r>
            <w:r w:rsidRPr="008B10B5">
              <w:rPr>
                <w:rFonts w:ascii="Century Gothic" w:hAnsi="Century Gothic"/>
                <w:i/>
                <w:sz w:val="20"/>
                <w:szCs w:val="20"/>
              </w:rPr>
              <w:t>customary rights</w:t>
            </w:r>
            <w:r w:rsidRPr="008B10B5">
              <w:rPr>
                <w:rFonts w:ascii="Century Gothic" w:hAnsi="Century Gothic"/>
                <w:sz w:val="20"/>
                <w:szCs w:val="20"/>
              </w:rPr>
              <w:t xml:space="preserve">*) who claim and express an interest in accessing private property to carrying out their </w:t>
            </w:r>
            <w:r w:rsidRPr="00862CF1">
              <w:rPr>
                <w:rFonts w:ascii="Century Gothic" w:hAnsi="Century Gothic"/>
                <w:i/>
                <w:sz w:val="20"/>
                <w:szCs w:val="20"/>
              </w:rPr>
              <w:t>legal*</w:t>
            </w:r>
            <w:r w:rsidRPr="008B10B5">
              <w:rPr>
                <w:rFonts w:ascii="Century Gothic" w:hAnsi="Century Gothic"/>
                <w:sz w:val="20"/>
                <w:szCs w:val="20"/>
              </w:rPr>
              <w:t xml:space="preserve"> and </w:t>
            </w:r>
            <w:r w:rsidRPr="008B10B5">
              <w:rPr>
                <w:rFonts w:ascii="Century Gothic" w:hAnsi="Century Gothic"/>
                <w:i/>
                <w:sz w:val="20"/>
                <w:szCs w:val="20"/>
              </w:rPr>
              <w:t>customary rights</w:t>
            </w:r>
            <w:r w:rsidRPr="008B10B5">
              <w:rPr>
                <w:rFonts w:ascii="Century Gothic" w:hAnsi="Century Gothic"/>
                <w:sz w:val="20"/>
                <w:szCs w:val="20"/>
              </w:rPr>
              <w:t>* and responsibilities (e.g. collection of birch bark, medic</w:t>
            </w:r>
            <w:r>
              <w:rPr>
                <w:rFonts w:ascii="Century Gothic" w:hAnsi="Century Gothic"/>
                <w:sz w:val="20"/>
                <w:szCs w:val="20"/>
              </w:rPr>
              <w:t>inal</w:t>
            </w:r>
            <w:r w:rsidRPr="008B10B5">
              <w:rPr>
                <w:rFonts w:ascii="Century Gothic" w:hAnsi="Century Gothic"/>
                <w:sz w:val="20"/>
                <w:szCs w:val="20"/>
              </w:rPr>
              <w:t xml:space="preserve"> plants, hunting or social gathering); and </w:t>
            </w:r>
          </w:p>
          <w:p w14:paraId="1D516DF2" w14:textId="77777777" w:rsidR="00D91762" w:rsidRPr="008B10B5" w:rsidRDefault="00D91762" w:rsidP="0031154A">
            <w:pPr>
              <w:numPr>
                <w:ilvl w:val="0"/>
                <w:numId w:val="126"/>
              </w:numPr>
              <w:spacing w:after="40"/>
              <w:ind w:left="714" w:hanging="357"/>
              <w:rPr>
                <w:rFonts w:ascii="Century Gothic" w:hAnsi="Century Gothic"/>
                <w:sz w:val="20"/>
                <w:szCs w:val="20"/>
              </w:rPr>
            </w:pPr>
            <w:r w:rsidRPr="008B10B5">
              <w:rPr>
                <w:rFonts w:ascii="Century Gothic" w:hAnsi="Century Gothic"/>
                <w:sz w:val="20"/>
                <w:szCs w:val="20"/>
              </w:rPr>
              <w:t>the development of a shared understanding of best practices to mutually recognize and respect each party’s rights to property (e.g. securing permission to enter private property through agreement.)</w:t>
            </w:r>
          </w:p>
        </w:tc>
      </w:tr>
    </w:tbl>
    <w:p w14:paraId="39ABB353" w14:textId="77777777" w:rsidR="00D91762" w:rsidRPr="008B10B5" w:rsidRDefault="00D91762" w:rsidP="00D91762">
      <w:pPr>
        <w:rPr>
          <w:rFonts w:ascii="Century Gothic" w:hAnsi="Century Gothic" w:cs="Arial"/>
          <w:b/>
          <w:sz w:val="20"/>
          <w:szCs w:val="20"/>
        </w:rPr>
      </w:pPr>
    </w:p>
    <w:p w14:paraId="0B0B3F50" w14:textId="77777777" w:rsidR="00D91762" w:rsidRPr="008B10B5" w:rsidRDefault="00D91762" w:rsidP="00D91762">
      <w:pPr>
        <w:ind w:left="720" w:hanging="720"/>
        <w:rPr>
          <w:rFonts w:ascii="Century Gothic" w:hAnsi="Century Gothic" w:cs="Arial"/>
          <w:b/>
          <w:sz w:val="20"/>
          <w:szCs w:val="20"/>
        </w:rPr>
      </w:pPr>
      <w:r w:rsidRPr="008B10B5">
        <w:rPr>
          <w:rFonts w:ascii="Century Gothic" w:hAnsi="Century Gothic" w:cs="Arial"/>
          <w:b/>
          <w:sz w:val="20"/>
          <w:szCs w:val="20"/>
        </w:rPr>
        <w:t xml:space="preserve">3.3        In the event of delegation of control over </w:t>
      </w:r>
      <w:r w:rsidRPr="00FF6EA3">
        <w:rPr>
          <w:rFonts w:ascii="Century Gothic" w:hAnsi="Century Gothic" w:cs="Arial"/>
          <w:b/>
          <w:i/>
          <w:sz w:val="20"/>
          <w:szCs w:val="20"/>
        </w:rPr>
        <w:t>management activities</w:t>
      </w:r>
      <w:r>
        <w:rPr>
          <w:rFonts w:ascii="Century Gothic" w:hAnsi="Century Gothic" w:cs="Arial"/>
          <w:b/>
          <w:sz w:val="20"/>
          <w:szCs w:val="20"/>
        </w:rPr>
        <w:t>*</w:t>
      </w:r>
      <w:r w:rsidRPr="008B10B5">
        <w:rPr>
          <w:rFonts w:ascii="Century Gothic" w:hAnsi="Century Gothic" w:cs="Arial"/>
          <w:b/>
          <w:sz w:val="20"/>
          <w:szCs w:val="20"/>
        </w:rPr>
        <w:t xml:space="preserve">, a </w:t>
      </w:r>
      <w:r w:rsidRPr="008B10B5">
        <w:rPr>
          <w:rFonts w:ascii="Century Gothic" w:hAnsi="Century Gothic" w:cs="Arial"/>
          <w:b/>
          <w:i/>
          <w:sz w:val="20"/>
          <w:szCs w:val="20"/>
        </w:rPr>
        <w:t>binding agreement</w:t>
      </w:r>
      <w:r w:rsidRPr="008B10B5">
        <w:rPr>
          <w:rFonts w:ascii="Century Gothic" w:hAnsi="Century Gothic" w:cs="Arial"/>
          <w:b/>
          <w:sz w:val="20"/>
          <w:szCs w:val="20"/>
        </w:rPr>
        <w:t xml:space="preserve">* between </w:t>
      </w:r>
      <w:r w:rsidRPr="008B10B5">
        <w:rPr>
          <w:rFonts w:ascii="Century Gothic" w:hAnsi="Century Gothic" w:cs="Arial"/>
          <w:b/>
          <w:i/>
          <w:sz w:val="20"/>
          <w:szCs w:val="20"/>
        </w:rPr>
        <w:t>The Organization</w:t>
      </w:r>
      <w:r w:rsidRPr="008B10B5">
        <w:rPr>
          <w:rFonts w:ascii="Century Gothic" w:hAnsi="Century Gothic" w:cs="Arial"/>
          <w:b/>
          <w:sz w:val="20"/>
          <w:szCs w:val="20"/>
        </w:rPr>
        <w:t xml:space="preserve">* and the </w:t>
      </w:r>
      <w:r>
        <w:rPr>
          <w:rFonts w:ascii="Century Gothic" w:hAnsi="Century Gothic" w:cs="Arial"/>
          <w:b/>
          <w:i/>
          <w:sz w:val="20"/>
          <w:szCs w:val="20"/>
        </w:rPr>
        <w:t>Indigenous Peoples*</w:t>
      </w:r>
      <w:r w:rsidRPr="008B10B5">
        <w:rPr>
          <w:rFonts w:ascii="Century Gothic" w:hAnsi="Century Gothic" w:cs="Arial"/>
          <w:b/>
          <w:sz w:val="20"/>
          <w:szCs w:val="20"/>
        </w:rPr>
        <w:t xml:space="preserve"> </w:t>
      </w:r>
      <w:r w:rsidRPr="00FF6EA3">
        <w:rPr>
          <w:rFonts w:ascii="Century Gothic" w:hAnsi="Century Gothic" w:cs="Arial"/>
          <w:b/>
          <w:sz w:val="20"/>
          <w:szCs w:val="20"/>
        </w:rPr>
        <w:t>shall</w:t>
      </w:r>
      <w:r w:rsidRPr="008B10B5">
        <w:rPr>
          <w:rFonts w:ascii="Century Gothic" w:hAnsi="Century Gothic" w:cs="Arial"/>
          <w:b/>
          <w:sz w:val="20"/>
          <w:szCs w:val="20"/>
        </w:rPr>
        <w:t xml:space="preserve"> be concluded through </w:t>
      </w:r>
      <w:r w:rsidRPr="008B10B5">
        <w:rPr>
          <w:rFonts w:ascii="Century Gothic" w:hAnsi="Century Gothic" w:cs="Arial"/>
          <w:b/>
          <w:i/>
          <w:sz w:val="20"/>
          <w:szCs w:val="20"/>
        </w:rPr>
        <w:t>Free, Prior and Informed Consent</w:t>
      </w:r>
      <w:r w:rsidRPr="008B10B5">
        <w:rPr>
          <w:rFonts w:ascii="Century Gothic" w:hAnsi="Century Gothic" w:cs="Arial"/>
          <w:b/>
          <w:sz w:val="20"/>
          <w:szCs w:val="20"/>
        </w:rPr>
        <w:t xml:space="preserve">*. The agreement </w:t>
      </w:r>
      <w:r w:rsidRPr="00FF6EA3">
        <w:rPr>
          <w:rFonts w:ascii="Century Gothic" w:hAnsi="Century Gothic" w:cs="Arial"/>
          <w:b/>
          <w:sz w:val="20"/>
          <w:szCs w:val="20"/>
        </w:rPr>
        <w:t>shall</w:t>
      </w:r>
      <w:r w:rsidRPr="008B10B5">
        <w:rPr>
          <w:rFonts w:ascii="Century Gothic" w:hAnsi="Century Gothic" w:cs="Arial"/>
          <w:b/>
          <w:sz w:val="20"/>
          <w:szCs w:val="20"/>
        </w:rPr>
        <w:t xml:space="preserve"> define its duration, provisions for renegotiation, renewal, termination, economic conditions and other terms and conditions</w:t>
      </w:r>
      <w:r>
        <w:rPr>
          <w:rFonts w:ascii="Century Gothic" w:hAnsi="Century Gothic" w:cs="Arial"/>
          <w:b/>
          <w:sz w:val="20"/>
          <w:szCs w:val="20"/>
        </w:rPr>
        <w:t xml:space="preserve">. </w:t>
      </w:r>
      <w:r w:rsidRPr="008B10B5">
        <w:rPr>
          <w:rFonts w:ascii="Century Gothic" w:hAnsi="Century Gothic" w:cs="Arial"/>
          <w:b/>
          <w:sz w:val="20"/>
          <w:szCs w:val="20"/>
        </w:rPr>
        <w:t xml:space="preserve">The agreement </w:t>
      </w:r>
      <w:r w:rsidRPr="00FF6EA3">
        <w:rPr>
          <w:rFonts w:ascii="Century Gothic" w:hAnsi="Century Gothic" w:cs="Arial"/>
          <w:b/>
          <w:sz w:val="20"/>
          <w:szCs w:val="20"/>
        </w:rPr>
        <w:t>shall</w:t>
      </w:r>
      <w:r w:rsidRPr="008B10B5">
        <w:rPr>
          <w:rFonts w:ascii="Century Gothic" w:hAnsi="Century Gothic" w:cs="Arial"/>
          <w:b/>
          <w:sz w:val="20"/>
          <w:szCs w:val="20"/>
        </w:rPr>
        <w:t xml:space="preserve"> make provision for </w:t>
      </w:r>
      <w:r w:rsidRPr="008B10B5">
        <w:rPr>
          <w:rFonts w:ascii="Century Gothic" w:hAnsi="Century Gothic" w:cs="Arial"/>
          <w:b/>
          <w:i/>
          <w:sz w:val="20"/>
          <w:szCs w:val="20"/>
        </w:rPr>
        <w:t>monitoring</w:t>
      </w:r>
      <w:r w:rsidRPr="008B10B5">
        <w:rPr>
          <w:rFonts w:ascii="Century Gothic" w:hAnsi="Century Gothic" w:cs="Arial"/>
          <w:b/>
          <w:sz w:val="20"/>
          <w:szCs w:val="20"/>
        </w:rPr>
        <w:t xml:space="preserve"> by </w:t>
      </w:r>
      <w:r>
        <w:rPr>
          <w:rFonts w:ascii="Century Gothic" w:hAnsi="Century Gothic" w:cs="Arial"/>
          <w:b/>
          <w:i/>
          <w:sz w:val="20"/>
          <w:szCs w:val="20"/>
        </w:rPr>
        <w:t>Indigenous Peoples*</w:t>
      </w:r>
      <w:r w:rsidRPr="008B10B5">
        <w:rPr>
          <w:rFonts w:ascii="Century Gothic" w:hAnsi="Century Gothic" w:cs="Arial"/>
          <w:b/>
          <w:sz w:val="20"/>
          <w:szCs w:val="20"/>
        </w:rPr>
        <w:t xml:space="preserve"> of </w:t>
      </w:r>
      <w:r w:rsidRPr="008B10B5">
        <w:rPr>
          <w:rFonts w:ascii="Century Gothic" w:hAnsi="Century Gothic" w:cs="Arial"/>
          <w:b/>
          <w:i/>
          <w:sz w:val="20"/>
          <w:szCs w:val="20"/>
        </w:rPr>
        <w:t>The Organization</w:t>
      </w:r>
      <w:r w:rsidRPr="008B10B5">
        <w:rPr>
          <w:rFonts w:ascii="Century Gothic" w:hAnsi="Century Gothic" w:cs="Arial"/>
          <w:b/>
          <w:sz w:val="20"/>
          <w:szCs w:val="20"/>
        </w:rPr>
        <w:t>’s</w:t>
      </w:r>
      <w:r>
        <w:rPr>
          <w:rFonts w:ascii="Century Gothic" w:hAnsi="Century Gothic" w:cs="Arial"/>
          <w:b/>
          <w:sz w:val="20"/>
          <w:szCs w:val="20"/>
        </w:rPr>
        <w:t>*</w:t>
      </w:r>
      <w:r w:rsidRPr="008B10B5">
        <w:rPr>
          <w:rFonts w:ascii="Century Gothic" w:hAnsi="Century Gothic" w:cs="Arial"/>
          <w:b/>
          <w:sz w:val="20"/>
          <w:szCs w:val="20"/>
        </w:rPr>
        <w:t xml:space="preserve"> compliance with its terms and conditions. (New)</w:t>
      </w:r>
    </w:p>
    <w:p w14:paraId="49889077" w14:textId="77777777" w:rsidR="00D91762" w:rsidRPr="008B10B5" w:rsidRDefault="00D91762" w:rsidP="00D91762">
      <w:pPr>
        <w:ind w:left="720" w:hanging="720"/>
        <w:rPr>
          <w:rFonts w:ascii="Century Gothic" w:hAnsi="Century Gothic" w:cs="Arial"/>
          <w:b/>
          <w:sz w:val="20"/>
          <w:szCs w:val="20"/>
        </w:rPr>
      </w:pPr>
    </w:p>
    <w:tbl>
      <w:tblPr>
        <w:tblStyle w:val="TableGrid3"/>
        <w:tblW w:w="0" w:type="auto"/>
        <w:tblInd w:w="108" w:type="dxa"/>
        <w:tblLook w:val="04A0" w:firstRow="1" w:lastRow="0" w:firstColumn="1" w:lastColumn="0" w:noHBand="0" w:noVBand="1"/>
      </w:tblPr>
      <w:tblGrid>
        <w:gridCol w:w="9242"/>
      </w:tblGrid>
      <w:tr w:rsidR="00D91762" w:rsidRPr="008B10B5" w14:paraId="03AC50B6" w14:textId="77777777" w:rsidTr="005F40C0">
        <w:tc>
          <w:tcPr>
            <w:tcW w:w="9270" w:type="dxa"/>
            <w:shd w:val="clear" w:color="auto" w:fill="B8CCE4" w:themeFill="accent1" w:themeFillTint="66"/>
          </w:tcPr>
          <w:p w14:paraId="171B0C1C" w14:textId="77777777" w:rsidR="00D91762" w:rsidRPr="008B10B5" w:rsidRDefault="00D91762" w:rsidP="005F40C0">
            <w:pPr>
              <w:rPr>
                <w:rFonts w:ascii="Century Gothic" w:hAnsi="Century Gothic" w:cs="Arial"/>
                <w:sz w:val="20"/>
                <w:szCs w:val="20"/>
              </w:rPr>
            </w:pPr>
            <w:r w:rsidRPr="008B10B5">
              <w:rPr>
                <w:rFonts w:ascii="Century Gothic" w:hAnsi="Century Gothic" w:cs="Arial"/>
                <w:sz w:val="20"/>
                <w:szCs w:val="20"/>
              </w:rPr>
              <w:t>INTENT BOX</w:t>
            </w:r>
          </w:p>
        </w:tc>
      </w:tr>
      <w:tr w:rsidR="00D91762" w:rsidRPr="008B10B5" w14:paraId="32AECA3C" w14:textId="77777777" w:rsidTr="005F40C0">
        <w:trPr>
          <w:trHeight w:val="688"/>
        </w:trPr>
        <w:tc>
          <w:tcPr>
            <w:tcW w:w="9270" w:type="dxa"/>
          </w:tcPr>
          <w:p w14:paraId="04A114FC" w14:textId="750404F8" w:rsidR="00D91762" w:rsidRPr="008B10B5" w:rsidRDefault="00E3366F" w:rsidP="0031154A">
            <w:pPr>
              <w:tabs>
                <w:tab w:val="center" w:pos="4320"/>
                <w:tab w:val="right" w:pos="8640"/>
              </w:tabs>
              <w:spacing w:after="40"/>
              <w:rPr>
                <w:rFonts w:ascii="Century Gothic" w:hAnsi="Century Gothic" w:cs="Arial"/>
                <w:sz w:val="20"/>
                <w:szCs w:val="20"/>
              </w:rPr>
            </w:pPr>
            <w:r>
              <w:rPr>
                <w:rFonts w:ascii="Century Gothic" w:hAnsi="Century Gothic" w:cs="Arial"/>
                <w:sz w:val="20"/>
                <w:szCs w:val="20"/>
              </w:rPr>
              <w:t xml:space="preserve">This </w:t>
            </w:r>
            <w:r w:rsidRPr="005116C4">
              <w:rPr>
                <w:rFonts w:ascii="Century Gothic" w:hAnsi="Century Gothic" w:cs="Arial"/>
                <w:i/>
                <w:sz w:val="20"/>
                <w:szCs w:val="20"/>
              </w:rPr>
              <w:t>Criterion</w:t>
            </w:r>
            <w:r w:rsidR="00870863" w:rsidRPr="005116C4">
              <w:rPr>
                <w:rFonts w:ascii="Century Gothic" w:hAnsi="Century Gothic" w:cs="Arial"/>
                <w:i/>
                <w:sz w:val="20"/>
                <w:szCs w:val="20"/>
              </w:rPr>
              <w:t>*</w:t>
            </w:r>
            <w:r>
              <w:rPr>
                <w:rFonts w:ascii="Century Gothic" w:hAnsi="Century Gothic" w:cs="Arial"/>
                <w:sz w:val="20"/>
                <w:szCs w:val="20"/>
              </w:rPr>
              <w:t xml:space="preserve"> builds upon the </w:t>
            </w:r>
            <w:r w:rsidRPr="005116C4">
              <w:rPr>
                <w:rFonts w:ascii="Century Gothic" w:hAnsi="Century Gothic" w:cs="Arial"/>
                <w:i/>
                <w:sz w:val="20"/>
                <w:szCs w:val="20"/>
              </w:rPr>
              <w:t>FPIC</w:t>
            </w:r>
            <w:r w:rsidR="002F616E" w:rsidRPr="005116C4">
              <w:rPr>
                <w:rFonts w:ascii="Century Gothic" w:hAnsi="Century Gothic" w:cs="Arial"/>
                <w:i/>
                <w:sz w:val="20"/>
                <w:szCs w:val="20"/>
              </w:rPr>
              <w:t>*</w:t>
            </w:r>
            <w:r>
              <w:rPr>
                <w:rFonts w:ascii="Century Gothic" w:hAnsi="Century Gothic" w:cs="Arial"/>
                <w:sz w:val="20"/>
                <w:szCs w:val="20"/>
              </w:rPr>
              <w:t xml:space="preserve"> process as described in Indicator 3.2.5 through the development, implementation and monitoring of </w:t>
            </w:r>
            <w:r>
              <w:rPr>
                <w:rFonts w:ascii="Century Gothic" w:hAnsi="Century Gothic" w:cs="Arial"/>
                <w:i/>
                <w:sz w:val="20"/>
                <w:szCs w:val="20"/>
              </w:rPr>
              <w:t>binding agreements*</w:t>
            </w:r>
            <w:r w:rsidR="00D91762" w:rsidRPr="008B10B5">
              <w:rPr>
                <w:rFonts w:ascii="Century Gothic" w:hAnsi="Century Gothic" w:cs="Arial"/>
                <w:sz w:val="20"/>
                <w:szCs w:val="20"/>
              </w:rPr>
              <w:t xml:space="preserve">. These agreements do not require a delegation of control over </w:t>
            </w:r>
            <w:r w:rsidR="00D91762" w:rsidRPr="00BF78C4">
              <w:rPr>
                <w:rFonts w:ascii="Century Gothic" w:hAnsi="Century Gothic" w:cs="Arial"/>
                <w:i/>
                <w:sz w:val="20"/>
                <w:szCs w:val="20"/>
              </w:rPr>
              <w:t>management activities</w:t>
            </w:r>
            <w:r w:rsidR="00D91762">
              <w:rPr>
                <w:rFonts w:ascii="Century Gothic" w:hAnsi="Century Gothic" w:cs="Arial"/>
                <w:sz w:val="20"/>
                <w:szCs w:val="20"/>
              </w:rPr>
              <w:t>*</w:t>
            </w:r>
            <w:r w:rsidR="00D91762" w:rsidRPr="008B10B5">
              <w:rPr>
                <w:rFonts w:ascii="Century Gothic" w:hAnsi="Century Gothic" w:cs="Arial"/>
                <w:sz w:val="20"/>
                <w:szCs w:val="20"/>
              </w:rPr>
              <w:t xml:space="preserve">. The purpose of agreements is for </w:t>
            </w:r>
            <w:r w:rsidR="00D91762" w:rsidRPr="008B10B5">
              <w:rPr>
                <w:rFonts w:ascii="Century Gothic" w:hAnsi="Century Gothic" w:cs="Arial"/>
                <w:i/>
                <w:sz w:val="20"/>
                <w:szCs w:val="20"/>
              </w:rPr>
              <w:t>The Organization</w:t>
            </w:r>
            <w:r w:rsidR="00D91762" w:rsidRPr="008B10B5">
              <w:rPr>
                <w:rFonts w:ascii="Century Gothic" w:hAnsi="Century Gothic" w:cs="Arial"/>
                <w:sz w:val="20"/>
                <w:szCs w:val="20"/>
              </w:rPr>
              <w:t xml:space="preserve">* to address the impact of </w:t>
            </w:r>
            <w:r w:rsidR="00D91762" w:rsidRPr="00BF78C4">
              <w:rPr>
                <w:rFonts w:ascii="Century Gothic" w:hAnsi="Century Gothic" w:cs="Arial"/>
                <w:i/>
                <w:sz w:val="20"/>
                <w:szCs w:val="20"/>
              </w:rPr>
              <w:t>management activities</w:t>
            </w:r>
            <w:r w:rsidR="00D91762">
              <w:rPr>
                <w:rFonts w:ascii="Century Gothic" w:hAnsi="Century Gothic" w:cs="Arial"/>
                <w:sz w:val="20"/>
                <w:szCs w:val="20"/>
              </w:rPr>
              <w:t>*</w:t>
            </w:r>
            <w:r w:rsidR="00D91762" w:rsidRPr="008B10B5">
              <w:rPr>
                <w:rFonts w:ascii="Century Gothic" w:hAnsi="Century Gothic" w:cs="Arial"/>
                <w:sz w:val="20"/>
                <w:szCs w:val="20"/>
              </w:rPr>
              <w:t xml:space="preserve"> on the customs, values, sensitivities and ways of life of </w:t>
            </w:r>
            <w:r w:rsidR="00D91762" w:rsidRPr="008B10B5">
              <w:rPr>
                <w:rFonts w:ascii="Century Gothic" w:hAnsi="Century Gothic" w:cs="Arial"/>
                <w:i/>
                <w:sz w:val="20"/>
                <w:szCs w:val="20"/>
              </w:rPr>
              <w:t>Indigenous Peoples</w:t>
            </w:r>
            <w:r w:rsidR="00D91762" w:rsidRPr="008B10B5">
              <w:rPr>
                <w:rFonts w:ascii="Century Gothic" w:hAnsi="Century Gothic" w:cs="Arial"/>
                <w:sz w:val="20"/>
                <w:szCs w:val="20"/>
              </w:rPr>
              <w:t>*.</w:t>
            </w:r>
          </w:p>
        </w:tc>
      </w:tr>
    </w:tbl>
    <w:p w14:paraId="76912C98" w14:textId="77777777" w:rsidR="00D91762" w:rsidRPr="008B10B5" w:rsidRDefault="00D91762" w:rsidP="00D91762">
      <w:pPr>
        <w:ind w:left="720" w:hanging="720"/>
        <w:rPr>
          <w:rFonts w:ascii="Century Gothic" w:hAnsi="Century Gothic" w:cs="Arial"/>
          <w:b/>
          <w:sz w:val="20"/>
          <w:szCs w:val="20"/>
        </w:rPr>
      </w:pPr>
    </w:p>
    <w:p w14:paraId="3A68CA64" w14:textId="53B3B02D"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3.3.1</w:t>
      </w:r>
      <w:r w:rsidRPr="008B10B5">
        <w:rPr>
          <w:rFonts w:ascii="Century Gothic" w:hAnsi="Century Gothic" w:cs="Arial"/>
          <w:sz w:val="20"/>
          <w:szCs w:val="20"/>
        </w:rPr>
        <w:tab/>
        <w:t xml:space="preserve">A </w:t>
      </w:r>
      <w:r w:rsidRPr="008B10B5">
        <w:rPr>
          <w:rFonts w:ascii="Century Gothic" w:hAnsi="Century Gothic" w:cs="Arial"/>
          <w:i/>
          <w:sz w:val="20"/>
          <w:szCs w:val="20"/>
        </w:rPr>
        <w:t>binding agreement</w:t>
      </w:r>
      <w:r w:rsidRPr="008B10B5">
        <w:rPr>
          <w:rFonts w:ascii="Century Gothic" w:hAnsi="Century Gothic" w:cs="Arial"/>
          <w:sz w:val="20"/>
          <w:szCs w:val="20"/>
        </w:rPr>
        <w:t xml:space="preserve">* contains the terms and conditions on which </w:t>
      </w:r>
      <w:r w:rsidRPr="008B10B5">
        <w:rPr>
          <w:rFonts w:ascii="Century Gothic" w:hAnsi="Century Gothic" w:cs="Arial"/>
          <w:i/>
          <w:sz w:val="20"/>
          <w:szCs w:val="20"/>
        </w:rPr>
        <w:t>Free Prior and Informed Consent</w:t>
      </w:r>
      <w:r w:rsidRPr="008B10B5">
        <w:rPr>
          <w:rFonts w:ascii="Century Gothic" w:hAnsi="Century Gothic" w:cs="Arial"/>
          <w:sz w:val="20"/>
          <w:szCs w:val="20"/>
        </w:rPr>
        <w:t>* is reached</w:t>
      </w:r>
      <w:r w:rsidR="0000556A">
        <w:rPr>
          <w:rFonts w:ascii="Century Gothic" w:hAnsi="Century Gothic" w:cs="Arial"/>
          <w:sz w:val="20"/>
          <w:szCs w:val="20"/>
        </w:rPr>
        <w:t>,</w:t>
      </w:r>
      <w:r w:rsidRPr="008B10B5">
        <w:rPr>
          <w:rFonts w:ascii="Century Gothic" w:hAnsi="Century Gothic" w:cs="Arial"/>
          <w:sz w:val="20"/>
          <w:szCs w:val="20"/>
        </w:rPr>
        <w:t xml:space="preserve"> based on </w:t>
      </w:r>
      <w:r w:rsidRPr="008B10B5">
        <w:rPr>
          <w:rFonts w:ascii="Century Gothic" w:hAnsi="Century Gothic" w:cs="Arial"/>
          <w:i/>
          <w:sz w:val="20"/>
          <w:szCs w:val="20"/>
        </w:rPr>
        <w:t>culturally appropriate</w:t>
      </w:r>
      <w:r w:rsidRPr="008B10B5">
        <w:rPr>
          <w:rFonts w:ascii="Century Gothic" w:hAnsi="Century Gothic" w:cs="Arial"/>
          <w:sz w:val="20"/>
          <w:szCs w:val="20"/>
        </w:rPr>
        <w:t xml:space="preserve">* </w:t>
      </w:r>
      <w:r w:rsidRPr="008B10B5">
        <w:rPr>
          <w:rFonts w:ascii="Century Gothic" w:hAnsi="Century Gothic" w:cs="Arial"/>
          <w:i/>
          <w:sz w:val="20"/>
          <w:szCs w:val="20"/>
        </w:rPr>
        <w:t>engagement</w:t>
      </w:r>
      <w:r w:rsidRPr="008B10B5">
        <w:rPr>
          <w:rFonts w:ascii="Century Gothic" w:hAnsi="Century Gothic" w:cs="Arial"/>
          <w:sz w:val="20"/>
          <w:szCs w:val="20"/>
        </w:rPr>
        <w:t>*</w:t>
      </w:r>
      <w:r>
        <w:rPr>
          <w:rFonts w:ascii="Century Gothic" w:hAnsi="Century Gothic" w:cs="Arial"/>
          <w:sz w:val="20"/>
          <w:szCs w:val="20"/>
        </w:rPr>
        <w:t>.</w:t>
      </w:r>
    </w:p>
    <w:p w14:paraId="61292BE1" w14:textId="77777777" w:rsidR="00D91762" w:rsidRPr="008B10B5" w:rsidRDefault="00D91762" w:rsidP="00D91762">
      <w:pPr>
        <w:ind w:left="720" w:hanging="720"/>
        <w:rPr>
          <w:rFonts w:ascii="Century Gothic" w:hAnsi="Century Gothic" w:cs="Arial"/>
          <w:sz w:val="20"/>
          <w:szCs w:val="20"/>
        </w:rPr>
      </w:pPr>
    </w:p>
    <w:p w14:paraId="03853082" w14:textId="57ABBD2A"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3.3.2</w:t>
      </w:r>
      <w:r w:rsidRPr="008B10B5">
        <w:rPr>
          <w:rFonts w:ascii="Century Gothic" w:hAnsi="Century Gothic" w:cs="Arial"/>
          <w:sz w:val="20"/>
          <w:szCs w:val="20"/>
        </w:rPr>
        <w:tab/>
        <w:t xml:space="preserve">Records of </w:t>
      </w:r>
      <w:r w:rsidRPr="008B10B5">
        <w:rPr>
          <w:rFonts w:ascii="Century Gothic" w:hAnsi="Century Gothic" w:cs="Arial"/>
          <w:i/>
          <w:sz w:val="20"/>
          <w:szCs w:val="20"/>
        </w:rPr>
        <w:t>binding agreements</w:t>
      </w:r>
      <w:r w:rsidRPr="008B10B5">
        <w:rPr>
          <w:rFonts w:ascii="Century Gothic" w:hAnsi="Century Gothic" w:cs="Arial"/>
          <w:sz w:val="20"/>
          <w:szCs w:val="20"/>
        </w:rPr>
        <w:t>* are maintained.</w:t>
      </w:r>
    </w:p>
    <w:p w14:paraId="27A28F92" w14:textId="77777777" w:rsidR="00D91762" w:rsidRPr="008B10B5" w:rsidRDefault="00D91762" w:rsidP="00D91762">
      <w:pPr>
        <w:ind w:left="720" w:hanging="720"/>
        <w:rPr>
          <w:rFonts w:ascii="Century Gothic" w:hAnsi="Century Gothic" w:cs="Arial"/>
          <w:sz w:val="20"/>
          <w:szCs w:val="20"/>
        </w:rPr>
      </w:pPr>
    </w:p>
    <w:p w14:paraId="226A8B30" w14:textId="7284E9BE"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3.3.3</w:t>
      </w:r>
      <w:r w:rsidRPr="008B10B5">
        <w:rPr>
          <w:rFonts w:ascii="Century Gothic" w:hAnsi="Century Gothic" w:cs="Arial"/>
          <w:sz w:val="20"/>
          <w:szCs w:val="20"/>
        </w:rPr>
        <w:tab/>
        <w:t xml:space="preserve">The </w:t>
      </w:r>
      <w:r w:rsidRPr="008B10B5">
        <w:rPr>
          <w:rFonts w:ascii="Century Gothic" w:hAnsi="Century Gothic" w:cs="Arial"/>
          <w:i/>
          <w:sz w:val="20"/>
          <w:szCs w:val="20"/>
        </w:rPr>
        <w:t>binding agreement</w:t>
      </w:r>
      <w:r w:rsidRPr="008B10B5">
        <w:rPr>
          <w:rFonts w:ascii="Century Gothic" w:hAnsi="Century Gothic" w:cs="Arial"/>
          <w:sz w:val="20"/>
          <w:szCs w:val="20"/>
        </w:rPr>
        <w:t xml:space="preserve">* defines the duration, provisions for renegotiation, renewal, termination, economic conditions, provisions for monitoring and </w:t>
      </w:r>
      <w:r w:rsidRPr="00BF78C4">
        <w:rPr>
          <w:rFonts w:ascii="Century Gothic" w:hAnsi="Century Gothic" w:cs="Arial"/>
          <w:sz w:val="20"/>
          <w:szCs w:val="20"/>
        </w:rPr>
        <w:t>dispute</w:t>
      </w:r>
      <w:r w:rsidRPr="008B10B5">
        <w:rPr>
          <w:rFonts w:ascii="Century Gothic" w:hAnsi="Century Gothic" w:cs="Arial"/>
          <w:sz w:val="20"/>
          <w:szCs w:val="20"/>
        </w:rPr>
        <w:t xml:space="preserve"> resolution.</w:t>
      </w:r>
    </w:p>
    <w:p w14:paraId="6C6A7E49" w14:textId="77777777" w:rsidR="00D91762" w:rsidRPr="008B10B5" w:rsidRDefault="00D91762" w:rsidP="00D91762">
      <w:pPr>
        <w:ind w:left="720" w:hanging="720"/>
        <w:rPr>
          <w:rFonts w:ascii="Century Gothic" w:hAnsi="Century Gothic" w:cs="Arial"/>
          <w:b/>
          <w:sz w:val="20"/>
          <w:szCs w:val="20"/>
        </w:rPr>
      </w:pPr>
    </w:p>
    <w:p w14:paraId="4C7BAC28" w14:textId="5B24B858" w:rsidR="00D91762" w:rsidRPr="008B10B5" w:rsidRDefault="00D91762" w:rsidP="00D91762">
      <w:pPr>
        <w:ind w:left="720" w:hanging="720"/>
        <w:rPr>
          <w:rFonts w:ascii="Century Gothic" w:hAnsi="Century Gothic" w:cs="Arial"/>
          <w:b/>
          <w:sz w:val="20"/>
          <w:szCs w:val="20"/>
        </w:rPr>
      </w:pPr>
      <w:r w:rsidRPr="008B10B5">
        <w:rPr>
          <w:rFonts w:ascii="Century Gothic" w:hAnsi="Century Gothic" w:cs="Arial"/>
          <w:b/>
          <w:sz w:val="20"/>
          <w:szCs w:val="20"/>
        </w:rPr>
        <w:t xml:space="preserve">3.4        </w:t>
      </w:r>
      <w:r w:rsidRPr="008B10B5">
        <w:rPr>
          <w:rFonts w:ascii="Century Gothic" w:hAnsi="Century Gothic" w:cs="Arial"/>
          <w:b/>
          <w:i/>
          <w:sz w:val="20"/>
          <w:szCs w:val="20"/>
        </w:rPr>
        <w:t>The Organization</w:t>
      </w:r>
      <w:r w:rsidRPr="008B10B5">
        <w:rPr>
          <w:rFonts w:ascii="Century Gothic" w:hAnsi="Century Gothic" w:cs="Arial"/>
          <w:b/>
          <w:sz w:val="20"/>
          <w:szCs w:val="20"/>
        </w:rPr>
        <w:t xml:space="preserve">* </w:t>
      </w:r>
      <w:r w:rsidRPr="00FF6EA3">
        <w:rPr>
          <w:rFonts w:ascii="Century Gothic" w:hAnsi="Century Gothic" w:cs="Arial"/>
          <w:b/>
          <w:sz w:val="20"/>
          <w:szCs w:val="20"/>
        </w:rPr>
        <w:t>shall</w:t>
      </w:r>
      <w:r w:rsidRPr="008B10B5">
        <w:rPr>
          <w:rFonts w:ascii="Century Gothic" w:hAnsi="Century Gothic" w:cs="Arial"/>
          <w:b/>
          <w:sz w:val="20"/>
          <w:szCs w:val="20"/>
        </w:rPr>
        <w:t xml:space="preserve"> recognize and </w:t>
      </w:r>
      <w:r w:rsidRPr="008B10B5">
        <w:rPr>
          <w:rFonts w:ascii="Century Gothic" w:hAnsi="Century Gothic" w:cs="Arial"/>
          <w:b/>
          <w:i/>
          <w:sz w:val="20"/>
          <w:szCs w:val="20"/>
        </w:rPr>
        <w:t>uphold</w:t>
      </w:r>
      <w:r w:rsidRPr="008B10B5">
        <w:rPr>
          <w:rFonts w:ascii="Century Gothic" w:hAnsi="Century Gothic" w:cs="Arial"/>
          <w:b/>
          <w:sz w:val="20"/>
          <w:szCs w:val="20"/>
        </w:rPr>
        <w:t xml:space="preserve">* the rights, customs and culture of </w:t>
      </w:r>
      <w:r>
        <w:rPr>
          <w:rFonts w:ascii="Century Gothic" w:hAnsi="Century Gothic" w:cs="Arial"/>
          <w:b/>
          <w:i/>
          <w:sz w:val="20"/>
          <w:szCs w:val="20"/>
        </w:rPr>
        <w:t>Indigenous Peoples*</w:t>
      </w:r>
      <w:r w:rsidRPr="008B10B5">
        <w:rPr>
          <w:rFonts w:ascii="Century Gothic" w:hAnsi="Century Gothic" w:cs="Arial"/>
          <w:b/>
          <w:sz w:val="20"/>
          <w:szCs w:val="20"/>
        </w:rPr>
        <w:t xml:space="preserve"> as defined in the United Nations Declaration on the Rights of Indigenous Peoples (2007) and ILO Convention 169 (1989). (C3.2 P&amp;C V4, revised to comply with FSC-POL-30-401, ILO 169 and UNDRIP)</w:t>
      </w:r>
    </w:p>
    <w:p w14:paraId="213A7267" w14:textId="77777777" w:rsidR="008B38AA" w:rsidRDefault="008B38AA" w:rsidP="00D91762">
      <w:pPr>
        <w:ind w:left="720" w:hanging="720"/>
        <w:rPr>
          <w:rFonts w:ascii="Century Gothic" w:hAnsi="Century Gothic" w:cs="Arial"/>
          <w:b/>
          <w:sz w:val="20"/>
          <w:szCs w:val="20"/>
        </w:rPr>
      </w:pPr>
    </w:p>
    <w:tbl>
      <w:tblPr>
        <w:tblStyle w:val="TableGrid3"/>
        <w:tblW w:w="0" w:type="auto"/>
        <w:tblInd w:w="108" w:type="dxa"/>
        <w:tblLook w:val="04A0" w:firstRow="1" w:lastRow="0" w:firstColumn="1" w:lastColumn="0" w:noHBand="0" w:noVBand="1"/>
      </w:tblPr>
      <w:tblGrid>
        <w:gridCol w:w="9242"/>
      </w:tblGrid>
      <w:tr w:rsidR="008A61CC" w:rsidRPr="008B10B5" w14:paraId="2BC6F260" w14:textId="77777777" w:rsidTr="005116C4">
        <w:tc>
          <w:tcPr>
            <w:tcW w:w="9270" w:type="dxa"/>
            <w:tcBorders>
              <w:bottom w:val="single" w:sz="4" w:space="0" w:color="auto"/>
            </w:tcBorders>
            <w:shd w:val="clear" w:color="auto" w:fill="B8CCE4" w:themeFill="accent1" w:themeFillTint="66"/>
          </w:tcPr>
          <w:p w14:paraId="39D7EDB4" w14:textId="77777777" w:rsidR="008A61CC" w:rsidRPr="008B10B5" w:rsidRDefault="008A61CC" w:rsidP="000C4FDB">
            <w:pPr>
              <w:rPr>
                <w:rFonts w:ascii="Century Gothic" w:hAnsi="Century Gothic" w:cs="Arial"/>
                <w:sz w:val="20"/>
                <w:szCs w:val="20"/>
              </w:rPr>
            </w:pPr>
            <w:r w:rsidRPr="008B10B5">
              <w:rPr>
                <w:rFonts w:ascii="Century Gothic" w:hAnsi="Century Gothic" w:cs="Arial"/>
                <w:sz w:val="20"/>
                <w:szCs w:val="20"/>
              </w:rPr>
              <w:t>INTENT BOX</w:t>
            </w:r>
          </w:p>
        </w:tc>
      </w:tr>
      <w:tr w:rsidR="008A61CC" w:rsidRPr="008B10B5" w14:paraId="3D7C96AC" w14:textId="77777777" w:rsidTr="005116C4">
        <w:tc>
          <w:tcPr>
            <w:tcW w:w="9270" w:type="dxa"/>
            <w:tcBorders>
              <w:bottom w:val="nil"/>
            </w:tcBorders>
          </w:tcPr>
          <w:p w14:paraId="0A4D1A81" w14:textId="6F6C952A" w:rsidR="008A61CC" w:rsidRPr="009606FF" w:rsidRDefault="008A61CC" w:rsidP="0031154A">
            <w:pPr>
              <w:pBdr>
                <w:top w:val="single" w:sz="4" w:space="1" w:color="auto"/>
                <w:left w:val="single" w:sz="4" w:space="4" w:color="auto"/>
                <w:bottom w:val="single" w:sz="4" w:space="1" w:color="auto"/>
                <w:right w:val="single" w:sz="4" w:space="4" w:color="auto"/>
              </w:pBdr>
              <w:spacing w:after="120"/>
              <w:rPr>
                <w:rFonts w:ascii="Century Gothic" w:hAnsi="Century Gothic"/>
                <w:sz w:val="20"/>
                <w:szCs w:val="20"/>
              </w:rPr>
            </w:pPr>
            <w:r w:rsidRPr="009606FF">
              <w:rPr>
                <w:rFonts w:ascii="Century Gothic" w:hAnsi="Century Gothic"/>
                <w:sz w:val="20"/>
                <w:szCs w:val="20"/>
              </w:rPr>
              <w:t xml:space="preserve">The requirement of </w:t>
            </w:r>
            <w:r w:rsidRPr="009606FF">
              <w:rPr>
                <w:rFonts w:ascii="Century Gothic" w:hAnsi="Century Gothic"/>
                <w:i/>
                <w:sz w:val="20"/>
                <w:szCs w:val="20"/>
              </w:rPr>
              <w:t>culturally appropriate engagement*</w:t>
            </w:r>
            <w:r w:rsidRPr="009606FF">
              <w:rPr>
                <w:rFonts w:ascii="Century Gothic" w:hAnsi="Century Gothic"/>
                <w:sz w:val="20"/>
                <w:szCs w:val="20"/>
              </w:rPr>
              <w:t xml:space="preserve"> throughout the </w:t>
            </w:r>
            <w:r>
              <w:rPr>
                <w:rFonts w:ascii="Century Gothic" w:hAnsi="Century Gothic"/>
                <w:sz w:val="20"/>
                <w:szCs w:val="20"/>
              </w:rPr>
              <w:t>Standard</w:t>
            </w:r>
            <w:r w:rsidRPr="009606FF">
              <w:rPr>
                <w:rFonts w:ascii="Century Gothic" w:hAnsi="Century Gothic"/>
                <w:sz w:val="20"/>
                <w:szCs w:val="20"/>
              </w:rPr>
              <w:t xml:space="preserve"> is intended to facilitate a relationship building process based on dialogue, knowledge sharing and mutual respect. Through continuous </w:t>
            </w:r>
            <w:r w:rsidRPr="009606FF">
              <w:rPr>
                <w:rFonts w:ascii="Century Gothic" w:hAnsi="Century Gothic"/>
                <w:i/>
                <w:sz w:val="20"/>
                <w:szCs w:val="20"/>
              </w:rPr>
              <w:t>engagement</w:t>
            </w:r>
            <w:r w:rsidRPr="009606FF">
              <w:rPr>
                <w:rFonts w:ascii="Century Gothic" w:hAnsi="Century Gothic"/>
                <w:sz w:val="20"/>
                <w:szCs w:val="20"/>
              </w:rPr>
              <w:t xml:space="preserve">*, </w:t>
            </w:r>
            <w:r w:rsidRPr="009606FF">
              <w:rPr>
                <w:rFonts w:ascii="Century Gothic" w:hAnsi="Century Gothic"/>
                <w:i/>
                <w:sz w:val="20"/>
                <w:szCs w:val="20"/>
              </w:rPr>
              <w:t>The Organization*</w:t>
            </w:r>
            <w:r w:rsidRPr="009606FF">
              <w:rPr>
                <w:rFonts w:ascii="Century Gothic" w:hAnsi="Century Gothic"/>
                <w:sz w:val="20"/>
                <w:szCs w:val="20"/>
              </w:rPr>
              <w:t xml:space="preserve"> and </w:t>
            </w:r>
            <w:r w:rsidRPr="009606FF">
              <w:rPr>
                <w:rFonts w:ascii="Century Gothic" w:hAnsi="Century Gothic"/>
                <w:i/>
                <w:sz w:val="20"/>
                <w:szCs w:val="20"/>
              </w:rPr>
              <w:t>Indigenous Peoples*</w:t>
            </w:r>
            <w:r w:rsidRPr="009606FF">
              <w:rPr>
                <w:rFonts w:ascii="Century Gothic" w:hAnsi="Century Gothic"/>
                <w:sz w:val="20"/>
                <w:szCs w:val="20"/>
              </w:rPr>
              <w:t xml:space="preserve"> may discuss and eventually </w:t>
            </w:r>
            <w:r w:rsidRPr="005116C4">
              <w:rPr>
                <w:rFonts w:ascii="Century Gothic" w:hAnsi="Century Gothic"/>
                <w:i/>
                <w:sz w:val="20"/>
                <w:szCs w:val="20"/>
              </w:rPr>
              <w:t>mutually agree</w:t>
            </w:r>
            <w:r w:rsidR="006467C5" w:rsidRPr="005116C4">
              <w:rPr>
                <w:rFonts w:ascii="Century Gothic" w:hAnsi="Century Gothic"/>
                <w:i/>
                <w:sz w:val="20"/>
                <w:szCs w:val="20"/>
              </w:rPr>
              <w:t>*</w:t>
            </w:r>
            <w:r w:rsidRPr="009606FF">
              <w:rPr>
                <w:rFonts w:ascii="Century Gothic" w:hAnsi="Century Gothic"/>
                <w:sz w:val="20"/>
                <w:szCs w:val="20"/>
              </w:rPr>
              <w:t xml:space="preserve"> on the role of FSC certification in meeting Canada’s commitment to UNDRIP as well as the unratified ILO Convention No.169. </w:t>
            </w:r>
          </w:p>
          <w:p w14:paraId="20B0A162" w14:textId="77777777" w:rsidR="008A61CC" w:rsidRPr="009606FF" w:rsidRDefault="008A61CC" w:rsidP="0031154A">
            <w:pPr>
              <w:pBdr>
                <w:top w:val="single" w:sz="4" w:space="1" w:color="auto"/>
                <w:left w:val="single" w:sz="4" w:space="4" w:color="auto"/>
                <w:bottom w:val="single" w:sz="4" w:space="1" w:color="auto"/>
                <w:right w:val="single" w:sz="4" w:space="4" w:color="auto"/>
              </w:pBdr>
              <w:spacing w:after="120"/>
              <w:rPr>
                <w:rFonts w:ascii="Century Gothic" w:hAnsi="Century Gothic"/>
                <w:sz w:val="20"/>
                <w:szCs w:val="20"/>
              </w:rPr>
            </w:pPr>
            <w:r w:rsidRPr="009606FF">
              <w:rPr>
                <w:rFonts w:ascii="Century Gothic" w:hAnsi="Century Gothic"/>
                <w:i/>
                <w:sz w:val="20"/>
                <w:szCs w:val="20"/>
              </w:rPr>
              <w:t>Indigenous Peoples</w:t>
            </w:r>
            <w:r w:rsidRPr="009606FF">
              <w:rPr>
                <w:rFonts w:ascii="Century Gothic" w:hAnsi="Century Gothic"/>
                <w:sz w:val="20"/>
                <w:szCs w:val="20"/>
              </w:rPr>
              <w:t xml:space="preserve">* may raise concerns related to UNDRIP and ILO 169. The ongoing </w:t>
            </w:r>
            <w:r w:rsidRPr="009606FF">
              <w:rPr>
                <w:rFonts w:ascii="Century Gothic" w:hAnsi="Century Gothic"/>
                <w:i/>
                <w:sz w:val="20"/>
                <w:szCs w:val="20"/>
              </w:rPr>
              <w:t>engagement</w:t>
            </w:r>
            <w:r w:rsidRPr="009606FF">
              <w:rPr>
                <w:rFonts w:ascii="Century Gothic" w:hAnsi="Century Gothic"/>
                <w:sz w:val="20"/>
                <w:szCs w:val="20"/>
              </w:rPr>
              <w:t xml:space="preserve">* process set out in this Standard (Principle 1 and 3) provides an opportunity for </w:t>
            </w:r>
            <w:r w:rsidRPr="009606FF">
              <w:rPr>
                <w:rFonts w:ascii="Century Gothic" w:hAnsi="Century Gothic"/>
                <w:i/>
                <w:sz w:val="20"/>
                <w:szCs w:val="20"/>
              </w:rPr>
              <w:t>The Organization</w:t>
            </w:r>
            <w:r w:rsidRPr="009606FF">
              <w:rPr>
                <w:rFonts w:ascii="Century Gothic" w:hAnsi="Century Gothic"/>
                <w:sz w:val="20"/>
                <w:szCs w:val="20"/>
              </w:rPr>
              <w:t>* to determine what is actionable (within the</w:t>
            </w:r>
            <w:r>
              <w:rPr>
                <w:rFonts w:ascii="Century Gothic" w:hAnsi="Century Gothic"/>
                <w:sz w:val="20"/>
                <w:szCs w:val="20"/>
              </w:rPr>
              <w:t>ir</w:t>
            </w:r>
            <w:r w:rsidRPr="009606FF">
              <w:rPr>
                <w:rFonts w:ascii="Century Gothic" w:hAnsi="Century Gothic"/>
                <w:sz w:val="20"/>
                <w:szCs w:val="20"/>
              </w:rPr>
              <w:t xml:space="preserve"> </w:t>
            </w:r>
            <w:r w:rsidRPr="009606FF">
              <w:rPr>
                <w:rFonts w:ascii="Century Gothic" w:hAnsi="Century Gothic"/>
                <w:i/>
                <w:sz w:val="20"/>
                <w:szCs w:val="20"/>
              </w:rPr>
              <w:t>sphere of influence</w:t>
            </w:r>
            <w:r w:rsidRPr="009606FF">
              <w:rPr>
                <w:rFonts w:ascii="Century Gothic" w:hAnsi="Century Gothic"/>
                <w:sz w:val="20"/>
                <w:szCs w:val="20"/>
              </w:rPr>
              <w:t xml:space="preserve">*) through provisions elsewhere in Principle 3, or other parts of the Standard. The intent of </w:t>
            </w:r>
            <w:r w:rsidRPr="009606FF">
              <w:rPr>
                <w:rFonts w:ascii="Century Gothic" w:hAnsi="Century Gothic"/>
                <w:i/>
                <w:sz w:val="20"/>
                <w:szCs w:val="20"/>
              </w:rPr>
              <w:t>culturally appropriate engagement*</w:t>
            </w:r>
            <w:r w:rsidRPr="009606FF">
              <w:rPr>
                <w:rFonts w:ascii="Century Gothic" w:hAnsi="Century Gothic"/>
                <w:sz w:val="20"/>
                <w:szCs w:val="20"/>
              </w:rPr>
              <w:t xml:space="preserve"> is to prevent violations of </w:t>
            </w:r>
            <w:r w:rsidRPr="009606FF">
              <w:rPr>
                <w:rFonts w:ascii="Century Gothic" w:hAnsi="Century Gothic"/>
                <w:i/>
                <w:sz w:val="20"/>
                <w:szCs w:val="20"/>
              </w:rPr>
              <w:t>Indigenous Peoples</w:t>
            </w:r>
            <w:r w:rsidRPr="009606FF">
              <w:rPr>
                <w:rFonts w:ascii="Century Gothic" w:hAnsi="Century Gothic"/>
                <w:sz w:val="20"/>
                <w:szCs w:val="20"/>
              </w:rPr>
              <w:t>* rights.</w:t>
            </w:r>
          </w:p>
          <w:p w14:paraId="35DB69F4" w14:textId="77777777" w:rsidR="008A61CC" w:rsidRPr="00B15871" w:rsidRDefault="008A61CC" w:rsidP="0031154A">
            <w:pPr>
              <w:pBdr>
                <w:top w:val="single" w:sz="4" w:space="1" w:color="auto"/>
                <w:left w:val="single" w:sz="4" w:space="4" w:color="auto"/>
                <w:bottom w:val="single" w:sz="4" w:space="1" w:color="auto"/>
                <w:right w:val="single" w:sz="4" w:space="4" w:color="auto"/>
              </w:pBdr>
              <w:spacing w:after="40"/>
              <w:rPr>
                <w:rFonts w:ascii="Century Gothic" w:hAnsi="Century Gothic"/>
                <w:sz w:val="20"/>
                <w:szCs w:val="20"/>
              </w:rPr>
            </w:pPr>
            <w:r w:rsidRPr="009606FF">
              <w:rPr>
                <w:rFonts w:ascii="Century Gothic" w:hAnsi="Century Gothic"/>
                <w:sz w:val="20"/>
                <w:szCs w:val="20"/>
              </w:rPr>
              <w:t xml:space="preserve">Additional supporting information for the implementation of this </w:t>
            </w:r>
            <w:r w:rsidRPr="009606FF">
              <w:rPr>
                <w:rFonts w:ascii="Century Gothic" w:hAnsi="Century Gothic"/>
                <w:i/>
                <w:sz w:val="20"/>
                <w:szCs w:val="20"/>
              </w:rPr>
              <w:t>Criterion</w:t>
            </w:r>
            <w:r w:rsidRPr="009606FF">
              <w:rPr>
                <w:rFonts w:ascii="Century Gothic" w:hAnsi="Century Gothic"/>
                <w:sz w:val="20"/>
                <w:szCs w:val="20"/>
              </w:rPr>
              <w:t>* is available in the FSC Canada FPIC Guidance document.</w:t>
            </w:r>
          </w:p>
        </w:tc>
      </w:tr>
    </w:tbl>
    <w:p w14:paraId="4D57FC67" w14:textId="77777777" w:rsidR="00D91762" w:rsidRPr="008B10B5" w:rsidRDefault="00D91762" w:rsidP="0031154A">
      <w:pPr>
        <w:rPr>
          <w:rFonts w:ascii="Century Gothic" w:hAnsi="Century Gothic" w:cs="Arial"/>
          <w:sz w:val="20"/>
          <w:szCs w:val="20"/>
        </w:rPr>
      </w:pPr>
    </w:p>
    <w:p w14:paraId="18449ECA" w14:textId="0168753D" w:rsidR="008A61CC" w:rsidRDefault="008A61CC" w:rsidP="0031154A">
      <w:pPr>
        <w:pStyle w:val="Paragraphedeliste"/>
        <w:numPr>
          <w:ilvl w:val="2"/>
          <w:numId w:val="127"/>
        </w:numPr>
        <w:ind w:left="720"/>
        <w:rPr>
          <w:rFonts w:ascii="Century Gothic" w:hAnsi="Century Gothic" w:cs="Arial"/>
          <w:i/>
          <w:sz w:val="20"/>
          <w:szCs w:val="20"/>
        </w:rPr>
      </w:pPr>
      <w:r w:rsidRPr="0031154A">
        <w:rPr>
          <w:rFonts w:ascii="Century Gothic" w:hAnsi="Century Gothic" w:cs="Arial"/>
          <w:sz w:val="20"/>
          <w:szCs w:val="20"/>
        </w:rPr>
        <w:t xml:space="preserve">There is no evidence that the rights, customs and culture of </w:t>
      </w:r>
      <w:r w:rsidRPr="0031154A">
        <w:rPr>
          <w:rFonts w:ascii="Century Gothic" w:hAnsi="Century Gothic" w:cs="Arial"/>
          <w:i/>
          <w:sz w:val="20"/>
          <w:szCs w:val="20"/>
        </w:rPr>
        <w:t>Indigenous Peoples*</w:t>
      </w:r>
      <w:r w:rsidRPr="0031154A">
        <w:rPr>
          <w:rFonts w:ascii="Century Gothic" w:hAnsi="Century Gothic" w:cs="Arial"/>
          <w:sz w:val="20"/>
          <w:szCs w:val="20"/>
        </w:rPr>
        <w:t xml:space="preserve"> as defined in UNDRIP and ILO Convention 169 are violated by </w:t>
      </w:r>
      <w:r w:rsidRPr="0031154A">
        <w:rPr>
          <w:rFonts w:ascii="Century Gothic" w:hAnsi="Century Gothic" w:cs="Arial"/>
          <w:i/>
          <w:sz w:val="20"/>
          <w:szCs w:val="20"/>
        </w:rPr>
        <w:t>The Organization*.</w:t>
      </w:r>
    </w:p>
    <w:p w14:paraId="2835E125" w14:textId="77777777" w:rsidR="008A61CC" w:rsidRPr="0031154A" w:rsidRDefault="008A61CC" w:rsidP="0031154A">
      <w:pPr>
        <w:pStyle w:val="Paragraphedeliste"/>
        <w:rPr>
          <w:rFonts w:ascii="Century Gothic" w:hAnsi="Century Gothic" w:cs="Arial"/>
          <w:i/>
          <w:sz w:val="20"/>
          <w:szCs w:val="20"/>
        </w:rPr>
      </w:pPr>
    </w:p>
    <w:p w14:paraId="437AEC2F" w14:textId="316C5908" w:rsidR="00D91762" w:rsidRPr="0031154A" w:rsidRDefault="00D91762" w:rsidP="0031154A">
      <w:pPr>
        <w:pStyle w:val="Paragraphedeliste"/>
        <w:numPr>
          <w:ilvl w:val="2"/>
          <w:numId w:val="127"/>
        </w:numPr>
        <w:ind w:left="720"/>
        <w:rPr>
          <w:rFonts w:ascii="Century Gothic" w:hAnsi="Century Gothic" w:cs="Arial"/>
          <w:sz w:val="20"/>
          <w:szCs w:val="20"/>
        </w:rPr>
      </w:pPr>
      <w:r w:rsidRPr="0031154A">
        <w:rPr>
          <w:rFonts w:ascii="Century Gothic" w:hAnsi="Century Gothic" w:cs="Arial"/>
          <w:sz w:val="20"/>
          <w:szCs w:val="20"/>
        </w:rPr>
        <w:t xml:space="preserve">Where evidence that rights, customs and culture of </w:t>
      </w:r>
      <w:r w:rsidRPr="0031154A">
        <w:rPr>
          <w:rFonts w:ascii="Century Gothic" w:hAnsi="Century Gothic" w:cs="Arial"/>
          <w:i/>
          <w:sz w:val="20"/>
          <w:szCs w:val="20"/>
        </w:rPr>
        <w:t>Indigenous Peoples</w:t>
      </w:r>
      <w:r w:rsidRPr="0031154A">
        <w:rPr>
          <w:rFonts w:ascii="Century Gothic" w:hAnsi="Century Gothic" w:cs="Arial"/>
          <w:sz w:val="20"/>
          <w:szCs w:val="20"/>
        </w:rPr>
        <w:t xml:space="preserve">* as defined in UNDRIP and ILO Convention 169 have been violated by </w:t>
      </w:r>
      <w:r w:rsidRPr="0031154A">
        <w:rPr>
          <w:rFonts w:ascii="Century Gothic" w:hAnsi="Century Gothic" w:cs="Arial"/>
          <w:i/>
          <w:sz w:val="20"/>
          <w:szCs w:val="20"/>
        </w:rPr>
        <w:t>The Organization*,</w:t>
      </w:r>
      <w:r w:rsidRPr="0031154A">
        <w:rPr>
          <w:rFonts w:ascii="Century Gothic" w:hAnsi="Century Gothic" w:cs="Arial"/>
          <w:sz w:val="20"/>
          <w:szCs w:val="20"/>
        </w:rPr>
        <w:t xml:space="preserve"> </w:t>
      </w:r>
      <w:r w:rsidRPr="0031154A">
        <w:rPr>
          <w:rFonts w:ascii="Century Gothic" w:hAnsi="Century Gothic" w:cs="Arial"/>
          <w:i/>
          <w:sz w:val="20"/>
          <w:szCs w:val="20"/>
        </w:rPr>
        <w:t>The Organization*</w:t>
      </w:r>
      <w:r w:rsidRPr="0031154A">
        <w:rPr>
          <w:rFonts w:ascii="Century Gothic" w:hAnsi="Century Gothic" w:cs="Arial"/>
          <w:sz w:val="20"/>
          <w:szCs w:val="20"/>
        </w:rPr>
        <w:t xml:space="preserve"> documents the situation, including steps to a just and fair redress for the violation of the rights, customs and culture of </w:t>
      </w:r>
      <w:r w:rsidRPr="0031154A">
        <w:rPr>
          <w:rFonts w:ascii="Century Gothic" w:hAnsi="Century Gothic" w:cs="Arial"/>
          <w:i/>
          <w:sz w:val="20"/>
          <w:szCs w:val="20"/>
        </w:rPr>
        <w:t>Indigenous Peoples</w:t>
      </w:r>
      <w:r w:rsidRPr="0031154A">
        <w:rPr>
          <w:rFonts w:ascii="Century Gothic" w:hAnsi="Century Gothic" w:cs="Arial"/>
          <w:sz w:val="20"/>
          <w:szCs w:val="20"/>
        </w:rPr>
        <w:t>*, in keeping with the dispute resolution process in Indicator 3.2.5.</w:t>
      </w:r>
    </w:p>
    <w:p w14:paraId="5DC3AF13" w14:textId="77777777" w:rsidR="00D91762" w:rsidRPr="008B10B5" w:rsidRDefault="00D91762" w:rsidP="00D91762">
      <w:pPr>
        <w:ind w:left="720" w:hanging="720"/>
        <w:rPr>
          <w:rFonts w:ascii="Century Gothic" w:hAnsi="Century Gothic" w:cs="Arial"/>
          <w:b/>
          <w:sz w:val="20"/>
          <w:szCs w:val="20"/>
        </w:rPr>
      </w:pPr>
    </w:p>
    <w:p w14:paraId="37204A3D" w14:textId="77777777" w:rsidR="00D91762" w:rsidRPr="008B10B5" w:rsidRDefault="00D91762" w:rsidP="00D91762">
      <w:pPr>
        <w:ind w:left="720" w:hanging="720"/>
        <w:rPr>
          <w:rFonts w:ascii="Century Gothic" w:hAnsi="Century Gothic" w:cs="Arial"/>
          <w:b/>
          <w:sz w:val="20"/>
          <w:szCs w:val="20"/>
        </w:rPr>
      </w:pPr>
      <w:r w:rsidRPr="008B10B5">
        <w:rPr>
          <w:rFonts w:ascii="Century Gothic" w:hAnsi="Century Gothic" w:cs="Arial"/>
          <w:b/>
          <w:sz w:val="20"/>
          <w:szCs w:val="20"/>
        </w:rPr>
        <w:t xml:space="preserve">3.5        </w:t>
      </w:r>
      <w:r>
        <w:rPr>
          <w:rFonts w:ascii="Century Gothic" w:hAnsi="Century Gothic" w:cs="Arial"/>
          <w:b/>
          <w:i/>
          <w:sz w:val="20"/>
          <w:szCs w:val="20"/>
        </w:rPr>
        <w:t>The Organization*</w:t>
      </w:r>
      <w:r w:rsidRPr="008B10B5">
        <w:rPr>
          <w:rFonts w:ascii="Century Gothic" w:hAnsi="Century Gothic" w:cs="Arial"/>
          <w:b/>
          <w:sz w:val="20"/>
          <w:szCs w:val="20"/>
        </w:rPr>
        <w:t xml:space="preserve">, through </w:t>
      </w:r>
      <w:r w:rsidRPr="008B10B5">
        <w:rPr>
          <w:rFonts w:ascii="Century Gothic" w:hAnsi="Century Gothic" w:cs="Arial"/>
          <w:b/>
          <w:i/>
          <w:sz w:val="20"/>
          <w:szCs w:val="20"/>
        </w:rPr>
        <w:t>engagement</w:t>
      </w:r>
      <w:r w:rsidRPr="008B10B5">
        <w:rPr>
          <w:rFonts w:ascii="Century Gothic" w:hAnsi="Century Gothic" w:cs="Arial"/>
          <w:b/>
          <w:sz w:val="20"/>
          <w:szCs w:val="20"/>
        </w:rPr>
        <w:t xml:space="preserve">* with </w:t>
      </w:r>
      <w:r>
        <w:rPr>
          <w:rFonts w:ascii="Century Gothic" w:hAnsi="Century Gothic" w:cs="Arial"/>
          <w:b/>
          <w:i/>
          <w:sz w:val="20"/>
          <w:szCs w:val="20"/>
        </w:rPr>
        <w:t>Indigenous Peoples*</w:t>
      </w:r>
      <w:r w:rsidRPr="008B10B5">
        <w:rPr>
          <w:rFonts w:ascii="Century Gothic" w:hAnsi="Century Gothic" w:cs="Arial"/>
          <w:b/>
          <w:sz w:val="20"/>
          <w:szCs w:val="20"/>
        </w:rPr>
        <w:t xml:space="preserve">, </w:t>
      </w:r>
      <w:r w:rsidRPr="00FF6EA3">
        <w:rPr>
          <w:rFonts w:ascii="Century Gothic" w:hAnsi="Century Gothic" w:cs="Arial"/>
          <w:b/>
          <w:sz w:val="20"/>
          <w:szCs w:val="20"/>
        </w:rPr>
        <w:t>shall</w:t>
      </w:r>
      <w:r w:rsidRPr="008B10B5">
        <w:rPr>
          <w:rFonts w:ascii="Century Gothic" w:hAnsi="Century Gothic" w:cs="Arial"/>
          <w:b/>
          <w:sz w:val="20"/>
          <w:szCs w:val="20"/>
        </w:rPr>
        <w:t xml:space="preserve"> identify sites which are of special cultural, ecological, economic, religious or spiritual significance and for which these </w:t>
      </w:r>
      <w:r>
        <w:rPr>
          <w:rFonts w:ascii="Century Gothic" w:hAnsi="Century Gothic" w:cs="Arial"/>
          <w:b/>
          <w:i/>
          <w:sz w:val="20"/>
          <w:szCs w:val="20"/>
        </w:rPr>
        <w:t>I</w:t>
      </w:r>
      <w:r w:rsidRPr="008B10B5">
        <w:rPr>
          <w:rFonts w:ascii="Century Gothic" w:hAnsi="Century Gothic" w:cs="Arial"/>
          <w:b/>
          <w:i/>
          <w:sz w:val="20"/>
          <w:szCs w:val="20"/>
        </w:rPr>
        <w:t xml:space="preserve">ndigenous </w:t>
      </w:r>
      <w:r>
        <w:rPr>
          <w:rFonts w:ascii="Century Gothic" w:hAnsi="Century Gothic" w:cs="Arial"/>
          <w:b/>
          <w:i/>
          <w:sz w:val="20"/>
          <w:szCs w:val="20"/>
        </w:rPr>
        <w:t>P</w:t>
      </w:r>
      <w:r w:rsidRPr="008B10B5">
        <w:rPr>
          <w:rFonts w:ascii="Century Gothic" w:hAnsi="Century Gothic" w:cs="Arial"/>
          <w:b/>
          <w:i/>
          <w:sz w:val="20"/>
          <w:szCs w:val="20"/>
        </w:rPr>
        <w:t>eoples</w:t>
      </w:r>
      <w:r w:rsidRPr="008B10B5">
        <w:rPr>
          <w:rFonts w:ascii="Century Gothic" w:hAnsi="Century Gothic" w:cs="Arial"/>
          <w:b/>
          <w:sz w:val="20"/>
          <w:szCs w:val="20"/>
        </w:rPr>
        <w:t xml:space="preserve">* hold </w:t>
      </w:r>
      <w:r w:rsidRPr="00862CF1">
        <w:rPr>
          <w:rFonts w:ascii="Century Gothic" w:hAnsi="Century Gothic" w:cs="Arial"/>
          <w:b/>
          <w:i/>
          <w:sz w:val="20"/>
          <w:szCs w:val="20"/>
        </w:rPr>
        <w:t>legal*</w:t>
      </w:r>
      <w:r w:rsidRPr="008B10B5">
        <w:rPr>
          <w:rFonts w:ascii="Century Gothic" w:hAnsi="Century Gothic" w:cs="Arial"/>
          <w:b/>
          <w:sz w:val="20"/>
          <w:szCs w:val="20"/>
        </w:rPr>
        <w:t xml:space="preserve"> or </w:t>
      </w:r>
      <w:r w:rsidRPr="008B10B5">
        <w:rPr>
          <w:rFonts w:ascii="Century Gothic" w:hAnsi="Century Gothic" w:cs="Arial"/>
          <w:b/>
          <w:i/>
          <w:sz w:val="20"/>
          <w:szCs w:val="20"/>
        </w:rPr>
        <w:t>customary rights</w:t>
      </w:r>
      <w:r w:rsidRPr="008B10B5">
        <w:rPr>
          <w:rFonts w:ascii="Century Gothic" w:hAnsi="Century Gothic" w:cs="Arial"/>
          <w:b/>
          <w:sz w:val="20"/>
          <w:szCs w:val="20"/>
        </w:rPr>
        <w:t xml:space="preserve">*. These sites </w:t>
      </w:r>
      <w:r w:rsidRPr="00FF6EA3">
        <w:rPr>
          <w:rFonts w:ascii="Century Gothic" w:hAnsi="Century Gothic" w:cs="Arial"/>
          <w:b/>
          <w:sz w:val="20"/>
          <w:szCs w:val="20"/>
        </w:rPr>
        <w:t>shall</w:t>
      </w:r>
      <w:r w:rsidRPr="008B10B5">
        <w:rPr>
          <w:rFonts w:ascii="Century Gothic" w:hAnsi="Century Gothic" w:cs="Arial"/>
          <w:b/>
          <w:sz w:val="20"/>
          <w:szCs w:val="20"/>
        </w:rPr>
        <w:t xml:space="preserve"> be recognized by </w:t>
      </w:r>
      <w:r>
        <w:rPr>
          <w:rFonts w:ascii="Century Gothic" w:hAnsi="Century Gothic" w:cs="Arial"/>
          <w:b/>
          <w:i/>
          <w:sz w:val="20"/>
          <w:szCs w:val="20"/>
        </w:rPr>
        <w:t>The Organization*</w:t>
      </w:r>
      <w:r w:rsidRPr="008B10B5">
        <w:rPr>
          <w:rFonts w:ascii="Century Gothic" w:hAnsi="Century Gothic" w:cs="Arial"/>
          <w:b/>
          <w:sz w:val="20"/>
          <w:szCs w:val="20"/>
        </w:rPr>
        <w:t xml:space="preserve"> and their management, and/or </w:t>
      </w:r>
      <w:r w:rsidRPr="008B10B5">
        <w:rPr>
          <w:rFonts w:ascii="Century Gothic" w:hAnsi="Century Gothic" w:cs="Arial"/>
          <w:b/>
          <w:i/>
          <w:sz w:val="20"/>
          <w:szCs w:val="20"/>
        </w:rPr>
        <w:t>protection</w:t>
      </w:r>
      <w:r w:rsidRPr="008B10B5">
        <w:rPr>
          <w:rFonts w:ascii="Century Gothic" w:hAnsi="Century Gothic" w:cs="Arial"/>
          <w:b/>
          <w:sz w:val="20"/>
          <w:szCs w:val="20"/>
        </w:rPr>
        <w:t xml:space="preserve">* </w:t>
      </w:r>
      <w:r w:rsidRPr="00FF6EA3">
        <w:rPr>
          <w:rFonts w:ascii="Century Gothic" w:hAnsi="Century Gothic" w:cs="Arial"/>
          <w:b/>
          <w:sz w:val="20"/>
          <w:szCs w:val="20"/>
        </w:rPr>
        <w:t>shall</w:t>
      </w:r>
      <w:r w:rsidRPr="008B10B5">
        <w:rPr>
          <w:rFonts w:ascii="Century Gothic" w:hAnsi="Century Gothic" w:cs="Arial"/>
          <w:b/>
          <w:sz w:val="20"/>
          <w:szCs w:val="20"/>
        </w:rPr>
        <w:t xml:space="preserve"> be agreed through </w:t>
      </w:r>
      <w:r w:rsidRPr="008B10B5">
        <w:rPr>
          <w:rFonts w:ascii="Century Gothic" w:hAnsi="Century Gothic" w:cs="Arial"/>
          <w:b/>
          <w:i/>
          <w:sz w:val="20"/>
          <w:szCs w:val="20"/>
        </w:rPr>
        <w:t>engagement</w:t>
      </w:r>
      <w:r w:rsidRPr="008B10B5">
        <w:rPr>
          <w:rFonts w:ascii="Century Gothic" w:hAnsi="Century Gothic" w:cs="Arial"/>
          <w:b/>
          <w:sz w:val="20"/>
          <w:szCs w:val="20"/>
        </w:rPr>
        <w:t xml:space="preserve">* with these </w:t>
      </w:r>
      <w:r>
        <w:rPr>
          <w:rFonts w:ascii="Century Gothic" w:hAnsi="Century Gothic" w:cs="Arial"/>
          <w:b/>
          <w:i/>
          <w:sz w:val="20"/>
          <w:szCs w:val="20"/>
        </w:rPr>
        <w:t>I</w:t>
      </w:r>
      <w:r w:rsidRPr="008B10B5">
        <w:rPr>
          <w:rFonts w:ascii="Century Gothic" w:hAnsi="Century Gothic" w:cs="Arial"/>
          <w:b/>
          <w:i/>
          <w:sz w:val="20"/>
          <w:szCs w:val="20"/>
        </w:rPr>
        <w:t xml:space="preserve">ndigenous </w:t>
      </w:r>
      <w:r>
        <w:rPr>
          <w:rFonts w:ascii="Century Gothic" w:hAnsi="Century Gothic" w:cs="Arial"/>
          <w:b/>
          <w:i/>
          <w:sz w:val="20"/>
          <w:szCs w:val="20"/>
        </w:rPr>
        <w:t>P</w:t>
      </w:r>
      <w:r w:rsidRPr="008B10B5">
        <w:rPr>
          <w:rFonts w:ascii="Century Gothic" w:hAnsi="Century Gothic" w:cs="Arial"/>
          <w:b/>
          <w:i/>
          <w:sz w:val="20"/>
          <w:szCs w:val="20"/>
        </w:rPr>
        <w:t>eoples</w:t>
      </w:r>
      <w:r w:rsidRPr="008B10B5">
        <w:rPr>
          <w:rFonts w:ascii="Century Gothic" w:hAnsi="Century Gothic" w:cs="Arial"/>
          <w:b/>
          <w:sz w:val="20"/>
          <w:szCs w:val="20"/>
        </w:rPr>
        <w:t>*. (C3.3 P&amp;C V4, revised to POL 30-401)</w:t>
      </w:r>
    </w:p>
    <w:p w14:paraId="6CCCD3EF" w14:textId="77777777" w:rsidR="00D91762" w:rsidRPr="008B10B5" w:rsidRDefault="00D91762" w:rsidP="00D91762">
      <w:pPr>
        <w:ind w:left="720" w:hanging="720"/>
        <w:rPr>
          <w:rFonts w:ascii="Century Gothic" w:hAnsi="Century Gothic" w:cs="Arial"/>
          <w:b/>
          <w:sz w:val="20"/>
          <w:szCs w:val="20"/>
        </w:rPr>
      </w:pPr>
    </w:p>
    <w:p w14:paraId="08EB667F" w14:textId="24A05439"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3.5.1</w:t>
      </w:r>
      <w:r w:rsidRPr="008B10B5">
        <w:rPr>
          <w:rFonts w:ascii="Century Gothic" w:hAnsi="Century Gothic" w:cs="Arial"/>
          <w:sz w:val="20"/>
          <w:szCs w:val="20"/>
        </w:rPr>
        <w:tab/>
        <w:t xml:space="preserve">Sites of special cultural, ecological, economic, religious or spiritual significance for which </w:t>
      </w:r>
      <w:r w:rsidRPr="008B10B5">
        <w:rPr>
          <w:rFonts w:ascii="Century Gothic" w:hAnsi="Century Gothic" w:cs="Arial"/>
          <w:i/>
          <w:sz w:val="20"/>
          <w:szCs w:val="20"/>
        </w:rPr>
        <w:t>Indigenous Peoples</w:t>
      </w:r>
      <w:r w:rsidRPr="008B10B5">
        <w:rPr>
          <w:rFonts w:ascii="Century Gothic" w:hAnsi="Century Gothic" w:cs="Arial"/>
          <w:sz w:val="20"/>
          <w:szCs w:val="20"/>
        </w:rPr>
        <w:t xml:space="preserve">* hold </w:t>
      </w:r>
      <w:r w:rsidRPr="00862CF1">
        <w:rPr>
          <w:rFonts w:ascii="Century Gothic" w:hAnsi="Century Gothic" w:cs="Arial"/>
          <w:i/>
          <w:sz w:val="20"/>
          <w:szCs w:val="20"/>
        </w:rPr>
        <w:t>legal*</w:t>
      </w:r>
      <w:r w:rsidRPr="008B10B5">
        <w:rPr>
          <w:rFonts w:ascii="Century Gothic" w:hAnsi="Century Gothic" w:cs="Arial"/>
          <w:sz w:val="20"/>
          <w:szCs w:val="20"/>
        </w:rPr>
        <w:t xml:space="preserve"> or </w:t>
      </w:r>
      <w:r w:rsidRPr="008B10B5">
        <w:rPr>
          <w:rFonts w:ascii="Century Gothic" w:hAnsi="Century Gothic" w:cs="Arial"/>
          <w:i/>
          <w:sz w:val="20"/>
          <w:szCs w:val="20"/>
        </w:rPr>
        <w:t>customary rights</w:t>
      </w:r>
      <w:r w:rsidRPr="008B10B5">
        <w:rPr>
          <w:rFonts w:ascii="Century Gothic" w:hAnsi="Century Gothic" w:cs="Arial"/>
          <w:sz w:val="20"/>
          <w:szCs w:val="20"/>
        </w:rPr>
        <w:t xml:space="preserve">* are identified through </w:t>
      </w:r>
      <w:r w:rsidRPr="008B10B5">
        <w:rPr>
          <w:rFonts w:ascii="Century Gothic" w:hAnsi="Century Gothic" w:cs="Arial"/>
          <w:i/>
          <w:sz w:val="20"/>
          <w:szCs w:val="20"/>
        </w:rPr>
        <w:t>culturally appropriate* engagement</w:t>
      </w:r>
      <w:r w:rsidRPr="008B10B5">
        <w:rPr>
          <w:rFonts w:ascii="Century Gothic" w:hAnsi="Century Gothic" w:cs="Arial"/>
          <w:sz w:val="20"/>
          <w:szCs w:val="20"/>
        </w:rPr>
        <w:t>*.</w:t>
      </w:r>
    </w:p>
    <w:p w14:paraId="49C7D48D" w14:textId="77777777" w:rsidR="00D91762" w:rsidRPr="008B10B5" w:rsidRDefault="00D91762" w:rsidP="00D91762">
      <w:pPr>
        <w:ind w:left="720" w:hanging="720"/>
        <w:rPr>
          <w:rFonts w:ascii="Century Gothic" w:hAnsi="Century Gothic" w:cs="Arial"/>
          <w:sz w:val="20"/>
          <w:szCs w:val="20"/>
        </w:rPr>
      </w:pPr>
    </w:p>
    <w:p w14:paraId="12320AD4" w14:textId="2AC0E2EF"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3.5.2</w:t>
      </w:r>
      <w:r w:rsidRPr="008B10B5">
        <w:rPr>
          <w:rFonts w:ascii="Century Gothic" w:hAnsi="Century Gothic" w:cs="Arial"/>
          <w:sz w:val="20"/>
          <w:szCs w:val="20"/>
        </w:rPr>
        <w:tab/>
        <w:t xml:space="preserve">Agreed upon measures to protect such sites are documented and implemented through </w:t>
      </w:r>
      <w:r w:rsidRPr="008B10B5">
        <w:rPr>
          <w:rFonts w:ascii="Century Gothic" w:hAnsi="Century Gothic" w:cs="Arial"/>
          <w:i/>
          <w:sz w:val="20"/>
          <w:szCs w:val="20"/>
        </w:rPr>
        <w:t>culturally appropriate</w:t>
      </w:r>
      <w:r w:rsidRPr="008B10B5">
        <w:rPr>
          <w:rFonts w:ascii="Century Gothic" w:hAnsi="Century Gothic" w:cs="Arial"/>
          <w:sz w:val="20"/>
          <w:szCs w:val="20"/>
        </w:rPr>
        <w:t xml:space="preserve">* </w:t>
      </w:r>
      <w:r w:rsidRPr="008B10B5">
        <w:rPr>
          <w:rFonts w:ascii="Century Gothic" w:hAnsi="Century Gothic" w:cs="Arial"/>
          <w:i/>
          <w:sz w:val="20"/>
          <w:szCs w:val="20"/>
        </w:rPr>
        <w:t>engagement</w:t>
      </w:r>
      <w:r w:rsidRPr="008B10B5">
        <w:rPr>
          <w:rFonts w:ascii="Century Gothic" w:hAnsi="Century Gothic" w:cs="Arial"/>
          <w:sz w:val="20"/>
          <w:szCs w:val="20"/>
        </w:rPr>
        <w:t xml:space="preserve">* with </w:t>
      </w:r>
      <w:r w:rsidRPr="008B10B5">
        <w:rPr>
          <w:rFonts w:ascii="Century Gothic" w:hAnsi="Century Gothic" w:cs="Arial"/>
          <w:i/>
          <w:sz w:val="20"/>
          <w:szCs w:val="20"/>
        </w:rPr>
        <w:t>Indigenous Peoples</w:t>
      </w:r>
      <w:r w:rsidRPr="008B10B5">
        <w:rPr>
          <w:rFonts w:ascii="Century Gothic" w:hAnsi="Century Gothic" w:cs="Arial"/>
          <w:sz w:val="20"/>
          <w:szCs w:val="20"/>
        </w:rPr>
        <w:t>*</w:t>
      </w:r>
      <w:r>
        <w:rPr>
          <w:rFonts w:ascii="Century Gothic" w:hAnsi="Century Gothic" w:cs="Arial"/>
          <w:sz w:val="20"/>
          <w:szCs w:val="20"/>
        </w:rPr>
        <w:t xml:space="preserve">. </w:t>
      </w:r>
      <w:r w:rsidRPr="008B10B5">
        <w:rPr>
          <w:rFonts w:ascii="Century Gothic" w:hAnsi="Century Gothic" w:cs="Arial"/>
          <w:sz w:val="20"/>
          <w:szCs w:val="20"/>
        </w:rPr>
        <w:t xml:space="preserve">When </w:t>
      </w:r>
      <w:r w:rsidRPr="008B10B5">
        <w:rPr>
          <w:rFonts w:ascii="Century Gothic" w:hAnsi="Century Gothic" w:cs="Arial"/>
          <w:i/>
          <w:sz w:val="20"/>
          <w:szCs w:val="20"/>
        </w:rPr>
        <w:t>Indigenous Peoples</w:t>
      </w:r>
      <w:r w:rsidRPr="008B10B5">
        <w:rPr>
          <w:rFonts w:ascii="Century Gothic" w:hAnsi="Century Gothic" w:cs="Arial"/>
          <w:sz w:val="20"/>
          <w:szCs w:val="20"/>
        </w:rPr>
        <w:t xml:space="preserve">* determine that physical identification of sites in documentation or on maps would threaten the value or </w:t>
      </w:r>
      <w:r w:rsidRPr="00BF78C4">
        <w:rPr>
          <w:rFonts w:ascii="Century Gothic" w:hAnsi="Century Gothic" w:cs="Arial"/>
          <w:i/>
          <w:sz w:val="20"/>
          <w:szCs w:val="20"/>
        </w:rPr>
        <w:t>protection</w:t>
      </w:r>
      <w:r>
        <w:rPr>
          <w:rFonts w:ascii="Century Gothic" w:hAnsi="Century Gothic" w:cs="Arial"/>
          <w:sz w:val="20"/>
          <w:szCs w:val="20"/>
        </w:rPr>
        <w:t>*</w:t>
      </w:r>
      <w:r w:rsidRPr="008B10B5">
        <w:rPr>
          <w:rFonts w:ascii="Century Gothic" w:hAnsi="Century Gothic" w:cs="Arial"/>
          <w:sz w:val="20"/>
          <w:szCs w:val="20"/>
        </w:rPr>
        <w:t xml:space="preserve"> of the sites, other means are used</w:t>
      </w:r>
      <w:r>
        <w:rPr>
          <w:rFonts w:ascii="Century Gothic" w:hAnsi="Century Gothic" w:cs="Arial"/>
          <w:sz w:val="20"/>
          <w:szCs w:val="20"/>
        </w:rPr>
        <w:t>.</w:t>
      </w:r>
    </w:p>
    <w:p w14:paraId="24D6262F" w14:textId="77777777" w:rsidR="00D91762" w:rsidRPr="008B10B5" w:rsidRDefault="00D91762" w:rsidP="00D91762">
      <w:pPr>
        <w:ind w:left="720" w:hanging="720"/>
        <w:rPr>
          <w:rFonts w:ascii="Century Gothic" w:hAnsi="Century Gothic" w:cs="Arial"/>
          <w:b/>
          <w:sz w:val="20"/>
          <w:szCs w:val="20"/>
        </w:rPr>
      </w:pPr>
    </w:p>
    <w:p w14:paraId="46839145" w14:textId="4ACACFC5"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3.5.3</w:t>
      </w:r>
      <w:r w:rsidRPr="008B10B5">
        <w:rPr>
          <w:rFonts w:ascii="Century Gothic" w:hAnsi="Century Gothic" w:cs="Arial"/>
          <w:sz w:val="20"/>
          <w:szCs w:val="20"/>
        </w:rPr>
        <w:tab/>
        <w:t xml:space="preserve">Wherever sites of special cultural, ecological, economic, religious or spiritual significance are newly observed or discovered, </w:t>
      </w:r>
      <w:r w:rsidRPr="00862CF1">
        <w:rPr>
          <w:rFonts w:ascii="Century Gothic" w:hAnsi="Century Gothic" w:cs="Arial"/>
          <w:i/>
          <w:sz w:val="20"/>
          <w:szCs w:val="20"/>
        </w:rPr>
        <w:t>management activities*</w:t>
      </w:r>
      <w:r w:rsidRPr="008B10B5">
        <w:rPr>
          <w:rFonts w:ascii="Century Gothic" w:hAnsi="Century Gothic" w:cs="Arial"/>
          <w:sz w:val="20"/>
          <w:szCs w:val="20"/>
        </w:rPr>
        <w:t xml:space="preserve"> in the vicinity cease immediately until protective measures have been agreed to with the </w:t>
      </w:r>
      <w:r w:rsidRPr="008B10B5">
        <w:rPr>
          <w:rFonts w:ascii="Century Gothic" w:hAnsi="Century Gothic" w:cs="Arial"/>
          <w:i/>
          <w:sz w:val="20"/>
          <w:szCs w:val="20"/>
        </w:rPr>
        <w:t>Indigenous Peoples</w:t>
      </w:r>
      <w:r w:rsidRPr="008B10B5">
        <w:rPr>
          <w:rFonts w:ascii="Century Gothic" w:hAnsi="Century Gothic" w:cs="Arial"/>
          <w:sz w:val="20"/>
          <w:szCs w:val="20"/>
        </w:rPr>
        <w:t xml:space="preserve">*, and as directed by </w:t>
      </w:r>
      <w:r w:rsidRPr="008B10B5">
        <w:rPr>
          <w:rFonts w:ascii="Century Gothic" w:hAnsi="Century Gothic" w:cs="Arial"/>
          <w:i/>
          <w:sz w:val="20"/>
          <w:szCs w:val="20"/>
        </w:rPr>
        <w:t>local</w:t>
      </w:r>
      <w:r w:rsidRPr="008B10B5">
        <w:rPr>
          <w:rFonts w:ascii="Century Gothic" w:hAnsi="Century Gothic" w:cs="Arial"/>
          <w:sz w:val="20"/>
          <w:szCs w:val="20"/>
        </w:rPr>
        <w:t xml:space="preserve">* and </w:t>
      </w:r>
      <w:r w:rsidRPr="008B10B5">
        <w:rPr>
          <w:rFonts w:ascii="Century Gothic" w:hAnsi="Century Gothic" w:cs="Arial"/>
          <w:i/>
          <w:sz w:val="20"/>
          <w:szCs w:val="20"/>
        </w:rPr>
        <w:t>national laws</w:t>
      </w:r>
      <w:r w:rsidRPr="008B10B5">
        <w:rPr>
          <w:rFonts w:ascii="Century Gothic" w:hAnsi="Century Gothic" w:cs="Arial"/>
          <w:sz w:val="20"/>
          <w:szCs w:val="20"/>
        </w:rPr>
        <w:t>*.</w:t>
      </w:r>
    </w:p>
    <w:p w14:paraId="4068E6BF" w14:textId="77777777" w:rsidR="00D91762" w:rsidRPr="008B10B5" w:rsidRDefault="00D91762" w:rsidP="00D91762">
      <w:pPr>
        <w:ind w:left="720" w:hanging="720"/>
        <w:rPr>
          <w:rFonts w:ascii="Century Gothic" w:hAnsi="Century Gothic" w:cs="Arial"/>
          <w:b/>
          <w:sz w:val="20"/>
          <w:szCs w:val="20"/>
        </w:rPr>
      </w:pPr>
    </w:p>
    <w:p w14:paraId="13690FB2" w14:textId="77777777" w:rsidR="00D91762" w:rsidRPr="008B10B5" w:rsidRDefault="00D91762" w:rsidP="00D91762">
      <w:pPr>
        <w:ind w:left="720" w:hanging="720"/>
        <w:rPr>
          <w:rFonts w:ascii="Century Gothic" w:hAnsi="Century Gothic" w:cs="Arial"/>
          <w:b/>
          <w:sz w:val="20"/>
          <w:szCs w:val="20"/>
        </w:rPr>
      </w:pPr>
      <w:r w:rsidRPr="008B10B5">
        <w:rPr>
          <w:rFonts w:ascii="Century Gothic" w:hAnsi="Century Gothic" w:cs="Arial"/>
          <w:b/>
          <w:sz w:val="20"/>
          <w:szCs w:val="20"/>
        </w:rPr>
        <w:t xml:space="preserve">3.6        </w:t>
      </w:r>
      <w:r>
        <w:rPr>
          <w:rFonts w:ascii="Century Gothic" w:hAnsi="Century Gothic" w:cs="Arial"/>
          <w:b/>
          <w:i/>
          <w:sz w:val="20"/>
          <w:szCs w:val="20"/>
        </w:rPr>
        <w:t>The Organization*</w:t>
      </w:r>
      <w:r w:rsidRPr="008B10B5">
        <w:rPr>
          <w:rFonts w:ascii="Century Gothic" w:hAnsi="Century Gothic" w:cs="Arial"/>
          <w:b/>
          <w:sz w:val="20"/>
          <w:szCs w:val="20"/>
        </w:rPr>
        <w:t xml:space="preserve"> </w:t>
      </w:r>
      <w:r w:rsidRPr="00FF6EA3">
        <w:rPr>
          <w:rFonts w:ascii="Century Gothic" w:hAnsi="Century Gothic" w:cs="Arial"/>
          <w:b/>
          <w:sz w:val="20"/>
          <w:szCs w:val="20"/>
        </w:rPr>
        <w:t>shall</w:t>
      </w:r>
      <w:r w:rsidRPr="008B10B5">
        <w:rPr>
          <w:rFonts w:ascii="Century Gothic" w:hAnsi="Century Gothic" w:cs="Arial"/>
          <w:b/>
          <w:sz w:val="20"/>
          <w:szCs w:val="20"/>
        </w:rPr>
        <w:t xml:space="preserve"> </w:t>
      </w:r>
      <w:r w:rsidRPr="008B10B5">
        <w:rPr>
          <w:rFonts w:ascii="Century Gothic" w:hAnsi="Century Gothic" w:cs="Arial"/>
          <w:b/>
          <w:i/>
          <w:sz w:val="20"/>
          <w:szCs w:val="20"/>
        </w:rPr>
        <w:t>uphold</w:t>
      </w:r>
      <w:r w:rsidRPr="008B10B5">
        <w:rPr>
          <w:rFonts w:ascii="Century Gothic" w:hAnsi="Century Gothic" w:cs="Arial"/>
          <w:b/>
          <w:sz w:val="20"/>
          <w:szCs w:val="20"/>
        </w:rPr>
        <w:t xml:space="preserve">* the right of </w:t>
      </w:r>
      <w:r>
        <w:rPr>
          <w:rFonts w:ascii="Century Gothic" w:hAnsi="Century Gothic" w:cs="Arial"/>
          <w:b/>
          <w:i/>
          <w:sz w:val="20"/>
          <w:szCs w:val="20"/>
        </w:rPr>
        <w:t>Indigenous Peoples*</w:t>
      </w:r>
      <w:r w:rsidRPr="008B10B5">
        <w:rPr>
          <w:rFonts w:ascii="Century Gothic" w:hAnsi="Century Gothic" w:cs="Arial"/>
          <w:b/>
          <w:sz w:val="20"/>
          <w:szCs w:val="20"/>
        </w:rPr>
        <w:t xml:space="preserve"> to </w:t>
      </w:r>
      <w:r w:rsidRPr="00FF6EA3">
        <w:rPr>
          <w:rFonts w:ascii="Century Gothic" w:hAnsi="Century Gothic" w:cs="Arial"/>
          <w:b/>
          <w:sz w:val="20"/>
          <w:szCs w:val="20"/>
        </w:rPr>
        <w:t>protect</w:t>
      </w:r>
      <w:r w:rsidRPr="008B10B5">
        <w:rPr>
          <w:rFonts w:ascii="Century Gothic" w:hAnsi="Century Gothic" w:cs="Arial"/>
          <w:b/>
          <w:sz w:val="20"/>
          <w:szCs w:val="20"/>
        </w:rPr>
        <w:t xml:space="preserve"> and utilize their </w:t>
      </w:r>
      <w:r w:rsidRPr="008B10B5">
        <w:rPr>
          <w:rFonts w:ascii="Century Gothic" w:hAnsi="Century Gothic" w:cs="Arial"/>
          <w:b/>
          <w:i/>
          <w:sz w:val="20"/>
          <w:szCs w:val="20"/>
        </w:rPr>
        <w:t>traditional knowledge</w:t>
      </w:r>
      <w:r w:rsidRPr="008B10B5">
        <w:rPr>
          <w:rFonts w:ascii="Century Gothic" w:hAnsi="Century Gothic" w:cs="Arial"/>
          <w:b/>
          <w:sz w:val="20"/>
          <w:szCs w:val="20"/>
        </w:rPr>
        <w:t xml:space="preserve">* and shall compensate </w:t>
      </w:r>
      <w:r w:rsidRPr="008B10B5">
        <w:rPr>
          <w:rFonts w:ascii="Century Gothic" w:hAnsi="Century Gothic" w:cs="Arial"/>
          <w:b/>
          <w:i/>
          <w:sz w:val="20"/>
          <w:szCs w:val="20"/>
        </w:rPr>
        <w:t>local communities</w:t>
      </w:r>
      <w:r w:rsidRPr="008B10B5">
        <w:rPr>
          <w:rFonts w:ascii="Century Gothic" w:hAnsi="Century Gothic" w:cs="Arial"/>
          <w:b/>
          <w:sz w:val="20"/>
          <w:szCs w:val="20"/>
        </w:rPr>
        <w:t xml:space="preserve">* for the utilization of such knowledge and their </w:t>
      </w:r>
      <w:r w:rsidRPr="008B10B5">
        <w:rPr>
          <w:rFonts w:ascii="Century Gothic" w:hAnsi="Century Gothic" w:cs="Arial"/>
          <w:b/>
          <w:i/>
          <w:sz w:val="20"/>
          <w:szCs w:val="20"/>
        </w:rPr>
        <w:t>intellectual property</w:t>
      </w:r>
      <w:r w:rsidRPr="008B10B5">
        <w:rPr>
          <w:rFonts w:ascii="Century Gothic" w:hAnsi="Century Gothic" w:cs="Arial"/>
          <w:b/>
          <w:sz w:val="20"/>
          <w:szCs w:val="20"/>
        </w:rPr>
        <w:t>*</w:t>
      </w:r>
      <w:r>
        <w:rPr>
          <w:rFonts w:ascii="Century Gothic" w:hAnsi="Century Gothic" w:cs="Arial"/>
          <w:b/>
          <w:sz w:val="20"/>
          <w:szCs w:val="20"/>
        </w:rPr>
        <w:t xml:space="preserve">. </w:t>
      </w:r>
      <w:r w:rsidRPr="008B10B5">
        <w:rPr>
          <w:rFonts w:ascii="Century Gothic" w:hAnsi="Century Gothic" w:cs="Arial"/>
          <w:b/>
          <w:sz w:val="20"/>
          <w:szCs w:val="20"/>
        </w:rPr>
        <w:t xml:space="preserve">A </w:t>
      </w:r>
      <w:r w:rsidRPr="008B10B5">
        <w:rPr>
          <w:rFonts w:ascii="Century Gothic" w:hAnsi="Century Gothic" w:cs="Arial"/>
          <w:b/>
          <w:i/>
          <w:sz w:val="20"/>
          <w:szCs w:val="20"/>
        </w:rPr>
        <w:t>binding agreement</w:t>
      </w:r>
      <w:r w:rsidRPr="008B10B5">
        <w:rPr>
          <w:rFonts w:ascii="Century Gothic" w:hAnsi="Century Gothic" w:cs="Arial"/>
          <w:b/>
          <w:sz w:val="20"/>
          <w:szCs w:val="20"/>
        </w:rPr>
        <w:t xml:space="preserve">* as per </w:t>
      </w:r>
      <w:r w:rsidRPr="00BF78C4">
        <w:rPr>
          <w:rFonts w:ascii="Century Gothic" w:hAnsi="Century Gothic" w:cs="Arial"/>
          <w:b/>
          <w:sz w:val="20"/>
          <w:szCs w:val="20"/>
        </w:rPr>
        <w:t>Criterion</w:t>
      </w:r>
      <w:r w:rsidRPr="008B10B5">
        <w:rPr>
          <w:rFonts w:ascii="Century Gothic" w:hAnsi="Century Gothic" w:cs="Arial"/>
          <w:b/>
          <w:sz w:val="20"/>
          <w:szCs w:val="20"/>
        </w:rPr>
        <w:t xml:space="preserve"> 3.3 </w:t>
      </w:r>
      <w:r w:rsidRPr="00FF6EA3">
        <w:rPr>
          <w:rFonts w:ascii="Century Gothic" w:hAnsi="Century Gothic" w:cs="Arial"/>
          <w:b/>
          <w:sz w:val="20"/>
          <w:szCs w:val="20"/>
        </w:rPr>
        <w:t>shall</w:t>
      </w:r>
      <w:r w:rsidRPr="008B10B5">
        <w:rPr>
          <w:rFonts w:ascii="Century Gothic" w:hAnsi="Century Gothic" w:cs="Arial"/>
          <w:b/>
          <w:sz w:val="20"/>
          <w:szCs w:val="20"/>
        </w:rPr>
        <w:t xml:space="preserve"> be concluded between </w:t>
      </w:r>
      <w:r>
        <w:rPr>
          <w:rFonts w:ascii="Century Gothic" w:hAnsi="Century Gothic" w:cs="Arial"/>
          <w:b/>
          <w:i/>
          <w:sz w:val="20"/>
          <w:szCs w:val="20"/>
        </w:rPr>
        <w:t>The Organization*</w:t>
      </w:r>
      <w:r w:rsidRPr="008B10B5">
        <w:rPr>
          <w:rFonts w:ascii="Century Gothic" w:hAnsi="Century Gothic" w:cs="Arial"/>
          <w:b/>
          <w:sz w:val="20"/>
          <w:szCs w:val="20"/>
        </w:rPr>
        <w:t xml:space="preserve"> and the </w:t>
      </w:r>
      <w:r>
        <w:rPr>
          <w:rFonts w:ascii="Century Gothic" w:hAnsi="Century Gothic" w:cs="Arial"/>
          <w:b/>
          <w:i/>
          <w:sz w:val="20"/>
          <w:szCs w:val="20"/>
        </w:rPr>
        <w:t>Indigenous Peoples*</w:t>
      </w:r>
      <w:r w:rsidRPr="008B10B5">
        <w:rPr>
          <w:rFonts w:ascii="Century Gothic" w:hAnsi="Century Gothic" w:cs="Arial"/>
          <w:b/>
          <w:sz w:val="20"/>
          <w:szCs w:val="20"/>
        </w:rPr>
        <w:t xml:space="preserve"> for such utilization through </w:t>
      </w:r>
      <w:r w:rsidRPr="008B10B5">
        <w:rPr>
          <w:rFonts w:ascii="Century Gothic" w:hAnsi="Century Gothic" w:cs="Arial"/>
          <w:b/>
          <w:i/>
          <w:sz w:val="20"/>
          <w:szCs w:val="20"/>
        </w:rPr>
        <w:t>Free, Prior and Informed Consent</w:t>
      </w:r>
      <w:r w:rsidRPr="008B10B5">
        <w:rPr>
          <w:rFonts w:ascii="Century Gothic" w:hAnsi="Century Gothic" w:cs="Arial"/>
          <w:b/>
          <w:sz w:val="20"/>
          <w:szCs w:val="20"/>
        </w:rPr>
        <w:t xml:space="preserve">* before utilization takes place, and </w:t>
      </w:r>
      <w:r w:rsidRPr="00FF6EA3">
        <w:rPr>
          <w:rFonts w:ascii="Century Gothic" w:hAnsi="Century Gothic" w:cs="Arial"/>
          <w:b/>
          <w:sz w:val="20"/>
          <w:szCs w:val="20"/>
        </w:rPr>
        <w:t>shall</w:t>
      </w:r>
      <w:r w:rsidRPr="008B10B5">
        <w:rPr>
          <w:rFonts w:ascii="Century Gothic" w:hAnsi="Century Gothic" w:cs="Arial"/>
          <w:b/>
          <w:sz w:val="20"/>
          <w:szCs w:val="20"/>
        </w:rPr>
        <w:t xml:space="preserve"> be consistent with the </w:t>
      </w:r>
      <w:r w:rsidRPr="009F0554">
        <w:rPr>
          <w:rFonts w:ascii="Century Gothic" w:hAnsi="Century Gothic" w:cs="Arial"/>
          <w:b/>
          <w:sz w:val="20"/>
          <w:szCs w:val="20"/>
        </w:rPr>
        <w:t>protection</w:t>
      </w:r>
      <w:r w:rsidRPr="008B10B5">
        <w:rPr>
          <w:rFonts w:ascii="Century Gothic" w:hAnsi="Century Gothic" w:cs="Arial"/>
          <w:b/>
          <w:sz w:val="20"/>
          <w:szCs w:val="20"/>
        </w:rPr>
        <w:t xml:space="preserve"> of </w:t>
      </w:r>
      <w:r w:rsidRPr="008B10B5">
        <w:rPr>
          <w:rFonts w:ascii="Century Gothic" w:hAnsi="Century Gothic" w:cs="Arial"/>
          <w:b/>
          <w:i/>
          <w:sz w:val="20"/>
          <w:szCs w:val="20"/>
        </w:rPr>
        <w:t>intellectual property</w:t>
      </w:r>
      <w:r w:rsidRPr="008B10B5">
        <w:rPr>
          <w:rFonts w:ascii="Century Gothic" w:hAnsi="Century Gothic" w:cs="Arial"/>
          <w:b/>
          <w:sz w:val="20"/>
          <w:szCs w:val="20"/>
        </w:rPr>
        <w:t>* rights. (C3.4 P&amp;C V4)</w:t>
      </w:r>
    </w:p>
    <w:p w14:paraId="408BDF21" w14:textId="1CA58F08" w:rsidR="00D91762" w:rsidRDefault="00D91762" w:rsidP="00D91762">
      <w:pPr>
        <w:rPr>
          <w:rFonts w:ascii="Century Gothic" w:hAnsi="Century Gothic" w:cs="Arial"/>
          <w:b/>
          <w:sz w:val="20"/>
          <w:szCs w:val="20"/>
        </w:rPr>
      </w:pPr>
    </w:p>
    <w:p w14:paraId="166CF33C" w14:textId="6CBC09A7" w:rsidR="001A43DF" w:rsidRDefault="001A43DF" w:rsidP="00D91762">
      <w:pPr>
        <w:rPr>
          <w:rFonts w:ascii="Century Gothic" w:hAnsi="Century Gothic" w:cs="Arial"/>
          <w:b/>
          <w:sz w:val="20"/>
          <w:szCs w:val="20"/>
        </w:rPr>
      </w:pPr>
    </w:p>
    <w:p w14:paraId="04CB491A" w14:textId="77777777" w:rsidR="001A43DF" w:rsidRPr="008B10B5" w:rsidRDefault="001A43DF" w:rsidP="00D91762">
      <w:pPr>
        <w:rPr>
          <w:rFonts w:ascii="Century Gothic" w:hAnsi="Century Gothic" w:cs="Arial"/>
          <w:b/>
          <w:sz w:val="20"/>
          <w:szCs w:val="20"/>
        </w:rPr>
      </w:pPr>
    </w:p>
    <w:tbl>
      <w:tblPr>
        <w:tblStyle w:val="TableGrid3"/>
        <w:tblW w:w="0" w:type="auto"/>
        <w:tblInd w:w="108" w:type="dxa"/>
        <w:tblLook w:val="04A0" w:firstRow="1" w:lastRow="0" w:firstColumn="1" w:lastColumn="0" w:noHBand="0" w:noVBand="1"/>
      </w:tblPr>
      <w:tblGrid>
        <w:gridCol w:w="9242"/>
      </w:tblGrid>
      <w:tr w:rsidR="00D91762" w:rsidRPr="008B10B5" w14:paraId="665D16A5" w14:textId="77777777" w:rsidTr="005F40C0">
        <w:tc>
          <w:tcPr>
            <w:tcW w:w="9270" w:type="dxa"/>
            <w:shd w:val="clear" w:color="auto" w:fill="B8CCE4" w:themeFill="accent1" w:themeFillTint="66"/>
          </w:tcPr>
          <w:p w14:paraId="50FBC90F" w14:textId="77777777" w:rsidR="00D91762" w:rsidRPr="008B10B5" w:rsidRDefault="00D91762" w:rsidP="005F40C0">
            <w:pPr>
              <w:rPr>
                <w:rFonts w:ascii="Century Gothic" w:hAnsi="Century Gothic" w:cs="Arial"/>
                <w:sz w:val="20"/>
                <w:szCs w:val="20"/>
              </w:rPr>
            </w:pPr>
            <w:r w:rsidRPr="008B10B5">
              <w:rPr>
                <w:rFonts w:ascii="Century Gothic" w:hAnsi="Century Gothic" w:cs="Arial"/>
                <w:sz w:val="20"/>
                <w:szCs w:val="20"/>
              </w:rPr>
              <w:t>INTENT BOX</w:t>
            </w:r>
          </w:p>
        </w:tc>
      </w:tr>
      <w:tr w:rsidR="00D91762" w:rsidRPr="008B10B5" w14:paraId="0F75C622" w14:textId="77777777" w:rsidTr="005F40C0">
        <w:tc>
          <w:tcPr>
            <w:tcW w:w="9270" w:type="dxa"/>
          </w:tcPr>
          <w:p w14:paraId="1C3A9BC0" w14:textId="61918A76" w:rsidR="00D91762" w:rsidRPr="008B10B5" w:rsidRDefault="00D91762" w:rsidP="0031154A">
            <w:pPr>
              <w:tabs>
                <w:tab w:val="center" w:pos="4320"/>
                <w:tab w:val="right" w:pos="8640"/>
              </w:tabs>
              <w:spacing w:after="40"/>
              <w:rPr>
                <w:rFonts w:ascii="Century Gothic" w:hAnsi="Century Gothic" w:cs="Arial"/>
                <w:sz w:val="20"/>
                <w:szCs w:val="20"/>
              </w:rPr>
            </w:pPr>
            <w:r w:rsidRPr="008B10B5">
              <w:rPr>
                <w:rFonts w:ascii="Century Gothic" w:hAnsi="Century Gothic" w:cs="Times New Roman"/>
                <w:sz w:val="20"/>
                <w:szCs w:val="20"/>
              </w:rPr>
              <w:t xml:space="preserve">The intent of this </w:t>
            </w:r>
            <w:r w:rsidRPr="008B10B5">
              <w:rPr>
                <w:rFonts w:ascii="Century Gothic" w:hAnsi="Century Gothic" w:cs="Times New Roman"/>
                <w:i/>
                <w:sz w:val="20"/>
                <w:szCs w:val="20"/>
              </w:rPr>
              <w:t>Criterion</w:t>
            </w:r>
            <w:r w:rsidRPr="008B10B5">
              <w:rPr>
                <w:rFonts w:ascii="Century Gothic" w:hAnsi="Century Gothic" w:cs="Times New Roman"/>
                <w:sz w:val="20"/>
                <w:szCs w:val="20"/>
              </w:rPr>
              <w:t xml:space="preserve">* is to prevent the commercialization of </w:t>
            </w:r>
            <w:r w:rsidRPr="008B10B5">
              <w:rPr>
                <w:rFonts w:ascii="Century Gothic" w:hAnsi="Century Gothic" w:cs="Times New Roman"/>
                <w:i/>
                <w:sz w:val="20"/>
                <w:szCs w:val="20"/>
              </w:rPr>
              <w:t>traditional knowledge</w:t>
            </w:r>
            <w:r w:rsidRPr="008B10B5">
              <w:rPr>
                <w:rFonts w:ascii="Century Gothic" w:hAnsi="Century Gothic" w:cs="Times New Roman"/>
                <w:sz w:val="20"/>
                <w:szCs w:val="20"/>
              </w:rPr>
              <w:t xml:space="preserve">* without compensation by </w:t>
            </w:r>
            <w:r>
              <w:rPr>
                <w:rFonts w:ascii="Century Gothic" w:hAnsi="Century Gothic" w:cs="Times New Roman"/>
                <w:i/>
                <w:sz w:val="20"/>
                <w:szCs w:val="20"/>
              </w:rPr>
              <w:t>The Organization*</w:t>
            </w:r>
            <w:r w:rsidRPr="008B10B5">
              <w:rPr>
                <w:rFonts w:ascii="Century Gothic" w:hAnsi="Century Gothic" w:cs="Times New Roman"/>
                <w:sz w:val="20"/>
                <w:szCs w:val="20"/>
              </w:rPr>
              <w:t xml:space="preserve"> for the purposes of creating a product and/or service</w:t>
            </w:r>
            <w:r w:rsidR="008A61CC">
              <w:rPr>
                <w:rFonts w:ascii="Century Gothic" w:hAnsi="Century Gothic" w:cs="Times New Roman"/>
                <w:sz w:val="20"/>
                <w:szCs w:val="20"/>
              </w:rPr>
              <w:t>.</w:t>
            </w:r>
            <w:r w:rsidRPr="008B10B5">
              <w:rPr>
                <w:rFonts w:ascii="Century Gothic" w:hAnsi="Century Gothic" w:cs="Times New Roman"/>
                <w:sz w:val="20"/>
                <w:szCs w:val="20"/>
              </w:rPr>
              <w:t xml:space="preserve"> </w:t>
            </w:r>
            <w:r w:rsidR="008A61CC">
              <w:rPr>
                <w:rFonts w:ascii="Century Gothic" w:hAnsi="Century Gothic" w:cs="Times New Roman"/>
                <w:sz w:val="20"/>
                <w:szCs w:val="20"/>
              </w:rPr>
              <w:t xml:space="preserve">It is </w:t>
            </w:r>
            <w:r w:rsidRPr="008B10B5">
              <w:rPr>
                <w:rFonts w:ascii="Century Gothic" w:hAnsi="Century Gothic" w:cs="Times New Roman"/>
                <w:sz w:val="20"/>
                <w:szCs w:val="20"/>
              </w:rPr>
              <w:t xml:space="preserve">not </w:t>
            </w:r>
            <w:r w:rsidR="008A61CC">
              <w:rPr>
                <w:rFonts w:ascii="Century Gothic" w:hAnsi="Century Gothic" w:cs="Times New Roman"/>
                <w:sz w:val="20"/>
                <w:szCs w:val="20"/>
              </w:rPr>
              <w:t xml:space="preserve">meant to prevent </w:t>
            </w:r>
            <w:r w:rsidRPr="008B10B5">
              <w:rPr>
                <w:rFonts w:ascii="Century Gothic" w:hAnsi="Century Gothic" w:cs="Times New Roman"/>
                <w:sz w:val="20"/>
                <w:szCs w:val="20"/>
              </w:rPr>
              <w:t xml:space="preserve">the sharing of information by </w:t>
            </w:r>
            <w:r w:rsidRPr="008B10B5">
              <w:rPr>
                <w:rFonts w:ascii="Century Gothic" w:hAnsi="Century Gothic" w:cs="Times New Roman"/>
                <w:i/>
                <w:sz w:val="20"/>
                <w:szCs w:val="20"/>
              </w:rPr>
              <w:t>Indigenous Peoples</w:t>
            </w:r>
            <w:r w:rsidRPr="008B10B5">
              <w:rPr>
                <w:rFonts w:ascii="Century Gothic" w:hAnsi="Century Gothic" w:cs="Times New Roman"/>
                <w:sz w:val="20"/>
                <w:szCs w:val="20"/>
              </w:rPr>
              <w:t xml:space="preserve">* for the purposes of </w:t>
            </w:r>
            <w:r w:rsidRPr="008B10B5">
              <w:rPr>
                <w:rFonts w:ascii="Century Gothic" w:hAnsi="Century Gothic" w:cs="Times New Roman"/>
                <w:i/>
                <w:sz w:val="20"/>
                <w:szCs w:val="20"/>
              </w:rPr>
              <w:t>management plan</w:t>
            </w:r>
            <w:r w:rsidRPr="008B10B5">
              <w:rPr>
                <w:rFonts w:ascii="Century Gothic" w:hAnsi="Century Gothic" w:cs="Times New Roman"/>
                <w:sz w:val="20"/>
                <w:szCs w:val="20"/>
              </w:rPr>
              <w:t>* development.</w:t>
            </w:r>
          </w:p>
        </w:tc>
      </w:tr>
    </w:tbl>
    <w:p w14:paraId="343EAE5D" w14:textId="77777777" w:rsidR="00D91762" w:rsidRPr="008B10B5" w:rsidRDefault="00D91762" w:rsidP="00D91762">
      <w:pPr>
        <w:ind w:left="720" w:hanging="720"/>
        <w:rPr>
          <w:rFonts w:ascii="Century Gothic" w:hAnsi="Century Gothic" w:cs="Arial"/>
          <w:b/>
          <w:sz w:val="20"/>
          <w:szCs w:val="20"/>
        </w:rPr>
      </w:pPr>
    </w:p>
    <w:p w14:paraId="63B3FF79" w14:textId="2779BF2A"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3.6.1</w:t>
      </w:r>
      <w:r w:rsidRPr="008B10B5">
        <w:rPr>
          <w:rFonts w:ascii="Century Gothic" w:hAnsi="Century Gothic" w:cs="Arial"/>
          <w:sz w:val="20"/>
          <w:szCs w:val="20"/>
        </w:rPr>
        <w:tab/>
      </w:r>
      <w:r w:rsidRPr="008B10B5">
        <w:rPr>
          <w:rFonts w:ascii="Century Gothic" w:hAnsi="Century Gothic" w:cs="Arial"/>
          <w:i/>
          <w:sz w:val="20"/>
          <w:szCs w:val="20"/>
        </w:rPr>
        <w:t>Traditional knowledge</w:t>
      </w:r>
      <w:r w:rsidRPr="008B10B5">
        <w:rPr>
          <w:rFonts w:ascii="Century Gothic" w:hAnsi="Century Gothic" w:cs="Arial"/>
          <w:sz w:val="20"/>
          <w:szCs w:val="20"/>
        </w:rPr>
        <w:t xml:space="preserve">* and </w:t>
      </w:r>
      <w:r w:rsidRPr="008B10B5">
        <w:rPr>
          <w:rFonts w:ascii="Century Gothic" w:hAnsi="Century Gothic" w:cs="Arial"/>
          <w:i/>
          <w:sz w:val="20"/>
          <w:szCs w:val="20"/>
        </w:rPr>
        <w:t>intellectual property</w:t>
      </w:r>
      <w:r w:rsidRPr="008B10B5">
        <w:rPr>
          <w:rFonts w:ascii="Century Gothic" w:hAnsi="Century Gothic" w:cs="Arial"/>
          <w:sz w:val="20"/>
          <w:szCs w:val="20"/>
        </w:rPr>
        <w:t xml:space="preserve">* is protected and is only used when the acknowledged owners of that </w:t>
      </w:r>
      <w:r w:rsidRPr="008B10B5">
        <w:rPr>
          <w:rFonts w:ascii="Century Gothic" w:hAnsi="Century Gothic" w:cs="Arial"/>
          <w:i/>
          <w:sz w:val="20"/>
          <w:szCs w:val="20"/>
        </w:rPr>
        <w:t>traditional knowledge</w:t>
      </w:r>
      <w:r w:rsidRPr="008B10B5">
        <w:rPr>
          <w:rFonts w:ascii="Century Gothic" w:hAnsi="Century Gothic" w:cs="Arial"/>
          <w:sz w:val="20"/>
          <w:szCs w:val="20"/>
        </w:rPr>
        <w:t xml:space="preserve">* and </w:t>
      </w:r>
      <w:r w:rsidRPr="008B10B5">
        <w:rPr>
          <w:rFonts w:ascii="Century Gothic" w:hAnsi="Century Gothic" w:cs="Arial"/>
          <w:i/>
          <w:sz w:val="20"/>
          <w:szCs w:val="20"/>
        </w:rPr>
        <w:t>intellectual property</w:t>
      </w:r>
      <w:r w:rsidRPr="008B10B5">
        <w:rPr>
          <w:rFonts w:ascii="Century Gothic" w:hAnsi="Century Gothic" w:cs="Arial"/>
          <w:sz w:val="20"/>
          <w:szCs w:val="20"/>
        </w:rPr>
        <w:t xml:space="preserve">* have provided their </w:t>
      </w:r>
      <w:r w:rsidRPr="00962B1E">
        <w:rPr>
          <w:rFonts w:ascii="Century Gothic" w:hAnsi="Century Gothic" w:cs="Arial"/>
          <w:i/>
          <w:sz w:val="20"/>
          <w:szCs w:val="20"/>
        </w:rPr>
        <w:t>Free, Prior and Informed Consent</w:t>
      </w:r>
      <w:r w:rsidRPr="008B10B5">
        <w:rPr>
          <w:rFonts w:ascii="Century Gothic" w:hAnsi="Century Gothic" w:cs="Arial"/>
          <w:sz w:val="20"/>
          <w:szCs w:val="20"/>
        </w:rPr>
        <w:t xml:space="preserve">* formalized through a </w:t>
      </w:r>
      <w:r w:rsidRPr="00FF6EA3">
        <w:rPr>
          <w:rFonts w:ascii="Century Gothic" w:hAnsi="Century Gothic" w:cs="Arial"/>
          <w:i/>
          <w:sz w:val="20"/>
          <w:szCs w:val="20"/>
        </w:rPr>
        <w:t>binding agreement</w:t>
      </w:r>
      <w:r w:rsidRPr="008B10B5">
        <w:rPr>
          <w:rFonts w:ascii="Century Gothic" w:hAnsi="Century Gothic" w:cs="Arial"/>
          <w:sz w:val="20"/>
          <w:szCs w:val="20"/>
        </w:rPr>
        <w:t>*.</w:t>
      </w:r>
    </w:p>
    <w:p w14:paraId="0B5CAF0F" w14:textId="77777777" w:rsidR="00D91762" w:rsidRPr="008B10B5" w:rsidRDefault="00D91762" w:rsidP="00D91762">
      <w:pPr>
        <w:ind w:left="720" w:hanging="720"/>
        <w:rPr>
          <w:rFonts w:ascii="Century Gothic" w:hAnsi="Century Gothic" w:cs="Arial"/>
          <w:b/>
          <w:sz w:val="20"/>
          <w:szCs w:val="20"/>
        </w:rPr>
      </w:pPr>
    </w:p>
    <w:p w14:paraId="7DB48DB7" w14:textId="04A77020" w:rsidR="00D91762" w:rsidRPr="008B10B5" w:rsidRDefault="00D91762" w:rsidP="00D91762">
      <w:pPr>
        <w:ind w:left="720" w:hanging="720"/>
        <w:rPr>
          <w:rFonts w:ascii="Century Gothic" w:hAnsi="Century Gothic" w:cs="Arial"/>
          <w:sz w:val="20"/>
          <w:szCs w:val="20"/>
        </w:rPr>
      </w:pPr>
      <w:r w:rsidRPr="008B10B5">
        <w:rPr>
          <w:rFonts w:ascii="Century Gothic" w:hAnsi="Century Gothic" w:cs="Arial"/>
          <w:sz w:val="20"/>
          <w:szCs w:val="20"/>
        </w:rPr>
        <w:t>3.6.2</w:t>
      </w:r>
      <w:r w:rsidRPr="008B10B5">
        <w:rPr>
          <w:rFonts w:ascii="Century Gothic" w:hAnsi="Century Gothic" w:cs="Arial"/>
          <w:sz w:val="20"/>
          <w:szCs w:val="20"/>
        </w:rPr>
        <w:tab/>
      </w:r>
      <w:r w:rsidRPr="008B10B5">
        <w:rPr>
          <w:rFonts w:ascii="Century Gothic" w:hAnsi="Century Gothic" w:cs="Arial"/>
          <w:i/>
          <w:sz w:val="20"/>
          <w:szCs w:val="20"/>
        </w:rPr>
        <w:t>Indigenous Peoples</w:t>
      </w:r>
      <w:r w:rsidRPr="008B10B5">
        <w:rPr>
          <w:rFonts w:ascii="Century Gothic" w:hAnsi="Century Gothic" w:cs="Arial"/>
          <w:sz w:val="20"/>
          <w:szCs w:val="20"/>
        </w:rPr>
        <w:t xml:space="preserve">* are compensated according to the </w:t>
      </w:r>
      <w:r w:rsidRPr="00FF6EA3">
        <w:rPr>
          <w:rFonts w:ascii="Century Gothic" w:hAnsi="Century Gothic" w:cs="Arial"/>
          <w:i/>
          <w:sz w:val="20"/>
          <w:szCs w:val="20"/>
        </w:rPr>
        <w:t>binding agreement</w:t>
      </w:r>
      <w:r w:rsidRPr="008B10B5">
        <w:rPr>
          <w:rFonts w:ascii="Century Gothic" w:hAnsi="Century Gothic" w:cs="Arial"/>
          <w:sz w:val="20"/>
          <w:szCs w:val="20"/>
        </w:rPr>
        <w:t xml:space="preserve">* reached through </w:t>
      </w:r>
      <w:r w:rsidRPr="008B10B5">
        <w:rPr>
          <w:rFonts w:ascii="Century Gothic" w:hAnsi="Century Gothic" w:cs="Arial"/>
          <w:i/>
          <w:sz w:val="20"/>
          <w:szCs w:val="20"/>
        </w:rPr>
        <w:t>Free, Prior and Informed Consent</w:t>
      </w:r>
      <w:r w:rsidRPr="008B10B5">
        <w:rPr>
          <w:rFonts w:ascii="Century Gothic" w:hAnsi="Century Gothic" w:cs="Arial"/>
          <w:sz w:val="20"/>
          <w:szCs w:val="20"/>
        </w:rPr>
        <w:t xml:space="preserve">* for the use of </w:t>
      </w:r>
      <w:r w:rsidRPr="008B10B5">
        <w:rPr>
          <w:rFonts w:ascii="Century Gothic" w:hAnsi="Century Gothic" w:cs="Arial"/>
          <w:i/>
          <w:sz w:val="20"/>
          <w:szCs w:val="20"/>
        </w:rPr>
        <w:t>traditional knowledge</w:t>
      </w:r>
      <w:r w:rsidRPr="008B10B5">
        <w:rPr>
          <w:rFonts w:ascii="Century Gothic" w:hAnsi="Century Gothic" w:cs="Arial"/>
          <w:sz w:val="20"/>
          <w:szCs w:val="20"/>
        </w:rPr>
        <w:t xml:space="preserve">* and </w:t>
      </w:r>
      <w:r w:rsidRPr="008B10B5">
        <w:rPr>
          <w:rFonts w:ascii="Century Gothic" w:hAnsi="Century Gothic" w:cs="Arial"/>
          <w:i/>
          <w:sz w:val="20"/>
          <w:szCs w:val="20"/>
        </w:rPr>
        <w:t>intellectual property</w:t>
      </w:r>
      <w:r w:rsidRPr="008B10B5">
        <w:rPr>
          <w:rFonts w:ascii="Century Gothic" w:hAnsi="Century Gothic" w:cs="Arial"/>
          <w:sz w:val="20"/>
          <w:szCs w:val="20"/>
        </w:rPr>
        <w:t>* for commercial purposes.</w:t>
      </w:r>
    </w:p>
    <w:p w14:paraId="12AD9953" w14:textId="77777777" w:rsidR="00D91762" w:rsidRPr="008B10B5" w:rsidRDefault="00D91762" w:rsidP="00D91762">
      <w:pPr>
        <w:rPr>
          <w:rFonts w:ascii="Century Gothic" w:hAnsi="Century Gothic" w:cs="Arial"/>
          <w:sz w:val="20"/>
          <w:szCs w:val="20"/>
        </w:rPr>
      </w:pPr>
    </w:p>
    <w:p w14:paraId="01DF908F" w14:textId="489710AB" w:rsidR="00781CD8" w:rsidRDefault="00781CD8">
      <w:pPr>
        <w:rPr>
          <w:rFonts w:ascii="Century Gothic" w:hAnsi="Century Gothic" w:cs="Arial"/>
          <w:sz w:val="20"/>
          <w:szCs w:val="20"/>
        </w:rPr>
      </w:pPr>
      <w:r>
        <w:rPr>
          <w:rFonts w:ascii="Century Gothic" w:hAnsi="Century Gothic" w:cs="Arial"/>
          <w:sz w:val="20"/>
          <w:szCs w:val="20"/>
        </w:rPr>
        <w:br w:type="page"/>
      </w:r>
    </w:p>
    <w:p w14:paraId="21878B72" w14:textId="3ACBE6E6" w:rsidR="00D96249" w:rsidRPr="00D96249" w:rsidRDefault="00D96249" w:rsidP="00D96249">
      <w:pPr>
        <w:keepNext/>
        <w:ind w:right="-720"/>
        <w:outlineLvl w:val="0"/>
        <w:rPr>
          <w:rFonts w:ascii="Century Gothic" w:eastAsia="Times New Roman" w:hAnsi="Century Gothic" w:cs="Arial"/>
          <w:b/>
          <w:sz w:val="28"/>
          <w:szCs w:val="22"/>
        </w:rPr>
      </w:pPr>
      <w:bookmarkStart w:id="12" w:name="_Toc10494435"/>
      <w:bookmarkStart w:id="13" w:name="_Toc467510927"/>
      <w:bookmarkEnd w:id="7"/>
      <w:r w:rsidRPr="00D96249">
        <w:rPr>
          <w:rFonts w:ascii="Century Gothic" w:eastAsia="Times New Roman" w:hAnsi="Century Gothic" w:cs="Arial"/>
          <w:b/>
          <w:sz w:val="28"/>
          <w:szCs w:val="22"/>
        </w:rPr>
        <w:t>PRINCIPLE 4: COMMUNITY RELATIONS</w:t>
      </w:r>
      <w:bookmarkEnd w:id="12"/>
    </w:p>
    <w:p w14:paraId="67FD5932" w14:textId="77777777" w:rsidR="00D96249" w:rsidRPr="00D96249" w:rsidRDefault="00D96249" w:rsidP="00D96249">
      <w:pPr>
        <w:ind w:left="720" w:hanging="720"/>
        <w:rPr>
          <w:rFonts w:ascii="Century Gothic" w:hAnsi="Century Gothic" w:cs="Arial"/>
          <w:b/>
          <w:sz w:val="20"/>
          <w:szCs w:val="20"/>
        </w:rPr>
      </w:pPr>
    </w:p>
    <w:p w14:paraId="7D53C99F" w14:textId="63114CBA" w:rsidR="00D96249" w:rsidRPr="00D96249" w:rsidRDefault="00D50036" w:rsidP="00D96249">
      <w:pPr>
        <w:rPr>
          <w:rFonts w:ascii="Century Gothic" w:hAnsi="Century Gothic" w:cs="Arial"/>
          <w:b/>
          <w:sz w:val="22"/>
          <w:szCs w:val="22"/>
        </w:rPr>
      </w:pPr>
      <w:r>
        <w:rPr>
          <w:rFonts w:ascii="Century Gothic" w:hAnsi="Century Gothic" w:cs="Arial"/>
          <w:b/>
          <w:i/>
          <w:sz w:val="22"/>
          <w:szCs w:val="22"/>
        </w:rPr>
        <w:t>The Organization*</w:t>
      </w:r>
      <w:r w:rsidR="00D96249" w:rsidRPr="00D96249">
        <w:rPr>
          <w:rFonts w:ascii="Century Gothic" w:hAnsi="Century Gothic" w:cs="Arial"/>
          <w:b/>
          <w:sz w:val="22"/>
          <w:szCs w:val="22"/>
        </w:rPr>
        <w:t xml:space="preserve"> </w:t>
      </w:r>
      <w:r w:rsidR="00862CF1" w:rsidRPr="0049424F">
        <w:rPr>
          <w:rFonts w:ascii="Century Gothic" w:hAnsi="Century Gothic" w:cs="Arial"/>
          <w:b/>
          <w:sz w:val="22"/>
          <w:szCs w:val="22"/>
        </w:rPr>
        <w:t>shall</w:t>
      </w:r>
      <w:r w:rsidR="00D96249" w:rsidRPr="00D96249">
        <w:rPr>
          <w:rFonts w:ascii="Century Gothic" w:hAnsi="Century Gothic" w:cs="Arial"/>
          <w:b/>
          <w:sz w:val="22"/>
          <w:szCs w:val="22"/>
        </w:rPr>
        <w:t xml:space="preserve"> contribute to maintaining or enhancing the social and economic well</w:t>
      </w:r>
      <w:r w:rsidR="001D0DD4">
        <w:rPr>
          <w:rFonts w:ascii="Century Gothic" w:hAnsi="Century Gothic" w:cs="Arial"/>
          <w:b/>
          <w:sz w:val="22"/>
          <w:szCs w:val="22"/>
        </w:rPr>
        <w:t>-</w:t>
      </w:r>
      <w:r w:rsidR="00D96249" w:rsidRPr="00D96249">
        <w:rPr>
          <w:rFonts w:ascii="Century Gothic" w:hAnsi="Century Gothic" w:cs="Arial"/>
          <w:b/>
          <w:sz w:val="22"/>
          <w:szCs w:val="22"/>
        </w:rPr>
        <w:t xml:space="preserve">being of </w:t>
      </w:r>
      <w:r w:rsidR="00D96249" w:rsidRPr="0049424F">
        <w:rPr>
          <w:rFonts w:ascii="Century Gothic" w:hAnsi="Century Gothic" w:cs="Arial"/>
          <w:b/>
          <w:i/>
          <w:sz w:val="22"/>
          <w:szCs w:val="22"/>
        </w:rPr>
        <w:t>local communities</w:t>
      </w:r>
      <w:r w:rsidR="00D96249" w:rsidRPr="00D96249">
        <w:rPr>
          <w:rFonts w:ascii="Century Gothic" w:hAnsi="Century Gothic" w:cs="Arial"/>
          <w:b/>
          <w:sz w:val="22"/>
          <w:szCs w:val="22"/>
        </w:rPr>
        <w:t>*. (P4 P&amp;C V4)</w:t>
      </w:r>
    </w:p>
    <w:p w14:paraId="126ADFA3" w14:textId="77777777" w:rsidR="00D96249" w:rsidRPr="00D96249" w:rsidRDefault="00D96249" w:rsidP="00D96249">
      <w:pPr>
        <w:ind w:left="720" w:hanging="720"/>
        <w:rPr>
          <w:rFonts w:ascii="Century Gothic" w:hAnsi="Century Gothic" w:cs="Arial"/>
          <w:b/>
          <w:sz w:val="20"/>
          <w:szCs w:val="20"/>
        </w:rPr>
      </w:pPr>
    </w:p>
    <w:tbl>
      <w:tblPr>
        <w:tblStyle w:val="TableGrid14"/>
        <w:tblW w:w="0" w:type="auto"/>
        <w:tblInd w:w="108" w:type="dxa"/>
        <w:tblLook w:val="04A0" w:firstRow="1" w:lastRow="0" w:firstColumn="1" w:lastColumn="0" w:noHBand="0" w:noVBand="1"/>
      </w:tblPr>
      <w:tblGrid>
        <w:gridCol w:w="9242"/>
      </w:tblGrid>
      <w:tr w:rsidR="00D96249" w:rsidRPr="00D96249" w14:paraId="37AB1214" w14:textId="77777777" w:rsidTr="0070751B">
        <w:tc>
          <w:tcPr>
            <w:tcW w:w="9270" w:type="dxa"/>
            <w:shd w:val="clear" w:color="auto" w:fill="B8CCE4" w:themeFill="accent1" w:themeFillTint="66"/>
          </w:tcPr>
          <w:p w14:paraId="291221E5"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4BAB4B67" w14:textId="77777777" w:rsidTr="0070751B">
        <w:tc>
          <w:tcPr>
            <w:tcW w:w="9270" w:type="dxa"/>
          </w:tcPr>
          <w:p w14:paraId="38E15279" w14:textId="77777777" w:rsidR="00D96249" w:rsidRPr="00D96249" w:rsidRDefault="00D96249" w:rsidP="001B22AF">
            <w:pPr>
              <w:spacing w:after="60"/>
              <w:rPr>
                <w:rFonts w:ascii="Century Gothic" w:hAnsi="Century Gothic" w:cs="Arial"/>
                <w:b/>
                <w:i/>
                <w:color w:val="000000" w:themeColor="text1"/>
                <w:sz w:val="20"/>
                <w:szCs w:val="20"/>
              </w:rPr>
            </w:pPr>
            <w:r w:rsidRPr="00D96249">
              <w:rPr>
                <w:rFonts w:ascii="Century Gothic" w:hAnsi="Century Gothic" w:cs="Arial"/>
                <w:b/>
                <w:i/>
                <w:color w:val="000000" w:themeColor="text1"/>
                <w:sz w:val="20"/>
                <w:szCs w:val="20"/>
              </w:rPr>
              <w:t xml:space="preserve">Local Community* </w:t>
            </w:r>
            <w:r w:rsidRPr="00BF78C4">
              <w:rPr>
                <w:rFonts w:ascii="Century Gothic" w:hAnsi="Century Gothic" w:cs="Arial"/>
                <w:b/>
                <w:color w:val="000000" w:themeColor="text1"/>
                <w:sz w:val="20"/>
                <w:szCs w:val="20"/>
              </w:rPr>
              <w:t>vs.</w:t>
            </w:r>
            <w:r w:rsidRPr="00D96249">
              <w:rPr>
                <w:rFonts w:ascii="Century Gothic" w:hAnsi="Century Gothic" w:cs="Arial"/>
                <w:b/>
                <w:i/>
                <w:color w:val="000000" w:themeColor="text1"/>
                <w:sz w:val="20"/>
                <w:szCs w:val="20"/>
              </w:rPr>
              <w:t xml:space="preserve"> Indigenous Peoples*:</w:t>
            </w:r>
          </w:p>
          <w:p w14:paraId="3725B131" w14:textId="4C4312E6" w:rsidR="00D96249" w:rsidRPr="00D96249" w:rsidRDefault="00D96249" w:rsidP="0031154A">
            <w:pPr>
              <w:spacing w:after="120"/>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 xml:space="preserve">In this Standard, a </w:t>
            </w:r>
            <w:r w:rsidRPr="00D96249">
              <w:rPr>
                <w:rFonts w:ascii="Century Gothic" w:hAnsi="Century Gothic" w:cs="Arial"/>
                <w:i/>
                <w:color w:val="000000" w:themeColor="text1"/>
                <w:sz w:val="20"/>
                <w:szCs w:val="20"/>
              </w:rPr>
              <w:t>local community</w:t>
            </w:r>
            <w:r w:rsidRPr="00D96249">
              <w:rPr>
                <w:rFonts w:ascii="Century Gothic" w:hAnsi="Century Gothic" w:cs="Arial"/>
                <w:color w:val="000000" w:themeColor="text1"/>
                <w:sz w:val="20"/>
                <w:szCs w:val="20"/>
              </w:rPr>
              <w:t xml:space="preserve">* refers to a non-indigenous group of people. A </w:t>
            </w:r>
            <w:r w:rsidRPr="00D96249">
              <w:rPr>
                <w:rFonts w:ascii="Century Gothic" w:hAnsi="Century Gothic" w:cs="Arial"/>
                <w:i/>
                <w:color w:val="000000" w:themeColor="text1"/>
                <w:sz w:val="20"/>
                <w:szCs w:val="20"/>
              </w:rPr>
              <w:t>local community</w:t>
            </w:r>
            <w:r w:rsidRPr="00D96249">
              <w:rPr>
                <w:rFonts w:ascii="Century Gothic" w:hAnsi="Century Gothic" w:cs="Arial"/>
                <w:color w:val="000000" w:themeColor="text1"/>
                <w:sz w:val="20"/>
                <w:szCs w:val="20"/>
              </w:rPr>
              <w:t>* and an Indigenous community (</w:t>
            </w:r>
            <w:r w:rsidR="001D0DD4" w:rsidRPr="00D96249">
              <w:rPr>
                <w:rFonts w:ascii="Century Gothic" w:hAnsi="Century Gothic" w:cs="Arial"/>
                <w:color w:val="000000" w:themeColor="text1"/>
                <w:sz w:val="20"/>
                <w:szCs w:val="20"/>
              </w:rPr>
              <w:t>refer</w:t>
            </w:r>
            <w:r w:rsidR="001D0DD4">
              <w:rPr>
                <w:rFonts w:ascii="Century Gothic" w:hAnsi="Century Gothic" w:cs="Arial"/>
                <w:color w:val="000000" w:themeColor="text1"/>
                <w:sz w:val="20"/>
                <w:szCs w:val="20"/>
              </w:rPr>
              <w:t xml:space="preserve">red to </w:t>
            </w:r>
            <w:r w:rsidRPr="00D96249">
              <w:rPr>
                <w:rFonts w:ascii="Century Gothic" w:hAnsi="Century Gothic" w:cs="Arial"/>
                <w:color w:val="000000" w:themeColor="text1"/>
                <w:sz w:val="20"/>
                <w:szCs w:val="20"/>
              </w:rPr>
              <w:t xml:space="preserve">in this Standard as </w:t>
            </w:r>
            <w:r w:rsidRPr="00D96249">
              <w:rPr>
                <w:rFonts w:ascii="Century Gothic" w:hAnsi="Century Gothic" w:cs="Arial"/>
                <w:i/>
                <w:color w:val="000000" w:themeColor="text1"/>
                <w:sz w:val="20"/>
                <w:szCs w:val="20"/>
              </w:rPr>
              <w:t>Indigenous Peoples*</w:t>
            </w:r>
            <w:r w:rsidRPr="00D96249">
              <w:rPr>
                <w:rFonts w:ascii="Century Gothic" w:hAnsi="Century Gothic" w:cs="Arial"/>
                <w:color w:val="000000" w:themeColor="text1"/>
                <w:sz w:val="20"/>
                <w:szCs w:val="20"/>
              </w:rPr>
              <w:t>) may occupy overlapping area</w:t>
            </w:r>
            <w:r w:rsidR="009F3E50">
              <w:rPr>
                <w:rFonts w:ascii="Century Gothic" w:hAnsi="Century Gothic" w:cs="Arial"/>
                <w:color w:val="000000" w:themeColor="text1"/>
                <w:sz w:val="20"/>
                <w:szCs w:val="20"/>
              </w:rPr>
              <w:t>s</w:t>
            </w:r>
            <w:r w:rsidRPr="00D96249">
              <w:rPr>
                <w:rFonts w:ascii="Century Gothic" w:hAnsi="Century Gothic" w:cs="Arial"/>
                <w:color w:val="000000" w:themeColor="text1"/>
                <w:sz w:val="20"/>
                <w:szCs w:val="20"/>
              </w:rPr>
              <w:t xml:space="preserve"> within a </w:t>
            </w:r>
            <w:r w:rsidR="00C82D6F" w:rsidRPr="00C82D6F">
              <w:rPr>
                <w:rFonts w:ascii="Century Gothic" w:hAnsi="Century Gothic" w:cs="Arial"/>
                <w:i/>
                <w:color w:val="000000" w:themeColor="text1"/>
                <w:sz w:val="20"/>
                <w:szCs w:val="20"/>
              </w:rPr>
              <w:t>Management Unit*</w:t>
            </w:r>
            <w:r w:rsidRPr="00D96249">
              <w:rPr>
                <w:rFonts w:ascii="Century Gothic" w:hAnsi="Century Gothic" w:cs="Arial"/>
                <w:color w:val="000000" w:themeColor="text1"/>
                <w:sz w:val="20"/>
                <w:szCs w:val="20"/>
              </w:rPr>
              <w:t>.</w:t>
            </w:r>
          </w:p>
          <w:p w14:paraId="1F14B61E" w14:textId="560327F2" w:rsidR="00D96249" w:rsidRPr="00D96249" w:rsidRDefault="00D96249" w:rsidP="0031154A">
            <w:pPr>
              <w:spacing w:after="200"/>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 xml:space="preserve">In general, </w:t>
            </w:r>
            <w:r w:rsidR="00651406" w:rsidRPr="0049424F">
              <w:rPr>
                <w:rFonts w:ascii="Century Gothic" w:hAnsi="Century Gothic" w:cs="Arial"/>
                <w:color w:val="000000" w:themeColor="text1"/>
                <w:sz w:val="20"/>
                <w:szCs w:val="20"/>
              </w:rPr>
              <w:t>Principle</w:t>
            </w:r>
            <w:r w:rsidRPr="00D96249">
              <w:rPr>
                <w:rFonts w:ascii="Century Gothic" w:hAnsi="Century Gothic" w:cs="Arial"/>
                <w:color w:val="000000" w:themeColor="text1"/>
                <w:sz w:val="20"/>
                <w:szCs w:val="20"/>
              </w:rPr>
              <w:t xml:space="preserve"> 4 addresses requirements regarding </w:t>
            </w:r>
            <w:r w:rsidRPr="00D96249">
              <w:rPr>
                <w:rFonts w:ascii="Century Gothic" w:hAnsi="Century Gothic" w:cs="Arial"/>
                <w:i/>
                <w:color w:val="000000" w:themeColor="text1"/>
                <w:sz w:val="20"/>
                <w:szCs w:val="20"/>
              </w:rPr>
              <w:t>local communities</w:t>
            </w:r>
            <w:r w:rsidRPr="00D96249">
              <w:rPr>
                <w:rFonts w:ascii="Century Gothic" w:hAnsi="Century Gothic" w:cs="Arial"/>
                <w:color w:val="000000" w:themeColor="text1"/>
                <w:sz w:val="20"/>
                <w:szCs w:val="20"/>
              </w:rPr>
              <w:t xml:space="preserve">* unless the </w:t>
            </w:r>
            <w:r w:rsidR="00C82D6F" w:rsidRPr="00C82D6F">
              <w:rPr>
                <w:rFonts w:ascii="Century Gothic" w:hAnsi="Century Gothic" w:cs="Arial"/>
                <w:i/>
                <w:color w:val="000000" w:themeColor="text1"/>
                <w:sz w:val="20"/>
                <w:szCs w:val="20"/>
              </w:rPr>
              <w:t>Indicator*</w:t>
            </w:r>
            <w:r w:rsidRPr="00D96249">
              <w:rPr>
                <w:rFonts w:ascii="Century Gothic" w:hAnsi="Century Gothic" w:cs="Arial"/>
                <w:color w:val="000000" w:themeColor="text1"/>
                <w:sz w:val="20"/>
                <w:szCs w:val="20"/>
              </w:rPr>
              <w:t xml:space="preserve"> specifies </w:t>
            </w:r>
            <w:r w:rsidRPr="0049424F">
              <w:rPr>
                <w:rFonts w:ascii="Century Gothic" w:hAnsi="Century Gothic" w:cs="Arial"/>
                <w:i/>
                <w:color w:val="000000" w:themeColor="text1"/>
                <w:sz w:val="20"/>
                <w:szCs w:val="20"/>
              </w:rPr>
              <w:t>Indigenous Peoples</w:t>
            </w:r>
            <w:r w:rsidRPr="00D96249">
              <w:rPr>
                <w:rFonts w:ascii="Century Gothic" w:hAnsi="Century Gothic" w:cs="Arial"/>
                <w:color w:val="000000" w:themeColor="text1"/>
                <w:sz w:val="20"/>
                <w:szCs w:val="20"/>
              </w:rPr>
              <w:t xml:space="preserve">*. The inclusion of </w:t>
            </w:r>
            <w:r w:rsidRPr="00D96249">
              <w:rPr>
                <w:rFonts w:ascii="Century Gothic" w:hAnsi="Century Gothic" w:cs="Arial"/>
                <w:i/>
                <w:color w:val="000000" w:themeColor="text1"/>
                <w:sz w:val="20"/>
                <w:szCs w:val="20"/>
              </w:rPr>
              <w:t>Indigenous Peoples</w:t>
            </w:r>
            <w:r w:rsidRPr="00D96249">
              <w:rPr>
                <w:rFonts w:ascii="Century Gothic" w:hAnsi="Century Gothic" w:cs="Arial"/>
                <w:color w:val="000000" w:themeColor="text1"/>
                <w:sz w:val="20"/>
                <w:szCs w:val="20"/>
              </w:rPr>
              <w:t xml:space="preserve">* in Criteria 4.3, 4.4, 4.5 and 4.6 is based on the decision by FSC Canada to separate rights-based negotiations and processes from business </w:t>
            </w:r>
            <w:r w:rsidR="00602A66">
              <w:rPr>
                <w:rFonts w:ascii="Century Gothic" w:hAnsi="Century Gothic" w:cs="Arial"/>
                <w:color w:val="000000" w:themeColor="text1"/>
                <w:sz w:val="20"/>
                <w:szCs w:val="20"/>
              </w:rPr>
              <w:t xml:space="preserve">related </w:t>
            </w:r>
            <w:r w:rsidRPr="00D96249">
              <w:rPr>
                <w:rFonts w:ascii="Century Gothic" w:hAnsi="Century Gothic" w:cs="Arial"/>
                <w:color w:val="000000" w:themeColor="text1"/>
                <w:sz w:val="20"/>
                <w:szCs w:val="20"/>
              </w:rPr>
              <w:t xml:space="preserve">negotiations and agreements. Furthermore, the topics covered by these </w:t>
            </w:r>
            <w:r w:rsidRPr="0049424F">
              <w:rPr>
                <w:rFonts w:ascii="Century Gothic" w:hAnsi="Century Gothic" w:cs="Arial"/>
                <w:i/>
                <w:color w:val="000000" w:themeColor="text1"/>
                <w:sz w:val="20"/>
                <w:szCs w:val="20"/>
              </w:rPr>
              <w:t>Criteria</w:t>
            </w:r>
            <w:r w:rsidR="0049424F">
              <w:rPr>
                <w:rFonts w:ascii="Century Gothic" w:hAnsi="Century Gothic" w:cs="Arial"/>
                <w:color w:val="000000" w:themeColor="text1"/>
                <w:sz w:val="20"/>
                <w:szCs w:val="20"/>
              </w:rPr>
              <w:t>*</w:t>
            </w:r>
            <w:r w:rsidRPr="00D96249">
              <w:rPr>
                <w:rFonts w:ascii="Century Gothic" w:hAnsi="Century Gothic" w:cs="Arial"/>
                <w:color w:val="000000" w:themeColor="text1"/>
                <w:sz w:val="20"/>
                <w:szCs w:val="20"/>
              </w:rPr>
              <w:t xml:space="preserve"> are not implicitly included within the agreement requirements in Principle 3. However, it should be noted that </w:t>
            </w:r>
            <w:r w:rsidRPr="00D96249">
              <w:rPr>
                <w:rFonts w:ascii="Century Gothic" w:hAnsi="Century Gothic" w:cs="Arial"/>
                <w:i/>
                <w:color w:val="000000" w:themeColor="text1"/>
                <w:sz w:val="20"/>
                <w:szCs w:val="20"/>
              </w:rPr>
              <w:t>Indigenous Peoples</w:t>
            </w:r>
            <w:r w:rsidRPr="00D96249">
              <w:rPr>
                <w:rFonts w:ascii="Century Gothic" w:hAnsi="Century Gothic" w:cs="Arial"/>
                <w:color w:val="000000" w:themeColor="text1"/>
                <w:sz w:val="20"/>
                <w:szCs w:val="20"/>
              </w:rPr>
              <w:t xml:space="preserve">* and </w:t>
            </w:r>
            <w:r w:rsidR="00D50036">
              <w:rPr>
                <w:rFonts w:ascii="Century Gothic" w:hAnsi="Century Gothic" w:cs="Arial"/>
                <w:i/>
                <w:color w:val="000000" w:themeColor="text1"/>
                <w:sz w:val="20"/>
                <w:szCs w:val="20"/>
              </w:rPr>
              <w:t>The Organization*</w:t>
            </w:r>
            <w:r w:rsidRPr="00D96249">
              <w:rPr>
                <w:rFonts w:ascii="Century Gothic" w:hAnsi="Century Gothic" w:cs="Arial"/>
                <w:color w:val="000000" w:themeColor="text1"/>
                <w:sz w:val="20"/>
                <w:szCs w:val="20"/>
              </w:rPr>
              <w:t xml:space="preserve"> may choose to address these topics such as opportunities for employment, training, economic development or impact mitigation through agreements and processes established in Principle 3.</w:t>
            </w:r>
          </w:p>
          <w:p w14:paraId="797883C5" w14:textId="77777777" w:rsidR="00D96249" w:rsidRPr="00D96249" w:rsidRDefault="00D96249" w:rsidP="001B22AF">
            <w:pPr>
              <w:spacing w:after="60"/>
              <w:rPr>
                <w:rFonts w:ascii="Century Gothic" w:hAnsi="Century Gothic" w:cs="Arial"/>
                <w:b/>
                <w:i/>
                <w:color w:val="000000" w:themeColor="text1"/>
                <w:sz w:val="20"/>
                <w:szCs w:val="20"/>
              </w:rPr>
            </w:pPr>
            <w:r w:rsidRPr="00D96249">
              <w:rPr>
                <w:rFonts w:ascii="Century Gothic" w:hAnsi="Century Gothic" w:cs="Arial"/>
                <w:b/>
                <w:i/>
                <w:color w:val="000000" w:themeColor="text1"/>
                <w:sz w:val="20"/>
                <w:szCs w:val="20"/>
              </w:rPr>
              <w:t xml:space="preserve">Local Community* </w:t>
            </w:r>
            <w:r w:rsidRPr="00BF78C4">
              <w:rPr>
                <w:rFonts w:ascii="Century Gothic" w:hAnsi="Century Gothic" w:cs="Arial"/>
                <w:b/>
                <w:color w:val="000000" w:themeColor="text1"/>
                <w:sz w:val="20"/>
                <w:szCs w:val="20"/>
              </w:rPr>
              <w:t>vs.</w:t>
            </w:r>
            <w:r w:rsidRPr="00D96249">
              <w:rPr>
                <w:rFonts w:ascii="Century Gothic" w:hAnsi="Century Gothic" w:cs="Arial"/>
                <w:b/>
                <w:i/>
                <w:color w:val="000000" w:themeColor="text1"/>
                <w:sz w:val="20"/>
                <w:szCs w:val="20"/>
              </w:rPr>
              <w:t xml:space="preserve"> Affected Stakeholders*:</w:t>
            </w:r>
          </w:p>
          <w:p w14:paraId="1F640398" w14:textId="5F710FAF" w:rsidR="00D96249" w:rsidRPr="00D96249" w:rsidRDefault="00D96249" w:rsidP="0031154A">
            <w:pPr>
              <w:spacing w:after="200"/>
              <w:rPr>
                <w:rFonts w:ascii="Century Gothic" w:hAnsi="Century Gothic" w:cs="Arial"/>
                <w:color w:val="000000" w:themeColor="text1"/>
                <w:sz w:val="20"/>
                <w:szCs w:val="20"/>
              </w:rPr>
            </w:pPr>
            <w:r w:rsidRPr="00D96249">
              <w:rPr>
                <w:rFonts w:ascii="Century Gothic" w:hAnsi="Century Gothic" w:cs="Arial"/>
                <w:i/>
                <w:color w:val="000000" w:themeColor="text1"/>
                <w:sz w:val="20"/>
                <w:szCs w:val="20"/>
              </w:rPr>
              <w:t>Local communities</w:t>
            </w:r>
            <w:r w:rsidRPr="00D96249">
              <w:rPr>
                <w:rFonts w:ascii="Century Gothic" w:hAnsi="Century Gothic" w:cs="Arial"/>
                <w:color w:val="000000" w:themeColor="text1"/>
                <w:sz w:val="20"/>
                <w:szCs w:val="20"/>
              </w:rPr>
              <w:t xml:space="preserve">* are included in the definition of </w:t>
            </w:r>
            <w:r w:rsidR="001C0327" w:rsidRPr="001C0327">
              <w:rPr>
                <w:rFonts w:ascii="Century Gothic" w:hAnsi="Century Gothic" w:cs="Arial"/>
                <w:i/>
                <w:color w:val="000000" w:themeColor="text1"/>
                <w:sz w:val="20"/>
                <w:szCs w:val="20"/>
              </w:rPr>
              <w:t>affected stakeholder*</w:t>
            </w:r>
            <w:r w:rsidRPr="00D96249">
              <w:rPr>
                <w:rFonts w:ascii="Century Gothic" w:hAnsi="Century Gothic" w:cs="Arial"/>
                <w:color w:val="000000" w:themeColor="text1"/>
                <w:sz w:val="20"/>
                <w:szCs w:val="20"/>
              </w:rPr>
              <w:t xml:space="preserve"> therefore most requirements applicable to </w:t>
            </w:r>
            <w:r w:rsidR="001C0327" w:rsidRPr="001C0327">
              <w:rPr>
                <w:rFonts w:ascii="Century Gothic" w:hAnsi="Century Gothic" w:cs="Arial"/>
                <w:i/>
                <w:color w:val="000000" w:themeColor="text1"/>
                <w:sz w:val="20"/>
                <w:szCs w:val="20"/>
              </w:rPr>
              <w:t>affected stakeholders*</w:t>
            </w:r>
            <w:r w:rsidRPr="00D96249">
              <w:rPr>
                <w:rFonts w:ascii="Century Gothic" w:hAnsi="Century Gothic" w:cs="Arial"/>
                <w:color w:val="000000" w:themeColor="text1"/>
                <w:sz w:val="20"/>
                <w:szCs w:val="20"/>
              </w:rPr>
              <w:t xml:space="preserve"> will apply to </w:t>
            </w:r>
            <w:r w:rsidRPr="00D96249">
              <w:rPr>
                <w:rFonts w:ascii="Century Gothic" w:hAnsi="Century Gothic" w:cs="Arial"/>
                <w:i/>
                <w:color w:val="000000" w:themeColor="text1"/>
                <w:sz w:val="20"/>
                <w:szCs w:val="20"/>
              </w:rPr>
              <w:t>local communities</w:t>
            </w:r>
            <w:r w:rsidRPr="00D96249">
              <w:rPr>
                <w:rFonts w:ascii="Century Gothic" w:hAnsi="Century Gothic" w:cs="Arial"/>
                <w:color w:val="000000" w:themeColor="text1"/>
                <w:sz w:val="20"/>
                <w:szCs w:val="20"/>
              </w:rPr>
              <w:t>*</w:t>
            </w:r>
            <w:r w:rsidR="00E40AB7">
              <w:rPr>
                <w:rFonts w:ascii="Century Gothic" w:hAnsi="Century Gothic" w:cs="Arial"/>
                <w:color w:val="000000" w:themeColor="text1"/>
                <w:sz w:val="20"/>
                <w:szCs w:val="20"/>
              </w:rPr>
              <w:t xml:space="preserve">. </w:t>
            </w:r>
            <w:r w:rsidRPr="00D96249">
              <w:rPr>
                <w:rFonts w:ascii="Century Gothic" w:hAnsi="Century Gothic" w:cs="Arial"/>
                <w:color w:val="000000" w:themeColor="text1"/>
                <w:sz w:val="20"/>
                <w:szCs w:val="20"/>
              </w:rPr>
              <w:t xml:space="preserve">However, </w:t>
            </w:r>
            <w:r w:rsidR="009F3E50">
              <w:rPr>
                <w:rFonts w:ascii="Century Gothic" w:hAnsi="Century Gothic" w:cs="Arial"/>
                <w:color w:val="000000" w:themeColor="text1"/>
                <w:sz w:val="20"/>
                <w:szCs w:val="20"/>
              </w:rPr>
              <w:t>additional</w:t>
            </w:r>
            <w:r w:rsidR="009F3E50" w:rsidRPr="00D96249">
              <w:rPr>
                <w:rFonts w:ascii="Century Gothic" w:hAnsi="Century Gothic" w:cs="Arial"/>
                <w:color w:val="000000" w:themeColor="text1"/>
                <w:sz w:val="20"/>
                <w:szCs w:val="20"/>
              </w:rPr>
              <w:t xml:space="preserve"> </w:t>
            </w:r>
            <w:r w:rsidRPr="00D96249">
              <w:rPr>
                <w:rFonts w:ascii="Century Gothic" w:hAnsi="Century Gothic" w:cs="Arial"/>
                <w:color w:val="000000" w:themeColor="text1"/>
                <w:sz w:val="20"/>
                <w:szCs w:val="20"/>
              </w:rPr>
              <w:t xml:space="preserve">consideration for </w:t>
            </w:r>
            <w:r w:rsidRPr="00D96249">
              <w:rPr>
                <w:rFonts w:ascii="Century Gothic" w:hAnsi="Century Gothic" w:cs="Arial"/>
                <w:i/>
                <w:color w:val="000000" w:themeColor="text1"/>
                <w:sz w:val="20"/>
                <w:szCs w:val="20"/>
              </w:rPr>
              <w:t>local communities</w:t>
            </w:r>
            <w:r w:rsidRPr="00D96249">
              <w:rPr>
                <w:rFonts w:ascii="Century Gothic" w:hAnsi="Century Gothic" w:cs="Arial"/>
                <w:color w:val="000000" w:themeColor="text1"/>
                <w:sz w:val="20"/>
                <w:szCs w:val="20"/>
              </w:rPr>
              <w:t xml:space="preserve">* is </w:t>
            </w:r>
            <w:r w:rsidR="009F3E50">
              <w:rPr>
                <w:rFonts w:ascii="Century Gothic" w:hAnsi="Century Gothic" w:cs="Arial"/>
                <w:color w:val="000000" w:themeColor="text1"/>
                <w:sz w:val="20"/>
                <w:szCs w:val="20"/>
              </w:rPr>
              <w:t>identified</w:t>
            </w:r>
            <w:r w:rsidR="009F3E50" w:rsidRPr="00D96249">
              <w:rPr>
                <w:rFonts w:ascii="Century Gothic" w:hAnsi="Century Gothic" w:cs="Arial"/>
                <w:color w:val="000000" w:themeColor="text1"/>
                <w:sz w:val="20"/>
                <w:szCs w:val="20"/>
              </w:rPr>
              <w:t xml:space="preserve"> </w:t>
            </w:r>
            <w:r w:rsidRPr="00D96249">
              <w:rPr>
                <w:rFonts w:ascii="Century Gothic" w:hAnsi="Century Gothic" w:cs="Arial"/>
                <w:color w:val="000000" w:themeColor="text1"/>
                <w:sz w:val="20"/>
                <w:szCs w:val="20"/>
              </w:rPr>
              <w:t xml:space="preserve">throughout this </w:t>
            </w:r>
            <w:r w:rsidR="00651406" w:rsidRPr="00651406">
              <w:rPr>
                <w:rFonts w:ascii="Century Gothic" w:hAnsi="Century Gothic" w:cs="Arial"/>
                <w:i/>
                <w:color w:val="000000" w:themeColor="text1"/>
                <w:sz w:val="20"/>
                <w:szCs w:val="20"/>
              </w:rPr>
              <w:t>Principle*</w:t>
            </w:r>
            <w:r w:rsidR="001D0DD4">
              <w:rPr>
                <w:rFonts w:ascii="Century Gothic" w:hAnsi="Century Gothic" w:cs="Arial"/>
                <w:color w:val="000000" w:themeColor="text1"/>
                <w:sz w:val="20"/>
                <w:szCs w:val="20"/>
              </w:rPr>
              <w:t>,</w:t>
            </w:r>
            <w:r w:rsidRPr="00D96249">
              <w:rPr>
                <w:rFonts w:ascii="Century Gothic" w:hAnsi="Century Gothic" w:cs="Arial"/>
                <w:color w:val="000000" w:themeColor="text1"/>
                <w:sz w:val="20"/>
                <w:szCs w:val="20"/>
              </w:rPr>
              <w:t xml:space="preserve"> such as those related to employment and training opportunities, social and economic development, avoidance and mitigation of negative impacts, as well as a specific dispute resolution process.</w:t>
            </w:r>
          </w:p>
          <w:p w14:paraId="783F7928" w14:textId="6D25CA2F" w:rsidR="00D96249" w:rsidRPr="00D96249" w:rsidRDefault="00D96249" w:rsidP="001B22AF">
            <w:pPr>
              <w:spacing w:after="60"/>
              <w:rPr>
                <w:rFonts w:ascii="Century Gothic" w:hAnsi="Century Gothic" w:cs="Arial"/>
                <w:b/>
                <w:i/>
                <w:color w:val="000000" w:themeColor="text1"/>
                <w:sz w:val="20"/>
                <w:szCs w:val="20"/>
              </w:rPr>
            </w:pPr>
            <w:r w:rsidRPr="00BF78C4">
              <w:rPr>
                <w:rFonts w:ascii="Century Gothic" w:hAnsi="Century Gothic" w:cs="Arial"/>
                <w:b/>
                <w:color w:val="000000" w:themeColor="text1"/>
                <w:sz w:val="20"/>
                <w:szCs w:val="20"/>
              </w:rPr>
              <w:t>Rights and other Concerns Related to</w:t>
            </w:r>
            <w:r w:rsidRPr="00D96249">
              <w:rPr>
                <w:rFonts w:ascii="Century Gothic" w:hAnsi="Century Gothic" w:cs="Arial"/>
                <w:b/>
                <w:i/>
                <w:color w:val="000000" w:themeColor="text1"/>
                <w:sz w:val="20"/>
                <w:szCs w:val="20"/>
              </w:rPr>
              <w:t xml:space="preserve"> Stakeholders</w:t>
            </w:r>
            <w:r w:rsidR="00F74028">
              <w:rPr>
                <w:rFonts w:ascii="Century Gothic" w:hAnsi="Century Gothic" w:cs="Arial"/>
                <w:b/>
                <w:i/>
                <w:color w:val="000000" w:themeColor="text1"/>
                <w:sz w:val="20"/>
                <w:szCs w:val="20"/>
              </w:rPr>
              <w:t>*</w:t>
            </w:r>
            <w:r w:rsidRPr="00D96249">
              <w:rPr>
                <w:rFonts w:ascii="Century Gothic" w:hAnsi="Century Gothic" w:cs="Arial"/>
                <w:b/>
                <w:i/>
                <w:color w:val="000000" w:themeColor="text1"/>
                <w:sz w:val="20"/>
                <w:szCs w:val="20"/>
              </w:rPr>
              <w:t xml:space="preserve"> </w:t>
            </w:r>
            <w:r w:rsidRPr="00BF78C4">
              <w:rPr>
                <w:rFonts w:ascii="Century Gothic" w:hAnsi="Century Gothic" w:cs="Arial"/>
                <w:b/>
                <w:color w:val="000000" w:themeColor="text1"/>
                <w:sz w:val="20"/>
                <w:szCs w:val="20"/>
              </w:rPr>
              <w:t>&amp; Individuals</w:t>
            </w:r>
            <w:r w:rsidRPr="00D96249">
              <w:rPr>
                <w:rFonts w:ascii="Century Gothic" w:hAnsi="Century Gothic" w:cs="Arial"/>
                <w:b/>
                <w:i/>
                <w:color w:val="000000" w:themeColor="text1"/>
                <w:sz w:val="20"/>
                <w:szCs w:val="20"/>
              </w:rPr>
              <w:t>:</w:t>
            </w:r>
          </w:p>
          <w:p w14:paraId="3617D936" w14:textId="173A2F2D" w:rsidR="00D96249" w:rsidRPr="00D96249" w:rsidRDefault="00D96249" w:rsidP="0031154A">
            <w:pPr>
              <w:spacing w:after="200"/>
              <w:rPr>
                <w:rFonts w:ascii="Century Gothic" w:hAnsi="Century Gothic" w:cs="Arial"/>
                <w:color w:val="000000" w:themeColor="text1"/>
                <w:sz w:val="20"/>
                <w:szCs w:val="20"/>
              </w:rPr>
            </w:pPr>
            <w:r w:rsidRPr="00D96249">
              <w:rPr>
                <w:rFonts w:ascii="Century Gothic" w:hAnsi="Century Gothic" w:cs="Arial"/>
                <w:i/>
                <w:color w:val="000000" w:themeColor="text1"/>
                <w:sz w:val="20"/>
                <w:szCs w:val="20"/>
              </w:rPr>
              <w:t>Stakeholders</w:t>
            </w:r>
            <w:r w:rsidRPr="00D96249">
              <w:rPr>
                <w:rFonts w:ascii="Century Gothic" w:hAnsi="Century Gothic" w:cs="Arial"/>
                <w:color w:val="000000" w:themeColor="text1"/>
                <w:sz w:val="20"/>
                <w:szCs w:val="20"/>
              </w:rPr>
              <w:t xml:space="preserve">* (if not a </w:t>
            </w:r>
            <w:r w:rsidRPr="00D96249">
              <w:rPr>
                <w:rFonts w:ascii="Century Gothic" w:hAnsi="Century Gothic" w:cs="Arial"/>
                <w:i/>
                <w:color w:val="000000" w:themeColor="text1"/>
                <w:sz w:val="20"/>
                <w:szCs w:val="20"/>
              </w:rPr>
              <w:t>local community</w:t>
            </w:r>
            <w:r w:rsidRPr="00D96249">
              <w:rPr>
                <w:rFonts w:ascii="Century Gothic" w:hAnsi="Century Gothic" w:cs="Arial"/>
                <w:color w:val="000000" w:themeColor="text1"/>
                <w:sz w:val="20"/>
                <w:szCs w:val="20"/>
              </w:rPr>
              <w:t xml:space="preserve">*) and individual rights and concerns are not addressed in Principle 4. Instead, all </w:t>
            </w:r>
            <w:r w:rsidR="00862CF1" w:rsidRPr="00862CF1">
              <w:rPr>
                <w:rFonts w:ascii="Century Gothic" w:hAnsi="Century Gothic" w:cs="Arial"/>
                <w:i/>
                <w:color w:val="000000" w:themeColor="text1"/>
                <w:sz w:val="20"/>
                <w:szCs w:val="20"/>
              </w:rPr>
              <w:t>legal*</w:t>
            </w:r>
            <w:r w:rsidRPr="00D96249">
              <w:rPr>
                <w:rFonts w:ascii="Century Gothic" w:hAnsi="Century Gothic" w:cs="Arial"/>
                <w:color w:val="000000" w:themeColor="text1"/>
                <w:sz w:val="20"/>
                <w:szCs w:val="20"/>
              </w:rPr>
              <w:t xml:space="preserve"> or </w:t>
            </w:r>
            <w:r w:rsidRPr="00D96249">
              <w:rPr>
                <w:rFonts w:ascii="Century Gothic" w:hAnsi="Century Gothic" w:cs="Arial"/>
                <w:i/>
                <w:color w:val="000000" w:themeColor="text1"/>
                <w:sz w:val="20"/>
                <w:szCs w:val="20"/>
              </w:rPr>
              <w:t>customary rights</w:t>
            </w:r>
            <w:r w:rsidRPr="00D96249">
              <w:rPr>
                <w:rFonts w:ascii="Century Gothic" w:hAnsi="Century Gothic" w:cs="Arial"/>
                <w:color w:val="000000" w:themeColor="text1"/>
                <w:sz w:val="20"/>
                <w:szCs w:val="20"/>
              </w:rPr>
              <w:t xml:space="preserve">* pertaining to </w:t>
            </w:r>
            <w:r w:rsidR="001C0327" w:rsidRPr="001C0327">
              <w:rPr>
                <w:rFonts w:ascii="Century Gothic" w:hAnsi="Century Gothic" w:cs="Arial"/>
                <w:i/>
                <w:color w:val="000000" w:themeColor="text1"/>
                <w:sz w:val="20"/>
                <w:szCs w:val="20"/>
              </w:rPr>
              <w:t>affected stakeholder</w:t>
            </w:r>
            <w:r w:rsidR="009F3E50">
              <w:rPr>
                <w:rFonts w:ascii="Century Gothic" w:hAnsi="Century Gothic" w:cs="Arial"/>
                <w:i/>
                <w:color w:val="000000" w:themeColor="text1"/>
                <w:sz w:val="20"/>
                <w:szCs w:val="20"/>
              </w:rPr>
              <w:t>s</w:t>
            </w:r>
            <w:r w:rsidR="001C0327" w:rsidRPr="001C0327">
              <w:rPr>
                <w:rFonts w:ascii="Century Gothic" w:hAnsi="Century Gothic" w:cs="Arial"/>
                <w:i/>
                <w:color w:val="000000" w:themeColor="text1"/>
                <w:sz w:val="20"/>
                <w:szCs w:val="20"/>
              </w:rPr>
              <w:t>*</w:t>
            </w:r>
            <w:r w:rsidRPr="00D96249">
              <w:rPr>
                <w:rFonts w:ascii="Century Gothic" w:hAnsi="Century Gothic" w:cs="Arial"/>
                <w:color w:val="000000" w:themeColor="text1"/>
                <w:sz w:val="20"/>
                <w:szCs w:val="20"/>
              </w:rPr>
              <w:t xml:space="preserve"> or individuals are addressed in Principle 1. Other </w:t>
            </w:r>
            <w:r w:rsidR="001C0327" w:rsidRPr="001C0327">
              <w:rPr>
                <w:rFonts w:ascii="Century Gothic" w:hAnsi="Century Gothic" w:cs="Arial"/>
                <w:i/>
                <w:color w:val="000000" w:themeColor="text1"/>
                <w:sz w:val="20"/>
                <w:szCs w:val="20"/>
              </w:rPr>
              <w:t>affected stakeholders*</w:t>
            </w:r>
            <w:r w:rsidRPr="00D96249">
              <w:rPr>
                <w:rFonts w:ascii="Century Gothic" w:hAnsi="Century Gothic" w:cs="Arial"/>
                <w:color w:val="000000" w:themeColor="text1"/>
                <w:sz w:val="20"/>
                <w:szCs w:val="20"/>
              </w:rPr>
              <w:t xml:space="preserve">, </w:t>
            </w:r>
            <w:r w:rsidR="001C0327" w:rsidRPr="001C0327">
              <w:rPr>
                <w:rFonts w:ascii="Century Gothic" w:hAnsi="Century Gothic" w:cs="Arial"/>
                <w:i/>
                <w:color w:val="000000" w:themeColor="text1"/>
                <w:sz w:val="20"/>
                <w:szCs w:val="20"/>
              </w:rPr>
              <w:t>interested stakeholders*</w:t>
            </w:r>
            <w:r w:rsidRPr="00D96249">
              <w:rPr>
                <w:rFonts w:ascii="Century Gothic" w:hAnsi="Century Gothic" w:cs="Arial"/>
                <w:color w:val="000000" w:themeColor="text1"/>
                <w:sz w:val="20"/>
                <w:szCs w:val="20"/>
              </w:rPr>
              <w:t xml:space="preserve"> and individuals</w:t>
            </w:r>
            <w:r w:rsidR="001D0DD4">
              <w:rPr>
                <w:rFonts w:ascii="Century Gothic" w:hAnsi="Century Gothic" w:cs="Arial"/>
                <w:color w:val="000000" w:themeColor="text1"/>
                <w:sz w:val="20"/>
                <w:szCs w:val="20"/>
              </w:rPr>
              <w:t>’</w:t>
            </w:r>
            <w:r w:rsidRPr="00D96249">
              <w:rPr>
                <w:rFonts w:ascii="Century Gothic" w:hAnsi="Century Gothic" w:cs="Arial"/>
                <w:color w:val="000000" w:themeColor="text1"/>
                <w:sz w:val="20"/>
                <w:szCs w:val="20"/>
              </w:rPr>
              <w:t xml:space="preserve"> concerns are addressed in Criterion 7.6.</w:t>
            </w:r>
          </w:p>
          <w:p w14:paraId="057D2A10" w14:textId="77777777" w:rsidR="00D96249" w:rsidRPr="00D96249" w:rsidRDefault="00D96249" w:rsidP="001B22AF">
            <w:pPr>
              <w:spacing w:after="60"/>
              <w:rPr>
                <w:rFonts w:ascii="Century Gothic" w:hAnsi="Century Gothic" w:cs="Arial"/>
                <w:b/>
                <w:i/>
                <w:color w:val="000000" w:themeColor="text1"/>
                <w:sz w:val="20"/>
                <w:szCs w:val="20"/>
              </w:rPr>
            </w:pPr>
            <w:r w:rsidRPr="00BF78C4">
              <w:rPr>
                <w:rFonts w:ascii="Century Gothic" w:hAnsi="Century Gothic" w:cs="Arial"/>
                <w:b/>
                <w:color w:val="000000" w:themeColor="text1"/>
                <w:sz w:val="20"/>
                <w:szCs w:val="20"/>
              </w:rPr>
              <w:t xml:space="preserve">Applicability of </w:t>
            </w:r>
            <w:r w:rsidRPr="00D96249">
              <w:rPr>
                <w:rFonts w:ascii="Century Gothic" w:hAnsi="Century Gothic" w:cs="Arial"/>
                <w:b/>
                <w:i/>
                <w:color w:val="000000" w:themeColor="text1"/>
                <w:sz w:val="20"/>
                <w:szCs w:val="20"/>
              </w:rPr>
              <w:t xml:space="preserve">Local Community* </w:t>
            </w:r>
            <w:r w:rsidRPr="00BF78C4">
              <w:rPr>
                <w:rFonts w:ascii="Century Gothic" w:hAnsi="Century Gothic" w:cs="Arial"/>
                <w:b/>
                <w:color w:val="000000" w:themeColor="text1"/>
                <w:sz w:val="20"/>
                <w:szCs w:val="20"/>
              </w:rPr>
              <w:t>Rights and</w:t>
            </w:r>
            <w:r w:rsidRPr="00D96249">
              <w:rPr>
                <w:rFonts w:ascii="Century Gothic" w:hAnsi="Century Gothic" w:cs="Arial"/>
                <w:b/>
                <w:i/>
                <w:color w:val="000000" w:themeColor="text1"/>
                <w:sz w:val="20"/>
                <w:szCs w:val="20"/>
              </w:rPr>
              <w:t xml:space="preserve"> Traditional Knowledge* </w:t>
            </w:r>
            <w:r w:rsidRPr="00BF78C4">
              <w:rPr>
                <w:rFonts w:ascii="Century Gothic" w:hAnsi="Century Gothic" w:cs="Arial"/>
                <w:b/>
                <w:color w:val="000000" w:themeColor="text1"/>
                <w:sz w:val="20"/>
                <w:szCs w:val="20"/>
              </w:rPr>
              <w:t>in the Standard</w:t>
            </w:r>
            <w:r w:rsidRPr="00D96249">
              <w:rPr>
                <w:rFonts w:ascii="Century Gothic" w:hAnsi="Century Gothic" w:cs="Arial"/>
                <w:b/>
                <w:i/>
                <w:color w:val="000000" w:themeColor="text1"/>
                <w:sz w:val="20"/>
                <w:szCs w:val="20"/>
              </w:rPr>
              <w:t>:</w:t>
            </w:r>
          </w:p>
          <w:p w14:paraId="2DC36063" w14:textId="26852224" w:rsidR="00D96249" w:rsidRPr="00D96249" w:rsidRDefault="00D96249" w:rsidP="0031154A">
            <w:pPr>
              <w:spacing w:after="120"/>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 xml:space="preserve">In the Canadian context of forest management and related activities, </w:t>
            </w:r>
            <w:r w:rsidRPr="00D96249">
              <w:rPr>
                <w:rFonts w:ascii="Century Gothic" w:hAnsi="Century Gothic" w:cs="Arial"/>
                <w:i/>
                <w:color w:val="000000" w:themeColor="text1"/>
                <w:sz w:val="20"/>
                <w:szCs w:val="20"/>
              </w:rPr>
              <w:t>local communities</w:t>
            </w:r>
            <w:r w:rsidRPr="00D96249">
              <w:rPr>
                <w:rFonts w:ascii="Century Gothic" w:hAnsi="Century Gothic" w:cs="Arial"/>
                <w:color w:val="000000" w:themeColor="text1"/>
                <w:sz w:val="20"/>
                <w:szCs w:val="20"/>
              </w:rPr>
              <w:t xml:space="preserve">* have </w:t>
            </w:r>
            <w:r w:rsidR="00862CF1" w:rsidRPr="00862CF1">
              <w:rPr>
                <w:rFonts w:ascii="Century Gothic" w:hAnsi="Century Gothic" w:cs="Arial"/>
                <w:i/>
                <w:color w:val="000000" w:themeColor="text1"/>
                <w:sz w:val="20"/>
                <w:szCs w:val="20"/>
              </w:rPr>
              <w:t>legal*</w:t>
            </w:r>
            <w:r w:rsidRPr="00D96249">
              <w:rPr>
                <w:rFonts w:ascii="Century Gothic" w:hAnsi="Century Gothic" w:cs="Arial"/>
                <w:color w:val="000000" w:themeColor="text1"/>
                <w:sz w:val="20"/>
                <w:szCs w:val="20"/>
              </w:rPr>
              <w:t xml:space="preserve"> rights related to general human rights and access to public land</w:t>
            </w:r>
            <w:r w:rsidR="00E40AB7">
              <w:rPr>
                <w:rFonts w:ascii="Century Gothic" w:hAnsi="Century Gothic" w:cs="Arial"/>
                <w:color w:val="000000" w:themeColor="text1"/>
                <w:sz w:val="20"/>
                <w:szCs w:val="20"/>
              </w:rPr>
              <w:t xml:space="preserve">. </w:t>
            </w:r>
            <w:r w:rsidRPr="00D96249">
              <w:rPr>
                <w:rFonts w:ascii="Century Gothic" w:hAnsi="Century Gothic" w:cs="Arial"/>
                <w:color w:val="000000" w:themeColor="text1"/>
                <w:sz w:val="20"/>
                <w:szCs w:val="20"/>
              </w:rPr>
              <w:t xml:space="preserve">There are few known instances where </w:t>
            </w:r>
            <w:r w:rsidRPr="00D96249">
              <w:rPr>
                <w:rFonts w:ascii="Century Gothic" w:hAnsi="Century Gothic" w:cs="Arial"/>
                <w:i/>
                <w:color w:val="000000" w:themeColor="text1"/>
                <w:sz w:val="20"/>
                <w:szCs w:val="20"/>
              </w:rPr>
              <w:t>local communities</w:t>
            </w:r>
            <w:r w:rsidRPr="00D96249">
              <w:rPr>
                <w:rFonts w:ascii="Century Gothic" w:hAnsi="Century Gothic" w:cs="Arial"/>
                <w:color w:val="000000" w:themeColor="text1"/>
                <w:sz w:val="20"/>
                <w:szCs w:val="20"/>
              </w:rPr>
              <w:t xml:space="preserve">* have </w:t>
            </w:r>
            <w:r w:rsidR="00862CF1" w:rsidRPr="00862CF1">
              <w:rPr>
                <w:rFonts w:ascii="Century Gothic" w:hAnsi="Century Gothic" w:cs="Arial"/>
                <w:i/>
                <w:color w:val="000000" w:themeColor="text1"/>
                <w:sz w:val="20"/>
                <w:szCs w:val="20"/>
              </w:rPr>
              <w:t>legal*</w:t>
            </w:r>
            <w:r w:rsidRPr="00D96249">
              <w:rPr>
                <w:rFonts w:ascii="Century Gothic" w:hAnsi="Century Gothic" w:cs="Arial"/>
                <w:color w:val="000000" w:themeColor="text1"/>
                <w:sz w:val="20"/>
                <w:szCs w:val="20"/>
              </w:rPr>
              <w:t xml:space="preserve"> </w:t>
            </w:r>
            <w:r w:rsidRPr="00962B1E">
              <w:rPr>
                <w:rFonts w:ascii="Century Gothic" w:hAnsi="Century Gothic" w:cs="Arial"/>
                <w:i/>
                <w:color w:val="000000" w:themeColor="text1"/>
                <w:sz w:val="20"/>
                <w:szCs w:val="20"/>
              </w:rPr>
              <w:t>collective rights</w:t>
            </w:r>
            <w:r w:rsidR="00E9668C">
              <w:rPr>
                <w:rFonts w:ascii="Century Gothic" w:hAnsi="Century Gothic" w:cs="Arial"/>
                <w:color w:val="000000" w:themeColor="text1"/>
                <w:sz w:val="20"/>
                <w:szCs w:val="20"/>
              </w:rPr>
              <w:t>*</w:t>
            </w:r>
            <w:r w:rsidRPr="00D96249">
              <w:rPr>
                <w:rFonts w:ascii="Century Gothic" w:hAnsi="Century Gothic" w:cs="Arial"/>
                <w:color w:val="000000" w:themeColor="text1"/>
                <w:sz w:val="20"/>
                <w:szCs w:val="20"/>
              </w:rPr>
              <w:t xml:space="preserve"> related to </w:t>
            </w:r>
            <w:r w:rsidR="00862CF1" w:rsidRPr="00862CF1">
              <w:rPr>
                <w:rFonts w:ascii="Century Gothic" w:hAnsi="Century Gothic" w:cs="Arial"/>
                <w:i/>
                <w:color w:val="000000" w:themeColor="text1"/>
                <w:sz w:val="20"/>
                <w:szCs w:val="20"/>
              </w:rPr>
              <w:t>management activities*</w:t>
            </w:r>
            <w:r w:rsidRPr="00D96249">
              <w:rPr>
                <w:rFonts w:ascii="Century Gothic" w:hAnsi="Century Gothic" w:cs="Arial"/>
                <w:color w:val="000000" w:themeColor="text1"/>
                <w:sz w:val="20"/>
                <w:szCs w:val="20"/>
              </w:rPr>
              <w:t xml:space="preserve"> on public land. However, as a group who inhabit a specific area, it is necessary to maintain the resources they utilize as well as their quality of life. </w:t>
            </w:r>
          </w:p>
          <w:p w14:paraId="5B66FD9A" w14:textId="77777777" w:rsidR="009F3E50" w:rsidRDefault="0047020A" w:rsidP="005116C4">
            <w:pPr>
              <w:rPr>
                <w:rFonts w:ascii="Century Gothic" w:hAnsi="Century Gothic"/>
                <w:sz w:val="20"/>
                <w:szCs w:val="20"/>
              </w:rPr>
            </w:pPr>
            <w:r w:rsidRPr="00973531">
              <w:rPr>
                <w:rFonts w:ascii="Century Gothic" w:hAnsi="Century Gothic"/>
                <w:sz w:val="20"/>
                <w:szCs w:val="20"/>
              </w:rPr>
              <w:t xml:space="preserve">In Canada, </w:t>
            </w:r>
            <w:r w:rsidRPr="00973531">
              <w:rPr>
                <w:rFonts w:ascii="Century Gothic" w:hAnsi="Century Gothic"/>
                <w:i/>
                <w:sz w:val="20"/>
                <w:szCs w:val="20"/>
              </w:rPr>
              <w:t>customary rights</w:t>
            </w:r>
            <w:r>
              <w:rPr>
                <w:rFonts w:ascii="Century Gothic" w:hAnsi="Century Gothic"/>
                <w:sz w:val="20"/>
                <w:szCs w:val="20"/>
              </w:rPr>
              <w:t>*</w:t>
            </w:r>
            <w:r w:rsidRPr="00973531">
              <w:rPr>
                <w:rFonts w:ascii="Century Gothic" w:hAnsi="Century Gothic"/>
                <w:sz w:val="20"/>
                <w:szCs w:val="20"/>
              </w:rPr>
              <w:t xml:space="preserve"> </w:t>
            </w:r>
            <w:r w:rsidR="009F3E50">
              <w:rPr>
                <w:rFonts w:ascii="Century Gothic" w:hAnsi="Century Gothic"/>
                <w:sz w:val="20"/>
                <w:szCs w:val="20"/>
              </w:rPr>
              <w:t>(</w:t>
            </w:r>
            <w:r w:rsidRPr="0031154A">
              <w:rPr>
                <w:rFonts w:ascii="Century Gothic" w:hAnsi="Century Gothic"/>
                <w:sz w:val="20"/>
                <w:szCs w:val="20"/>
              </w:rPr>
              <w:t xml:space="preserve">or </w:t>
            </w:r>
            <w:r w:rsidRPr="0031154A">
              <w:rPr>
                <w:rFonts w:ascii="Century Gothic" w:hAnsi="Century Gothic"/>
                <w:i/>
                <w:sz w:val="20"/>
                <w:szCs w:val="20"/>
              </w:rPr>
              <w:t>customary laws</w:t>
            </w:r>
            <w:r w:rsidRPr="0031154A">
              <w:rPr>
                <w:rFonts w:ascii="Century Gothic" w:hAnsi="Century Gothic"/>
                <w:sz w:val="20"/>
                <w:szCs w:val="20"/>
              </w:rPr>
              <w:t xml:space="preserve">*) </w:t>
            </w:r>
            <w:r w:rsidRPr="00F51ADE">
              <w:rPr>
                <w:rFonts w:ascii="Century Gothic" w:hAnsi="Century Gothic"/>
                <w:sz w:val="20"/>
                <w:szCs w:val="20"/>
              </w:rPr>
              <w:t xml:space="preserve">have been </w:t>
            </w:r>
            <w:r w:rsidR="006D6DB0">
              <w:rPr>
                <w:rFonts w:ascii="Century Gothic" w:hAnsi="Century Gothic"/>
                <w:sz w:val="20"/>
                <w:szCs w:val="20"/>
              </w:rPr>
              <w:t>identified</w:t>
            </w:r>
            <w:r w:rsidRPr="00F51ADE">
              <w:rPr>
                <w:rFonts w:ascii="Century Gothic" w:hAnsi="Century Gothic"/>
                <w:sz w:val="20"/>
                <w:szCs w:val="20"/>
              </w:rPr>
              <w:t xml:space="preserve"> </w:t>
            </w:r>
            <w:r w:rsidRPr="0031154A">
              <w:rPr>
                <w:rFonts w:ascii="Century Gothic" w:hAnsi="Century Gothic"/>
                <w:sz w:val="20"/>
                <w:szCs w:val="20"/>
              </w:rPr>
              <w:t>for</w:t>
            </w:r>
            <w:r w:rsidR="009F3E50">
              <w:rPr>
                <w:rFonts w:ascii="Century Gothic" w:hAnsi="Century Gothic"/>
                <w:sz w:val="20"/>
                <w:szCs w:val="20"/>
              </w:rPr>
              <w:t>:</w:t>
            </w:r>
            <w:r w:rsidRPr="0031154A">
              <w:rPr>
                <w:rFonts w:ascii="Century Gothic" w:hAnsi="Century Gothic"/>
                <w:sz w:val="20"/>
                <w:szCs w:val="20"/>
              </w:rPr>
              <w:t xml:space="preserve"> </w:t>
            </w:r>
          </w:p>
          <w:p w14:paraId="5C732A09" w14:textId="6C0468FA" w:rsidR="009F3E50" w:rsidRDefault="0047020A" w:rsidP="005116C4">
            <w:pPr>
              <w:rPr>
                <w:rFonts w:ascii="Century Gothic" w:hAnsi="Century Gothic"/>
                <w:sz w:val="20"/>
                <w:szCs w:val="20"/>
              </w:rPr>
            </w:pPr>
            <w:r w:rsidRPr="0031154A">
              <w:rPr>
                <w:rFonts w:ascii="Century Gothic" w:hAnsi="Century Gothic"/>
                <w:sz w:val="20"/>
                <w:szCs w:val="20"/>
              </w:rPr>
              <w:t>1)</w:t>
            </w:r>
            <w:r w:rsidRPr="00F51ADE">
              <w:rPr>
                <w:rFonts w:ascii="Century Gothic" w:hAnsi="Century Gothic"/>
                <w:sz w:val="20"/>
                <w:szCs w:val="20"/>
              </w:rPr>
              <w:t xml:space="preserve"> communities established before colonization</w:t>
            </w:r>
            <w:r w:rsidR="009F3E50">
              <w:rPr>
                <w:rFonts w:ascii="Century Gothic" w:hAnsi="Century Gothic"/>
                <w:sz w:val="20"/>
                <w:szCs w:val="20"/>
              </w:rPr>
              <w:t>;</w:t>
            </w:r>
            <w:r w:rsidRPr="00F51ADE">
              <w:rPr>
                <w:rFonts w:ascii="Century Gothic" w:hAnsi="Century Gothic"/>
                <w:sz w:val="20"/>
                <w:szCs w:val="20"/>
              </w:rPr>
              <w:t xml:space="preserve"> and </w:t>
            </w:r>
          </w:p>
          <w:p w14:paraId="7DEBBCD2" w14:textId="0F73903B" w:rsidR="009F3E50" w:rsidRDefault="0047020A" w:rsidP="008B38AA">
            <w:pPr>
              <w:spacing w:after="200"/>
              <w:rPr>
                <w:rFonts w:ascii="Century Gothic" w:hAnsi="Century Gothic"/>
                <w:sz w:val="20"/>
                <w:szCs w:val="20"/>
              </w:rPr>
            </w:pPr>
            <w:r w:rsidRPr="0031154A">
              <w:rPr>
                <w:rFonts w:ascii="Century Gothic" w:hAnsi="Century Gothic"/>
                <w:sz w:val="20"/>
                <w:szCs w:val="20"/>
              </w:rPr>
              <w:t xml:space="preserve">2) </w:t>
            </w:r>
            <w:r w:rsidRPr="00F51ADE">
              <w:rPr>
                <w:rFonts w:ascii="Century Gothic" w:hAnsi="Century Gothic"/>
                <w:sz w:val="20"/>
                <w:szCs w:val="20"/>
              </w:rPr>
              <w:t>communities who developed their own customs, practices, traditions and recognizable group identities separate from their First Nation</w:t>
            </w:r>
            <w:r w:rsidRPr="00B700D1">
              <w:rPr>
                <w:rFonts w:ascii="Century Gothic" w:hAnsi="Century Gothic"/>
                <w:sz w:val="20"/>
                <w:szCs w:val="20"/>
              </w:rPr>
              <w:t xml:space="preserve">, Inuit and European ancestors </w:t>
            </w:r>
            <w:r w:rsidRPr="0031154A">
              <w:rPr>
                <w:rFonts w:ascii="Century Gothic" w:hAnsi="Century Gothic"/>
                <w:sz w:val="20"/>
                <w:szCs w:val="20"/>
              </w:rPr>
              <w:t>(e.g. Métis)</w:t>
            </w:r>
            <w:r w:rsidR="009F3E50">
              <w:rPr>
                <w:rFonts w:ascii="Century Gothic" w:hAnsi="Century Gothic"/>
                <w:sz w:val="20"/>
                <w:szCs w:val="20"/>
              </w:rPr>
              <w:t>.</w:t>
            </w:r>
            <w:r w:rsidRPr="00F51ADE">
              <w:rPr>
                <w:rFonts w:ascii="Century Gothic" w:hAnsi="Century Gothic"/>
                <w:sz w:val="20"/>
                <w:szCs w:val="20"/>
              </w:rPr>
              <w:t xml:space="preserve"> </w:t>
            </w:r>
            <w:r w:rsidRPr="00F52A68">
              <w:rPr>
                <w:rFonts w:ascii="Century Gothic" w:hAnsi="Century Gothic"/>
                <w:sz w:val="20"/>
                <w:szCs w:val="20"/>
              </w:rPr>
              <w:t>(</w:t>
            </w:r>
            <w:hyperlink r:id="rId18" w:history="1">
              <w:r w:rsidRPr="00970D8A">
                <w:rPr>
                  <w:rStyle w:val="Lienhypertexte"/>
                  <w:rFonts w:ascii="Century Gothic" w:hAnsi="Century Gothic"/>
                  <w:sz w:val="20"/>
                  <w:szCs w:val="20"/>
                </w:rPr>
                <w:t>https://www.aadnc-aandc.gc.ca/eng/1100100014419/1100100014420</w:t>
              </w:r>
            </w:hyperlink>
            <w:r w:rsidR="009F3E50">
              <w:t>)</w:t>
            </w:r>
          </w:p>
          <w:p w14:paraId="5786FC8A" w14:textId="4FAAA545" w:rsidR="00D96249" w:rsidRPr="00D96249" w:rsidRDefault="0047020A" w:rsidP="0031154A">
            <w:pPr>
              <w:spacing w:after="120"/>
              <w:rPr>
                <w:rFonts w:ascii="Century Gothic" w:hAnsi="Century Gothic" w:cs="Arial"/>
                <w:color w:val="000000" w:themeColor="text1"/>
                <w:sz w:val="20"/>
                <w:szCs w:val="20"/>
              </w:rPr>
            </w:pPr>
            <w:r w:rsidRPr="00973531">
              <w:rPr>
                <w:rFonts w:ascii="Century Gothic" w:hAnsi="Century Gothic"/>
                <w:sz w:val="20"/>
                <w:szCs w:val="20"/>
              </w:rPr>
              <w:t xml:space="preserve">No </w:t>
            </w:r>
            <w:r w:rsidRPr="00973531">
              <w:rPr>
                <w:rFonts w:ascii="Century Gothic" w:hAnsi="Century Gothic"/>
                <w:i/>
                <w:sz w:val="20"/>
                <w:szCs w:val="20"/>
              </w:rPr>
              <w:t>customary rights</w:t>
            </w:r>
            <w:r>
              <w:rPr>
                <w:rFonts w:ascii="Century Gothic" w:hAnsi="Century Gothic"/>
                <w:sz w:val="20"/>
                <w:szCs w:val="20"/>
              </w:rPr>
              <w:t>*</w:t>
            </w:r>
            <w:r w:rsidRPr="00973531">
              <w:rPr>
                <w:rFonts w:ascii="Century Gothic" w:hAnsi="Century Gothic"/>
                <w:sz w:val="20"/>
                <w:szCs w:val="20"/>
              </w:rPr>
              <w:t xml:space="preserve"> have been </w:t>
            </w:r>
            <w:r w:rsidR="006D6DB0">
              <w:rPr>
                <w:rFonts w:ascii="Century Gothic" w:hAnsi="Century Gothic"/>
                <w:sz w:val="20"/>
                <w:szCs w:val="20"/>
              </w:rPr>
              <w:t>established</w:t>
            </w:r>
            <w:r w:rsidRPr="00F51ADE">
              <w:rPr>
                <w:rFonts w:ascii="Century Gothic" w:hAnsi="Century Gothic"/>
                <w:sz w:val="20"/>
                <w:szCs w:val="20"/>
              </w:rPr>
              <w:t xml:space="preserve"> </w:t>
            </w:r>
            <w:r w:rsidRPr="0031154A">
              <w:rPr>
                <w:rFonts w:ascii="Century Gothic" w:hAnsi="Century Gothic"/>
                <w:sz w:val="20"/>
                <w:szCs w:val="20"/>
              </w:rPr>
              <w:t>for</w:t>
            </w:r>
            <w:r w:rsidRPr="00F51ADE">
              <w:rPr>
                <w:rFonts w:ascii="Century Gothic" w:hAnsi="Century Gothic"/>
                <w:sz w:val="20"/>
                <w:szCs w:val="20"/>
              </w:rPr>
              <w:t xml:space="preserve"> </w:t>
            </w:r>
            <w:r w:rsidRPr="0031154A">
              <w:rPr>
                <w:rFonts w:ascii="Century Gothic" w:hAnsi="Century Gothic"/>
                <w:sz w:val="20"/>
                <w:szCs w:val="20"/>
              </w:rPr>
              <w:t xml:space="preserve">non-Indigenous </w:t>
            </w:r>
            <w:r w:rsidR="006D6DB0" w:rsidRPr="0031154A">
              <w:rPr>
                <w:rFonts w:ascii="Century Gothic" w:hAnsi="Century Gothic"/>
                <w:i/>
                <w:sz w:val="20"/>
                <w:szCs w:val="20"/>
              </w:rPr>
              <w:t xml:space="preserve">local </w:t>
            </w:r>
            <w:r w:rsidRPr="0031154A">
              <w:rPr>
                <w:rFonts w:ascii="Century Gothic" w:hAnsi="Century Gothic"/>
                <w:i/>
                <w:sz w:val="20"/>
                <w:szCs w:val="20"/>
              </w:rPr>
              <w:t>communities</w:t>
            </w:r>
            <w:r w:rsidR="006D6DB0">
              <w:rPr>
                <w:rFonts w:ascii="Century Gothic" w:hAnsi="Century Gothic"/>
                <w:i/>
                <w:sz w:val="20"/>
                <w:szCs w:val="20"/>
              </w:rPr>
              <w:t>*</w:t>
            </w:r>
            <w:r w:rsidRPr="00F51ADE">
              <w:rPr>
                <w:rFonts w:ascii="Century Gothic" w:hAnsi="Century Gothic"/>
                <w:sz w:val="20"/>
                <w:szCs w:val="20"/>
              </w:rPr>
              <w:t xml:space="preserve">. </w:t>
            </w:r>
            <w:r w:rsidRPr="0031154A">
              <w:rPr>
                <w:rFonts w:ascii="Century Gothic" w:hAnsi="Century Gothic"/>
                <w:sz w:val="20"/>
                <w:szCs w:val="20"/>
              </w:rPr>
              <w:t xml:space="preserve">However, the evolutionary nature of </w:t>
            </w:r>
            <w:r w:rsidRPr="00F51ADE">
              <w:rPr>
                <w:rFonts w:ascii="Century Gothic" w:hAnsi="Century Gothic"/>
                <w:sz w:val="20"/>
                <w:szCs w:val="20"/>
              </w:rPr>
              <w:t xml:space="preserve">legal frameworks </w:t>
            </w:r>
            <w:r w:rsidRPr="0031154A">
              <w:rPr>
                <w:rFonts w:ascii="Century Gothic" w:hAnsi="Century Gothic"/>
                <w:sz w:val="20"/>
                <w:szCs w:val="20"/>
              </w:rPr>
              <w:t xml:space="preserve">could potentially result in </w:t>
            </w:r>
            <w:r w:rsidRPr="00F51ADE">
              <w:rPr>
                <w:rFonts w:ascii="Century Gothic" w:hAnsi="Century Gothic"/>
                <w:sz w:val="20"/>
                <w:szCs w:val="20"/>
              </w:rPr>
              <w:t xml:space="preserve">a Canadian </w:t>
            </w:r>
            <w:r w:rsidRPr="00F51ADE">
              <w:rPr>
                <w:rFonts w:ascii="Century Gothic" w:hAnsi="Century Gothic"/>
                <w:i/>
                <w:sz w:val="20"/>
                <w:szCs w:val="20"/>
              </w:rPr>
              <w:t>local community</w:t>
            </w:r>
            <w:r w:rsidRPr="0031154A">
              <w:rPr>
                <w:rFonts w:ascii="Century Gothic" w:hAnsi="Century Gothic"/>
                <w:sz w:val="20"/>
                <w:szCs w:val="20"/>
              </w:rPr>
              <w:t>*</w:t>
            </w:r>
            <w:r w:rsidRPr="00F51ADE">
              <w:rPr>
                <w:rFonts w:ascii="Century Gothic" w:hAnsi="Century Gothic"/>
                <w:sz w:val="20"/>
                <w:szCs w:val="20"/>
              </w:rPr>
              <w:t xml:space="preserve"> </w:t>
            </w:r>
            <w:r w:rsidRPr="0031154A">
              <w:rPr>
                <w:rFonts w:ascii="Century Gothic" w:hAnsi="Century Gothic"/>
                <w:sz w:val="20"/>
                <w:szCs w:val="20"/>
              </w:rPr>
              <w:t xml:space="preserve">gaining </w:t>
            </w:r>
            <w:r w:rsidRPr="00F51ADE">
              <w:rPr>
                <w:rFonts w:ascii="Century Gothic" w:hAnsi="Century Gothic"/>
                <w:i/>
                <w:sz w:val="20"/>
                <w:szCs w:val="20"/>
              </w:rPr>
              <w:t>customary rights</w:t>
            </w:r>
            <w:r w:rsidRPr="0031154A">
              <w:rPr>
                <w:rFonts w:ascii="Century Gothic" w:hAnsi="Century Gothic"/>
                <w:sz w:val="20"/>
                <w:szCs w:val="20"/>
              </w:rPr>
              <w:t>*</w:t>
            </w:r>
            <w:r w:rsidRPr="00F51ADE">
              <w:rPr>
                <w:rFonts w:ascii="Century Gothic" w:hAnsi="Century Gothic"/>
                <w:sz w:val="20"/>
                <w:szCs w:val="20"/>
              </w:rPr>
              <w:t xml:space="preserve"> </w:t>
            </w:r>
            <w:r w:rsidRPr="0031154A">
              <w:rPr>
                <w:rFonts w:ascii="Century Gothic" w:hAnsi="Century Gothic"/>
                <w:sz w:val="20"/>
                <w:szCs w:val="20"/>
              </w:rPr>
              <w:t>status for long-held practices. The intent of the</w:t>
            </w:r>
            <w:r w:rsidRPr="00F51ADE">
              <w:rPr>
                <w:rFonts w:ascii="Century Gothic" w:hAnsi="Century Gothic"/>
                <w:sz w:val="20"/>
                <w:szCs w:val="20"/>
              </w:rPr>
              <w:t xml:space="preserve"> </w:t>
            </w:r>
            <w:r w:rsidRPr="00F51ADE">
              <w:rPr>
                <w:rFonts w:ascii="Century Gothic" w:hAnsi="Century Gothic"/>
                <w:i/>
                <w:sz w:val="20"/>
                <w:szCs w:val="20"/>
              </w:rPr>
              <w:t>Indicators</w:t>
            </w:r>
            <w:r w:rsidRPr="00B700D1">
              <w:rPr>
                <w:rFonts w:ascii="Century Gothic" w:hAnsi="Century Gothic"/>
                <w:sz w:val="20"/>
                <w:szCs w:val="20"/>
              </w:rPr>
              <w:t xml:space="preserve">* </w:t>
            </w:r>
            <w:r w:rsidRPr="0031154A">
              <w:rPr>
                <w:rFonts w:ascii="Century Gothic" w:hAnsi="Century Gothic"/>
                <w:sz w:val="20"/>
                <w:szCs w:val="20"/>
              </w:rPr>
              <w:t xml:space="preserve">related to </w:t>
            </w:r>
            <w:r w:rsidRPr="0031154A">
              <w:rPr>
                <w:rFonts w:ascii="Century Gothic" w:hAnsi="Century Gothic"/>
                <w:i/>
                <w:sz w:val="20"/>
                <w:szCs w:val="20"/>
              </w:rPr>
              <w:t>customary rights</w:t>
            </w:r>
            <w:r>
              <w:rPr>
                <w:rFonts w:ascii="Century Gothic" w:hAnsi="Century Gothic"/>
                <w:i/>
                <w:sz w:val="20"/>
                <w:szCs w:val="20"/>
              </w:rPr>
              <w:t xml:space="preserve">* </w:t>
            </w:r>
            <w:r w:rsidRPr="0031154A">
              <w:rPr>
                <w:rFonts w:ascii="Century Gothic" w:hAnsi="Century Gothic"/>
                <w:i/>
                <w:sz w:val="20"/>
                <w:szCs w:val="20"/>
              </w:rPr>
              <w:t>in</w:t>
            </w:r>
            <w:r w:rsidRPr="00F51ADE">
              <w:rPr>
                <w:rFonts w:ascii="Century Gothic" w:hAnsi="Century Gothic"/>
                <w:sz w:val="20"/>
                <w:szCs w:val="20"/>
              </w:rPr>
              <w:t xml:space="preserve"> this </w:t>
            </w:r>
            <w:r w:rsidRPr="005116C4">
              <w:rPr>
                <w:rFonts w:ascii="Century Gothic" w:hAnsi="Century Gothic"/>
                <w:i/>
                <w:sz w:val="20"/>
                <w:szCs w:val="20"/>
              </w:rPr>
              <w:t>Principle</w:t>
            </w:r>
            <w:r w:rsidR="00D35F43" w:rsidRPr="005116C4">
              <w:rPr>
                <w:rFonts w:ascii="Century Gothic" w:hAnsi="Century Gothic"/>
                <w:i/>
                <w:sz w:val="20"/>
                <w:szCs w:val="20"/>
              </w:rPr>
              <w:t>*</w:t>
            </w:r>
            <w:r w:rsidRPr="00F51ADE">
              <w:rPr>
                <w:rFonts w:ascii="Century Gothic" w:hAnsi="Century Gothic"/>
                <w:sz w:val="20"/>
                <w:szCs w:val="20"/>
              </w:rPr>
              <w:t xml:space="preserve"> </w:t>
            </w:r>
            <w:r w:rsidRPr="0031154A">
              <w:rPr>
                <w:rFonts w:ascii="Century Gothic" w:hAnsi="Century Gothic"/>
                <w:sz w:val="20"/>
                <w:szCs w:val="20"/>
              </w:rPr>
              <w:t>is to make them</w:t>
            </w:r>
            <w:r w:rsidRPr="00F51ADE">
              <w:rPr>
                <w:rFonts w:ascii="Century Gothic" w:hAnsi="Century Gothic"/>
                <w:sz w:val="20"/>
                <w:szCs w:val="20"/>
              </w:rPr>
              <w:t xml:space="preserve"> applicable only once a </w:t>
            </w:r>
            <w:r w:rsidRPr="00F51ADE">
              <w:rPr>
                <w:rFonts w:ascii="Century Gothic" w:hAnsi="Century Gothic"/>
                <w:i/>
                <w:sz w:val="20"/>
                <w:szCs w:val="20"/>
              </w:rPr>
              <w:t>local community</w:t>
            </w:r>
            <w:r w:rsidRPr="0031154A">
              <w:rPr>
                <w:rFonts w:ascii="Century Gothic" w:hAnsi="Century Gothic"/>
                <w:sz w:val="20"/>
                <w:szCs w:val="20"/>
              </w:rPr>
              <w:t>*</w:t>
            </w:r>
            <w:r w:rsidRPr="00F51ADE">
              <w:rPr>
                <w:rFonts w:ascii="Century Gothic" w:hAnsi="Century Gothic"/>
                <w:sz w:val="20"/>
                <w:szCs w:val="20"/>
              </w:rPr>
              <w:t xml:space="preserve"> has </w:t>
            </w:r>
            <w:r w:rsidR="006D6DB0">
              <w:rPr>
                <w:rFonts w:ascii="Century Gothic" w:hAnsi="Century Gothic"/>
                <w:sz w:val="20"/>
                <w:szCs w:val="20"/>
              </w:rPr>
              <w:t>established</w:t>
            </w:r>
            <w:r w:rsidRPr="00F51ADE">
              <w:rPr>
                <w:rFonts w:ascii="Century Gothic" w:hAnsi="Century Gothic"/>
                <w:sz w:val="20"/>
                <w:szCs w:val="20"/>
              </w:rPr>
              <w:t xml:space="preserve"> </w:t>
            </w:r>
            <w:r w:rsidRPr="0031154A">
              <w:rPr>
                <w:rFonts w:ascii="Century Gothic" w:hAnsi="Century Gothic"/>
                <w:sz w:val="20"/>
                <w:szCs w:val="20"/>
              </w:rPr>
              <w:t xml:space="preserve">such </w:t>
            </w:r>
            <w:r w:rsidRPr="00F51ADE">
              <w:rPr>
                <w:rFonts w:ascii="Century Gothic" w:hAnsi="Century Gothic"/>
                <w:i/>
                <w:sz w:val="20"/>
                <w:szCs w:val="20"/>
              </w:rPr>
              <w:t>customary rights</w:t>
            </w:r>
            <w:r w:rsidRPr="0031154A">
              <w:rPr>
                <w:rFonts w:ascii="Century Gothic" w:hAnsi="Century Gothic"/>
                <w:i/>
                <w:sz w:val="20"/>
                <w:szCs w:val="20"/>
              </w:rPr>
              <w:t>*</w:t>
            </w:r>
            <w:r w:rsidRPr="00F51ADE">
              <w:rPr>
                <w:rFonts w:ascii="Century Gothic" w:hAnsi="Century Gothic"/>
                <w:sz w:val="20"/>
                <w:szCs w:val="20"/>
              </w:rPr>
              <w:t>.</w:t>
            </w:r>
            <w:r w:rsidR="00D96249" w:rsidRPr="0031154A">
              <w:rPr>
                <w:rFonts w:ascii="Century Gothic" w:hAnsi="Century Gothic" w:cs="Arial"/>
                <w:sz w:val="20"/>
                <w:szCs w:val="20"/>
              </w:rPr>
              <w:t xml:space="preserve"> </w:t>
            </w:r>
          </w:p>
          <w:p w14:paraId="5785D134" w14:textId="54019CD5" w:rsidR="00D96249" w:rsidRPr="00D96249" w:rsidRDefault="009F3E50">
            <w:pPr>
              <w:spacing w:after="120"/>
              <w:rPr>
                <w:rFonts w:ascii="Century Gothic" w:hAnsi="Century Gothic" w:cs="Arial"/>
                <w:sz w:val="20"/>
                <w:szCs w:val="20"/>
              </w:rPr>
            </w:pPr>
            <w:r>
              <w:rPr>
                <w:rFonts w:ascii="Century Gothic" w:hAnsi="Century Gothic" w:cs="Arial"/>
                <w:sz w:val="20"/>
                <w:szCs w:val="20"/>
              </w:rPr>
              <w:t>In addition</w:t>
            </w:r>
            <w:r w:rsidR="00D96249" w:rsidRPr="00D96249">
              <w:rPr>
                <w:rFonts w:ascii="Century Gothic" w:hAnsi="Century Gothic" w:cs="Arial"/>
                <w:sz w:val="20"/>
                <w:szCs w:val="20"/>
              </w:rPr>
              <w:t xml:space="preserve">, according to </w:t>
            </w:r>
            <w:r w:rsidR="0047020A">
              <w:rPr>
                <w:rFonts w:ascii="Century Gothic" w:hAnsi="Century Gothic" w:cs="Arial"/>
                <w:sz w:val="20"/>
                <w:szCs w:val="20"/>
              </w:rPr>
              <w:t>the FAO and United Nations documents (</w:t>
            </w:r>
            <w:r w:rsidR="00D96249" w:rsidRPr="00D96249">
              <w:rPr>
                <w:rFonts w:ascii="Century Gothic" w:hAnsi="Century Gothic" w:cs="Arial"/>
                <w:i/>
                <w:sz w:val="20"/>
                <w:szCs w:val="20"/>
              </w:rPr>
              <w:t>UN-REDD Guidelines on FPIC</w:t>
            </w:r>
            <w:r w:rsidR="00D96249" w:rsidRPr="00D96249">
              <w:rPr>
                <w:rFonts w:ascii="Century Gothic" w:hAnsi="Century Gothic" w:cs="Arial"/>
                <w:sz w:val="20"/>
                <w:szCs w:val="20"/>
              </w:rPr>
              <w:t xml:space="preserve"> interpretation</w:t>
            </w:r>
            <w:r w:rsidR="0047020A">
              <w:rPr>
                <w:rFonts w:ascii="Century Gothic" w:hAnsi="Century Gothic" w:cs="Arial"/>
                <w:sz w:val="20"/>
                <w:szCs w:val="20"/>
              </w:rPr>
              <w:t>)</w:t>
            </w:r>
            <w:r w:rsidR="00D96249" w:rsidRPr="00D96249">
              <w:rPr>
                <w:rFonts w:ascii="Century Gothic" w:hAnsi="Century Gothic" w:cs="Arial"/>
                <w:sz w:val="20"/>
                <w:szCs w:val="20"/>
              </w:rPr>
              <w:t xml:space="preserve">, </w:t>
            </w:r>
            <w:r w:rsidR="00D96249" w:rsidRPr="005116C4">
              <w:rPr>
                <w:rFonts w:ascii="Century Gothic" w:hAnsi="Century Gothic" w:cs="Arial"/>
                <w:i/>
                <w:sz w:val="20"/>
                <w:szCs w:val="20"/>
              </w:rPr>
              <w:t>FPIC</w:t>
            </w:r>
            <w:r w:rsidR="002F616E" w:rsidRPr="005116C4">
              <w:rPr>
                <w:rFonts w:ascii="Century Gothic" w:hAnsi="Century Gothic" w:cs="Arial"/>
                <w:i/>
                <w:sz w:val="20"/>
                <w:szCs w:val="20"/>
              </w:rPr>
              <w:t>*</w:t>
            </w:r>
            <w:r w:rsidR="00D96249" w:rsidRPr="00D96249">
              <w:rPr>
                <w:rFonts w:ascii="Century Gothic" w:hAnsi="Century Gothic" w:cs="Arial"/>
                <w:sz w:val="20"/>
                <w:szCs w:val="20"/>
              </w:rPr>
              <w:t xml:space="preserve"> should apply to </w:t>
            </w:r>
            <w:r w:rsidR="00D96249" w:rsidRPr="00D96249">
              <w:rPr>
                <w:rFonts w:ascii="Century Gothic" w:hAnsi="Century Gothic" w:cs="Arial"/>
                <w:i/>
                <w:sz w:val="20"/>
                <w:szCs w:val="20"/>
              </w:rPr>
              <w:t>Indigenous Peoples</w:t>
            </w:r>
            <w:r w:rsidR="00D96249" w:rsidRPr="00D96249">
              <w:rPr>
                <w:rFonts w:ascii="Century Gothic" w:hAnsi="Century Gothic" w:cs="Arial"/>
                <w:sz w:val="20"/>
                <w:szCs w:val="20"/>
              </w:rPr>
              <w:t xml:space="preserve">* and to minority groups who share common characteristics with </w:t>
            </w:r>
            <w:r w:rsidR="00D96249" w:rsidRPr="00D96249">
              <w:rPr>
                <w:rFonts w:ascii="Century Gothic" w:hAnsi="Century Gothic" w:cs="Arial"/>
                <w:i/>
                <w:sz w:val="20"/>
                <w:szCs w:val="20"/>
              </w:rPr>
              <w:t>Indigenous Peoples</w:t>
            </w:r>
            <w:r w:rsidR="00D96249" w:rsidRPr="00D96249">
              <w:rPr>
                <w:rFonts w:ascii="Century Gothic" w:hAnsi="Century Gothic" w:cs="Arial"/>
                <w:sz w:val="20"/>
                <w:szCs w:val="20"/>
              </w:rPr>
              <w:t>*</w:t>
            </w:r>
            <w:r w:rsidR="0047020A">
              <w:rPr>
                <w:rFonts w:ascii="Century Gothic" w:hAnsi="Century Gothic" w:cs="Arial"/>
                <w:sz w:val="20"/>
                <w:szCs w:val="20"/>
              </w:rPr>
              <w:t xml:space="preserve">. </w:t>
            </w:r>
            <w:r w:rsidR="0047020A">
              <w:rPr>
                <w:rFonts w:ascii="Century Gothic" w:hAnsi="Century Gothic" w:cs="Arial"/>
                <w:i/>
                <w:sz w:val="20"/>
                <w:szCs w:val="20"/>
              </w:rPr>
              <w:t xml:space="preserve">Local communities* </w:t>
            </w:r>
            <w:r w:rsidR="00D96249" w:rsidRPr="00D96249">
              <w:rPr>
                <w:rFonts w:ascii="Century Gothic" w:hAnsi="Century Gothic" w:cs="Arial"/>
                <w:sz w:val="20"/>
                <w:szCs w:val="20"/>
              </w:rPr>
              <w:t xml:space="preserve">in Canada </w:t>
            </w:r>
            <w:r>
              <w:rPr>
                <w:rFonts w:ascii="Century Gothic" w:hAnsi="Century Gothic" w:cs="Arial"/>
                <w:sz w:val="20"/>
                <w:szCs w:val="20"/>
              </w:rPr>
              <w:t xml:space="preserve">do not </w:t>
            </w:r>
            <w:r w:rsidR="00D96249" w:rsidRPr="00D96249">
              <w:rPr>
                <w:rFonts w:ascii="Century Gothic" w:hAnsi="Century Gothic" w:cs="Arial"/>
                <w:sz w:val="20"/>
                <w:szCs w:val="20"/>
              </w:rPr>
              <w:t xml:space="preserve">share </w:t>
            </w:r>
            <w:r w:rsidRPr="00D96249">
              <w:rPr>
                <w:rFonts w:ascii="Century Gothic" w:hAnsi="Century Gothic" w:cs="Arial"/>
                <w:sz w:val="20"/>
                <w:szCs w:val="20"/>
              </w:rPr>
              <w:t>th</w:t>
            </w:r>
            <w:r>
              <w:rPr>
                <w:rFonts w:ascii="Century Gothic" w:hAnsi="Century Gothic" w:cs="Arial"/>
                <w:sz w:val="20"/>
                <w:szCs w:val="20"/>
              </w:rPr>
              <w:t>e</w:t>
            </w:r>
            <w:r w:rsidRPr="00D96249">
              <w:rPr>
                <w:rFonts w:ascii="Century Gothic" w:hAnsi="Century Gothic" w:cs="Arial"/>
                <w:sz w:val="20"/>
                <w:szCs w:val="20"/>
              </w:rPr>
              <w:t xml:space="preserve">se </w:t>
            </w:r>
            <w:r w:rsidR="00D96249" w:rsidRPr="00D96249">
              <w:rPr>
                <w:rFonts w:ascii="Century Gothic" w:hAnsi="Century Gothic" w:cs="Arial"/>
                <w:sz w:val="20"/>
                <w:szCs w:val="20"/>
              </w:rPr>
              <w:t>characteristics.</w:t>
            </w:r>
          </w:p>
          <w:p w14:paraId="6F69DF60" w14:textId="5CEA6707" w:rsidR="00D96249" w:rsidRPr="00D96249" w:rsidRDefault="00D96249" w:rsidP="00DA34C0">
            <w:pPr>
              <w:spacing w:after="60"/>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 xml:space="preserve">Furthermore, no </w:t>
            </w:r>
            <w:r w:rsidRPr="00D96249">
              <w:rPr>
                <w:rFonts w:ascii="Century Gothic" w:hAnsi="Century Gothic" w:cs="Arial"/>
                <w:i/>
                <w:color w:val="000000" w:themeColor="text1"/>
                <w:sz w:val="20"/>
                <w:szCs w:val="20"/>
              </w:rPr>
              <w:t>traditional knowledge</w:t>
            </w:r>
            <w:r w:rsidRPr="00D96249">
              <w:rPr>
                <w:rFonts w:ascii="Century Gothic" w:hAnsi="Century Gothic" w:cs="Arial"/>
                <w:color w:val="000000" w:themeColor="text1"/>
                <w:sz w:val="20"/>
                <w:szCs w:val="20"/>
              </w:rPr>
              <w:t xml:space="preserve">* and </w:t>
            </w:r>
            <w:r w:rsidRPr="00D96249">
              <w:rPr>
                <w:rFonts w:ascii="Century Gothic" w:hAnsi="Century Gothic" w:cs="Arial"/>
                <w:i/>
                <w:color w:val="000000" w:themeColor="text1"/>
                <w:sz w:val="20"/>
                <w:szCs w:val="20"/>
              </w:rPr>
              <w:t>intellectual property</w:t>
            </w:r>
            <w:r w:rsidRPr="00D96249">
              <w:rPr>
                <w:rFonts w:ascii="Century Gothic" w:hAnsi="Century Gothic" w:cs="Arial"/>
                <w:color w:val="000000" w:themeColor="text1"/>
                <w:sz w:val="20"/>
                <w:szCs w:val="20"/>
              </w:rPr>
              <w:t>* ha</w:t>
            </w:r>
            <w:r w:rsidR="008A2613">
              <w:rPr>
                <w:rFonts w:ascii="Century Gothic" w:hAnsi="Century Gothic" w:cs="Arial"/>
                <w:color w:val="000000" w:themeColor="text1"/>
                <w:sz w:val="20"/>
                <w:szCs w:val="20"/>
              </w:rPr>
              <w:t>ve</w:t>
            </w:r>
            <w:r w:rsidRPr="00D96249">
              <w:rPr>
                <w:rFonts w:ascii="Century Gothic" w:hAnsi="Century Gothic" w:cs="Arial"/>
                <w:color w:val="000000" w:themeColor="text1"/>
                <w:sz w:val="20"/>
                <w:szCs w:val="20"/>
              </w:rPr>
              <w:t xml:space="preserve"> been knowingly </w:t>
            </w:r>
            <w:r w:rsidR="008A2613">
              <w:rPr>
                <w:rFonts w:ascii="Century Gothic" w:hAnsi="Century Gothic" w:cs="Arial"/>
                <w:color w:val="000000" w:themeColor="text1"/>
                <w:sz w:val="20"/>
                <w:szCs w:val="20"/>
              </w:rPr>
              <w:t>identified and recognized</w:t>
            </w:r>
            <w:r w:rsidRPr="00D96249">
              <w:rPr>
                <w:rFonts w:ascii="Century Gothic" w:hAnsi="Century Gothic" w:cs="Arial"/>
                <w:color w:val="000000" w:themeColor="text1"/>
                <w:sz w:val="20"/>
                <w:szCs w:val="20"/>
              </w:rPr>
              <w:t xml:space="preserve"> for </w:t>
            </w:r>
            <w:r w:rsidRPr="00D96249">
              <w:rPr>
                <w:rFonts w:ascii="Century Gothic" w:hAnsi="Century Gothic" w:cs="Arial"/>
                <w:i/>
                <w:color w:val="000000" w:themeColor="text1"/>
                <w:sz w:val="20"/>
                <w:szCs w:val="20"/>
              </w:rPr>
              <w:t>local communities</w:t>
            </w:r>
            <w:r w:rsidRPr="00D96249">
              <w:rPr>
                <w:rFonts w:ascii="Century Gothic" w:hAnsi="Century Gothic" w:cs="Arial"/>
                <w:color w:val="000000" w:themeColor="text1"/>
                <w:sz w:val="20"/>
                <w:szCs w:val="20"/>
              </w:rPr>
              <w:t>*.</w:t>
            </w:r>
            <w:r w:rsidR="0047020A">
              <w:rPr>
                <w:rFonts w:ascii="Century Gothic" w:hAnsi="Century Gothic" w:cs="Arial"/>
                <w:color w:val="000000" w:themeColor="text1"/>
                <w:sz w:val="20"/>
                <w:szCs w:val="20"/>
              </w:rPr>
              <w:t xml:space="preserve"> </w:t>
            </w:r>
            <w:r w:rsidR="0047020A" w:rsidRPr="00DD7175">
              <w:rPr>
                <w:rFonts w:ascii="Century Gothic" w:hAnsi="Century Gothic" w:cs="Arial"/>
                <w:color w:val="000000" w:themeColor="text1"/>
                <w:sz w:val="20"/>
                <w:szCs w:val="20"/>
              </w:rPr>
              <w:t xml:space="preserve">Criterion 4.8 </w:t>
            </w:r>
            <w:r w:rsidR="00DA34C0">
              <w:rPr>
                <w:rFonts w:ascii="Century Gothic" w:hAnsi="Century Gothic" w:cs="Arial"/>
                <w:color w:val="000000" w:themeColor="text1"/>
                <w:sz w:val="20"/>
                <w:szCs w:val="20"/>
              </w:rPr>
              <w:t>is</w:t>
            </w:r>
            <w:r w:rsidR="0047020A" w:rsidRPr="00DD7175">
              <w:rPr>
                <w:rFonts w:ascii="Century Gothic" w:hAnsi="Century Gothic" w:cs="Arial"/>
                <w:color w:val="000000" w:themeColor="text1"/>
                <w:sz w:val="20"/>
                <w:szCs w:val="20"/>
              </w:rPr>
              <w:t xml:space="preserve"> </w:t>
            </w:r>
            <w:r w:rsidR="0047020A" w:rsidRPr="0031154A">
              <w:rPr>
                <w:rFonts w:ascii="Century Gothic" w:hAnsi="Century Gothic" w:cs="Arial"/>
                <w:sz w:val="20"/>
                <w:szCs w:val="20"/>
              </w:rPr>
              <w:t xml:space="preserve">applicable when strong </w:t>
            </w:r>
            <w:r w:rsidR="0047020A" w:rsidRPr="00DD7175">
              <w:rPr>
                <w:rFonts w:ascii="Century Gothic" w:hAnsi="Century Gothic" w:cs="Arial"/>
                <w:color w:val="000000" w:themeColor="text1"/>
                <w:sz w:val="20"/>
                <w:szCs w:val="20"/>
              </w:rPr>
              <w:t xml:space="preserve">evidence is provided </w:t>
            </w:r>
            <w:r w:rsidR="0047020A">
              <w:rPr>
                <w:rFonts w:ascii="Century Gothic" w:hAnsi="Century Gothic" w:cs="Arial"/>
                <w:color w:val="000000" w:themeColor="text1"/>
                <w:sz w:val="20"/>
                <w:szCs w:val="20"/>
              </w:rPr>
              <w:t xml:space="preserve">by the </w:t>
            </w:r>
            <w:r w:rsidR="0047020A">
              <w:rPr>
                <w:rFonts w:ascii="Century Gothic" w:hAnsi="Century Gothic" w:cs="Arial"/>
                <w:i/>
                <w:color w:val="000000" w:themeColor="text1"/>
                <w:sz w:val="20"/>
                <w:szCs w:val="20"/>
              </w:rPr>
              <w:t xml:space="preserve">local community* </w:t>
            </w:r>
            <w:r w:rsidR="0047020A" w:rsidRPr="00DD7175">
              <w:rPr>
                <w:rFonts w:ascii="Century Gothic" w:hAnsi="Century Gothic" w:cs="Arial"/>
                <w:color w:val="000000" w:themeColor="text1"/>
                <w:sz w:val="20"/>
                <w:szCs w:val="20"/>
              </w:rPr>
              <w:t xml:space="preserve">to demonstrate ownership of </w:t>
            </w:r>
            <w:r w:rsidR="0047020A" w:rsidRPr="00DD7175">
              <w:rPr>
                <w:rFonts w:ascii="Century Gothic" w:hAnsi="Century Gothic" w:cs="Arial"/>
                <w:i/>
                <w:color w:val="000000" w:themeColor="text1"/>
                <w:sz w:val="20"/>
                <w:szCs w:val="20"/>
              </w:rPr>
              <w:t>traditional knowledge*</w:t>
            </w:r>
            <w:r w:rsidR="0047020A" w:rsidRPr="00DD7175">
              <w:rPr>
                <w:rFonts w:ascii="Century Gothic" w:hAnsi="Century Gothic" w:cs="Arial"/>
                <w:color w:val="000000" w:themeColor="text1"/>
                <w:sz w:val="20"/>
                <w:szCs w:val="20"/>
              </w:rPr>
              <w:t xml:space="preserve"> and </w:t>
            </w:r>
            <w:r w:rsidR="0047020A" w:rsidRPr="00DD7175">
              <w:rPr>
                <w:rFonts w:ascii="Century Gothic" w:hAnsi="Century Gothic" w:cs="Arial"/>
                <w:i/>
                <w:color w:val="000000" w:themeColor="text1"/>
                <w:sz w:val="20"/>
                <w:szCs w:val="20"/>
              </w:rPr>
              <w:t>intellectual property*.</w:t>
            </w:r>
          </w:p>
        </w:tc>
      </w:tr>
    </w:tbl>
    <w:p w14:paraId="05788D0E" w14:textId="77777777" w:rsidR="00D96249" w:rsidRPr="00D96249" w:rsidRDefault="00D96249" w:rsidP="00D96249">
      <w:pPr>
        <w:ind w:left="720" w:hanging="720"/>
        <w:rPr>
          <w:rFonts w:ascii="Century Gothic" w:hAnsi="Century Gothic" w:cs="Arial"/>
          <w:b/>
          <w:sz w:val="20"/>
          <w:szCs w:val="20"/>
        </w:rPr>
      </w:pPr>
    </w:p>
    <w:p w14:paraId="7CC8155E" w14:textId="0D2BE550"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4.1</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identify the </w:t>
      </w:r>
      <w:r w:rsidRPr="006A37B1">
        <w:rPr>
          <w:rFonts w:ascii="Century Gothic" w:hAnsi="Century Gothic" w:cs="Arial"/>
          <w:b/>
          <w:i/>
          <w:sz w:val="20"/>
          <w:szCs w:val="20"/>
        </w:rPr>
        <w:t>local communities</w:t>
      </w:r>
      <w:r w:rsidRPr="00D96249">
        <w:rPr>
          <w:rFonts w:ascii="Century Gothic" w:hAnsi="Century Gothic" w:cs="Arial"/>
          <w:b/>
          <w:sz w:val="20"/>
          <w:szCs w:val="20"/>
        </w:rPr>
        <w:t xml:space="preserve">* that exist within the </w:t>
      </w:r>
      <w:r w:rsidR="00C82D6F" w:rsidRPr="00C82D6F">
        <w:rPr>
          <w:rFonts w:ascii="Century Gothic" w:hAnsi="Century Gothic" w:cs="Arial"/>
          <w:b/>
          <w:i/>
          <w:sz w:val="20"/>
          <w:szCs w:val="20"/>
        </w:rPr>
        <w:t>Management Unit*</w:t>
      </w:r>
      <w:r w:rsidRPr="00D96249">
        <w:rPr>
          <w:rFonts w:ascii="Century Gothic" w:hAnsi="Century Gothic" w:cs="Arial"/>
          <w:b/>
          <w:sz w:val="20"/>
          <w:szCs w:val="20"/>
        </w:rPr>
        <w:t xml:space="preserve"> and those that are affected by </w:t>
      </w:r>
      <w:r w:rsidR="00862CF1" w:rsidRPr="00862CF1">
        <w:rPr>
          <w:rFonts w:ascii="Century Gothic" w:hAnsi="Century Gothic" w:cs="Arial"/>
          <w:b/>
          <w:i/>
          <w:sz w:val="20"/>
          <w:szCs w:val="20"/>
        </w:rPr>
        <w:t>management activities*</w:t>
      </w:r>
      <w:r w:rsidRPr="00D96249">
        <w:rPr>
          <w:rFonts w:ascii="Century Gothic" w:hAnsi="Century Gothic" w:cs="Arial"/>
          <w:b/>
          <w:sz w:val="20"/>
          <w:szCs w:val="20"/>
        </w:rPr>
        <w:t xml:space="preserve">. </w:t>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then, through </w:t>
      </w:r>
      <w:r w:rsidRPr="006A37B1">
        <w:rPr>
          <w:rFonts w:ascii="Century Gothic" w:hAnsi="Century Gothic" w:cs="Arial"/>
          <w:b/>
          <w:i/>
          <w:sz w:val="20"/>
          <w:szCs w:val="20"/>
        </w:rPr>
        <w:t>engagement</w:t>
      </w:r>
      <w:r w:rsidRPr="00D96249">
        <w:rPr>
          <w:rFonts w:ascii="Century Gothic" w:hAnsi="Century Gothic" w:cs="Arial"/>
          <w:b/>
          <w:sz w:val="20"/>
          <w:szCs w:val="20"/>
        </w:rPr>
        <w:t xml:space="preserve">* with these </w:t>
      </w:r>
      <w:r w:rsidRPr="006A37B1">
        <w:rPr>
          <w:rFonts w:ascii="Century Gothic" w:hAnsi="Century Gothic" w:cs="Arial"/>
          <w:b/>
          <w:i/>
          <w:sz w:val="20"/>
          <w:szCs w:val="20"/>
        </w:rPr>
        <w:t>local communities</w:t>
      </w:r>
      <w:r w:rsidRPr="00D96249">
        <w:rPr>
          <w:rFonts w:ascii="Century Gothic" w:hAnsi="Century Gothic" w:cs="Arial"/>
          <w:b/>
          <w:sz w:val="20"/>
          <w:szCs w:val="20"/>
        </w:rPr>
        <w:t xml:space="preserve">*, identify their rights of </w:t>
      </w:r>
      <w:r w:rsidR="00C82D6F" w:rsidRPr="00C82D6F">
        <w:rPr>
          <w:rFonts w:ascii="Century Gothic" w:hAnsi="Century Gothic" w:cs="Arial"/>
          <w:b/>
          <w:i/>
          <w:sz w:val="20"/>
          <w:szCs w:val="20"/>
        </w:rPr>
        <w:t>tenure*</w:t>
      </w:r>
      <w:r w:rsidRPr="00D96249">
        <w:rPr>
          <w:rFonts w:ascii="Century Gothic" w:hAnsi="Century Gothic" w:cs="Arial"/>
          <w:b/>
          <w:sz w:val="20"/>
          <w:szCs w:val="20"/>
        </w:rPr>
        <w:t xml:space="preserve">, their rights of access to and use of </w:t>
      </w:r>
      <w:r w:rsidR="00F65992" w:rsidRPr="00BF78C4">
        <w:rPr>
          <w:rFonts w:ascii="Century Gothic" w:hAnsi="Century Gothic" w:cs="Arial"/>
          <w:b/>
          <w:sz w:val="20"/>
          <w:szCs w:val="20"/>
        </w:rPr>
        <w:t>fores</w:t>
      </w:r>
      <w:r w:rsidR="00F65992" w:rsidRPr="00F65992">
        <w:rPr>
          <w:rFonts w:ascii="Century Gothic" w:hAnsi="Century Gothic" w:cs="Arial"/>
          <w:b/>
          <w:i/>
          <w:sz w:val="20"/>
          <w:szCs w:val="20"/>
        </w:rPr>
        <w:t>t</w:t>
      </w:r>
      <w:r w:rsidRPr="00D96249">
        <w:rPr>
          <w:rFonts w:ascii="Century Gothic" w:hAnsi="Century Gothic" w:cs="Arial"/>
          <w:b/>
          <w:sz w:val="20"/>
          <w:szCs w:val="20"/>
        </w:rPr>
        <w:t xml:space="preserve"> resources and </w:t>
      </w:r>
      <w:r w:rsidR="00862CF1" w:rsidRPr="00862CF1">
        <w:rPr>
          <w:rFonts w:ascii="Century Gothic" w:hAnsi="Century Gothic" w:cs="Arial"/>
          <w:b/>
          <w:i/>
          <w:sz w:val="20"/>
          <w:szCs w:val="20"/>
        </w:rPr>
        <w:t>ecosystem services*</w:t>
      </w:r>
      <w:r w:rsidRPr="00D96249">
        <w:rPr>
          <w:rFonts w:ascii="Century Gothic" w:hAnsi="Century Gothic" w:cs="Arial"/>
          <w:b/>
          <w:sz w:val="20"/>
          <w:szCs w:val="20"/>
        </w:rPr>
        <w:t xml:space="preserve">, their </w:t>
      </w:r>
      <w:r w:rsidRPr="006A37B1">
        <w:rPr>
          <w:rFonts w:ascii="Century Gothic" w:hAnsi="Century Gothic" w:cs="Arial"/>
          <w:b/>
          <w:i/>
          <w:sz w:val="20"/>
          <w:szCs w:val="20"/>
        </w:rPr>
        <w:t>customary rights</w:t>
      </w:r>
      <w:r w:rsidRPr="00D96249">
        <w:rPr>
          <w:rFonts w:ascii="Century Gothic" w:hAnsi="Century Gothic" w:cs="Arial"/>
          <w:b/>
          <w:sz w:val="20"/>
          <w:szCs w:val="20"/>
        </w:rPr>
        <w:t xml:space="preserve">* and </w:t>
      </w:r>
      <w:r w:rsidR="00862CF1" w:rsidRPr="00862CF1">
        <w:rPr>
          <w:rFonts w:ascii="Century Gothic" w:hAnsi="Century Gothic" w:cs="Arial"/>
          <w:b/>
          <w:i/>
          <w:sz w:val="20"/>
          <w:szCs w:val="20"/>
        </w:rPr>
        <w:t>legal*</w:t>
      </w:r>
      <w:r w:rsidRPr="00D96249">
        <w:rPr>
          <w:rFonts w:ascii="Century Gothic" w:hAnsi="Century Gothic" w:cs="Arial"/>
          <w:b/>
          <w:sz w:val="20"/>
          <w:szCs w:val="20"/>
        </w:rPr>
        <w:t xml:space="preserve"> rights and obligations, that apply within the </w:t>
      </w:r>
      <w:r w:rsidR="00C82D6F" w:rsidRPr="00C82D6F">
        <w:rPr>
          <w:rFonts w:ascii="Century Gothic" w:hAnsi="Century Gothic" w:cs="Arial"/>
          <w:b/>
          <w:i/>
          <w:sz w:val="20"/>
          <w:szCs w:val="20"/>
        </w:rPr>
        <w:t>Management Unit*</w:t>
      </w:r>
      <w:r w:rsidRPr="00D96249">
        <w:rPr>
          <w:rFonts w:ascii="Century Gothic" w:hAnsi="Century Gothic" w:cs="Arial"/>
          <w:b/>
          <w:sz w:val="20"/>
          <w:szCs w:val="20"/>
        </w:rPr>
        <w:t>. (New)</w:t>
      </w:r>
    </w:p>
    <w:p w14:paraId="22E8BBB3" w14:textId="77777777" w:rsidR="00D96249" w:rsidRPr="00D96249" w:rsidRDefault="00D96249" w:rsidP="00D96249">
      <w:pPr>
        <w:ind w:left="720" w:hanging="720"/>
        <w:rPr>
          <w:rFonts w:ascii="Century Gothic" w:hAnsi="Century Gothic" w:cs="Arial"/>
          <w:sz w:val="20"/>
          <w:szCs w:val="20"/>
        </w:rPr>
      </w:pPr>
    </w:p>
    <w:p w14:paraId="557581F1" w14:textId="6DB858D0"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4.1.1</w:t>
      </w:r>
      <w:r w:rsidRPr="00D96249">
        <w:rPr>
          <w:rFonts w:ascii="Century Gothic" w:hAnsi="Century Gothic" w:cs="Arial"/>
          <w:sz w:val="20"/>
          <w:szCs w:val="20"/>
        </w:rPr>
        <w:tab/>
      </w:r>
      <w:r w:rsidRPr="00D96249">
        <w:rPr>
          <w:rFonts w:ascii="Century Gothic" w:hAnsi="Century Gothic" w:cs="Arial"/>
          <w:i/>
          <w:sz w:val="20"/>
          <w:szCs w:val="20"/>
        </w:rPr>
        <w:t>Local communities</w:t>
      </w:r>
      <w:r w:rsidRPr="00D96249">
        <w:rPr>
          <w:rFonts w:ascii="Century Gothic" w:hAnsi="Century Gothic" w:cs="Arial"/>
          <w:sz w:val="20"/>
          <w:szCs w:val="20"/>
        </w:rPr>
        <w:t xml:space="preserve">* that may be affected by </w:t>
      </w:r>
      <w:r w:rsidRPr="00D96249">
        <w:rPr>
          <w:rFonts w:ascii="Century Gothic" w:hAnsi="Century Gothic" w:cs="Arial"/>
          <w:i/>
          <w:sz w:val="20"/>
          <w:szCs w:val="20"/>
        </w:rPr>
        <w:t xml:space="preserve">forest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are identified.</w:t>
      </w:r>
    </w:p>
    <w:p w14:paraId="1806D212" w14:textId="77777777" w:rsidR="00D96249" w:rsidRPr="00D96249" w:rsidRDefault="00D96249" w:rsidP="00D96249">
      <w:pPr>
        <w:ind w:left="720" w:hanging="720"/>
        <w:rPr>
          <w:rFonts w:ascii="Century Gothic" w:hAnsi="Century Gothic" w:cs="Arial"/>
          <w:sz w:val="20"/>
          <w:szCs w:val="20"/>
        </w:rPr>
      </w:pPr>
    </w:p>
    <w:p w14:paraId="58B5B602" w14:textId="3A494419" w:rsidR="00D96249" w:rsidRPr="00D96249" w:rsidRDefault="00D96249" w:rsidP="0031154A">
      <w:pPr>
        <w:spacing w:after="60"/>
        <w:ind w:left="720" w:hanging="720"/>
        <w:rPr>
          <w:rFonts w:ascii="Century Gothic" w:hAnsi="Century Gothic" w:cs="Arial"/>
          <w:sz w:val="20"/>
          <w:szCs w:val="20"/>
        </w:rPr>
      </w:pPr>
      <w:r w:rsidRPr="00D96249">
        <w:rPr>
          <w:rFonts w:ascii="Century Gothic" w:hAnsi="Century Gothic" w:cs="Arial"/>
          <w:sz w:val="20"/>
          <w:szCs w:val="20"/>
        </w:rPr>
        <w:t>4.1.2</w:t>
      </w:r>
      <w:r w:rsidRPr="00D96249">
        <w:rPr>
          <w:rFonts w:ascii="Century Gothic" w:hAnsi="Century Gothic" w:cs="Arial"/>
          <w:sz w:val="20"/>
          <w:szCs w:val="20"/>
        </w:rPr>
        <w:tab/>
        <w:t xml:space="preserve">Through </w:t>
      </w:r>
      <w:r w:rsidRPr="00D96249">
        <w:rPr>
          <w:rFonts w:ascii="Century Gothic" w:hAnsi="Century Gothic" w:cs="Arial"/>
          <w:i/>
          <w:sz w:val="20"/>
          <w:szCs w:val="20"/>
        </w:rPr>
        <w:t>culturally appropriate</w:t>
      </w:r>
      <w:r w:rsidRPr="00D96249">
        <w:rPr>
          <w:rFonts w:ascii="Century Gothic" w:hAnsi="Century Gothic" w:cs="Arial"/>
          <w:sz w:val="20"/>
          <w:szCs w:val="20"/>
        </w:rPr>
        <w:t xml:space="preserve">* </w:t>
      </w:r>
      <w:r w:rsidRPr="00D96249">
        <w:rPr>
          <w:rFonts w:ascii="Century Gothic" w:hAnsi="Century Gothic" w:cs="Arial"/>
          <w:i/>
          <w:sz w:val="20"/>
          <w:szCs w:val="20"/>
        </w:rPr>
        <w:t>engagement</w:t>
      </w:r>
      <w:r w:rsidRPr="00D96249">
        <w:rPr>
          <w:rFonts w:ascii="Century Gothic" w:hAnsi="Century Gothic" w:cs="Arial"/>
          <w:sz w:val="20"/>
          <w:szCs w:val="20"/>
        </w:rPr>
        <w:t xml:space="preserve">* with the </w:t>
      </w:r>
      <w:r w:rsidRPr="00D96249">
        <w:rPr>
          <w:rFonts w:ascii="Century Gothic" w:hAnsi="Century Gothic" w:cs="Arial"/>
          <w:i/>
          <w:sz w:val="20"/>
          <w:szCs w:val="20"/>
        </w:rPr>
        <w:t>local communities</w:t>
      </w:r>
      <w:r w:rsidRPr="00D96249">
        <w:rPr>
          <w:rFonts w:ascii="Century Gothic" w:hAnsi="Century Gothic" w:cs="Arial"/>
          <w:sz w:val="20"/>
          <w:szCs w:val="20"/>
        </w:rPr>
        <w:t>* identified in Indicator 4.1.1, the following are documented and/or mapped:</w:t>
      </w:r>
    </w:p>
    <w:p w14:paraId="7C6BCB44" w14:textId="543414C7" w:rsidR="00D96249" w:rsidRPr="00D96249" w:rsidRDefault="00D96249" w:rsidP="00DD2F96">
      <w:pPr>
        <w:numPr>
          <w:ilvl w:val="0"/>
          <w:numId w:val="94"/>
        </w:numPr>
        <w:contextualSpacing/>
        <w:rPr>
          <w:rFonts w:ascii="Century Gothic" w:hAnsi="Century Gothic" w:cs="Arial"/>
          <w:color w:val="000000" w:themeColor="text1"/>
          <w:sz w:val="20"/>
          <w:szCs w:val="20"/>
        </w:rPr>
      </w:pPr>
      <w:r w:rsidRPr="00D96249">
        <w:rPr>
          <w:rFonts w:ascii="Century Gothic" w:hAnsi="Century Gothic" w:cs="Arial"/>
          <w:i/>
          <w:color w:val="000000" w:themeColor="text1"/>
          <w:sz w:val="20"/>
          <w:szCs w:val="20"/>
        </w:rPr>
        <w:t>Legal*</w:t>
      </w:r>
      <w:r w:rsidRPr="00D96249">
        <w:rPr>
          <w:rFonts w:ascii="Century Gothic" w:hAnsi="Century Gothic" w:cs="Arial"/>
          <w:color w:val="000000" w:themeColor="text1"/>
          <w:sz w:val="20"/>
          <w:szCs w:val="20"/>
        </w:rPr>
        <w:t xml:space="preserve"> </w:t>
      </w:r>
      <w:r w:rsidR="0047020A">
        <w:rPr>
          <w:rFonts w:ascii="Century Gothic" w:hAnsi="Century Gothic" w:cs="Arial"/>
          <w:color w:val="000000" w:themeColor="text1"/>
          <w:sz w:val="20"/>
          <w:szCs w:val="20"/>
        </w:rPr>
        <w:t xml:space="preserve">and </w:t>
      </w:r>
      <w:r w:rsidR="0047020A">
        <w:rPr>
          <w:rFonts w:ascii="Century Gothic" w:hAnsi="Century Gothic" w:cs="Arial"/>
          <w:i/>
          <w:color w:val="000000" w:themeColor="text1"/>
          <w:sz w:val="20"/>
          <w:szCs w:val="20"/>
        </w:rPr>
        <w:t xml:space="preserve">customary </w:t>
      </w:r>
      <w:r w:rsidRPr="0031154A">
        <w:rPr>
          <w:rFonts w:ascii="Century Gothic" w:hAnsi="Century Gothic" w:cs="Arial"/>
          <w:i/>
          <w:color w:val="000000" w:themeColor="text1"/>
          <w:sz w:val="20"/>
          <w:szCs w:val="20"/>
        </w:rPr>
        <w:t>rights</w:t>
      </w:r>
      <w:r w:rsidR="0047020A">
        <w:rPr>
          <w:rFonts w:ascii="Century Gothic" w:hAnsi="Century Gothic" w:cs="Arial"/>
          <w:color w:val="000000" w:themeColor="text1"/>
          <w:sz w:val="20"/>
          <w:szCs w:val="20"/>
        </w:rPr>
        <w:t>*</w:t>
      </w:r>
      <w:r w:rsidRPr="00D96249">
        <w:rPr>
          <w:rFonts w:ascii="Century Gothic" w:hAnsi="Century Gothic" w:cs="Arial"/>
          <w:color w:val="000000" w:themeColor="text1"/>
          <w:sz w:val="20"/>
          <w:szCs w:val="20"/>
        </w:rPr>
        <w:t>;</w:t>
      </w:r>
    </w:p>
    <w:p w14:paraId="4D18942A" w14:textId="277F549B" w:rsidR="00EE348F" w:rsidRPr="0031154A" w:rsidRDefault="0047020A" w:rsidP="00DD2F96">
      <w:pPr>
        <w:numPr>
          <w:ilvl w:val="0"/>
          <w:numId w:val="94"/>
        </w:numPr>
        <w:contextualSpacing/>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A summary of means by which these rights identified in </w:t>
      </w:r>
      <w:r w:rsidR="004404ED">
        <w:rPr>
          <w:rFonts w:ascii="Century Gothic" w:hAnsi="Century Gothic" w:cs="Arial"/>
          <w:color w:val="000000" w:themeColor="text1"/>
          <w:sz w:val="20"/>
          <w:szCs w:val="20"/>
        </w:rPr>
        <w:t>4.1.2.1</w:t>
      </w:r>
      <w:r>
        <w:rPr>
          <w:rFonts w:ascii="Century Gothic" w:hAnsi="Century Gothic" w:cs="Arial"/>
          <w:color w:val="000000" w:themeColor="text1"/>
          <w:sz w:val="20"/>
          <w:szCs w:val="20"/>
        </w:rPr>
        <w:t xml:space="preserve"> may be addressed is provided by </w:t>
      </w:r>
      <w:r>
        <w:rPr>
          <w:rFonts w:ascii="Century Gothic" w:hAnsi="Century Gothic" w:cs="Arial"/>
          <w:i/>
          <w:color w:val="000000" w:themeColor="text1"/>
          <w:sz w:val="20"/>
          <w:szCs w:val="20"/>
        </w:rPr>
        <w:t>The Organization*</w:t>
      </w:r>
      <w:r w:rsidR="00EE348F">
        <w:rPr>
          <w:rFonts w:ascii="Century Gothic" w:hAnsi="Century Gothic" w:cs="Arial"/>
          <w:i/>
          <w:color w:val="000000" w:themeColor="text1"/>
          <w:sz w:val="20"/>
          <w:szCs w:val="20"/>
        </w:rPr>
        <w:t>;</w:t>
      </w:r>
    </w:p>
    <w:p w14:paraId="26C33138" w14:textId="5ADD88B6" w:rsidR="00EE348F" w:rsidRPr="0031154A" w:rsidRDefault="00EE348F" w:rsidP="00DD2F96">
      <w:pPr>
        <w:numPr>
          <w:ilvl w:val="0"/>
          <w:numId w:val="94"/>
        </w:numPr>
        <w:contextualSpacing/>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 xml:space="preserve">The interests of </w:t>
      </w:r>
      <w:r w:rsidRPr="00D96249">
        <w:rPr>
          <w:rFonts w:ascii="Century Gothic" w:hAnsi="Century Gothic" w:cs="Arial"/>
          <w:i/>
          <w:color w:val="000000" w:themeColor="text1"/>
          <w:sz w:val="20"/>
          <w:szCs w:val="20"/>
        </w:rPr>
        <w:t>local communit</w:t>
      </w:r>
      <w:r w:rsidR="009933CC">
        <w:rPr>
          <w:rFonts w:ascii="Century Gothic" w:hAnsi="Century Gothic" w:cs="Arial"/>
          <w:i/>
          <w:color w:val="000000" w:themeColor="text1"/>
          <w:sz w:val="20"/>
          <w:szCs w:val="20"/>
        </w:rPr>
        <w:t>ies</w:t>
      </w:r>
      <w:r w:rsidRPr="00D96249">
        <w:rPr>
          <w:rFonts w:ascii="Century Gothic" w:hAnsi="Century Gothic" w:cs="Arial"/>
          <w:color w:val="000000" w:themeColor="text1"/>
          <w:sz w:val="20"/>
          <w:szCs w:val="20"/>
        </w:rPr>
        <w:t xml:space="preserve">* related to </w:t>
      </w:r>
      <w:r w:rsidRPr="00D96249">
        <w:rPr>
          <w:rFonts w:ascii="Century Gothic" w:hAnsi="Century Gothic" w:cs="Arial"/>
          <w:i/>
          <w:color w:val="000000" w:themeColor="text1"/>
          <w:sz w:val="20"/>
          <w:szCs w:val="20"/>
        </w:rPr>
        <w:t xml:space="preserve">forest </w:t>
      </w:r>
      <w:r w:rsidRPr="00862CF1">
        <w:rPr>
          <w:rFonts w:ascii="Century Gothic" w:hAnsi="Century Gothic" w:cs="Arial"/>
          <w:i/>
          <w:color w:val="000000" w:themeColor="text1"/>
          <w:sz w:val="20"/>
          <w:szCs w:val="20"/>
        </w:rPr>
        <w:t>management activities*</w:t>
      </w:r>
      <w:r w:rsidRPr="00D96249">
        <w:rPr>
          <w:rFonts w:ascii="Century Gothic" w:hAnsi="Century Gothic" w:cs="Arial"/>
          <w:color w:val="000000" w:themeColor="text1"/>
          <w:sz w:val="20"/>
          <w:szCs w:val="20"/>
        </w:rPr>
        <w:t xml:space="preserve"> in the </w:t>
      </w:r>
      <w:r w:rsidRPr="00C82D6F">
        <w:rPr>
          <w:rFonts w:ascii="Century Gothic" w:hAnsi="Century Gothic" w:cs="Arial"/>
          <w:i/>
          <w:color w:val="000000" w:themeColor="text1"/>
          <w:sz w:val="20"/>
          <w:szCs w:val="20"/>
        </w:rPr>
        <w:t>Management Unit*</w:t>
      </w:r>
      <w:r w:rsidRPr="00D96249">
        <w:rPr>
          <w:rFonts w:ascii="Century Gothic" w:hAnsi="Century Gothic" w:cs="Arial"/>
          <w:sz w:val="20"/>
          <w:szCs w:val="20"/>
        </w:rPr>
        <w:t>;</w:t>
      </w:r>
    </w:p>
    <w:p w14:paraId="1B3DEB7C" w14:textId="4CD5DB3C" w:rsidR="00D96249" w:rsidRPr="000970D4" w:rsidRDefault="00D96249" w:rsidP="00F51ADE">
      <w:pPr>
        <w:numPr>
          <w:ilvl w:val="0"/>
          <w:numId w:val="94"/>
        </w:numPr>
        <w:contextualSpacing/>
        <w:rPr>
          <w:rFonts w:ascii="Century Gothic" w:hAnsi="Century Gothic" w:cs="Arial"/>
          <w:sz w:val="20"/>
          <w:szCs w:val="20"/>
        </w:rPr>
      </w:pPr>
      <w:r w:rsidRPr="00D96249">
        <w:rPr>
          <w:rFonts w:ascii="Century Gothic" w:hAnsi="Century Gothic" w:cs="Arial"/>
          <w:color w:val="000000" w:themeColor="text1"/>
          <w:sz w:val="20"/>
          <w:szCs w:val="20"/>
        </w:rPr>
        <w:t xml:space="preserve">The benefits, goods and/or services from the </w:t>
      </w:r>
      <w:r w:rsidR="00C82D6F" w:rsidRPr="00C82D6F">
        <w:rPr>
          <w:rFonts w:ascii="Century Gothic" w:hAnsi="Century Gothic" w:cs="Arial"/>
          <w:i/>
          <w:color w:val="000000" w:themeColor="text1"/>
          <w:sz w:val="20"/>
          <w:szCs w:val="20"/>
        </w:rPr>
        <w:t>Management Unit*</w:t>
      </w:r>
      <w:r w:rsidRPr="00D96249">
        <w:rPr>
          <w:rFonts w:ascii="Century Gothic" w:hAnsi="Century Gothic" w:cs="Arial"/>
          <w:color w:val="000000" w:themeColor="text1"/>
          <w:sz w:val="20"/>
          <w:szCs w:val="20"/>
        </w:rPr>
        <w:t xml:space="preserve"> used by </w:t>
      </w:r>
      <w:r w:rsidRPr="00D96249">
        <w:rPr>
          <w:rFonts w:ascii="Century Gothic" w:hAnsi="Century Gothic" w:cs="Arial"/>
          <w:i/>
          <w:color w:val="000000" w:themeColor="text1"/>
          <w:sz w:val="20"/>
          <w:szCs w:val="20"/>
        </w:rPr>
        <w:t>local communit</w:t>
      </w:r>
      <w:r w:rsidR="009933CC">
        <w:rPr>
          <w:rFonts w:ascii="Century Gothic" w:hAnsi="Century Gothic" w:cs="Arial"/>
          <w:i/>
          <w:color w:val="000000" w:themeColor="text1"/>
          <w:sz w:val="20"/>
          <w:szCs w:val="20"/>
        </w:rPr>
        <w:t>ies</w:t>
      </w:r>
      <w:r w:rsidRPr="00D96249">
        <w:rPr>
          <w:rFonts w:ascii="Century Gothic" w:hAnsi="Century Gothic" w:cs="Arial"/>
          <w:color w:val="000000" w:themeColor="text1"/>
          <w:sz w:val="20"/>
          <w:szCs w:val="20"/>
        </w:rPr>
        <w:t>*;</w:t>
      </w:r>
    </w:p>
    <w:p w14:paraId="317FC139" w14:textId="3C56CFEB" w:rsidR="00D96249" w:rsidRPr="00D96249" w:rsidRDefault="00D96249" w:rsidP="00DD2F96">
      <w:pPr>
        <w:numPr>
          <w:ilvl w:val="0"/>
          <w:numId w:val="94"/>
        </w:numPr>
        <w:contextualSpacing/>
        <w:rPr>
          <w:rFonts w:ascii="Century Gothic" w:hAnsi="Century Gothic" w:cs="Arial"/>
          <w:sz w:val="20"/>
          <w:szCs w:val="20"/>
        </w:rPr>
      </w:pPr>
      <w:r w:rsidRPr="00D96249">
        <w:rPr>
          <w:rFonts w:ascii="Century Gothic" w:hAnsi="Century Gothic" w:cs="Arial"/>
          <w:sz w:val="20"/>
          <w:szCs w:val="20"/>
        </w:rPr>
        <w:t xml:space="preserve">Areas where there are conflicts affecting or related to </w:t>
      </w:r>
      <w:r w:rsidRPr="00D96249">
        <w:rPr>
          <w:rFonts w:ascii="Century Gothic" w:hAnsi="Century Gothic" w:cs="Arial"/>
          <w:i/>
          <w:sz w:val="20"/>
          <w:szCs w:val="20"/>
        </w:rPr>
        <w:t>The Organization’s</w:t>
      </w:r>
      <w:r w:rsidRPr="00D96249">
        <w:rPr>
          <w:rFonts w:ascii="Century Gothic" w:hAnsi="Century Gothic" w:cs="Arial"/>
          <w:sz w:val="20"/>
          <w:szCs w:val="20"/>
        </w:rPr>
        <w:t xml:space="preserve">* activities. The conflict may be between </w:t>
      </w:r>
      <w:r w:rsidRPr="00D96249">
        <w:rPr>
          <w:rFonts w:ascii="Century Gothic" w:hAnsi="Century Gothic" w:cs="Arial"/>
          <w:i/>
          <w:sz w:val="20"/>
          <w:szCs w:val="20"/>
        </w:rPr>
        <w:t>local communities</w:t>
      </w:r>
      <w:r w:rsidRPr="00D96249">
        <w:rPr>
          <w:rFonts w:ascii="Century Gothic" w:hAnsi="Century Gothic" w:cs="Arial"/>
          <w:sz w:val="20"/>
          <w:szCs w:val="20"/>
        </w:rPr>
        <w:t xml:space="preserve">*, governments, </w:t>
      </w:r>
      <w:r w:rsidRPr="00D96249">
        <w:rPr>
          <w:rFonts w:ascii="Century Gothic" w:hAnsi="Century Gothic" w:cs="Arial"/>
          <w:i/>
          <w:sz w:val="20"/>
          <w:szCs w:val="20"/>
        </w:rPr>
        <w:t>Indigenous Peoples</w:t>
      </w:r>
      <w:r w:rsidRPr="00D96249">
        <w:rPr>
          <w:rFonts w:ascii="Century Gothic" w:hAnsi="Century Gothic" w:cs="Arial"/>
          <w:sz w:val="20"/>
          <w:szCs w:val="20"/>
        </w:rPr>
        <w:t>* and/or others.</w:t>
      </w:r>
    </w:p>
    <w:p w14:paraId="0D2484FF" w14:textId="77777777" w:rsidR="00D96249" w:rsidRPr="00D96249" w:rsidRDefault="00D96249" w:rsidP="00D96249">
      <w:pPr>
        <w:rPr>
          <w:rFonts w:ascii="Century Gothic" w:hAnsi="Century Gothic" w:cs="Arial"/>
          <w:b/>
          <w:sz w:val="20"/>
          <w:szCs w:val="20"/>
        </w:rPr>
      </w:pPr>
    </w:p>
    <w:tbl>
      <w:tblPr>
        <w:tblStyle w:val="TableGrid14"/>
        <w:tblW w:w="0" w:type="auto"/>
        <w:tblInd w:w="108" w:type="dxa"/>
        <w:tblLook w:val="04A0" w:firstRow="1" w:lastRow="0" w:firstColumn="1" w:lastColumn="0" w:noHBand="0" w:noVBand="1"/>
      </w:tblPr>
      <w:tblGrid>
        <w:gridCol w:w="9242"/>
      </w:tblGrid>
      <w:tr w:rsidR="00D96249" w:rsidRPr="00D96249" w14:paraId="4F3DA6C4" w14:textId="77777777" w:rsidTr="0070751B">
        <w:tc>
          <w:tcPr>
            <w:tcW w:w="9270" w:type="dxa"/>
            <w:shd w:val="clear" w:color="auto" w:fill="B8CCE4" w:themeFill="accent1" w:themeFillTint="66"/>
          </w:tcPr>
          <w:p w14:paraId="4D0EE395"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53A818F8" w14:textId="77777777" w:rsidTr="0070751B">
        <w:tc>
          <w:tcPr>
            <w:tcW w:w="9270" w:type="dxa"/>
          </w:tcPr>
          <w:p w14:paraId="0B338CAA" w14:textId="69732BDB" w:rsidR="00D96249" w:rsidRPr="00D96249" w:rsidRDefault="00D96249" w:rsidP="0031154A">
            <w:pPr>
              <w:tabs>
                <w:tab w:val="center" w:pos="4320"/>
                <w:tab w:val="right" w:pos="8640"/>
              </w:tabs>
              <w:spacing w:after="40"/>
              <w:rPr>
                <w:rFonts w:ascii="Century Gothic" w:hAnsi="Century Gothic" w:cs="Arial"/>
                <w:sz w:val="20"/>
                <w:szCs w:val="20"/>
              </w:rPr>
            </w:pPr>
            <w:r w:rsidRPr="00D96249">
              <w:rPr>
                <w:rFonts w:ascii="Century Gothic" w:hAnsi="Century Gothic" w:cs="Arial"/>
                <w:sz w:val="20"/>
                <w:szCs w:val="20"/>
              </w:rPr>
              <w:t xml:space="preserve">Refer to </w:t>
            </w:r>
            <w:r w:rsidRPr="0099487E">
              <w:rPr>
                <w:rFonts w:ascii="Century Gothic" w:hAnsi="Century Gothic" w:cs="Arial"/>
                <w:sz w:val="20"/>
                <w:szCs w:val="20"/>
              </w:rPr>
              <w:t xml:space="preserve">Annex </w:t>
            </w:r>
            <w:r w:rsidR="008A2613">
              <w:rPr>
                <w:rFonts w:ascii="Century Gothic" w:hAnsi="Century Gothic" w:cs="Arial"/>
                <w:sz w:val="20"/>
                <w:szCs w:val="20"/>
              </w:rPr>
              <w:t>F</w:t>
            </w:r>
            <w:r w:rsidRPr="00D96249">
              <w:rPr>
                <w:rFonts w:ascii="Century Gothic" w:hAnsi="Century Gothic" w:cs="Arial"/>
                <w:sz w:val="20"/>
                <w:szCs w:val="20"/>
              </w:rPr>
              <w:t xml:space="preserve"> for more guidance related to </w:t>
            </w:r>
            <w:r w:rsidRPr="00D96249">
              <w:rPr>
                <w:rFonts w:ascii="Century Gothic" w:hAnsi="Century Gothic" w:cs="Arial"/>
                <w:i/>
                <w:sz w:val="20"/>
                <w:szCs w:val="20"/>
              </w:rPr>
              <w:t>culturally appropriate</w:t>
            </w:r>
            <w:r w:rsidRPr="00D96249">
              <w:rPr>
                <w:rFonts w:ascii="Century Gothic" w:hAnsi="Century Gothic" w:cs="Arial"/>
                <w:sz w:val="20"/>
                <w:szCs w:val="20"/>
              </w:rPr>
              <w:t xml:space="preserve">* </w:t>
            </w:r>
            <w:r w:rsidRPr="00D96249">
              <w:rPr>
                <w:rFonts w:ascii="Century Gothic" w:hAnsi="Century Gothic" w:cs="Arial"/>
                <w:i/>
                <w:sz w:val="20"/>
                <w:szCs w:val="20"/>
              </w:rPr>
              <w:t>engagement</w:t>
            </w:r>
            <w:r w:rsidRPr="00D96249">
              <w:rPr>
                <w:rFonts w:ascii="Century Gothic" w:hAnsi="Century Gothic" w:cs="Arial"/>
                <w:sz w:val="20"/>
                <w:szCs w:val="20"/>
              </w:rPr>
              <w:t>*.</w:t>
            </w:r>
          </w:p>
        </w:tc>
      </w:tr>
    </w:tbl>
    <w:p w14:paraId="72D2B94F" w14:textId="77777777" w:rsidR="00D96249" w:rsidRPr="00D96249" w:rsidRDefault="00D96249" w:rsidP="00D96249">
      <w:pPr>
        <w:ind w:left="720" w:hanging="720"/>
        <w:rPr>
          <w:rFonts w:ascii="Century Gothic" w:hAnsi="Century Gothic" w:cs="Arial"/>
          <w:b/>
          <w:sz w:val="20"/>
          <w:szCs w:val="20"/>
        </w:rPr>
      </w:pPr>
    </w:p>
    <w:p w14:paraId="191BF606" w14:textId="72274AC4"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 xml:space="preserve">4.2 </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recognize and </w:t>
      </w:r>
      <w:r w:rsidRPr="006A37B1">
        <w:rPr>
          <w:rFonts w:ascii="Century Gothic" w:hAnsi="Century Gothic" w:cs="Arial"/>
          <w:b/>
          <w:i/>
          <w:sz w:val="20"/>
          <w:szCs w:val="20"/>
        </w:rPr>
        <w:t>uphold</w:t>
      </w:r>
      <w:r w:rsidRPr="00D96249">
        <w:rPr>
          <w:rFonts w:ascii="Century Gothic" w:hAnsi="Century Gothic" w:cs="Arial"/>
          <w:b/>
          <w:sz w:val="20"/>
          <w:szCs w:val="20"/>
        </w:rPr>
        <w:t xml:space="preserve">* the </w:t>
      </w:r>
      <w:r w:rsidR="00862CF1" w:rsidRPr="00862CF1">
        <w:rPr>
          <w:rFonts w:ascii="Century Gothic" w:hAnsi="Century Gothic" w:cs="Arial"/>
          <w:b/>
          <w:i/>
          <w:sz w:val="20"/>
          <w:szCs w:val="20"/>
        </w:rPr>
        <w:t>legal*</w:t>
      </w:r>
      <w:r w:rsidRPr="00D96249">
        <w:rPr>
          <w:rFonts w:ascii="Century Gothic" w:hAnsi="Century Gothic" w:cs="Arial"/>
          <w:b/>
          <w:sz w:val="20"/>
          <w:szCs w:val="20"/>
        </w:rPr>
        <w:t xml:space="preserve"> and </w:t>
      </w:r>
      <w:r w:rsidRPr="006A37B1">
        <w:rPr>
          <w:rFonts w:ascii="Century Gothic" w:hAnsi="Century Gothic" w:cs="Arial"/>
          <w:b/>
          <w:i/>
          <w:sz w:val="20"/>
          <w:szCs w:val="20"/>
        </w:rPr>
        <w:t>customary rights</w:t>
      </w:r>
      <w:r w:rsidRPr="00D96249">
        <w:rPr>
          <w:rFonts w:ascii="Century Gothic" w:hAnsi="Century Gothic" w:cs="Arial"/>
          <w:b/>
          <w:sz w:val="20"/>
          <w:szCs w:val="20"/>
        </w:rPr>
        <w:t xml:space="preserve">* of </w:t>
      </w:r>
      <w:r w:rsidRPr="006A37B1">
        <w:rPr>
          <w:rFonts w:ascii="Century Gothic" w:hAnsi="Century Gothic" w:cs="Arial"/>
          <w:b/>
          <w:i/>
          <w:sz w:val="20"/>
          <w:szCs w:val="20"/>
        </w:rPr>
        <w:t>local communities</w:t>
      </w:r>
      <w:r w:rsidRPr="00D96249">
        <w:rPr>
          <w:rFonts w:ascii="Century Gothic" w:hAnsi="Century Gothic" w:cs="Arial"/>
          <w:b/>
          <w:sz w:val="20"/>
          <w:szCs w:val="20"/>
        </w:rPr>
        <w:t xml:space="preserve">* to maintain control over </w:t>
      </w:r>
      <w:r w:rsidRPr="006A37B1">
        <w:rPr>
          <w:rFonts w:ascii="Century Gothic" w:hAnsi="Century Gothic" w:cs="Arial"/>
          <w:b/>
          <w:i/>
          <w:sz w:val="20"/>
          <w:szCs w:val="20"/>
        </w:rPr>
        <w:t>management activities</w:t>
      </w:r>
      <w:r w:rsidR="006A37B1">
        <w:rPr>
          <w:rFonts w:ascii="Century Gothic" w:hAnsi="Century Gothic" w:cs="Arial"/>
          <w:b/>
          <w:sz w:val="20"/>
          <w:szCs w:val="20"/>
        </w:rPr>
        <w:t>*</w:t>
      </w:r>
      <w:r w:rsidRPr="00D96249">
        <w:rPr>
          <w:rFonts w:ascii="Century Gothic" w:hAnsi="Century Gothic" w:cs="Arial"/>
          <w:b/>
          <w:sz w:val="20"/>
          <w:szCs w:val="20"/>
        </w:rPr>
        <w:t xml:space="preserve"> within or related to the </w:t>
      </w:r>
      <w:r w:rsidR="00C82D6F" w:rsidRPr="00C82D6F">
        <w:rPr>
          <w:rFonts w:ascii="Century Gothic" w:hAnsi="Century Gothic" w:cs="Arial"/>
          <w:b/>
          <w:i/>
          <w:sz w:val="20"/>
          <w:szCs w:val="20"/>
        </w:rPr>
        <w:t>Management Unit*</w:t>
      </w:r>
      <w:r w:rsidRPr="00D96249">
        <w:rPr>
          <w:rFonts w:ascii="Century Gothic" w:hAnsi="Century Gothic" w:cs="Arial"/>
          <w:b/>
          <w:sz w:val="20"/>
          <w:szCs w:val="20"/>
        </w:rPr>
        <w:t xml:space="preserve"> to the extent necessary to protect their rights, resources, </w:t>
      </w:r>
      <w:r w:rsidRPr="006A37B1">
        <w:rPr>
          <w:rFonts w:ascii="Century Gothic" w:hAnsi="Century Gothic" w:cs="Arial"/>
          <w:b/>
          <w:i/>
          <w:sz w:val="20"/>
          <w:szCs w:val="20"/>
        </w:rPr>
        <w:t>lands and territories</w:t>
      </w:r>
      <w:r w:rsidR="006A37B1">
        <w:rPr>
          <w:rFonts w:ascii="Century Gothic" w:hAnsi="Century Gothic" w:cs="Arial"/>
          <w:b/>
          <w:sz w:val="20"/>
          <w:szCs w:val="20"/>
        </w:rPr>
        <w:t>*</w:t>
      </w:r>
      <w:r w:rsidRPr="00D96249">
        <w:rPr>
          <w:rFonts w:ascii="Century Gothic" w:hAnsi="Century Gothic" w:cs="Arial"/>
          <w:b/>
          <w:sz w:val="20"/>
          <w:szCs w:val="20"/>
        </w:rPr>
        <w:t xml:space="preserve">. Delegation by </w:t>
      </w:r>
      <w:r w:rsidRPr="006A37B1">
        <w:rPr>
          <w:rFonts w:ascii="Century Gothic" w:hAnsi="Century Gothic" w:cs="Arial"/>
          <w:b/>
          <w:i/>
          <w:sz w:val="20"/>
          <w:szCs w:val="20"/>
        </w:rPr>
        <w:t>local communities</w:t>
      </w:r>
      <w:r w:rsidRPr="00D96249">
        <w:rPr>
          <w:rFonts w:ascii="Century Gothic" w:hAnsi="Century Gothic" w:cs="Arial"/>
          <w:b/>
          <w:sz w:val="20"/>
          <w:szCs w:val="20"/>
        </w:rPr>
        <w:t xml:space="preserve">* of control over </w:t>
      </w:r>
      <w:r w:rsidR="00862CF1" w:rsidRPr="00862CF1">
        <w:rPr>
          <w:rFonts w:ascii="Century Gothic" w:hAnsi="Century Gothic" w:cs="Arial"/>
          <w:b/>
          <w:i/>
          <w:sz w:val="20"/>
          <w:szCs w:val="20"/>
        </w:rPr>
        <w:t>management activities*</w:t>
      </w:r>
      <w:r w:rsidRPr="00D96249">
        <w:rPr>
          <w:rFonts w:ascii="Century Gothic" w:hAnsi="Century Gothic" w:cs="Arial"/>
          <w:b/>
          <w:sz w:val="20"/>
          <w:szCs w:val="20"/>
        </w:rPr>
        <w:t xml:space="preserve"> to third parties requires </w:t>
      </w:r>
      <w:r w:rsidRPr="006A37B1">
        <w:rPr>
          <w:rFonts w:ascii="Century Gothic" w:hAnsi="Century Gothic" w:cs="Arial"/>
          <w:b/>
          <w:i/>
          <w:sz w:val="20"/>
          <w:szCs w:val="20"/>
        </w:rPr>
        <w:t>Free, Prior and Informed Consent</w:t>
      </w:r>
      <w:r w:rsidRPr="00D96249">
        <w:rPr>
          <w:rFonts w:ascii="Century Gothic" w:hAnsi="Century Gothic" w:cs="Arial"/>
          <w:b/>
          <w:sz w:val="20"/>
          <w:szCs w:val="20"/>
        </w:rPr>
        <w:t>*. (C2.2 P&amp;C V4)</w:t>
      </w:r>
    </w:p>
    <w:p w14:paraId="60BA146D" w14:textId="77777777" w:rsidR="00D96249" w:rsidRPr="00D96249" w:rsidRDefault="00D96249" w:rsidP="00D96249">
      <w:pPr>
        <w:ind w:left="720" w:hanging="720"/>
        <w:rPr>
          <w:rFonts w:ascii="Century Gothic" w:hAnsi="Century Gothic" w:cs="Arial"/>
          <w:b/>
          <w:sz w:val="20"/>
          <w:szCs w:val="20"/>
        </w:rPr>
      </w:pPr>
    </w:p>
    <w:tbl>
      <w:tblPr>
        <w:tblStyle w:val="TableGrid14"/>
        <w:tblW w:w="0" w:type="auto"/>
        <w:tblInd w:w="108" w:type="dxa"/>
        <w:tblLook w:val="04A0" w:firstRow="1" w:lastRow="0" w:firstColumn="1" w:lastColumn="0" w:noHBand="0" w:noVBand="1"/>
      </w:tblPr>
      <w:tblGrid>
        <w:gridCol w:w="9242"/>
      </w:tblGrid>
      <w:tr w:rsidR="00D96249" w:rsidRPr="00D96249" w14:paraId="0BA5DDCC" w14:textId="77777777" w:rsidTr="0070751B">
        <w:tc>
          <w:tcPr>
            <w:tcW w:w="9270" w:type="dxa"/>
            <w:shd w:val="clear" w:color="auto" w:fill="B8CCE4" w:themeFill="accent1" w:themeFillTint="66"/>
          </w:tcPr>
          <w:p w14:paraId="5DAE880A"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650F248C" w14:textId="77777777" w:rsidTr="005116C4">
        <w:trPr>
          <w:trHeight w:val="530"/>
        </w:trPr>
        <w:tc>
          <w:tcPr>
            <w:tcW w:w="9270" w:type="dxa"/>
          </w:tcPr>
          <w:p w14:paraId="753A9FBE" w14:textId="740E4B58" w:rsidR="00D96249" w:rsidRPr="00D96249" w:rsidRDefault="00EE348F" w:rsidP="005116C4">
            <w:pPr>
              <w:tabs>
                <w:tab w:val="center" w:pos="4320"/>
                <w:tab w:val="right" w:pos="8640"/>
              </w:tabs>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This </w:t>
            </w:r>
            <w:r w:rsidRPr="005116C4">
              <w:rPr>
                <w:rFonts w:ascii="Century Gothic" w:hAnsi="Century Gothic" w:cs="Arial"/>
                <w:i/>
                <w:color w:val="000000" w:themeColor="text1"/>
                <w:sz w:val="20"/>
                <w:szCs w:val="20"/>
              </w:rPr>
              <w:t>Criterion</w:t>
            </w:r>
            <w:r w:rsidR="00164B60" w:rsidRPr="005116C4">
              <w:rPr>
                <w:rFonts w:ascii="Century Gothic" w:hAnsi="Century Gothic" w:cs="Arial"/>
                <w:i/>
                <w:color w:val="000000" w:themeColor="text1"/>
                <w:sz w:val="20"/>
                <w:szCs w:val="20"/>
              </w:rPr>
              <w:t>*</w:t>
            </w:r>
            <w:r>
              <w:rPr>
                <w:rFonts w:ascii="Century Gothic" w:hAnsi="Century Gothic" w:cs="Arial"/>
                <w:color w:val="000000" w:themeColor="text1"/>
                <w:sz w:val="20"/>
                <w:szCs w:val="20"/>
              </w:rPr>
              <w:t xml:space="preserve"> applies to rights identified in 4.1.2</w:t>
            </w:r>
            <w:r w:rsidR="00164B60">
              <w:rPr>
                <w:rFonts w:ascii="Century Gothic" w:hAnsi="Century Gothic" w:cs="Arial"/>
                <w:color w:val="000000" w:themeColor="text1"/>
                <w:sz w:val="20"/>
                <w:szCs w:val="20"/>
              </w:rPr>
              <w:t>.</w:t>
            </w:r>
            <w:r>
              <w:rPr>
                <w:rFonts w:ascii="Century Gothic" w:hAnsi="Century Gothic" w:cs="Arial"/>
                <w:color w:val="000000" w:themeColor="text1"/>
                <w:sz w:val="20"/>
                <w:szCs w:val="20"/>
              </w:rPr>
              <w:t>1.</w:t>
            </w:r>
            <w:r w:rsidR="00164B60">
              <w:rPr>
                <w:rFonts w:ascii="Century Gothic" w:hAnsi="Century Gothic" w:cs="Arial"/>
                <w:sz w:val="20"/>
                <w:szCs w:val="20"/>
              </w:rPr>
              <w:t xml:space="preserve"> </w:t>
            </w:r>
            <w:r w:rsidR="00D96249" w:rsidRPr="00D96249">
              <w:rPr>
                <w:rFonts w:ascii="Century Gothic" w:hAnsi="Century Gothic" w:cs="Arial"/>
                <w:sz w:val="20"/>
                <w:szCs w:val="20"/>
              </w:rPr>
              <w:t xml:space="preserve">Refer </w:t>
            </w:r>
            <w:r w:rsidR="00D96249" w:rsidRPr="00D96249">
              <w:rPr>
                <w:rFonts w:ascii="Century Gothic" w:hAnsi="Century Gothic" w:cs="Arial"/>
                <w:color w:val="000000" w:themeColor="text1"/>
                <w:sz w:val="20"/>
                <w:szCs w:val="20"/>
              </w:rPr>
              <w:t>to the Intent Box at the beginning of Principle 4.</w:t>
            </w:r>
          </w:p>
        </w:tc>
      </w:tr>
    </w:tbl>
    <w:p w14:paraId="10F9F7B0" w14:textId="77777777" w:rsidR="00D96249" w:rsidRPr="00D96249" w:rsidRDefault="00D96249" w:rsidP="00D96249">
      <w:pPr>
        <w:ind w:left="720" w:hanging="720"/>
        <w:rPr>
          <w:rFonts w:ascii="Century Gothic" w:hAnsi="Century Gothic" w:cs="Arial"/>
          <w:b/>
          <w:sz w:val="20"/>
          <w:szCs w:val="20"/>
        </w:rPr>
      </w:pPr>
    </w:p>
    <w:p w14:paraId="609FD2D5" w14:textId="636D7457" w:rsidR="00D96249" w:rsidRPr="00EE086C" w:rsidRDefault="00D96249" w:rsidP="00D96249">
      <w:pPr>
        <w:ind w:left="720" w:hanging="720"/>
        <w:rPr>
          <w:rFonts w:ascii="Century Gothic" w:hAnsi="Century Gothic" w:cs="Arial"/>
          <w:sz w:val="20"/>
          <w:szCs w:val="20"/>
          <w:lang w:val="sv-SE"/>
        </w:rPr>
      </w:pPr>
      <w:r w:rsidRPr="00EE086C">
        <w:rPr>
          <w:rFonts w:ascii="Century Gothic" w:hAnsi="Century Gothic" w:cs="Arial"/>
          <w:sz w:val="20"/>
          <w:szCs w:val="20"/>
          <w:lang w:val="sv-SE"/>
        </w:rPr>
        <w:t>4.2.1</w:t>
      </w:r>
      <w:r w:rsidRPr="00EE086C">
        <w:rPr>
          <w:rFonts w:ascii="Century Gothic" w:hAnsi="Century Gothic" w:cs="Arial"/>
          <w:sz w:val="20"/>
          <w:szCs w:val="20"/>
          <w:lang w:val="sv-SE"/>
        </w:rPr>
        <w:tab/>
      </w:r>
      <w:r w:rsidR="00EE348F" w:rsidRPr="00973531">
        <w:rPr>
          <w:rFonts w:ascii="Century Gothic" w:hAnsi="Century Gothic" w:cs="Arial"/>
          <w:sz w:val="20"/>
          <w:szCs w:val="20"/>
          <w:lang w:eastAsia="en-CA"/>
        </w:rPr>
        <w:t xml:space="preserve">Through </w:t>
      </w:r>
      <w:r w:rsidR="00EE348F" w:rsidRPr="00973531">
        <w:rPr>
          <w:rFonts w:ascii="Century Gothic" w:hAnsi="Century Gothic" w:cs="Arial"/>
          <w:i/>
          <w:iCs/>
          <w:sz w:val="20"/>
          <w:szCs w:val="20"/>
          <w:lang w:eastAsia="en-CA"/>
        </w:rPr>
        <w:t>culturally appropriate* engagement*</w:t>
      </w:r>
      <w:r w:rsidR="00164B60">
        <w:rPr>
          <w:rFonts w:ascii="Century Gothic" w:hAnsi="Century Gothic" w:cs="Arial"/>
          <w:i/>
          <w:iCs/>
          <w:sz w:val="20"/>
          <w:szCs w:val="20"/>
          <w:lang w:eastAsia="en-CA"/>
        </w:rPr>
        <w:t>,</w:t>
      </w:r>
      <w:r w:rsidR="00EE348F" w:rsidRPr="00973531">
        <w:rPr>
          <w:rFonts w:ascii="Century Gothic" w:hAnsi="Century Gothic" w:cs="Arial"/>
          <w:i/>
          <w:iCs/>
          <w:sz w:val="20"/>
          <w:szCs w:val="20"/>
          <w:lang w:eastAsia="en-CA"/>
        </w:rPr>
        <w:t xml:space="preserve"> local communities* </w:t>
      </w:r>
      <w:r w:rsidR="00EE348F" w:rsidRPr="00973531">
        <w:rPr>
          <w:rFonts w:ascii="Century Gothic" w:hAnsi="Century Gothic" w:cs="Arial"/>
          <w:sz w:val="20"/>
          <w:szCs w:val="20"/>
          <w:lang w:eastAsia="en-CA"/>
        </w:rPr>
        <w:t xml:space="preserve">are informed of when, where and how they can comment on and request modification to </w:t>
      </w:r>
      <w:r w:rsidR="00EE348F" w:rsidRPr="00973531">
        <w:rPr>
          <w:rFonts w:ascii="Century Gothic" w:hAnsi="Century Gothic" w:cs="Arial"/>
          <w:i/>
          <w:sz w:val="20"/>
          <w:szCs w:val="20"/>
          <w:lang w:eastAsia="en-CA"/>
        </w:rPr>
        <w:t>management activities</w:t>
      </w:r>
      <w:r w:rsidR="00EE348F">
        <w:rPr>
          <w:rFonts w:ascii="Century Gothic" w:hAnsi="Century Gothic" w:cs="Arial"/>
          <w:sz w:val="20"/>
          <w:szCs w:val="20"/>
          <w:lang w:eastAsia="en-CA"/>
        </w:rPr>
        <w:t>*</w:t>
      </w:r>
      <w:r w:rsidR="00EE348F" w:rsidRPr="00973531">
        <w:rPr>
          <w:rFonts w:ascii="Century Gothic" w:hAnsi="Century Gothic" w:cs="Arial"/>
          <w:sz w:val="20"/>
          <w:szCs w:val="20"/>
          <w:lang w:eastAsia="en-CA"/>
        </w:rPr>
        <w:t xml:space="preserve"> to the extent necessary to protect their rights</w:t>
      </w:r>
      <w:r w:rsidR="00EE348F">
        <w:rPr>
          <w:rFonts w:ascii="Century Gothic" w:hAnsi="Century Gothic" w:cs="Arial"/>
          <w:sz w:val="20"/>
          <w:szCs w:val="20"/>
          <w:lang w:eastAsia="en-CA"/>
        </w:rPr>
        <w:t xml:space="preserve"> identified in 4.1.2</w:t>
      </w:r>
      <w:r w:rsidR="00164B60">
        <w:rPr>
          <w:rFonts w:ascii="Century Gothic" w:hAnsi="Century Gothic" w:cs="Arial"/>
          <w:sz w:val="20"/>
          <w:szCs w:val="20"/>
          <w:lang w:eastAsia="en-CA"/>
        </w:rPr>
        <w:t>.</w:t>
      </w:r>
      <w:r w:rsidR="00EE348F">
        <w:rPr>
          <w:rFonts w:ascii="Century Gothic" w:hAnsi="Century Gothic" w:cs="Arial"/>
          <w:sz w:val="20"/>
          <w:szCs w:val="20"/>
          <w:lang w:eastAsia="en-CA"/>
        </w:rPr>
        <w:t>1</w:t>
      </w:r>
      <w:r w:rsidR="00EE348F" w:rsidRPr="00973531">
        <w:rPr>
          <w:rFonts w:ascii="Century Gothic" w:hAnsi="Century Gothic" w:cs="Arial"/>
          <w:sz w:val="20"/>
          <w:szCs w:val="20"/>
          <w:lang w:eastAsia="en-CA"/>
        </w:rPr>
        <w:t xml:space="preserve">. </w:t>
      </w:r>
    </w:p>
    <w:p w14:paraId="6E68228C" w14:textId="77777777" w:rsidR="00D96249" w:rsidRPr="00EE086C" w:rsidRDefault="00D96249" w:rsidP="00D96249">
      <w:pPr>
        <w:ind w:left="720" w:hanging="720"/>
        <w:rPr>
          <w:rFonts w:ascii="Century Gothic" w:hAnsi="Century Gothic" w:cs="Arial"/>
          <w:sz w:val="20"/>
          <w:szCs w:val="20"/>
          <w:lang w:val="sv-SE"/>
        </w:rPr>
      </w:pPr>
    </w:p>
    <w:p w14:paraId="2C0247A7" w14:textId="6E3C0010" w:rsidR="00D96249" w:rsidRPr="00EE086C" w:rsidRDefault="00D96249" w:rsidP="00D96249">
      <w:pPr>
        <w:ind w:left="720" w:hanging="720"/>
        <w:rPr>
          <w:rFonts w:ascii="Century Gothic" w:hAnsi="Century Gothic" w:cs="Arial"/>
          <w:sz w:val="20"/>
          <w:szCs w:val="20"/>
          <w:lang w:val="sv-SE"/>
        </w:rPr>
      </w:pPr>
      <w:r w:rsidRPr="00EE086C">
        <w:rPr>
          <w:rFonts w:ascii="Century Gothic" w:hAnsi="Century Gothic" w:cs="Arial"/>
          <w:sz w:val="20"/>
          <w:szCs w:val="20"/>
          <w:lang w:val="sv-SE"/>
        </w:rPr>
        <w:t>4.2.2</w:t>
      </w:r>
      <w:r w:rsidRPr="00EE086C">
        <w:rPr>
          <w:rFonts w:ascii="Century Gothic" w:hAnsi="Century Gothic" w:cs="Arial"/>
          <w:sz w:val="20"/>
          <w:szCs w:val="20"/>
          <w:lang w:val="sv-SE"/>
        </w:rPr>
        <w:tab/>
      </w:r>
      <w:r w:rsidR="00EE348F" w:rsidRPr="0031154A">
        <w:rPr>
          <w:rFonts w:ascii="Century Gothic" w:hAnsi="Century Gothic" w:cs="Arial"/>
          <w:iCs/>
          <w:sz w:val="20"/>
          <w:szCs w:val="20"/>
          <w:lang w:eastAsia="en-CA"/>
        </w:rPr>
        <w:t>The</w:t>
      </w:r>
      <w:r w:rsidR="00EE348F" w:rsidRPr="00973531">
        <w:rPr>
          <w:rFonts w:ascii="Century Gothic" w:hAnsi="Century Gothic" w:cs="Arial"/>
          <w:i/>
          <w:iCs/>
          <w:sz w:val="20"/>
          <w:szCs w:val="20"/>
          <w:lang w:eastAsia="en-CA"/>
        </w:rPr>
        <w:t xml:space="preserve"> legal</w:t>
      </w:r>
      <w:r w:rsidR="00EE348F" w:rsidRPr="00973531">
        <w:rPr>
          <w:rFonts w:ascii="Century Gothic" w:hAnsi="Century Gothic" w:cs="Arial"/>
          <w:sz w:val="20"/>
          <w:szCs w:val="20"/>
          <w:lang w:eastAsia="en-CA"/>
        </w:rPr>
        <w:t xml:space="preserve">* and customary rights* of </w:t>
      </w:r>
      <w:r w:rsidR="00EE348F" w:rsidRPr="00973531">
        <w:rPr>
          <w:rFonts w:ascii="Century Gothic" w:hAnsi="Century Gothic" w:cs="Arial"/>
          <w:i/>
          <w:iCs/>
          <w:sz w:val="20"/>
          <w:szCs w:val="20"/>
          <w:lang w:eastAsia="en-CA"/>
        </w:rPr>
        <w:t>local communities</w:t>
      </w:r>
      <w:r w:rsidR="00EE348F" w:rsidRPr="00973531">
        <w:rPr>
          <w:rFonts w:ascii="Century Gothic" w:hAnsi="Century Gothic" w:cs="Arial"/>
          <w:sz w:val="20"/>
          <w:szCs w:val="20"/>
          <w:lang w:eastAsia="en-CA"/>
        </w:rPr>
        <w:t xml:space="preserve">* </w:t>
      </w:r>
      <w:r w:rsidR="00EE348F">
        <w:rPr>
          <w:rFonts w:ascii="Century Gothic" w:hAnsi="Century Gothic" w:cs="Arial"/>
          <w:sz w:val="20"/>
          <w:szCs w:val="20"/>
          <w:lang w:eastAsia="en-CA"/>
        </w:rPr>
        <w:t>related to</w:t>
      </w:r>
      <w:r w:rsidR="00EE348F" w:rsidRPr="00973531">
        <w:rPr>
          <w:rFonts w:ascii="Century Gothic" w:hAnsi="Century Gothic" w:cs="Arial"/>
          <w:sz w:val="20"/>
          <w:szCs w:val="20"/>
          <w:lang w:eastAsia="en-CA"/>
        </w:rPr>
        <w:t xml:space="preserve"> </w:t>
      </w:r>
      <w:r w:rsidR="00EE348F" w:rsidRPr="00973531">
        <w:rPr>
          <w:rFonts w:ascii="Century Gothic" w:hAnsi="Century Gothic" w:cs="Arial"/>
          <w:i/>
          <w:sz w:val="20"/>
          <w:szCs w:val="20"/>
          <w:lang w:eastAsia="en-CA"/>
        </w:rPr>
        <w:t>management activities</w:t>
      </w:r>
      <w:r w:rsidR="00EE348F">
        <w:rPr>
          <w:rFonts w:ascii="Century Gothic" w:hAnsi="Century Gothic" w:cs="Arial"/>
          <w:sz w:val="20"/>
          <w:szCs w:val="20"/>
          <w:lang w:eastAsia="en-CA"/>
        </w:rPr>
        <w:t>*</w:t>
      </w:r>
      <w:r w:rsidR="00EE348F" w:rsidRPr="00973531">
        <w:rPr>
          <w:rFonts w:ascii="Century Gothic" w:hAnsi="Century Gothic" w:cs="Arial"/>
          <w:sz w:val="20"/>
          <w:szCs w:val="20"/>
          <w:lang w:eastAsia="en-CA"/>
        </w:rPr>
        <w:t xml:space="preserve"> are not violated by </w:t>
      </w:r>
      <w:r w:rsidR="00EE348F" w:rsidRPr="00973531">
        <w:rPr>
          <w:rFonts w:ascii="Century Gothic" w:hAnsi="Century Gothic" w:cs="Arial"/>
          <w:i/>
          <w:iCs/>
          <w:sz w:val="20"/>
          <w:szCs w:val="20"/>
          <w:lang w:eastAsia="en-CA"/>
        </w:rPr>
        <w:t>The Organization</w:t>
      </w:r>
      <w:r w:rsidR="00EE348F" w:rsidRPr="00973531">
        <w:rPr>
          <w:rFonts w:ascii="Century Gothic" w:hAnsi="Century Gothic" w:cs="Arial"/>
          <w:sz w:val="20"/>
          <w:szCs w:val="20"/>
          <w:lang w:eastAsia="en-CA"/>
        </w:rPr>
        <w:t>*.</w:t>
      </w:r>
    </w:p>
    <w:p w14:paraId="6E838FA2" w14:textId="77777777" w:rsidR="00D96249" w:rsidRPr="00EE086C" w:rsidRDefault="00D96249" w:rsidP="00D96249">
      <w:pPr>
        <w:ind w:left="720" w:hanging="720"/>
        <w:rPr>
          <w:rFonts w:ascii="Century Gothic" w:hAnsi="Century Gothic" w:cs="Arial"/>
          <w:sz w:val="20"/>
          <w:szCs w:val="20"/>
          <w:lang w:val="sv-SE"/>
        </w:rPr>
      </w:pPr>
    </w:p>
    <w:p w14:paraId="482A1C02" w14:textId="791513BB" w:rsidR="00D96249" w:rsidRPr="00EE086C" w:rsidRDefault="00D96249" w:rsidP="00D96249">
      <w:pPr>
        <w:ind w:left="720" w:hanging="720"/>
        <w:rPr>
          <w:rFonts w:ascii="Century Gothic" w:hAnsi="Century Gothic" w:cs="Arial"/>
          <w:sz w:val="20"/>
          <w:szCs w:val="20"/>
          <w:lang w:val="sv-SE"/>
        </w:rPr>
      </w:pPr>
      <w:r w:rsidRPr="00EE086C">
        <w:rPr>
          <w:rFonts w:ascii="Century Gothic" w:hAnsi="Century Gothic" w:cs="Arial"/>
          <w:sz w:val="20"/>
          <w:szCs w:val="20"/>
          <w:lang w:val="sv-SE"/>
        </w:rPr>
        <w:t>4.2.3</w:t>
      </w:r>
      <w:r w:rsidRPr="00EE086C">
        <w:rPr>
          <w:rFonts w:ascii="Century Gothic" w:hAnsi="Century Gothic" w:cs="Arial"/>
          <w:sz w:val="20"/>
          <w:szCs w:val="20"/>
          <w:lang w:val="sv-SE"/>
        </w:rPr>
        <w:tab/>
      </w:r>
      <w:r w:rsidR="00EE348F" w:rsidRPr="00973531">
        <w:rPr>
          <w:rFonts w:ascii="Century Gothic" w:hAnsi="Century Gothic" w:cs="Arial"/>
          <w:sz w:val="20"/>
          <w:szCs w:val="20"/>
          <w:lang w:eastAsia="en-CA"/>
        </w:rPr>
        <w:t xml:space="preserve">Where evidence exists that </w:t>
      </w:r>
      <w:r w:rsidR="00EE348F" w:rsidRPr="00973531">
        <w:rPr>
          <w:rFonts w:ascii="Century Gothic" w:hAnsi="Century Gothic" w:cs="Arial"/>
          <w:i/>
          <w:iCs/>
          <w:sz w:val="20"/>
          <w:szCs w:val="20"/>
          <w:lang w:eastAsia="en-CA"/>
        </w:rPr>
        <w:t>legal</w:t>
      </w:r>
      <w:r w:rsidR="00EE348F" w:rsidRPr="00973531">
        <w:rPr>
          <w:rFonts w:ascii="Century Gothic" w:hAnsi="Century Gothic" w:cs="Arial"/>
          <w:sz w:val="20"/>
          <w:szCs w:val="20"/>
          <w:lang w:eastAsia="en-CA"/>
        </w:rPr>
        <w:t xml:space="preserve">* and </w:t>
      </w:r>
      <w:r w:rsidR="00EE348F" w:rsidRPr="00973531">
        <w:rPr>
          <w:rFonts w:ascii="Century Gothic" w:hAnsi="Century Gothic" w:cs="Arial"/>
          <w:i/>
          <w:iCs/>
          <w:sz w:val="20"/>
          <w:szCs w:val="20"/>
          <w:lang w:eastAsia="en-CA"/>
        </w:rPr>
        <w:t>customary rights</w:t>
      </w:r>
      <w:r w:rsidR="00EE348F" w:rsidRPr="00973531">
        <w:rPr>
          <w:rFonts w:ascii="Century Gothic" w:hAnsi="Century Gothic" w:cs="Arial"/>
          <w:sz w:val="20"/>
          <w:szCs w:val="20"/>
          <w:lang w:eastAsia="en-CA"/>
        </w:rPr>
        <w:t>* of l</w:t>
      </w:r>
      <w:r w:rsidR="00EE348F" w:rsidRPr="00973531">
        <w:rPr>
          <w:rFonts w:ascii="Century Gothic" w:hAnsi="Century Gothic" w:cs="Arial"/>
          <w:i/>
          <w:iCs/>
          <w:sz w:val="20"/>
          <w:szCs w:val="20"/>
          <w:lang w:eastAsia="en-CA"/>
        </w:rPr>
        <w:t xml:space="preserve">ocal communities* </w:t>
      </w:r>
      <w:r w:rsidR="00EE348F" w:rsidRPr="00973531">
        <w:rPr>
          <w:rFonts w:ascii="Century Gothic" w:hAnsi="Century Gothic" w:cs="Arial"/>
          <w:sz w:val="20"/>
          <w:szCs w:val="20"/>
          <w:lang w:eastAsia="en-CA"/>
        </w:rPr>
        <w:t xml:space="preserve">related to </w:t>
      </w:r>
      <w:r w:rsidR="00EE348F" w:rsidRPr="00973531">
        <w:rPr>
          <w:rFonts w:ascii="Century Gothic" w:hAnsi="Century Gothic" w:cs="Arial"/>
          <w:i/>
          <w:sz w:val="20"/>
          <w:szCs w:val="20"/>
          <w:lang w:eastAsia="en-CA"/>
        </w:rPr>
        <w:t>management activities</w:t>
      </w:r>
      <w:r w:rsidR="00EE348F">
        <w:rPr>
          <w:rFonts w:ascii="Century Gothic" w:hAnsi="Century Gothic" w:cs="Arial"/>
          <w:sz w:val="20"/>
          <w:szCs w:val="20"/>
          <w:lang w:eastAsia="en-CA"/>
        </w:rPr>
        <w:t>*</w:t>
      </w:r>
      <w:r w:rsidR="00EE348F" w:rsidRPr="00973531">
        <w:rPr>
          <w:rFonts w:ascii="Century Gothic" w:hAnsi="Century Gothic" w:cs="Arial"/>
          <w:sz w:val="20"/>
          <w:szCs w:val="20"/>
          <w:lang w:eastAsia="en-CA"/>
        </w:rPr>
        <w:t xml:space="preserve"> have been violated</w:t>
      </w:r>
      <w:r w:rsidR="00164B60">
        <w:rPr>
          <w:rFonts w:ascii="Century Gothic" w:hAnsi="Century Gothic" w:cs="Arial"/>
          <w:sz w:val="20"/>
          <w:szCs w:val="20"/>
          <w:lang w:eastAsia="en-CA"/>
        </w:rPr>
        <w:t>,</w:t>
      </w:r>
      <w:r w:rsidR="00EE348F" w:rsidRPr="00973531">
        <w:rPr>
          <w:rFonts w:ascii="Century Gothic" w:hAnsi="Century Gothic" w:cs="Arial"/>
          <w:sz w:val="20"/>
          <w:szCs w:val="20"/>
          <w:lang w:eastAsia="en-CA"/>
        </w:rPr>
        <w:t xml:space="preserve"> the situation is corrected, if necessary, through </w:t>
      </w:r>
      <w:r w:rsidR="00EE348F" w:rsidRPr="00973531">
        <w:rPr>
          <w:rFonts w:ascii="Century Gothic" w:hAnsi="Century Gothic" w:cs="Arial"/>
          <w:i/>
          <w:iCs/>
          <w:sz w:val="20"/>
          <w:szCs w:val="20"/>
          <w:lang w:eastAsia="en-CA"/>
        </w:rPr>
        <w:t xml:space="preserve">culturally appropriate* engagement* </w:t>
      </w:r>
      <w:r w:rsidR="00EE348F" w:rsidRPr="00973531">
        <w:rPr>
          <w:rFonts w:ascii="Century Gothic" w:hAnsi="Century Gothic" w:cs="Arial"/>
          <w:sz w:val="20"/>
          <w:szCs w:val="20"/>
          <w:lang w:eastAsia="en-CA"/>
        </w:rPr>
        <w:t xml:space="preserve">and/or through the </w:t>
      </w:r>
      <w:r w:rsidR="00EE348F" w:rsidRPr="00973531">
        <w:rPr>
          <w:rFonts w:ascii="Century Gothic" w:hAnsi="Century Gothic" w:cs="Arial"/>
          <w:iCs/>
          <w:sz w:val="20"/>
          <w:szCs w:val="20"/>
          <w:lang w:eastAsia="en-CA"/>
        </w:rPr>
        <w:t>dispute</w:t>
      </w:r>
      <w:r w:rsidR="00EE348F" w:rsidRPr="00973531">
        <w:rPr>
          <w:rFonts w:ascii="Century Gothic" w:hAnsi="Century Gothic" w:cs="Arial"/>
          <w:i/>
          <w:iCs/>
          <w:sz w:val="20"/>
          <w:szCs w:val="20"/>
          <w:lang w:eastAsia="en-CA"/>
        </w:rPr>
        <w:t xml:space="preserve"> </w:t>
      </w:r>
      <w:r w:rsidR="00EE348F" w:rsidRPr="00973531">
        <w:rPr>
          <w:rFonts w:ascii="Century Gothic" w:hAnsi="Century Gothic" w:cs="Arial"/>
          <w:sz w:val="20"/>
          <w:szCs w:val="20"/>
          <w:lang w:eastAsia="en-CA"/>
        </w:rPr>
        <w:t>resolution process</w:t>
      </w:r>
      <w:r w:rsidR="00164B60">
        <w:rPr>
          <w:rFonts w:ascii="Century Gothic" w:hAnsi="Century Gothic" w:cs="Arial"/>
          <w:sz w:val="20"/>
          <w:szCs w:val="20"/>
          <w:lang w:eastAsia="en-CA"/>
        </w:rPr>
        <w:t xml:space="preserve"> detailed</w:t>
      </w:r>
      <w:r w:rsidR="00EE348F" w:rsidRPr="00973531">
        <w:rPr>
          <w:rFonts w:ascii="Century Gothic" w:hAnsi="Century Gothic" w:cs="Arial"/>
          <w:sz w:val="20"/>
          <w:szCs w:val="20"/>
          <w:lang w:eastAsia="en-CA"/>
        </w:rPr>
        <w:t xml:space="preserve"> in </w:t>
      </w:r>
      <w:r w:rsidR="00EE348F" w:rsidRPr="005116C4">
        <w:rPr>
          <w:rFonts w:ascii="Century Gothic" w:hAnsi="Century Gothic" w:cs="Arial"/>
          <w:iCs/>
          <w:sz w:val="20"/>
          <w:szCs w:val="20"/>
          <w:lang w:eastAsia="en-CA"/>
        </w:rPr>
        <w:t>Criteria</w:t>
      </w:r>
      <w:r w:rsidR="00EE348F" w:rsidRPr="00973531">
        <w:rPr>
          <w:rFonts w:ascii="Century Gothic" w:hAnsi="Century Gothic" w:cs="Arial"/>
          <w:sz w:val="20"/>
          <w:szCs w:val="20"/>
          <w:lang w:eastAsia="en-CA"/>
        </w:rPr>
        <w:t xml:space="preserve"> 1.6 or 4.6.</w:t>
      </w:r>
      <w:r w:rsidR="00EE348F" w:rsidRPr="004943F9">
        <w:rPr>
          <w:rFonts w:cs="Arial"/>
          <w:szCs w:val="22"/>
          <w:lang w:eastAsia="en-CA"/>
        </w:rPr>
        <w:t xml:space="preserve"> </w:t>
      </w:r>
    </w:p>
    <w:p w14:paraId="06045975" w14:textId="0FF9EF3E" w:rsidR="00D96249" w:rsidRPr="00D96249" w:rsidRDefault="00D96249" w:rsidP="0031154A">
      <w:pPr>
        <w:rPr>
          <w:rFonts w:ascii="Century Gothic" w:hAnsi="Century Gothic" w:cs="Arial"/>
          <w:sz w:val="20"/>
          <w:szCs w:val="20"/>
        </w:rPr>
      </w:pPr>
    </w:p>
    <w:p w14:paraId="45909B91" w14:textId="23623152"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4.3</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provide </w:t>
      </w:r>
      <w:r w:rsidRPr="006A37B1">
        <w:rPr>
          <w:rFonts w:ascii="Century Gothic" w:hAnsi="Century Gothic" w:cs="Arial"/>
          <w:b/>
          <w:i/>
          <w:sz w:val="20"/>
          <w:szCs w:val="20"/>
        </w:rPr>
        <w:t>reasonable</w:t>
      </w:r>
      <w:r w:rsidRPr="00D96249">
        <w:rPr>
          <w:rFonts w:ascii="Century Gothic" w:hAnsi="Century Gothic" w:cs="Arial"/>
          <w:b/>
          <w:sz w:val="20"/>
          <w:szCs w:val="20"/>
        </w:rPr>
        <w:t xml:space="preserve">* opportunities for employment, training and other services to </w:t>
      </w:r>
      <w:r w:rsidRPr="006A37B1">
        <w:rPr>
          <w:rFonts w:ascii="Century Gothic" w:hAnsi="Century Gothic" w:cs="Arial"/>
          <w:b/>
          <w:i/>
          <w:sz w:val="20"/>
          <w:szCs w:val="20"/>
        </w:rPr>
        <w:t>local communities</w:t>
      </w:r>
      <w:r w:rsidRPr="00D96249">
        <w:rPr>
          <w:rFonts w:ascii="Century Gothic" w:hAnsi="Century Gothic" w:cs="Arial"/>
          <w:b/>
          <w:sz w:val="20"/>
          <w:szCs w:val="20"/>
        </w:rPr>
        <w:t xml:space="preserve">*, contractors and suppliers proportionate to </w:t>
      </w:r>
      <w:r w:rsidRPr="006A37B1">
        <w:rPr>
          <w:rFonts w:ascii="Century Gothic" w:hAnsi="Century Gothic" w:cs="Arial"/>
          <w:b/>
          <w:i/>
          <w:sz w:val="20"/>
          <w:szCs w:val="20"/>
        </w:rPr>
        <w:t>scale</w:t>
      </w:r>
      <w:r w:rsidRPr="00D96249">
        <w:rPr>
          <w:rFonts w:ascii="Century Gothic" w:hAnsi="Century Gothic" w:cs="Arial"/>
          <w:b/>
          <w:sz w:val="20"/>
          <w:szCs w:val="20"/>
        </w:rPr>
        <w:t xml:space="preserve">* and </w:t>
      </w:r>
      <w:r w:rsidRPr="006A37B1">
        <w:rPr>
          <w:rFonts w:ascii="Century Gothic" w:hAnsi="Century Gothic" w:cs="Arial"/>
          <w:b/>
          <w:i/>
          <w:sz w:val="20"/>
          <w:szCs w:val="20"/>
        </w:rPr>
        <w:t>intensity</w:t>
      </w:r>
      <w:r w:rsidRPr="00D96249">
        <w:rPr>
          <w:rFonts w:ascii="Century Gothic" w:hAnsi="Century Gothic" w:cs="Arial"/>
          <w:b/>
          <w:sz w:val="20"/>
          <w:szCs w:val="20"/>
        </w:rPr>
        <w:t xml:space="preserve">* of its </w:t>
      </w:r>
      <w:r w:rsidRPr="006A37B1">
        <w:rPr>
          <w:rFonts w:ascii="Century Gothic" w:hAnsi="Century Gothic" w:cs="Arial"/>
          <w:b/>
          <w:i/>
          <w:sz w:val="20"/>
          <w:szCs w:val="20"/>
        </w:rPr>
        <w:t>management activities</w:t>
      </w:r>
      <w:r w:rsidR="006A37B1">
        <w:rPr>
          <w:rFonts w:ascii="Century Gothic" w:hAnsi="Century Gothic" w:cs="Arial"/>
          <w:b/>
          <w:sz w:val="20"/>
          <w:szCs w:val="20"/>
        </w:rPr>
        <w:t>*</w:t>
      </w:r>
      <w:r w:rsidRPr="00D96249">
        <w:rPr>
          <w:rFonts w:ascii="Century Gothic" w:hAnsi="Century Gothic" w:cs="Arial"/>
          <w:b/>
          <w:sz w:val="20"/>
          <w:szCs w:val="20"/>
        </w:rPr>
        <w:t>. (C4.1 P&amp;C V4)</w:t>
      </w:r>
    </w:p>
    <w:p w14:paraId="57ACDD38" w14:textId="77777777" w:rsidR="00D96249" w:rsidRPr="00D96249" w:rsidRDefault="00D96249" w:rsidP="00D96249">
      <w:pPr>
        <w:ind w:left="720" w:hanging="720"/>
        <w:rPr>
          <w:rFonts w:ascii="Century Gothic" w:hAnsi="Century Gothic" w:cs="Arial"/>
          <w:b/>
          <w:sz w:val="20"/>
          <w:szCs w:val="20"/>
        </w:rPr>
      </w:pPr>
    </w:p>
    <w:p w14:paraId="1DAF9B7E" w14:textId="3C8E57DE"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4.3.1</w:t>
      </w:r>
      <w:r w:rsidRPr="00D96249">
        <w:rPr>
          <w:rFonts w:ascii="Century Gothic" w:hAnsi="Century Gothic" w:cs="Arial"/>
          <w:sz w:val="20"/>
          <w:szCs w:val="20"/>
        </w:rPr>
        <w:tab/>
      </w:r>
      <w:r w:rsidR="00D50036">
        <w:rPr>
          <w:rFonts w:ascii="Century Gothic" w:hAnsi="Century Gothic" w:cs="Arial"/>
          <w:i/>
          <w:sz w:val="20"/>
          <w:szCs w:val="20"/>
        </w:rPr>
        <w:t>The Organization*</w:t>
      </w:r>
      <w:r w:rsidRPr="00D96249">
        <w:rPr>
          <w:rFonts w:ascii="Century Gothic" w:hAnsi="Century Gothic" w:cs="Arial"/>
          <w:sz w:val="20"/>
          <w:szCs w:val="20"/>
        </w:rPr>
        <w:t xml:space="preserve"> ensure</w:t>
      </w:r>
      <w:r w:rsidR="00EE348F">
        <w:rPr>
          <w:rFonts w:ascii="Century Gothic" w:hAnsi="Century Gothic" w:cs="Arial"/>
          <w:sz w:val="20"/>
          <w:szCs w:val="20"/>
        </w:rPr>
        <w:t>s</w:t>
      </w:r>
      <w:r w:rsidRPr="00D96249">
        <w:rPr>
          <w:rFonts w:ascii="Century Gothic" w:hAnsi="Century Gothic" w:cs="Arial"/>
          <w:sz w:val="20"/>
          <w:szCs w:val="20"/>
        </w:rPr>
        <w:t xml:space="preserve"> that </w:t>
      </w:r>
      <w:r w:rsidRPr="00D96249">
        <w:rPr>
          <w:rFonts w:ascii="Century Gothic" w:hAnsi="Century Gothic" w:cs="Arial"/>
          <w:i/>
          <w:sz w:val="20"/>
          <w:szCs w:val="20"/>
        </w:rPr>
        <w:t>reasonable</w:t>
      </w:r>
      <w:r w:rsidRPr="00D96249">
        <w:rPr>
          <w:rFonts w:ascii="Century Gothic" w:hAnsi="Century Gothic" w:cs="Arial"/>
          <w:sz w:val="20"/>
          <w:szCs w:val="20"/>
        </w:rPr>
        <w:t xml:space="preserve">* opportunities for employment, training and other services, proportionate to the </w:t>
      </w:r>
      <w:r w:rsidRPr="00D96249">
        <w:rPr>
          <w:rFonts w:ascii="Century Gothic" w:hAnsi="Century Gothic" w:cs="Arial"/>
          <w:i/>
          <w:sz w:val="20"/>
          <w:szCs w:val="20"/>
        </w:rPr>
        <w:t>scale</w:t>
      </w:r>
      <w:r w:rsidRPr="00D96249">
        <w:rPr>
          <w:rFonts w:ascii="Century Gothic" w:hAnsi="Century Gothic" w:cs="Arial"/>
          <w:sz w:val="20"/>
          <w:szCs w:val="20"/>
        </w:rPr>
        <w:t xml:space="preserve">* and </w:t>
      </w:r>
      <w:r w:rsidRPr="00D96249">
        <w:rPr>
          <w:rFonts w:ascii="Century Gothic" w:hAnsi="Century Gothic" w:cs="Arial"/>
          <w:i/>
          <w:sz w:val="20"/>
          <w:szCs w:val="20"/>
        </w:rPr>
        <w:t>intensity</w:t>
      </w:r>
      <w:r w:rsidRPr="00D96249">
        <w:rPr>
          <w:rFonts w:ascii="Century Gothic" w:hAnsi="Century Gothic" w:cs="Arial"/>
          <w:sz w:val="20"/>
          <w:szCs w:val="20"/>
        </w:rPr>
        <w:t xml:space="preserve">* of the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are communicated and provided to affected </w:t>
      </w:r>
      <w:r w:rsidRPr="00D96249">
        <w:rPr>
          <w:rFonts w:ascii="Century Gothic" w:hAnsi="Century Gothic" w:cs="Arial"/>
          <w:i/>
          <w:sz w:val="20"/>
          <w:szCs w:val="20"/>
        </w:rPr>
        <w:t>local communities</w:t>
      </w:r>
      <w:r w:rsidRPr="00D96249">
        <w:rPr>
          <w:rFonts w:ascii="Century Gothic" w:hAnsi="Century Gothic" w:cs="Arial"/>
          <w:sz w:val="20"/>
          <w:szCs w:val="20"/>
        </w:rPr>
        <w:t xml:space="preserve">* and </w:t>
      </w:r>
      <w:r w:rsidRPr="00D96249">
        <w:rPr>
          <w:rFonts w:ascii="Century Gothic" w:hAnsi="Century Gothic" w:cs="Arial"/>
          <w:i/>
          <w:sz w:val="20"/>
          <w:szCs w:val="20"/>
        </w:rPr>
        <w:t>Indigenous Peoples</w:t>
      </w:r>
      <w:r w:rsidRPr="00D96249">
        <w:rPr>
          <w:rFonts w:ascii="Century Gothic" w:hAnsi="Century Gothic" w:cs="Arial"/>
          <w:sz w:val="20"/>
          <w:szCs w:val="20"/>
        </w:rPr>
        <w:t xml:space="preserve">*, local </w:t>
      </w:r>
      <w:r w:rsidRPr="00D96249">
        <w:rPr>
          <w:rFonts w:ascii="Century Gothic" w:hAnsi="Century Gothic" w:cs="Arial"/>
          <w:i/>
          <w:sz w:val="20"/>
          <w:szCs w:val="20"/>
        </w:rPr>
        <w:t>workers</w:t>
      </w:r>
      <w:r w:rsidRPr="00D96249">
        <w:rPr>
          <w:rFonts w:ascii="Century Gothic" w:hAnsi="Century Gothic" w:cs="Arial"/>
          <w:sz w:val="20"/>
          <w:szCs w:val="20"/>
        </w:rPr>
        <w:t>*, local contractors and local suppliers, either directly or through collaboration</w:t>
      </w:r>
      <w:r w:rsidR="00E40AB7">
        <w:rPr>
          <w:rFonts w:ascii="Century Gothic" w:hAnsi="Century Gothic" w:cs="Arial"/>
          <w:sz w:val="20"/>
          <w:szCs w:val="20"/>
        </w:rPr>
        <w:t>.</w:t>
      </w:r>
    </w:p>
    <w:p w14:paraId="74ECE4B2" w14:textId="77777777" w:rsidR="00D96249" w:rsidRPr="00D96249" w:rsidRDefault="00D96249" w:rsidP="00D96249">
      <w:pPr>
        <w:ind w:left="720" w:hanging="720"/>
        <w:rPr>
          <w:rFonts w:ascii="Century Gothic" w:hAnsi="Century Gothic" w:cs="Arial"/>
          <w:sz w:val="20"/>
          <w:szCs w:val="20"/>
        </w:rPr>
      </w:pPr>
    </w:p>
    <w:tbl>
      <w:tblPr>
        <w:tblStyle w:val="TableGrid14"/>
        <w:tblW w:w="0" w:type="auto"/>
        <w:tblInd w:w="108" w:type="dxa"/>
        <w:tblLook w:val="04A0" w:firstRow="1" w:lastRow="0" w:firstColumn="1" w:lastColumn="0" w:noHBand="0" w:noVBand="1"/>
      </w:tblPr>
      <w:tblGrid>
        <w:gridCol w:w="9242"/>
      </w:tblGrid>
      <w:tr w:rsidR="00D96249" w:rsidRPr="00D96249" w14:paraId="29BD7E78" w14:textId="77777777" w:rsidTr="0070751B">
        <w:tc>
          <w:tcPr>
            <w:tcW w:w="9270" w:type="dxa"/>
            <w:shd w:val="clear" w:color="auto" w:fill="B8CCE4" w:themeFill="accent1" w:themeFillTint="66"/>
          </w:tcPr>
          <w:p w14:paraId="3F0E7C25"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3555732A" w14:textId="77777777" w:rsidTr="0070751B">
        <w:tc>
          <w:tcPr>
            <w:tcW w:w="9270" w:type="dxa"/>
          </w:tcPr>
          <w:p w14:paraId="65A99211" w14:textId="5ECD5C85" w:rsidR="00D96249" w:rsidRPr="00D96249" w:rsidRDefault="00D96249" w:rsidP="0031154A">
            <w:pPr>
              <w:tabs>
                <w:tab w:val="center" w:pos="4320"/>
                <w:tab w:val="right" w:pos="8640"/>
              </w:tabs>
              <w:spacing w:after="40"/>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 xml:space="preserve">These opportunities </w:t>
            </w:r>
            <w:r w:rsidR="00EE348F">
              <w:rPr>
                <w:rFonts w:ascii="Century Gothic" w:hAnsi="Century Gothic" w:cs="Arial"/>
                <w:color w:val="000000" w:themeColor="text1"/>
                <w:sz w:val="20"/>
                <w:szCs w:val="20"/>
              </w:rPr>
              <w:t>may</w:t>
            </w:r>
            <w:r w:rsidRPr="00D96249">
              <w:rPr>
                <w:rFonts w:ascii="Century Gothic" w:hAnsi="Century Gothic" w:cs="Arial"/>
                <w:color w:val="000000" w:themeColor="text1"/>
                <w:sz w:val="20"/>
                <w:szCs w:val="20"/>
              </w:rPr>
              <w:t xml:space="preserve"> be </w:t>
            </w:r>
            <w:r w:rsidR="00EE348F">
              <w:rPr>
                <w:rFonts w:ascii="Century Gothic" w:hAnsi="Century Gothic" w:cs="Arial"/>
                <w:color w:val="000000" w:themeColor="text1"/>
                <w:sz w:val="20"/>
                <w:szCs w:val="20"/>
              </w:rPr>
              <w:t xml:space="preserve">either </w:t>
            </w:r>
            <w:r w:rsidRPr="00D96249">
              <w:rPr>
                <w:rFonts w:ascii="Century Gothic" w:hAnsi="Century Gothic" w:cs="Arial"/>
                <w:color w:val="000000" w:themeColor="text1"/>
                <w:sz w:val="20"/>
                <w:szCs w:val="20"/>
              </w:rPr>
              <w:t xml:space="preserve">directly or indirectly linked to </w:t>
            </w:r>
            <w:r w:rsidRPr="00D96249">
              <w:rPr>
                <w:rFonts w:ascii="Century Gothic" w:hAnsi="Century Gothic" w:cs="Arial"/>
                <w:i/>
                <w:color w:val="000000" w:themeColor="text1"/>
                <w:sz w:val="20"/>
                <w:szCs w:val="20"/>
              </w:rPr>
              <w:t>The Organization’s</w:t>
            </w:r>
            <w:r w:rsidRPr="00D96249">
              <w:rPr>
                <w:rFonts w:ascii="Century Gothic" w:hAnsi="Century Gothic" w:cs="Arial"/>
                <w:color w:val="000000" w:themeColor="text1"/>
                <w:sz w:val="20"/>
                <w:szCs w:val="20"/>
              </w:rPr>
              <w:t xml:space="preserve">* </w:t>
            </w:r>
            <w:r w:rsidR="00862CF1" w:rsidRPr="00862CF1">
              <w:rPr>
                <w:rFonts w:ascii="Century Gothic" w:hAnsi="Century Gothic" w:cs="Arial"/>
                <w:i/>
                <w:color w:val="000000" w:themeColor="text1"/>
                <w:sz w:val="20"/>
                <w:szCs w:val="20"/>
              </w:rPr>
              <w:t>management activities*</w:t>
            </w:r>
            <w:r w:rsidRPr="00D96249">
              <w:rPr>
                <w:rFonts w:ascii="Century Gothic" w:hAnsi="Century Gothic" w:cs="Arial"/>
                <w:color w:val="000000" w:themeColor="text1"/>
                <w:sz w:val="20"/>
                <w:szCs w:val="20"/>
              </w:rPr>
              <w:t xml:space="preserve">. This differs from Criterion 4.4, which requires that additional activities, not linked to </w:t>
            </w:r>
            <w:r w:rsidR="00862CF1" w:rsidRPr="00862CF1">
              <w:rPr>
                <w:rFonts w:ascii="Century Gothic" w:hAnsi="Century Gothic" w:cs="Arial"/>
                <w:i/>
                <w:color w:val="000000" w:themeColor="text1"/>
                <w:sz w:val="20"/>
                <w:szCs w:val="20"/>
              </w:rPr>
              <w:t>management activities*</w:t>
            </w:r>
            <w:r w:rsidRPr="00D96249">
              <w:rPr>
                <w:rFonts w:ascii="Century Gothic" w:hAnsi="Century Gothic" w:cs="Arial"/>
                <w:color w:val="000000" w:themeColor="text1"/>
                <w:sz w:val="20"/>
                <w:szCs w:val="20"/>
              </w:rPr>
              <w:t>, need to be implemented and/or supported.</w:t>
            </w:r>
          </w:p>
        </w:tc>
      </w:tr>
    </w:tbl>
    <w:p w14:paraId="2A2FD5B2" w14:textId="77777777" w:rsidR="00D96249" w:rsidRPr="00D96249" w:rsidRDefault="00D96249" w:rsidP="00D96249">
      <w:pPr>
        <w:ind w:left="720" w:hanging="720"/>
        <w:rPr>
          <w:rFonts w:ascii="Century Gothic" w:hAnsi="Century Gothic" w:cs="Arial"/>
          <w:b/>
          <w:sz w:val="20"/>
          <w:szCs w:val="20"/>
        </w:rPr>
      </w:pPr>
    </w:p>
    <w:p w14:paraId="0825D36D" w14:textId="60A6862E"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4.4</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implement additional activities, through </w:t>
      </w:r>
      <w:r w:rsidRPr="006A37B1">
        <w:rPr>
          <w:rFonts w:ascii="Century Gothic" w:hAnsi="Century Gothic" w:cs="Arial"/>
          <w:b/>
          <w:i/>
          <w:sz w:val="20"/>
          <w:szCs w:val="20"/>
        </w:rPr>
        <w:t>engagement</w:t>
      </w:r>
      <w:r w:rsidRPr="00D96249">
        <w:rPr>
          <w:rFonts w:ascii="Century Gothic" w:hAnsi="Century Gothic" w:cs="Arial"/>
          <w:b/>
          <w:sz w:val="20"/>
          <w:szCs w:val="20"/>
        </w:rPr>
        <w:t xml:space="preserve">* with </w:t>
      </w:r>
      <w:r w:rsidRPr="006A37B1">
        <w:rPr>
          <w:rFonts w:ascii="Century Gothic" w:hAnsi="Century Gothic" w:cs="Arial"/>
          <w:b/>
          <w:i/>
          <w:sz w:val="20"/>
          <w:szCs w:val="20"/>
        </w:rPr>
        <w:t>local communities</w:t>
      </w:r>
      <w:r w:rsidRPr="00D96249">
        <w:rPr>
          <w:rFonts w:ascii="Century Gothic" w:hAnsi="Century Gothic" w:cs="Arial"/>
          <w:b/>
          <w:sz w:val="20"/>
          <w:szCs w:val="20"/>
        </w:rPr>
        <w:t xml:space="preserve">*, that contribute to their social and economic development, proportionate to the </w:t>
      </w:r>
      <w:r w:rsidRPr="006A37B1">
        <w:rPr>
          <w:rFonts w:ascii="Century Gothic" w:hAnsi="Century Gothic" w:cs="Arial"/>
          <w:b/>
          <w:i/>
          <w:sz w:val="20"/>
          <w:szCs w:val="20"/>
        </w:rPr>
        <w:t>scale</w:t>
      </w:r>
      <w:r w:rsidRPr="00D96249">
        <w:rPr>
          <w:rFonts w:ascii="Century Gothic" w:hAnsi="Century Gothic" w:cs="Arial"/>
          <w:b/>
          <w:sz w:val="20"/>
          <w:szCs w:val="20"/>
        </w:rPr>
        <w:t xml:space="preserve">*, </w:t>
      </w:r>
      <w:r w:rsidRPr="006A37B1">
        <w:rPr>
          <w:rFonts w:ascii="Century Gothic" w:hAnsi="Century Gothic" w:cs="Arial"/>
          <w:b/>
          <w:i/>
          <w:sz w:val="20"/>
          <w:szCs w:val="20"/>
        </w:rPr>
        <w:t>intensity</w:t>
      </w:r>
      <w:r w:rsidRPr="00D96249">
        <w:rPr>
          <w:rFonts w:ascii="Century Gothic" w:hAnsi="Century Gothic" w:cs="Arial"/>
          <w:b/>
          <w:sz w:val="20"/>
          <w:szCs w:val="20"/>
        </w:rPr>
        <w:t xml:space="preserve">* and socio-economic impact of its </w:t>
      </w:r>
      <w:r w:rsidR="00862CF1" w:rsidRPr="00862CF1">
        <w:rPr>
          <w:rFonts w:ascii="Century Gothic" w:hAnsi="Century Gothic" w:cs="Arial"/>
          <w:b/>
          <w:i/>
          <w:sz w:val="20"/>
          <w:szCs w:val="20"/>
        </w:rPr>
        <w:t>management activities*</w:t>
      </w:r>
      <w:r w:rsidRPr="00D96249">
        <w:rPr>
          <w:rFonts w:ascii="Century Gothic" w:hAnsi="Century Gothic" w:cs="Arial"/>
          <w:b/>
          <w:sz w:val="20"/>
          <w:szCs w:val="20"/>
        </w:rPr>
        <w:t>. (C4.4 P&amp;C V4)</w:t>
      </w:r>
    </w:p>
    <w:p w14:paraId="2E2CB432" w14:textId="77777777" w:rsidR="00D96249" w:rsidRPr="00D96249" w:rsidRDefault="00D96249" w:rsidP="00D96249">
      <w:pPr>
        <w:ind w:left="720" w:hanging="720"/>
        <w:rPr>
          <w:rFonts w:ascii="Century Gothic" w:hAnsi="Century Gothic" w:cs="Arial"/>
          <w:b/>
          <w:sz w:val="20"/>
          <w:szCs w:val="20"/>
        </w:rPr>
      </w:pPr>
    </w:p>
    <w:p w14:paraId="0409B377" w14:textId="7C0E359D"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4.4.1</w:t>
      </w:r>
      <w:r w:rsidRPr="00D96249">
        <w:rPr>
          <w:rFonts w:ascii="Century Gothic" w:hAnsi="Century Gothic" w:cs="Arial"/>
          <w:sz w:val="20"/>
          <w:szCs w:val="20"/>
        </w:rPr>
        <w:tab/>
        <w:t xml:space="preserve">In proportion to the </w:t>
      </w:r>
      <w:r w:rsidRPr="00D96249">
        <w:rPr>
          <w:rFonts w:ascii="Century Gothic" w:hAnsi="Century Gothic" w:cs="Arial"/>
          <w:i/>
          <w:sz w:val="20"/>
          <w:szCs w:val="20"/>
        </w:rPr>
        <w:t>scale</w:t>
      </w:r>
      <w:r w:rsidRPr="00D96249">
        <w:rPr>
          <w:rFonts w:ascii="Century Gothic" w:hAnsi="Century Gothic" w:cs="Arial"/>
          <w:sz w:val="20"/>
          <w:szCs w:val="20"/>
        </w:rPr>
        <w:t xml:space="preserve">* and </w:t>
      </w:r>
      <w:r w:rsidRPr="00D96249">
        <w:rPr>
          <w:rFonts w:ascii="Century Gothic" w:hAnsi="Century Gothic" w:cs="Arial"/>
          <w:i/>
          <w:sz w:val="20"/>
          <w:szCs w:val="20"/>
        </w:rPr>
        <w:t>intensity</w:t>
      </w:r>
      <w:r w:rsidRPr="00D96249">
        <w:rPr>
          <w:rFonts w:ascii="Century Gothic" w:hAnsi="Century Gothic" w:cs="Arial"/>
          <w:sz w:val="20"/>
          <w:szCs w:val="20"/>
        </w:rPr>
        <w:t xml:space="preserve">* of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affecting the community, opportunities for local social and economic development are identified through </w:t>
      </w:r>
      <w:r w:rsidRPr="00D96249">
        <w:rPr>
          <w:rFonts w:ascii="Century Gothic" w:hAnsi="Century Gothic" w:cs="Arial"/>
          <w:i/>
          <w:sz w:val="20"/>
          <w:szCs w:val="20"/>
        </w:rPr>
        <w:t>culturally appropriate</w:t>
      </w:r>
      <w:r w:rsidRPr="00D96249">
        <w:rPr>
          <w:rFonts w:ascii="Century Gothic" w:hAnsi="Century Gothic" w:cs="Arial"/>
          <w:sz w:val="20"/>
          <w:szCs w:val="20"/>
        </w:rPr>
        <w:t xml:space="preserve">* </w:t>
      </w:r>
      <w:r w:rsidRPr="00D96249">
        <w:rPr>
          <w:rFonts w:ascii="Century Gothic" w:hAnsi="Century Gothic" w:cs="Arial"/>
          <w:i/>
          <w:sz w:val="20"/>
          <w:szCs w:val="20"/>
        </w:rPr>
        <w:t>engagement</w:t>
      </w:r>
      <w:r w:rsidRPr="00D96249">
        <w:rPr>
          <w:rFonts w:ascii="Century Gothic" w:hAnsi="Century Gothic" w:cs="Arial"/>
          <w:sz w:val="20"/>
          <w:szCs w:val="20"/>
        </w:rPr>
        <w:t xml:space="preserve">* with affected </w:t>
      </w:r>
      <w:r w:rsidRPr="00D96249">
        <w:rPr>
          <w:rFonts w:ascii="Century Gothic" w:hAnsi="Century Gothic" w:cs="Arial"/>
          <w:i/>
          <w:sz w:val="20"/>
          <w:szCs w:val="20"/>
        </w:rPr>
        <w:t>local communities</w:t>
      </w:r>
      <w:r w:rsidRPr="00D96249">
        <w:rPr>
          <w:rFonts w:ascii="Century Gothic" w:hAnsi="Century Gothic" w:cs="Arial"/>
          <w:sz w:val="20"/>
          <w:szCs w:val="20"/>
        </w:rPr>
        <w:t xml:space="preserve">* and </w:t>
      </w:r>
      <w:r w:rsidRPr="00D96249">
        <w:rPr>
          <w:rFonts w:ascii="Century Gothic" w:hAnsi="Century Gothic" w:cs="Arial"/>
          <w:i/>
          <w:sz w:val="20"/>
          <w:szCs w:val="20"/>
        </w:rPr>
        <w:t>Indigenous Peoples</w:t>
      </w:r>
      <w:r w:rsidRPr="00D96249">
        <w:rPr>
          <w:rFonts w:ascii="Century Gothic" w:hAnsi="Century Gothic" w:cs="Arial"/>
          <w:sz w:val="20"/>
          <w:szCs w:val="20"/>
        </w:rPr>
        <w:t xml:space="preserve">* and/or other relevant organizations identified by the </w:t>
      </w:r>
      <w:r w:rsidRPr="00D96249">
        <w:rPr>
          <w:rFonts w:ascii="Century Gothic" w:hAnsi="Century Gothic" w:cs="Arial"/>
          <w:i/>
          <w:sz w:val="20"/>
          <w:szCs w:val="20"/>
        </w:rPr>
        <w:t>local community</w:t>
      </w:r>
      <w:r w:rsidRPr="00D96249">
        <w:rPr>
          <w:rFonts w:ascii="Century Gothic" w:hAnsi="Century Gothic" w:cs="Arial"/>
          <w:sz w:val="20"/>
          <w:szCs w:val="20"/>
        </w:rPr>
        <w:t xml:space="preserve">* or the </w:t>
      </w:r>
      <w:r w:rsidRPr="00D96249">
        <w:rPr>
          <w:rFonts w:ascii="Century Gothic" w:hAnsi="Century Gothic" w:cs="Arial"/>
          <w:i/>
          <w:sz w:val="20"/>
          <w:szCs w:val="20"/>
        </w:rPr>
        <w:t>Indigenous Peoples</w:t>
      </w:r>
      <w:r w:rsidRPr="00D96249">
        <w:rPr>
          <w:rFonts w:ascii="Century Gothic" w:hAnsi="Century Gothic" w:cs="Arial"/>
          <w:sz w:val="20"/>
          <w:szCs w:val="20"/>
        </w:rPr>
        <w:t>*.</w:t>
      </w:r>
    </w:p>
    <w:p w14:paraId="033692C8" w14:textId="77777777" w:rsidR="00D96249" w:rsidRPr="00D96249" w:rsidRDefault="00D96249" w:rsidP="00D96249">
      <w:pPr>
        <w:ind w:left="720" w:hanging="720"/>
        <w:rPr>
          <w:rFonts w:ascii="Century Gothic" w:hAnsi="Century Gothic" w:cs="Arial"/>
          <w:sz w:val="20"/>
          <w:szCs w:val="20"/>
        </w:rPr>
      </w:pPr>
    </w:p>
    <w:p w14:paraId="5FA9BF1F" w14:textId="500CFC2B"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4.4.2</w:t>
      </w:r>
      <w:r w:rsidRPr="00D96249">
        <w:rPr>
          <w:rFonts w:ascii="Century Gothic" w:hAnsi="Century Gothic" w:cs="Arial"/>
          <w:sz w:val="20"/>
          <w:szCs w:val="20"/>
        </w:rPr>
        <w:tab/>
        <w:t xml:space="preserve">Projects and other activities that contribute to local social and economic benefits and are relative to the </w:t>
      </w:r>
      <w:r w:rsidRPr="00BF78C4">
        <w:rPr>
          <w:rFonts w:ascii="Century Gothic" w:hAnsi="Century Gothic" w:cs="Arial"/>
          <w:i/>
          <w:sz w:val="20"/>
          <w:szCs w:val="20"/>
        </w:rPr>
        <w:t>scale</w:t>
      </w:r>
      <w:r w:rsidR="00AB545A">
        <w:rPr>
          <w:rFonts w:ascii="Century Gothic" w:hAnsi="Century Gothic" w:cs="Arial"/>
          <w:sz w:val="20"/>
          <w:szCs w:val="20"/>
        </w:rPr>
        <w:t>*</w:t>
      </w:r>
      <w:r w:rsidRPr="00D96249">
        <w:rPr>
          <w:rFonts w:ascii="Century Gothic" w:hAnsi="Century Gothic" w:cs="Arial"/>
          <w:sz w:val="20"/>
          <w:szCs w:val="20"/>
        </w:rPr>
        <w:t xml:space="preserve"> of the socio-economic impact of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are implemented and/or supported.</w:t>
      </w:r>
    </w:p>
    <w:p w14:paraId="0E15F883" w14:textId="77777777" w:rsidR="00D96249" w:rsidRPr="00D96249" w:rsidRDefault="00D96249" w:rsidP="00D96249">
      <w:pPr>
        <w:ind w:left="720" w:hanging="720"/>
        <w:rPr>
          <w:rFonts w:ascii="Century Gothic" w:hAnsi="Century Gothic" w:cs="Arial"/>
          <w:b/>
          <w:sz w:val="20"/>
          <w:szCs w:val="20"/>
        </w:rPr>
      </w:pPr>
    </w:p>
    <w:p w14:paraId="7BEB6173" w14:textId="01DAC744"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 xml:space="preserve">4.5 </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through </w:t>
      </w:r>
      <w:r w:rsidRPr="006A37B1">
        <w:rPr>
          <w:rFonts w:ascii="Century Gothic" w:hAnsi="Century Gothic" w:cs="Arial"/>
          <w:b/>
          <w:i/>
          <w:sz w:val="20"/>
          <w:szCs w:val="20"/>
        </w:rPr>
        <w:t>engagement</w:t>
      </w:r>
      <w:r w:rsidRPr="00D96249">
        <w:rPr>
          <w:rFonts w:ascii="Century Gothic" w:hAnsi="Century Gothic" w:cs="Arial"/>
          <w:b/>
          <w:sz w:val="20"/>
          <w:szCs w:val="20"/>
        </w:rPr>
        <w:t xml:space="preserve">* with </w:t>
      </w:r>
      <w:r w:rsidRPr="006A37B1">
        <w:rPr>
          <w:rFonts w:ascii="Century Gothic" w:hAnsi="Century Gothic" w:cs="Arial"/>
          <w:b/>
          <w:i/>
          <w:sz w:val="20"/>
          <w:szCs w:val="20"/>
        </w:rPr>
        <w:t>local communities</w:t>
      </w:r>
      <w:r w:rsidRPr="00D96249">
        <w:rPr>
          <w:rFonts w:ascii="Century Gothic" w:hAnsi="Century Gothic" w:cs="Arial"/>
          <w:b/>
          <w:sz w:val="20"/>
          <w:szCs w:val="20"/>
        </w:rPr>
        <w:t xml:space="preserve">*,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take action to identify, avoid and mitigate significant negative social, environmental and economic impacts of its </w:t>
      </w:r>
      <w:r w:rsidR="00862CF1" w:rsidRPr="00862CF1">
        <w:rPr>
          <w:rFonts w:ascii="Century Gothic" w:hAnsi="Century Gothic" w:cs="Arial"/>
          <w:b/>
          <w:i/>
          <w:sz w:val="20"/>
          <w:szCs w:val="20"/>
        </w:rPr>
        <w:t>management activities*</w:t>
      </w:r>
      <w:r w:rsidRPr="00D96249">
        <w:rPr>
          <w:rFonts w:ascii="Century Gothic" w:hAnsi="Century Gothic" w:cs="Arial"/>
          <w:b/>
          <w:sz w:val="20"/>
          <w:szCs w:val="20"/>
        </w:rPr>
        <w:t xml:space="preserve"> on affected communities. The action taken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be proportionate to the </w:t>
      </w:r>
      <w:r w:rsidR="00862CF1" w:rsidRPr="00862CF1">
        <w:rPr>
          <w:rFonts w:ascii="Century Gothic" w:hAnsi="Century Gothic" w:cs="Arial"/>
          <w:b/>
          <w:i/>
          <w:sz w:val="20"/>
          <w:szCs w:val="20"/>
        </w:rPr>
        <w:t>scale, intensity and risk*</w:t>
      </w:r>
      <w:r w:rsidRPr="00D96249">
        <w:rPr>
          <w:rFonts w:ascii="Century Gothic" w:hAnsi="Century Gothic" w:cs="Arial"/>
          <w:b/>
          <w:sz w:val="20"/>
          <w:szCs w:val="20"/>
        </w:rPr>
        <w:t xml:space="preserve"> of those activities and negative impacts. (C4.4 P&amp;C V4)</w:t>
      </w:r>
    </w:p>
    <w:p w14:paraId="10066AE5" w14:textId="77777777" w:rsidR="00D96249" w:rsidRPr="00D96249" w:rsidRDefault="00D96249" w:rsidP="00D96249">
      <w:pPr>
        <w:ind w:left="720" w:hanging="720"/>
        <w:rPr>
          <w:rFonts w:ascii="Century Gothic" w:hAnsi="Century Gothic" w:cs="Arial"/>
          <w:b/>
          <w:sz w:val="20"/>
          <w:szCs w:val="20"/>
        </w:rPr>
      </w:pPr>
    </w:p>
    <w:p w14:paraId="613F9F3E" w14:textId="4443E73C"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4.5.1</w:t>
      </w:r>
      <w:r w:rsidRPr="00D96249">
        <w:rPr>
          <w:rFonts w:ascii="Century Gothic" w:hAnsi="Century Gothic" w:cs="Arial"/>
          <w:sz w:val="20"/>
          <w:szCs w:val="20"/>
        </w:rPr>
        <w:tab/>
        <w:t xml:space="preserve">Through </w:t>
      </w:r>
      <w:r w:rsidRPr="00D96249">
        <w:rPr>
          <w:rFonts w:ascii="Century Gothic" w:hAnsi="Century Gothic" w:cs="Arial"/>
          <w:i/>
          <w:sz w:val="20"/>
          <w:szCs w:val="20"/>
        </w:rPr>
        <w:t>culturally appropriate</w:t>
      </w:r>
      <w:r w:rsidRPr="00D96249">
        <w:rPr>
          <w:rFonts w:ascii="Century Gothic" w:hAnsi="Century Gothic" w:cs="Arial"/>
          <w:sz w:val="20"/>
          <w:szCs w:val="20"/>
        </w:rPr>
        <w:t xml:space="preserve">* </w:t>
      </w:r>
      <w:r w:rsidRPr="00D96249">
        <w:rPr>
          <w:rFonts w:ascii="Century Gothic" w:hAnsi="Century Gothic" w:cs="Arial"/>
          <w:i/>
          <w:sz w:val="20"/>
          <w:szCs w:val="20"/>
        </w:rPr>
        <w:t>engagement</w:t>
      </w:r>
      <w:r w:rsidRPr="00D96249">
        <w:rPr>
          <w:rFonts w:ascii="Century Gothic" w:hAnsi="Century Gothic" w:cs="Arial"/>
          <w:sz w:val="20"/>
          <w:szCs w:val="20"/>
        </w:rPr>
        <w:t xml:space="preserve">* with affected </w:t>
      </w:r>
      <w:r w:rsidRPr="00D96249">
        <w:rPr>
          <w:rFonts w:ascii="Century Gothic" w:hAnsi="Century Gothic" w:cs="Arial"/>
          <w:i/>
          <w:sz w:val="20"/>
          <w:szCs w:val="20"/>
        </w:rPr>
        <w:t>local communities</w:t>
      </w:r>
      <w:r w:rsidRPr="00D96249">
        <w:rPr>
          <w:rFonts w:ascii="Century Gothic" w:hAnsi="Century Gothic" w:cs="Arial"/>
          <w:sz w:val="20"/>
          <w:szCs w:val="20"/>
        </w:rPr>
        <w:t xml:space="preserve">* and </w:t>
      </w:r>
      <w:r w:rsidRPr="00D96249">
        <w:rPr>
          <w:rFonts w:ascii="Century Gothic" w:hAnsi="Century Gothic" w:cs="Arial"/>
          <w:i/>
          <w:sz w:val="20"/>
          <w:szCs w:val="20"/>
        </w:rPr>
        <w:t>Indigenous Peoples</w:t>
      </w:r>
      <w:r w:rsidRPr="00D96249">
        <w:rPr>
          <w:rFonts w:ascii="Century Gothic" w:hAnsi="Century Gothic" w:cs="Arial"/>
          <w:sz w:val="20"/>
          <w:szCs w:val="20"/>
        </w:rPr>
        <w:t xml:space="preserve">*, significant negative social, environmental and economic impacts of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are identified.</w:t>
      </w:r>
    </w:p>
    <w:p w14:paraId="60CCF55F" w14:textId="77777777" w:rsidR="00D96249" w:rsidRPr="00D96249" w:rsidRDefault="00D96249" w:rsidP="00D96249">
      <w:pPr>
        <w:ind w:left="720" w:hanging="720"/>
        <w:rPr>
          <w:rFonts w:ascii="Century Gothic" w:hAnsi="Century Gothic" w:cs="Arial"/>
          <w:sz w:val="20"/>
          <w:szCs w:val="20"/>
        </w:rPr>
      </w:pPr>
    </w:p>
    <w:p w14:paraId="31EE3446" w14:textId="7C0AC75A"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4.5.2</w:t>
      </w:r>
      <w:r w:rsidRPr="00D96249">
        <w:rPr>
          <w:rFonts w:ascii="Century Gothic" w:hAnsi="Century Gothic" w:cs="Arial"/>
          <w:sz w:val="20"/>
          <w:szCs w:val="20"/>
        </w:rPr>
        <w:tab/>
        <w:t xml:space="preserve">Through </w:t>
      </w:r>
      <w:r w:rsidRPr="00D96249">
        <w:rPr>
          <w:rFonts w:ascii="Century Gothic" w:hAnsi="Century Gothic" w:cs="Arial"/>
          <w:i/>
          <w:sz w:val="20"/>
          <w:szCs w:val="20"/>
        </w:rPr>
        <w:t>culturally appropriate</w:t>
      </w:r>
      <w:r w:rsidRPr="00D96249">
        <w:rPr>
          <w:rFonts w:ascii="Century Gothic" w:hAnsi="Century Gothic" w:cs="Arial"/>
          <w:sz w:val="20"/>
          <w:szCs w:val="20"/>
        </w:rPr>
        <w:t xml:space="preserve">* </w:t>
      </w:r>
      <w:r w:rsidRPr="00D96249">
        <w:rPr>
          <w:rFonts w:ascii="Century Gothic" w:hAnsi="Century Gothic" w:cs="Arial"/>
          <w:i/>
          <w:sz w:val="20"/>
          <w:szCs w:val="20"/>
        </w:rPr>
        <w:t>engagement</w:t>
      </w:r>
      <w:r w:rsidRPr="00D96249">
        <w:rPr>
          <w:rFonts w:ascii="Century Gothic" w:hAnsi="Century Gothic" w:cs="Arial"/>
          <w:sz w:val="20"/>
          <w:szCs w:val="20"/>
        </w:rPr>
        <w:t xml:space="preserve">* with affected </w:t>
      </w:r>
      <w:r w:rsidRPr="00D96249">
        <w:rPr>
          <w:rFonts w:ascii="Century Gothic" w:hAnsi="Century Gothic" w:cs="Arial"/>
          <w:i/>
          <w:sz w:val="20"/>
          <w:szCs w:val="20"/>
        </w:rPr>
        <w:t>local communities</w:t>
      </w:r>
      <w:r w:rsidRPr="00D96249">
        <w:rPr>
          <w:rFonts w:ascii="Century Gothic" w:hAnsi="Century Gothic" w:cs="Arial"/>
          <w:sz w:val="20"/>
          <w:szCs w:val="20"/>
        </w:rPr>
        <w:t xml:space="preserve">* and </w:t>
      </w:r>
      <w:r w:rsidRPr="00D96249">
        <w:rPr>
          <w:rFonts w:ascii="Century Gothic" w:hAnsi="Century Gothic" w:cs="Arial"/>
          <w:i/>
          <w:sz w:val="20"/>
          <w:szCs w:val="20"/>
        </w:rPr>
        <w:t>Indigenous Peoples*</w:t>
      </w:r>
      <w:r w:rsidRPr="00D96249">
        <w:rPr>
          <w:rFonts w:ascii="Century Gothic" w:hAnsi="Century Gothic" w:cs="Arial"/>
          <w:sz w:val="20"/>
          <w:szCs w:val="20"/>
        </w:rPr>
        <w:t>, measures to avoid and/or mitigate significant negative impacts identified in Indicator 4.5.1 are determined and implemented.</w:t>
      </w:r>
    </w:p>
    <w:p w14:paraId="1A583773" w14:textId="77777777" w:rsidR="00D96249" w:rsidRPr="00D96249" w:rsidRDefault="00D96249" w:rsidP="00D96249">
      <w:pPr>
        <w:ind w:left="720" w:hanging="720"/>
        <w:rPr>
          <w:rFonts w:ascii="Century Gothic" w:hAnsi="Century Gothic" w:cs="Arial"/>
          <w:b/>
          <w:sz w:val="20"/>
          <w:szCs w:val="20"/>
        </w:rPr>
      </w:pPr>
    </w:p>
    <w:p w14:paraId="4553FE55" w14:textId="3268EA1B"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4.6</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through </w:t>
      </w:r>
      <w:r w:rsidRPr="006A37B1">
        <w:rPr>
          <w:rFonts w:ascii="Century Gothic" w:hAnsi="Century Gothic" w:cs="Arial"/>
          <w:b/>
          <w:i/>
          <w:sz w:val="20"/>
          <w:szCs w:val="20"/>
        </w:rPr>
        <w:t>engagement</w:t>
      </w:r>
      <w:r w:rsidRPr="00D96249">
        <w:rPr>
          <w:rFonts w:ascii="Century Gothic" w:hAnsi="Century Gothic" w:cs="Arial"/>
          <w:b/>
          <w:sz w:val="20"/>
          <w:szCs w:val="20"/>
        </w:rPr>
        <w:t xml:space="preserve">* with </w:t>
      </w:r>
      <w:r w:rsidRPr="006A37B1">
        <w:rPr>
          <w:rFonts w:ascii="Century Gothic" w:hAnsi="Century Gothic" w:cs="Arial"/>
          <w:b/>
          <w:i/>
          <w:sz w:val="20"/>
          <w:szCs w:val="20"/>
        </w:rPr>
        <w:t>local communities</w:t>
      </w:r>
      <w:r w:rsidRPr="00D96249">
        <w:rPr>
          <w:rFonts w:ascii="Century Gothic" w:hAnsi="Century Gothic" w:cs="Arial"/>
          <w:b/>
          <w:sz w:val="20"/>
          <w:szCs w:val="20"/>
        </w:rPr>
        <w:t xml:space="preserve">*,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have mechanisms for resolving grievances and providing </w:t>
      </w:r>
      <w:r w:rsidRPr="006A37B1">
        <w:rPr>
          <w:rFonts w:ascii="Century Gothic" w:hAnsi="Century Gothic" w:cs="Arial"/>
          <w:b/>
          <w:i/>
          <w:sz w:val="20"/>
          <w:szCs w:val="20"/>
        </w:rPr>
        <w:t>fair compensation</w:t>
      </w:r>
      <w:r w:rsidRPr="00D96249">
        <w:rPr>
          <w:rFonts w:ascii="Century Gothic" w:hAnsi="Century Gothic" w:cs="Arial"/>
          <w:b/>
          <w:sz w:val="20"/>
          <w:szCs w:val="20"/>
        </w:rPr>
        <w:t xml:space="preserve">* to </w:t>
      </w:r>
      <w:r w:rsidRPr="006A37B1">
        <w:rPr>
          <w:rFonts w:ascii="Century Gothic" w:hAnsi="Century Gothic" w:cs="Arial"/>
          <w:b/>
          <w:i/>
          <w:sz w:val="20"/>
          <w:szCs w:val="20"/>
        </w:rPr>
        <w:t>local communities</w:t>
      </w:r>
      <w:r w:rsidRPr="00D96249">
        <w:rPr>
          <w:rFonts w:ascii="Century Gothic" w:hAnsi="Century Gothic" w:cs="Arial"/>
          <w:b/>
          <w:sz w:val="20"/>
          <w:szCs w:val="20"/>
        </w:rPr>
        <w:t>* and individuals with regard to the impacts o</w:t>
      </w:r>
      <w:r w:rsidRPr="006A37B1">
        <w:rPr>
          <w:rFonts w:ascii="Century Gothic" w:hAnsi="Century Gothic" w:cs="Arial"/>
          <w:b/>
          <w:i/>
          <w:sz w:val="20"/>
          <w:szCs w:val="20"/>
        </w:rPr>
        <w:t>f management activities</w:t>
      </w:r>
      <w:r w:rsidR="006A37B1">
        <w:rPr>
          <w:rFonts w:ascii="Century Gothic" w:hAnsi="Century Gothic" w:cs="Arial"/>
          <w:b/>
          <w:sz w:val="20"/>
          <w:szCs w:val="20"/>
        </w:rPr>
        <w:t>*</w:t>
      </w:r>
      <w:r w:rsidRPr="00D96249">
        <w:rPr>
          <w:rFonts w:ascii="Century Gothic" w:hAnsi="Century Gothic" w:cs="Arial"/>
          <w:b/>
          <w:sz w:val="20"/>
          <w:szCs w:val="20"/>
        </w:rPr>
        <w:t xml:space="preserve"> of </w:t>
      </w:r>
      <w:r w:rsidR="00D50036">
        <w:rPr>
          <w:rFonts w:ascii="Century Gothic" w:hAnsi="Century Gothic" w:cs="Arial"/>
          <w:b/>
          <w:i/>
          <w:sz w:val="20"/>
          <w:szCs w:val="20"/>
        </w:rPr>
        <w:t>The Organization*</w:t>
      </w:r>
      <w:r w:rsidRPr="00D96249">
        <w:rPr>
          <w:rFonts w:ascii="Century Gothic" w:hAnsi="Century Gothic" w:cs="Arial"/>
          <w:b/>
          <w:sz w:val="20"/>
          <w:szCs w:val="20"/>
        </w:rPr>
        <w:t>. (C4.5 P&amp;C</w:t>
      </w:r>
      <w:r w:rsidR="00303822">
        <w:rPr>
          <w:rFonts w:ascii="Century Gothic" w:hAnsi="Century Gothic" w:cs="Arial"/>
          <w:b/>
          <w:sz w:val="20"/>
          <w:szCs w:val="20"/>
        </w:rPr>
        <w:t xml:space="preserve"> </w:t>
      </w:r>
      <w:r w:rsidRPr="00D96249">
        <w:rPr>
          <w:rFonts w:ascii="Century Gothic" w:hAnsi="Century Gothic" w:cs="Arial"/>
          <w:b/>
          <w:sz w:val="20"/>
          <w:szCs w:val="20"/>
        </w:rPr>
        <w:t>V4)</w:t>
      </w:r>
    </w:p>
    <w:p w14:paraId="4250EEA0" w14:textId="77777777" w:rsidR="00D96249" w:rsidRPr="00D96249" w:rsidRDefault="00D96249" w:rsidP="00D96249">
      <w:pPr>
        <w:ind w:left="720" w:hanging="720"/>
        <w:rPr>
          <w:rFonts w:ascii="Century Gothic" w:hAnsi="Century Gothic" w:cs="Arial"/>
          <w:b/>
          <w:sz w:val="20"/>
          <w:szCs w:val="20"/>
        </w:rPr>
      </w:pPr>
    </w:p>
    <w:tbl>
      <w:tblPr>
        <w:tblStyle w:val="TableGrid14"/>
        <w:tblW w:w="0" w:type="auto"/>
        <w:tblInd w:w="108" w:type="dxa"/>
        <w:tblLook w:val="04A0" w:firstRow="1" w:lastRow="0" w:firstColumn="1" w:lastColumn="0" w:noHBand="0" w:noVBand="1"/>
      </w:tblPr>
      <w:tblGrid>
        <w:gridCol w:w="9242"/>
      </w:tblGrid>
      <w:tr w:rsidR="00D96249" w:rsidRPr="00D96249" w14:paraId="534A8D36" w14:textId="77777777" w:rsidTr="0070751B">
        <w:tc>
          <w:tcPr>
            <w:tcW w:w="9270" w:type="dxa"/>
            <w:shd w:val="clear" w:color="auto" w:fill="B8CCE4" w:themeFill="accent1" w:themeFillTint="66"/>
          </w:tcPr>
          <w:p w14:paraId="35DF519C"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304F9A1C" w14:textId="77777777" w:rsidTr="0070751B">
        <w:tc>
          <w:tcPr>
            <w:tcW w:w="9270" w:type="dxa"/>
          </w:tcPr>
          <w:p w14:paraId="6E182BA7" w14:textId="448ED0BD" w:rsidR="00D96249" w:rsidRPr="00D96249" w:rsidRDefault="00D96249" w:rsidP="0031154A">
            <w:pPr>
              <w:spacing w:after="40"/>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 xml:space="preserve">Refer to </w:t>
            </w:r>
            <w:r w:rsidRPr="0099487E">
              <w:rPr>
                <w:rFonts w:ascii="Century Gothic" w:hAnsi="Century Gothic" w:cs="Arial"/>
                <w:color w:val="000000" w:themeColor="text1"/>
                <w:sz w:val="20"/>
                <w:szCs w:val="20"/>
              </w:rPr>
              <w:t xml:space="preserve">Annex </w:t>
            </w:r>
            <w:r w:rsidR="00D31E0A">
              <w:rPr>
                <w:rFonts w:ascii="Century Gothic" w:hAnsi="Century Gothic" w:cs="Arial"/>
                <w:color w:val="000000" w:themeColor="text1"/>
                <w:sz w:val="20"/>
                <w:szCs w:val="20"/>
              </w:rPr>
              <w:t>E</w:t>
            </w:r>
            <w:r w:rsidRPr="00D96249">
              <w:rPr>
                <w:rFonts w:ascii="Century Gothic" w:hAnsi="Century Gothic" w:cs="Arial"/>
                <w:color w:val="000000" w:themeColor="text1"/>
                <w:sz w:val="20"/>
                <w:szCs w:val="20"/>
              </w:rPr>
              <w:t xml:space="preserve"> for details describing how </w:t>
            </w:r>
            <w:r w:rsidRPr="00D96249">
              <w:rPr>
                <w:rFonts w:ascii="Century Gothic" w:hAnsi="Century Gothic" w:cs="Arial"/>
                <w:i/>
                <w:color w:val="000000" w:themeColor="text1"/>
                <w:sz w:val="20"/>
                <w:szCs w:val="20"/>
              </w:rPr>
              <w:t>disputes</w:t>
            </w:r>
            <w:r w:rsidRPr="00D96249">
              <w:rPr>
                <w:rFonts w:ascii="Century Gothic" w:hAnsi="Century Gothic" w:cs="Arial"/>
                <w:color w:val="000000" w:themeColor="text1"/>
                <w:sz w:val="20"/>
                <w:szCs w:val="20"/>
              </w:rPr>
              <w:t>* are addressed throughout the Standard.</w:t>
            </w:r>
          </w:p>
        </w:tc>
      </w:tr>
    </w:tbl>
    <w:p w14:paraId="78D7E222" w14:textId="77777777" w:rsidR="00D96249" w:rsidRPr="00D96249" w:rsidRDefault="00D96249" w:rsidP="00D96249">
      <w:pPr>
        <w:ind w:left="720" w:hanging="720"/>
        <w:rPr>
          <w:rFonts w:ascii="Century Gothic" w:hAnsi="Century Gothic" w:cs="Arial"/>
          <w:b/>
          <w:sz w:val="20"/>
          <w:szCs w:val="20"/>
        </w:rPr>
      </w:pPr>
    </w:p>
    <w:p w14:paraId="0D0B3AE0" w14:textId="0A95FD6F" w:rsidR="00D96249" w:rsidRPr="00D96249" w:rsidRDefault="00D96249" w:rsidP="00D96249">
      <w:pPr>
        <w:ind w:left="720" w:hanging="720"/>
        <w:rPr>
          <w:rFonts w:ascii="Century Gothic" w:hAnsi="Century Gothic" w:cs="Arial"/>
          <w:i/>
          <w:sz w:val="20"/>
          <w:szCs w:val="20"/>
        </w:rPr>
      </w:pPr>
      <w:r w:rsidRPr="00D96249">
        <w:rPr>
          <w:rFonts w:ascii="Century Gothic" w:hAnsi="Century Gothic" w:cs="Arial"/>
          <w:sz w:val="20"/>
          <w:szCs w:val="20"/>
        </w:rPr>
        <w:t>4.6.1</w:t>
      </w:r>
      <w:r w:rsidRPr="00D96249">
        <w:rPr>
          <w:rFonts w:ascii="Century Gothic" w:hAnsi="Century Gothic" w:cs="Arial"/>
          <w:sz w:val="20"/>
          <w:szCs w:val="20"/>
        </w:rPr>
        <w:tab/>
        <w:t xml:space="preserve">A system is in place whereby </w:t>
      </w:r>
      <w:r w:rsidRPr="00D96249">
        <w:rPr>
          <w:rFonts w:ascii="Century Gothic" w:hAnsi="Century Gothic" w:cs="Arial"/>
          <w:i/>
          <w:sz w:val="20"/>
          <w:szCs w:val="20"/>
        </w:rPr>
        <w:t xml:space="preserve">complaints* </w:t>
      </w:r>
      <w:r w:rsidRPr="00D96249">
        <w:rPr>
          <w:rFonts w:ascii="Century Gothic" w:hAnsi="Century Gothic" w:cs="Arial"/>
          <w:sz w:val="20"/>
          <w:szCs w:val="20"/>
        </w:rPr>
        <w:t xml:space="preserve">can be made known to </w:t>
      </w:r>
      <w:r w:rsidR="00D50036">
        <w:rPr>
          <w:rFonts w:ascii="Century Gothic" w:hAnsi="Century Gothic" w:cs="Arial"/>
          <w:i/>
          <w:sz w:val="20"/>
          <w:szCs w:val="20"/>
        </w:rPr>
        <w:t>The Organization*</w:t>
      </w:r>
      <w:r w:rsidRPr="00D96249">
        <w:rPr>
          <w:rFonts w:ascii="Century Gothic" w:hAnsi="Century Gothic" w:cs="Arial"/>
          <w:i/>
          <w:sz w:val="20"/>
          <w:szCs w:val="20"/>
        </w:rPr>
        <w:t xml:space="preserve"> </w:t>
      </w:r>
      <w:r w:rsidRPr="00D96249">
        <w:rPr>
          <w:rFonts w:ascii="Century Gothic" w:hAnsi="Century Gothic" w:cs="Arial"/>
          <w:sz w:val="20"/>
          <w:szCs w:val="20"/>
        </w:rPr>
        <w:t xml:space="preserve">related to impact of </w:t>
      </w:r>
      <w:r w:rsidRPr="00D96249">
        <w:rPr>
          <w:rFonts w:ascii="Century Gothic" w:hAnsi="Century Gothic" w:cs="Arial"/>
          <w:i/>
          <w:sz w:val="20"/>
          <w:szCs w:val="20"/>
        </w:rPr>
        <w:t xml:space="preserve">forest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on affected </w:t>
      </w:r>
      <w:r w:rsidRPr="00D96249">
        <w:rPr>
          <w:rFonts w:ascii="Century Gothic" w:hAnsi="Century Gothic" w:cs="Arial"/>
          <w:i/>
          <w:sz w:val="20"/>
          <w:szCs w:val="20"/>
        </w:rPr>
        <w:t>local communities*</w:t>
      </w:r>
      <w:r w:rsidRPr="00D96249">
        <w:rPr>
          <w:rFonts w:ascii="Century Gothic" w:hAnsi="Century Gothic" w:cs="Arial"/>
          <w:sz w:val="20"/>
          <w:szCs w:val="20"/>
        </w:rPr>
        <w:t xml:space="preserve"> and </w:t>
      </w:r>
      <w:r w:rsidRPr="00D96249">
        <w:rPr>
          <w:rFonts w:ascii="Century Gothic" w:hAnsi="Century Gothic" w:cs="Arial"/>
          <w:i/>
          <w:sz w:val="20"/>
          <w:szCs w:val="20"/>
        </w:rPr>
        <w:t>Indigenous Peoples*.</w:t>
      </w:r>
    </w:p>
    <w:p w14:paraId="02DE550E" w14:textId="77777777" w:rsidR="00D96249" w:rsidRPr="00D96249" w:rsidRDefault="00D96249" w:rsidP="00D96249">
      <w:pPr>
        <w:ind w:left="720" w:hanging="720"/>
        <w:rPr>
          <w:rFonts w:ascii="Century Gothic" w:hAnsi="Century Gothic" w:cs="Arial"/>
          <w:i/>
          <w:sz w:val="20"/>
          <w:szCs w:val="20"/>
        </w:rPr>
      </w:pPr>
    </w:p>
    <w:p w14:paraId="7491C2A9" w14:textId="38A2DCE1"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4.6.2</w:t>
      </w:r>
      <w:r w:rsidRPr="00D96249">
        <w:rPr>
          <w:rFonts w:ascii="Century Gothic" w:hAnsi="Century Gothic" w:cs="Arial"/>
          <w:sz w:val="20"/>
          <w:szCs w:val="20"/>
        </w:rPr>
        <w:tab/>
      </w:r>
      <w:r w:rsidR="00D31E0A">
        <w:rPr>
          <w:rFonts w:ascii="Century Gothic" w:hAnsi="Century Gothic" w:cs="Arial"/>
          <w:sz w:val="20"/>
          <w:szCs w:val="20"/>
        </w:rPr>
        <w:t>A</w:t>
      </w:r>
      <w:r w:rsidRPr="00D96249">
        <w:rPr>
          <w:rFonts w:ascii="Century Gothic" w:hAnsi="Century Gothic" w:cs="Arial"/>
          <w:sz w:val="20"/>
          <w:szCs w:val="20"/>
        </w:rPr>
        <w:t xml:space="preserve"> </w:t>
      </w:r>
      <w:r w:rsidR="00F65992" w:rsidRPr="00F65992">
        <w:rPr>
          <w:rFonts w:ascii="Century Gothic" w:hAnsi="Century Gothic" w:cs="Arial"/>
          <w:i/>
          <w:sz w:val="20"/>
          <w:szCs w:val="20"/>
        </w:rPr>
        <w:t>publicly available*</w:t>
      </w:r>
      <w:r w:rsidRPr="00D96249">
        <w:rPr>
          <w:rFonts w:ascii="Century Gothic" w:hAnsi="Century Gothic" w:cs="Arial"/>
          <w:sz w:val="20"/>
          <w:szCs w:val="20"/>
        </w:rPr>
        <w:t xml:space="preserve"> dispute resolution process</w:t>
      </w:r>
      <w:r w:rsidR="00D31E0A">
        <w:rPr>
          <w:rFonts w:ascii="Century Gothic" w:hAnsi="Century Gothic" w:cs="Arial"/>
          <w:sz w:val="20"/>
          <w:szCs w:val="20"/>
        </w:rPr>
        <w:t xml:space="preserve"> that can be adapted through </w:t>
      </w:r>
      <w:r w:rsidR="00D31E0A">
        <w:rPr>
          <w:rFonts w:ascii="Century Gothic" w:hAnsi="Century Gothic" w:cs="Arial"/>
          <w:i/>
          <w:sz w:val="20"/>
          <w:szCs w:val="20"/>
        </w:rPr>
        <w:t xml:space="preserve">culturally appropriate* engagement* </w:t>
      </w:r>
      <w:r w:rsidR="00D31E0A">
        <w:rPr>
          <w:rFonts w:ascii="Century Gothic" w:hAnsi="Century Gothic" w:cs="Arial"/>
          <w:sz w:val="20"/>
          <w:szCs w:val="20"/>
        </w:rPr>
        <w:t>is in place</w:t>
      </w:r>
      <w:r w:rsidRPr="00D96249">
        <w:rPr>
          <w:rFonts w:ascii="Century Gothic" w:hAnsi="Century Gothic" w:cs="Arial"/>
          <w:sz w:val="20"/>
          <w:szCs w:val="20"/>
        </w:rPr>
        <w:t>, includ</w:t>
      </w:r>
      <w:r w:rsidR="00D31E0A">
        <w:rPr>
          <w:rFonts w:ascii="Century Gothic" w:hAnsi="Century Gothic" w:cs="Arial"/>
          <w:sz w:val="20"/>
          <w:szCs w:val="20"/>
        </w:rPr>
        <w:t>ing</w:t>
      </w:r>
      <w:r w:rsidRPr="00D96249">
        <w:rPr>
          <w:rFonts w:ascii="Century Gothic" w:hAnsi="Century Gothic" w:cs="Arial"/>
          <w:sz w:val="20"/>
          <w:szCs w:val="20"/>
        </w:rPr>
        <w:t xml:space="preserve"> mechanisms to address </w:t>
      </w:r>
      <w:r w:rsidRPr="00D96249">
        <w:rPr>
          <w:rFonts w:ascii="Century Gothic" w:hAnsi="Century Gothic" w:cs="Arial"/>
          <w:i/>
          <w:sz w:val="20"/>
          <w:szCs w:val="20"/>
        </w:rPr>
        <w:t>disputes of substantial magnitude</w:t>
      </w:r>
      <w:r w:rsidRPr="00D96249">
        <w:rPr>
          <w:rFonts w:ascii="Century Gothic" w:hAnsi="Century Gothic" w:cs="Arial"/>
          <w:sz w:val="20"/>
          <w:szCs w:val="20"/>
        </w:rPr>
        <w:t>*</w:t>
      </w:r>
      <w:r w:rsidR="00EE348F">
        <w:rPr>
          <w:rFonts w:ascii="Century Gothic" w:hAnsi="Century Gothic" w:cs="Arial"/>
          <w:sz w:val="20"/>
          <w:szCs w:val="20"/>
        </w:rPr>
        <w:t xml:space="preserve"> that include provisions for ceasing operations</w:t>
      </w:r>
      <w:r w:rsidRPr="00D96249">
        <w:rPr>
          <w:rFonts w:ascii="Century Gothic" w:hAnsi="Century Gothic" w:cs="Arial"/>
          <w:sz w:val="20"/>
          <w:szCs w:val="20"/>
        </w:rPr>
        <w:t>.</w:t>
      </w:r>
      <w:r w:rsidRPr="00D96249">
        <w:rPr>
          <w:rFonts w:ascii="Century Gothic" w:hAnsi="Century Gothic" w:cs="Arial"/>
          <w:sz w:val="20"/>
          <w:szCs w:val="20"/>
        </w:rPr>
        <w:tab/>
      </w:r>
    </w:p>
    <w:p w14:paraId="16E5CFFF" w14:textId="77777777" w:rsidR="00D96249" w:rsidRPr="00D96249" w:rsidRDefault="00D96249" w:rsidP="00D96249">
      <w:pPr>
        <w:rPr>
          <w:rFonts w:ascii="Century Gothic" w:hAnsi="Century Gothic" w:cs="Arial"/>
          <w:b/>
          <w:sz w:val="20"/>
          <w:szCs w:val="20"/>
        </w:rPr>
      </w:pPr>
    </w:p>
    <w:p w14:paraId="09693432" w14:textId="76484804"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4.6.3</w:t>
      </w:r>
      <w:r w:rsidRPr="00D96249">
        <w:rPr>
          <w:rFonts w:ascii="Century Gothic" w:hAnsi="Century Gothic" w:cs="Arial"/>
          <w:sz w:val="20"/>
          <w:szCs w:val="20"/>
        </w:rPr>
        <w:tab/>
      </w:r>
      <w:r w:rsidRPr="00D96249">
        <w:rPr>
          <w:rFonts w:ascii="Century Gothic" w:hAnsi="Century Gothic" w:cs="Arial"/>
          <w:i/>
          <w:sz w:val="20"/>
          <w:szCs w:val="20"/>
        </w:rPr>
        <w:t>Complaint</w:t>
      </w:r>
      <w:r w:rsidR="00EE348F">
        <w:rPr>
          <w:rFonts w:ascii="Century Gothic" w:hAnsi="Century Gothic" w:cs="Arial"/>
          <w:i/>
          <w:sz w:val="20"/>
          <w:szCs w:val="20"/>
        </w:rPr>
        <w:t>s</w:t>
      </w:r>
      <w:r w:rsidRPr="00D96249">
        <w:rPr>
          <w:rFonts w:ascii="Century Gothic" w:hAnsi="Century Gothic" w:cs="Arial"/>
          <w:i/>
          <w:sz w:val="20"/>
          <w:szCs w:val="20"/>
        </w:rPr>
        <w:t xml:space="preserve">* </w:t>
      </w:r>
      <w:r w:rsidRPr="00D96249">
        <w:rPr>
          <w:rFonts w:ascii="Century Gothic" w:hAnsi="Century Gothic" w:cs="Arial"/>
          <w:sz w:val="20"/>
          <w:szCs w:val="20"/>
        </w:rPr>
        <w:t xml:space="preserve">are responded to in a </w:t>
      </w:r>
      <w:r w:rsidRPr="00D96249">
        <w:rPr>
          <w:rFonts w:ascii="Century Gothic" w:hAnsi="Century Gothic" w:cs="Arial"/>
          <w:i/>
          <w:sz w:val="20"/>
          <w:szCs w:val="20"/>
        </w:rPr>
        <w:t>timely manner</w:t>
      </w:r>
      <w:r w:rsidRPr="00D96249">
        <w:rPr>
          <w:rFonts w:ascii="Century Gothic" w:hAnsi="Century Gothic" w:cs="Arial"/>
          <w:sz w:val="20"/>
          <w:szCs w:val="20"/>
        </w:rPr>
        <w:t xml:space="preserve">*. </w:t>
      </w:r>
      <w:r w:rsidRPr="00D96249">
        <w:rPr>
          <w:rFonts w:ascii="Century Gothic" w:hAnsi="Century Gothic" w:cs="Arial"/>
          <w:i/>
          <w:sz w:val="20"/>
          <w:szCs w:val="20"/>
        </w:rPr>
        <w:t>Complaints* that</w:t>
      </w:r>
      <w:r w:rsidRPr="00D96249">
        <w:rPr>
          <w:rFonts w:ascii="Century Gothic" w:hAnsi="Century Gothic" w:cs="Arial"/>
          <w:sz w:val="20"/>
          <w:szCs w:val="20"/>
        </w:rPr>
        <w:t xml:space="preserve"> are not resolved are elevated to </w:t>
      </w:r>
      <w:r w:rsidRPr="00D96249">
        <w:rPr>
          <w:rFonts w:ascii="Century Gothic" w:hAnsi="Century Gothic" w:cs="Arial"/>
          <w:i/>
          <w:sz w:val="20"/>
          <w:szCs w:val="20"/>
        </w:rPr>
        <w:t>disputes*</w:t>
      </w:r>
      <w:r w:rsidRPr="00D96249">
        <w:rPr>
          <w:rFonts w:ascii="Century Gothic" w:hAnsi="Century Gothic" w:cs="Arial"/>
          <w:sz w:val="20"/>
          <w:szCs w:val="20"/>
        </w:rPr>
        <w:t xml:space="preserve"> and are being addressed via a dispute resolution process.</w:t>
      </w:r>
    </w:p>
    <w:p w14:paraId="24040B60" w14:textId="77777777" w:rsidR="00D96249" w:rsidRPr="00D96249" w:rsidRDefault="00D96249" w:rsidP="00D96249">
      <w:pPr>
        <w:ind w:left="720" w:hanging="720"/>
        <w:rPr>
          <w:rFonts w:ascii="Century Gothic" w:hAnsi="Century Gothic" w:cs="Arial"/>
          <w:sz w:val="20"/>
          <w:szCs w:val="20"/>
        </w:rPr>
      </w:pPr>
    </w:p>
    <w:p w14:paraId="4A3537F8" w14:textId="77777777" w:rsidR="00D96249" w:rsidRPr="00D96249" w:rsidRDefault="00D96249" w:rsidP="0031154A">
      <w:pPr>
        <w:spacing w:after="60"/>
        <w:ind w:left="720" w:hanging="720"/>
        <w:rPr>
          <w:rFonts w:ascii="Century Gothic" w:hAnsi="Century Gothic" w:cs="Arial"/>
          <w:sz w:val="20"/>
          <w:szCs w:val="20"/>
        </w:rPr>
      </w:pPr>
      <w:r w:rsidRPr="00D96249">
        <w:rPr>
          <w:rFonts w:ascii="Century Gothic" w:hAnsi="Century Gothic" w:cs="Arial"/>
          <w:sz w:val="20"/>
          <w:szCs w:val="20"/>
        </w:rPr>
        <w:t>4.6.4</w:t>
      </w:r>
      <w:r w:rsidRPr="00D96249">
        <w:rPr>
          <w:rFonts w:ascii="Century Gothic" w:hAnsi="Century Gothic" w:cs="Arial"/>
          <w:sz w:val="20"/>
          <w:szCs w:val="20"/>
        </w:rPr>
        <w:tab/>
        <w:t xml:space="preserve">An up-to-date record of </w:t>
      </w:r>
      <w:r w:rsidRPr="00D96249">
        <w:rPr>
          <w:rFonts w:ascii="Century Gothic" w:hAnsi="Century Gothic" w:cs="Arial"/>
          <w:i/>
          <w:sz w:val="20"/>
          <w:szCs w:val="20"/>
        </w:rPr>
        <w:t>complaints*</w:t>
      </w:r>
      <w:r w:rsidRPr="00D96249">
        <w:rPr>
          <w:rFonts w:ascii="Century Gothic" w:hAnsi="Century Gothic" w:cs="Arial"/>
          <w:sz w:val="20"/>
          <w:szCs w:val="20"/>
        </w:rPr>
        <w:t xml:space="preserve"> and </w:t>
      </w:r>
      <w:r w:rsidRPr="00D96249">
        <w:rPr>
          <w:rFonts w:ascii="Century Gothic" w:hAnsi="Century Gothic" w:cs="Arial"/>
          <w:i/>
          <w:sz w:val="20"/>
          <w:szCs w:val="20"/>
        </w:rPr>
        <w:t>disputes</w:t>
      </w:r>
      <w:r w:rsidRPr="00D96249">
        <w:rPr>
          <w:rFonts w:ascii="Century Gothic" w:hAnsi="Century Gothic" w:cs="Arial"/>
          <w:sz w:val="20"/>
          <w:szCs w:val="20"/>
        </w:rPr>
        <w:t>* is maintained, and includes:</w:t>
      </w:r>
    </w:p>
    <w:p w14:paraId="7D7EDC05" w14:textId="77777777" w:rsidR="00D96249" w:rsidRPr="00D96249" w:rsidRDefault="00D96249" w:rsidP="00DD2F96">
      <w:pPr>
        <w:numPr>
          <w:ilvl w:val="0"/>
          <w:numId w:val="9"/>
        </w:numPr>
        <w:ind w:left="1080" w:hanging="360"/>
        <w:contextualSpacing/>
        <w:rPr>
          <w:rFonts w:ascii="Century Gothic" w:hAnsi="Century Gothic" w:cs="Arial"/>
          <w:sz w:val="20"/>
          <w:szCs w:val="20"/>
        </w:rPr>
      </w:pPr>
      <w:r w:rsidRPr="00D96249">
        <w:rPr>
          <w:rFonts w:ascii="Century Gothic" w:hAnsi="Century Gothic" w:cs="Arial"/>
          <w:sz w:val="20"/>
          <w:szCs w:val="20"/>
        </w:rPr>
        <w:t xml:space="preserve">Steps taken to resolve </w:t>
      </w:r>
      <w:r w:rsidRPr="00D96249">
        <w:rPr>
          <w:rFonts w:ascii="Century Gothic" w:hAnsi="Century Gothic" w:cs="Arial"/>
          <w:i/>
          <w:sz w:val="20"/>
          <w:szCs w:val="20"/>
        </w:rPr>
        <w:t xml:space="preserve">complaints* </w:t>
      </w:r>
      <w:r w:rsidRPr="00D96249">
        <w:rPr>
          <w:rFonts w:ascii="Century Gothic" w:hAnsi="Century Gothic" w:cs="Arial"/>
          <w:sz w:val="20"/>
          <w:szCs w:val="20"/>
        </w:rPr>
        <w:t xml:space="preserve">and </w:t>
      </w:r>
      <w:r w:rsidRPr="00D96249">
        <w:rPr>
          <w:rFonts w:ascii="Century Gothic" w:hAnsi="Century Gothic" w:cs="Arial"/>
          <w:i/>
          <w:sz w:val="20"/>
          <w:szCs w:val="20"/>
        </w:rPr>
        <w:t>disputes</w:t>
      </w:r>
      <w:r w:rsidRPr="00D96249">
        <w:rPr>
          <w:rFonts w:ascii="Century Gothic" w:hAnsi="Century Gothic" w:cs="Arial"/>
          <w:sz w:val="20"/>
          <w:szCs w:val="20"/>
        </w:rPr>
        <w:t>*;</w:t>
      </w:r>
    </w:p>
    <w:p w14:paraId="06CBB41D" w14:textId="7AC792FC" w:rsidR="00D96249" w:rsidRPr="00D96249" w:rsidRDefault="00D96249" w:rsidP="00DD2F96">
      <w:pPr>
        <w:numPr>
          <w:ilvl w:val="0"/>
          <w:numId w:val="9"/>
        </w:numPr>
        <w:ind w:left="1080" w:hanging="360"/>
        <w:contextualSpacing/>
        <w:rPr>
          <w:rFonts w:ascii="Century Gothic" w:hAnsi="Century Gothic" w:cs="Arial"/>
          <w:sz w:val="20"/>
          <w:szCs w:val="20"/>
        </w:rPr>
      </w:pPr>
      <w:r w:rsidRPr="00D96249">
        <w:rPr>
          <w:rFonts w:ascii="Century Gothic" w:hAnsi="Century Gothic" w:cs="Arial"/>
          <w:sz w:val="20"/>
          <w:szCs w:val="20"/>
        </w:rPr>
        <w:t xml:space="preserve">Outcomes of all </w:t>
      </w:r>
      <w:r w:rsidRPr="00D96249">
        <w:rPr>
          <w:rFonts w:ascii="Century Gothic" w:hAnsi="Century Gothic" w:cs="Arial"/>
          <w:i/>
          <w:sz w:val="20"/>
          <w:szCs w:val="20"/>
        </w:rPr>
        <w:t xml:space="preserve">complaints* </w:t>
      </w:r>
      <w:r w:rsidRPr="00D96249">
        <w:rPr>
          <w:rFonts w:ascii="Century Gothic" w:hAnsi="Century Gothic" w:cs="Arial"/>
          <w:sz w:val="20"/>
          <w:szCs w:val="20"/>
        </w:rPr>
        <w:t xml:space="preserve">and dispute resolution processes, including, where applicable, </w:t>
      </w:r>
      <w:r w:rsidRPr="00D96249">
        <w:rPr>
          <w:rFonts w:ascii="Century Gothic" w:hAnsi="Century Gothic" w:cs="Arial"/>
          <w:i/>
          <w:sz w:val="20"/>
          <w:szCs w:val="20"/>
        </w:rPr>
        <w:t>fair compensation</w:t>
      </w:r>
      <w:r w:rsidRPr="00D96249">
        <w:rPr>
          <w:rFonts w:ascii="Century Gothic" w:hAnsi="Century Gothic" w:cs="Arial"/>
          <w:sz w:val="20"/>
          <w:szCs w:val="20"/>
        </w:rPr>
        <w:t>*; and</w:t>
      </w:r>
    </w:p>
    <w:p w14:paraId="4FC97F98" w14:textId="4DFFBF1B" w:rsidR="00D96249" w:rsidRPr="00D96249" w:rsidRDefault="00D96249" w:rsidP="00DD2F96">
      <w:pPr>
        <w:numPr>
          <w:ilvl w:val="0"/>
          <w:numId w:val="9"/>
        </w:numPr>
        <w:ind w:left="1080" w:hanging="360"/>
        <w:contextualSpacing/>
        <w:rPr>
          <w:rFonts w:ascii="Century Gothic" w:hAnsi="Century Gothic" w:cs="Arial"/>
          <w:sz w:val="20"/>
          <w:szCs w:val="20"/>
        </w:rPr>
      </w:pPr>
      <w:r w:rsidRPr="00D96249">
        <w:rPr>
          <w:rFonts w:ascii="Century Gothic" w:hAnsi="Century Gothic" w:cs="Arial"/>
          <w:sz w:val="20"/>
          <w:szCs w:val="20"/>
        </w:rPr>
        <w:t xml:space="preserve">Unresolved </w:t>
      </w:r>
      <w:r w:rsidRPr="00D96249">
        <w:rPr>
          <w:rFonts w:ascii="Century Gothic" w:hAnsi="Century Gothic" w:cs="Arial"/>
          <w:i/>
          <w:sz w:val="20"/>
          <w:szCs w:val="20"/>
        </w:rPr>
        <w:t>disputes</w:t>
      </w:r>
      <w:r w:rsidRPr="00D96249">
        <w:rPr>
          <w:rFonts w:ascii="Century Gothic" w:hAnsi="Century Gothic" w:cs="Arial"/>
          <w:sz w:val="20"/>
          <w:szCs w:val="20"/>
        </w:rPr>
        <w:t>*, the reasons they are not resolved, and how they will be resolved.</w:t>
      </w:r>
    </w:p>
    <w:p w14:paraId="0030D9DE" w14:textId="77777777" w:rsidR="00D96249" w:rsidRPr="00D96249" w:rsidRDefault="00D96249" w:rsidP="00D96249">
      <w:pPr>
        <w:ind w:left="720" w:hanging="720"/>
        <w:rPr>
          <w:rFonts w:ascii="Century Gothic" w:hAnsi="Century Gothic" w:cs="Arial"/>
          <w:sz w:val="20"/>
          <w:szCs w:val="20"/>
        </w:rPr>
      </w:pPr>
    </w:p>
    <w:p w14:paraId="6D22BF7C" w14:textId="1FFBB683" w:rsidR="00D96249" w:rsidRPr="00D96249" w:rsidRDefault="00D96249" w:rsidP="00D96249">
      <w:pPr>
        <w:ind w:left="720" w:hanging="720"/>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 xml:space="preserve">4.6.5 </w:t>
      </w:r>
      <w:r w:rsidRPr="00D96249">
        <w:rPr>
          <w:rFonts w:ascii="Century Gothic" w:hAnsi="Century Gothic" w:cs="Arial"/>
          <w:color w:val="000000" w:themeColor="text1"/>
          <w:sz w:val="20"/>
          <w:szCs w:val="20"/>
        </w:rPr>
        <w:tab/>
      </w:r>
      <w:r w:rsidR="006A6299">
        <w:rPr>
          <w:rFonts w:ascii="Century Gothic" w:hAnsi="Century Gothic" w:cs="Arial"/>
          <w:color w:val="000000" w:themeColor="text1"/>
          <w:sz w:val="20"/>
          <w:szCs w:val="20"/>
        </w:rPr>
        <w:t>T</w:t>
      </w:r>
      <w:r w:rsidRPr="00D96249">
        <w:rPr>
          <w:rFonts w:ascii="Century Gothic" w:hAnsi="Century Gothic" w:cs="Arial"/>
          <w:color w:val="000000" w:themeColor="text1"/>
          <w:sz w:val="20"/>
          <w:szCs w:val="20"/>
        </w:rPr>
        <w:t xml:space="preserve">he </w:t>
      </w:r>
      <w:r w:rsidR="006A6299">
        <w:rPr>
          <w:rFonts w:ascii="Century Gothic" w:hAnsi="Century Gothic" w:cs="Arial"/>
          <w:color w:val="000000" w:themeColor="text1"/>
          <w:sz w:val="20"/>
          <w:szCs w:val="20"/>
        </w:rPr>
        <w:t xml:space="preserve">dispute resolution </w:t>
      </w:r>
      <w:r w:rsidRPr="00D96249">
        <w:rPr>
          <w:rFonts w:ascii="Century Gothic" w:hAnsi="Century Gothic" w:cs="Arial"/>
          <w:color w:val="000000" w:themeColor="text1"/>
          <w:sz w:val="20"/>
          <w:szCs w:val="20"/>
        </w:rPr>
        <w:t xml:space="preserve">process </w:t>
      </w:r>
      <w:r w:rsidR="006A6299">
        <w:rPr>
          <w:rFonts w:ascii="Century Gothic" w:hAnsi="Century Gothic" w:cs="Arial"/>
          <w:color w:val="000000" w:themeColor="text1"/>
          <w:sz w:val="20"/>
          <w:szCs w:val="20"/>
        </w:rPr>
        <w:t xml:space="preserve">as </w:t>
      </w:r>
      <w:r w:rsidRPr="00D96249">
        <w:rPr>
          <w:rFonts w:ascii="Century Gothic" w:hAnsi="Century Gothic" w:cs="Arial"/>
          <w:color w:val="000000" w:themeColor="text1"/>
          <w:sz w:val="20"/>
          <w:szCs w:val="20"/>
        </w:rPr>
        <w:t xml:space="preserve">established in </w:t>
      </w:r>
      <w:r w:rsidR="00765FB3">
        <w:rPr>
          <w:rFonts w:ascii="Century Gothic" w:hAnsi="Century Gothic" w:cs="Arial"/>
          <w:color w:val="000000" w:themeColor="text1"/>
          <w:sz w:val="20"/>
          <w:szCs w:val="20"/>
        </w:rPr>
        <w:t xml:space="preserve">Indicator </w:t>
      </w:r>
      <w:r w:rsidRPr="00D96249">
        <w:rPr>
          <w:rFonts w:ascii="Century Gothic" w:hAnsi="Century Gothic" w:cs="Arial"/>
          <w:color w:val="000000" w:themeColor="text1"/>
          <w:sz w:val="20"/>
          <w:szCs w:val="20"/>
        </w:rPr>
        <w:t>4.6.2 is implemented</w:t>
      </w:r>
      <w:r w:rsidR="006A6299">
        <w:rPr>
          <w:rFonts w:ascii="Century Gothic" w:hAnsi="Century Gothic" w:cs="Arial"/>
          <w:color w:val="000000" w:themeColor="text1"/>
          <w:sz w:val="20"/>
          <w:szCs w:val="20"/>
        </w:rPr>
        <w:t xml:space="preserve">, following the provisions for ceasing of operations for </w:t>
      </w:r>
      <w:r w:rsidR="006A6299">
        <w:rPr>
          <w:rFonts w:ascii="Century Gothic" w:hAnsi="Century Gothic" w:cs="Arial"/>
          <w:i/>
          <w:color w:val="000000" w:themeColor="text1"/>
          <w:sz w:val="20"/>
          <w:szCs w:val="20"/>
        </w:rPr>
        <w:t>disputes of substantial magnitude</w:t>
      </w:r>
      <w:r w:rsidR="008762AA">
        <w:rPr>
          <w:rFonts w:ascii="Century Gothic" w:hAnsi="Century Gothic" w:cs="Arial"/>
          <w:i/>
          <w:color w:val="000000" w:themeColor="text1"/>
          <w:sz w:val="20"/>
          <w:szCs w:val="20"/>
        </w:rPr>
        <w:t>*</w:t>
      </w:r>
      <w:r w:rsidR="00963E9A" w:rsidRPr="00D96249">
        <w:rPr>
          <w:rFonts w:ascii="Century Gothic" w:hAnsi="Century Gothic" w:cs="Arial"/>
          <w:color w:val="000000" w:themeColor="text1"/>
          <w:sz w:val="20"/>
          <w:szCs w:val="20"/>
        </w:rPr>
        <w:t>.</w:t>
      </w:r>
    </w:p>
    <w:p w14:paraId="6918EDD5" w14:textId="77777777" w:rsidR="00D96249" w:rsidRPr="00D96249" w:rsidRDefault="00D96249" w:rsidP="00D96249">
      <w:pPr>
        <w:rPr>
          <w:rFonts w:ascii="Century Gothic" w:hAnsi="Century Gothic" w:cs="Arial"/>
          <w:b/>
          <w:sz w:val="20"/>
          <w:szCs w:val="20"/>
        </w:rPr>
      </w:pPr>
    </w:p>
    <w:p w14:paraId="7C690148" w14:textId="3E85F1F0"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 xml:space="preserve">4.7 </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through </w:t>
      </w:r>
      <w:r w:rsidRPr="006A37B1">
        <w:rPr>
          <w:rFonts w:ascii="Century Gothic" w:hAnsi="Century Gothic" w:cs="Arial"/>
          <w:b/>
          <w:i/>
          <w:sz w:val="20"/>
          <w:szCs w:val="20"/>
        </w:rPr>
        <w:t>engagement</w:t>
      </w:r>
      <w:r w:rsidRPr="00D96249">
        <w:rPr>
          <w:rFonts w:ascii="Century Gothic" w:hAnsi="Century Gothic" w:cs="Arial"/>
          <w:b/>
          <w:sz w:val="20"/>
          <w:szCs w:val="20"/>
        </w:rPr>
        <w:t xml:space="preserve">* with </w:t>
      </w:r>
      <w:r w:rsidRPr="006A37B1">
        <w:rPr>
          <w:rFonts w:ascii="Century Gothic" w:hAnsi="Century Gothic" w:cs="Arial"/>
          <w:b/>
          <w:i/>
          <w:sz w:val="20"/>
          <w:szCs w:val="20"/>
        </w:rPr>
        <w:t>local communities</w:t>
      </w:r>
      <w:r w:rsidRPr="00D96249">
        <w:rPr>
          <w:rFonts w:ascii="Century Gothic" w:hAnsi="Century Gothic" w:cs="Arial"/>
          <w:b/>
          <w:sz w:val="20"/>
          <w:szCs w:val="20"/>
        </w:rPr>
        <w:t xml:space="preserve">*,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identify sites which are of special cultural, ecological, economic, religious or spiritual significance, and for which these </w:t>
      </w:r>
      <w:r w:rsidRPr="006A37B1">
        <w:rPr>
          <w:rFonts w:ascii="Century Gothic" w:hAnsi="Century Gothic" w:cs="Arial"/>
          <w:b/>
          <w:i/>
          <w:sz w:val="20"/>
          <w:szCs w:val="20"/>
        </w:rPr>
        <w:t>local communities</w:t>
      </w:r>
      <w:r w:rsidRPr="00D96249">
        <w:rPr>
          <w:rFonts w:ascii="Century Gothic" w:hAnsi="Century Gothic" w:cs="Arial"/>
          <w:b/>
          <w:sz w:val="20"/>
          <w:szCs w:val="20"/>
        </w:rPr>
        <w:t xml:space="preserve">* hold </w:t>
      </w:r>
      <w:r w:rsidR="00862CF1" w:rsidRPr="00862CF1">
        <w:rPr>
          <w:rFonts w:ascii="Century Gothic" w:hAnsi="Century Gothic" w:cs="Arial"/>
          <w:b/>
          <w:i/>
          <w:sz w:val="20"/>
          <w:szCs w:val="20"/>
        </w:rPr>
        <w:t>legal*</w:t>
      </w:r>
      <w:r w:rsidRPr="00D96249">
        <w:rPr>
          <w:rFonts w:ascii="Century Gothic" w:hAnsi="Century Gothic" w:cs="Arial"/>
          <w:b/>
          <w:sz w:val="20"/>
          <w:szCs w:val="20"/>
        </w:rPr>
        <w:t xml:space="preserve"> or </w:t>
      </w:r>
      <w:r w:rsidRPr="00962B1E">
        <w:rPr>
          <w:rFonts w:ascii="Century Gothic" w:hAnsi="Century Gothic" w:cs="Arial"/>
          <w:b/>
          <w:i/>
          <w:sz w:val="20"/>
          <w:szCs w:val="20"/>
        </w:rPr>
        <w:t>customary rights</w:t>
      </w:r>
      <w:r w:rsidRPr="00D96249">
        <w:rPr>
          <w:rFonts w:ascii="Century Gothic" w:hAnsi="Century Gothic" w:cs="Arial"/>
          <w:b/>
          <w:sz w:val="20"/>
          <w:szCs w:val="20"/>
        </w:rPr>
        <w:t xml:space="preserve">*. These sites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be recognized by </w:t>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and their management and/or </w:t>
      </w:r>
      <w:r w:rsidRPr="006A37B1">
        <w:rPr>
          <w:rFonts w:ascii="Century Gothic" w:hAnsi="Century Gothic" w:cs="Arial"/>
          <w:b/>
          <w:i/>
          <w:sz w:val="20"/>
          <w:szCs w:val="20"/>
        </w:rPr>
        <w:t>protection</w:t>
      </w:r>
      <w:r w:rsidRPr="00D96249">
        <w:rPr>
          <w:rFonts w:ascii="Century Gothic" w:hAnsi="Century Gothic" w:cs="Arial"/>
          <w:b/>
          <w:sz w:val="20"/>
          <w:szCs w:val="20"/>
        </w:rPr>
        <w:t xml:space="preserve">* </w:t>
      </w:r>
      <w:r w:rsidR="00862CF1" w:rsidRPr="006A37B1">
        <w:rPr>
          <w:rFonts w:ascii="Century Gothic" w:hAnsi="Century Gothic" w:cs="Arial"/>
          <w:b/>
          <w:sz w:val="20"/>
          <w:szCs w:val="20"/>
        </w:rPr>
        <w:t>shall</w:t>
      </w:r>
      <w:r w:rsidRPr="00D96249">
        <w:rPr>
          <w:rFonts w:ascii="Century Gothic" w:hAnsi="Century Gothic" w:cs="Arial"/>
          <w:b/>
          <w:sz w:val="20"/>
          <w:szCs w:val="20"/>
        </w:rPr>
        <w:t xml:space="preserve"> be agreed through </w:t>
      </w:r>
      <w:r w:rsidRPr="006A37B1">
        <w:rPr>
          <w:rFonts w:ascii="Century Gothic" w:hAnsi="Century Gothic" w:cs="Arial"/>
          <w:b/>
          <w:i/>
          <w:sz w:val="20"/>
          <w:szCs w:val="20"/>
        </w:rPr>
        <w:t>engagement</w:t>
      </w:r>
      <w:r w:rsidRPr="00D96249">
        <w:rPr>
          <w:rFonts w:ascii="Century Gothic" w:hAnsi="Century Gothic" w:cs="Arial"/>
          <w:b/>
          <w:sz w:val="20"/>
          <w:szCs w:val="20"/>
        </w:rPr>
        <w:t xml:space="preserve">* with these </w:t>
      </w:r>
      <w:r w:rsidRPr="006A37B1">
        <w:rPr>
          <w:rFonts w:ascii="Century Gothic" w:hAnsi="Century Gothic" w:cs="Arial"/>
          <w:b/>
          <w:i/>
          <w:sz w:val="20"/>
          <w:szCs w:val="20"/>
        </w:rPr>
        <w:t>local communities</w:t>
      </w:r>
      <w:r w:rsidRPr="00D96249">
        <w:rPr>
          <w:rFonts w:ascii="Century Gothic" w:hAnsi="Century Gothic" w:cs="Arial"/>
          <w:b/>
          <w:sz w:val="20"/>
          <w:szCs w:val="20"/>
        </w:rPr>
        <w:t>*. (New)</w:t>
      </w:r>
    </w:p>
    <w:p w14:paraId="63631F7D" w14:textId="77777777" w:rsidR="00D96249" w:rsidRPr="00D96249" w:rsidRDefault="00D96249" w:rsidP="00D96249">
      <w:pPr>
        <w:ind w:left="720" w:hanging="720"/>
        <w:rPr>
          <w:rFonts w:ascii="Century Gothic" w:hAnsi="Century Gothic" w:cs="Arial"/>
          <w:b/>
          <w:sz w:val="20"/>
          <w:szCs w:val="20"/>
        </w:rPr>
      </w:pPr>
    </w:p>
    <w:p w14:paraId="6CBBF3D2" w14:textId="16959217"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4.7.1</w:t>
      </w:r>
      <w:r w:rsidRPr="00D96249">
        <w:rPr>
          <w:rFonts w:ascii="Century Gothic" w:hAnsi="Century Gothic" w:cs="Arial"/>
          <w:sz w:val="20"/>
          <w:szCs w:val="20"/>
        </w:rPr>
        <w:tab/>
        <w:t xml:space="preserve">Sites of special cultural, ecological, economic, religious or spiritual significance for which </w:t>
      </w:r>
      <w:r w:rsidRPr="00D96249">
        <w:rPr>
          <w:rFonts w:ascii="Century Gothic" w:hAnsi="Century Gothic" w:cs="Arial"/>
          <w:i/>
          <w:sz w:val="20"/>
          <w:szCs w:val="20"/>
        </w:rPr>
        <w:t>local communities*</w:t>
      </w:r>
      <w:r w:rsidRPr="00D96249">
        <w:rPr>
          <w:rFonts w:ascii="Century Gothic" w:hAnsi="Century Gothic" w:cs="Arial"/>
          <w:sz w:val="20"/>
          <w:szCs w:val="20"/>
        </w:rPr>
        <w:t xml:space="preserve"> hold </w:t>
      </w:r>
      <w:r w:rsidR="00862CF1" w:rsidRPr="00862CF1">
        <w:rPr>
          <w:rFonts w:ascii="Century Gothic" w:hAnsi="Century Gothic" w:cs="Arial"/>
          <w:i/>
          <w:sz w:val="20"/>
          <w:szCs w:val="20"/>
        </w:rPr>
        <w:t>legal*</w:t>
      </w:r>
      <w:r w:rsidRPr="00D96249">
        <w:rPr>
          <w:rFonts w:ascii="Century Gothic" w:hAnsi="Century Gothic" w:cs="Arial"/>
          <w:sz w:val="20"/>
          <w:szCs w:val="20"/>
        </w:rPr>
        <w:t xml:space="preserve"> </w:t>
      </w:r>
      <w:r w:rsidR="00B343C6">
        <w:rPr>
          <w:rFonts w:ascii="Century Gothic" w:hAnsi="Century Gothic" w:cs="Arial"/>
          <w:sz w:val="20"/>
          <w:szCs w:val="20"/>
        </w:rPr>
        <w:t xml:space="preserve">and/or </w:t>
      </w:r>
      <w:r w:rsidR="00B343C6">
        <w:rPr>
          <w:rFonts w:ascii="Century Gothic" w:hAnsi="Century Gothic" w:cs="Arial"/>
          <w:i/>
          <w:sz w:val="20"/>
          <w:szCs w:val="20"/>
        </w:rPr>
        <w:t xml:space="preserve">customary </w:t>
      </w:r>
      <w:r w:rsidRPr="0031154A">
        <w:rPr>
          <w:rFonts w:ascii="Century Gothic" w:hAnsi="Century Gothic" w:cs="Arial"/>
          <w:i/>
          <w:sz w:val="20"/>
          <w:szCs w:val="20"/>
        </w:rPr>
        <w:t>rights</w:t>
      </w:r>
      <w:r w:rsidR="00B343C6">
        <w:rPr>
          <w:rFonts w:ascii="Century Gothic" w:hAnsi="Century Gothic" w:cs="Arial"/>
          <w:sz w:val="20"/>
          <w:szCs w:val="20"/>
        </w:rPr>
        <w:t>*</w:t>
      </w:r>
      <w:r w:rsidRPr="00D96249">
        <w:rPr>
          <w:rFonts w:ascii="Century Gothic" w:hAnsi="Century Gothic" w:cs="Arial"/>
          <w:sz w:val="20"/>
          <w:szCs w:val="20"/>
        </w:rPr>
        <w:t xml:space="preserve"> are identified through </w:t>
      </w:r>
      <w:r w:rsidRPr="00D96249">
        <w:rPr>
          <w:rFonts w:ascii="Century Gothic" w:hAnsi="Century Gothic" w:cs="Arial"/>
          <w:i/>
          <w:sz w:val="20"/>
          <w:szCs w:val="20"/>
        </w:rPr>
        <w:t>culturally appropriate</w:t>
      </w:r>
      <w:r w:rsidRPr="00D96249">
        <w:rPr>
          <w:rFonts w:ascii="Century Gothic" w:hAnsi="Century Gothic" w:cs="Arial"/>
          <w:sz w:val="20"/>
          <w:szCs w:val="20"/>
        </w:rPr>
        <w:t xml:space="preserve">* </w:t>
      </w:r>
      <w:r w:rsidRPr="00D96249">
        <w:rPr>
          <w:rFonts w:ascii="Century Gothic" w:hAnsi="Century Gothic" w:cs="Arial"/>
          <w:i/>
          <w:sz w:val="20"/>
          <w:szCs w:val="20"/>
        </w:rPr>
        <w:t>engagement</w:t>
      </w:r>
      <w:r w:rsidRPr="00D96249">
        <w:rPr>
          <w:rFonts w:ascii="Century Gothic" w:hAnsi="Century Gothic" w:cs="Arial"/>
          <w:sz w:val="20"/>
          <w:szCs w:val="20"/>
        </w:rPr>
        <w:t>* and are recognized</w:t>
      </w:r>
      <w:r w:rsidR="00960852">
        <w:rPr>
          <w:rFonts w:ascii="Century Gothic" w:hAnsi="Century Gothic" w:cs="Arial"/>
          <w:sz w:val="20"/>
          <w:szCs w:val="20"/>
        </w:rPr>
        <w:t xml:space="preserve"> by </w:t>
      </w:r>
      <w:r w:rsidR="00960852">
        <w:rPr>
          <w:rFonts w:ascii="Century Gothic" w:hAnsi="Century Gothic" w:cs="Arial"/>
          <w:i/>
          <w:sz w:val="20"/>
          <w:szCs w:val="20"/>
        </w:rPr>
        <w:t>The Organization*</w:t>
      </w:r>
      <w:r w:rsidRPr="00D96249">
        <w:rPr>
          <w:rFonts w:ascii="Century Gothic" w:hAnsi="Century Gothic" w:cs="Arial"/>
          <w:sz w:val="20"/>
          <w:szCs w:val="20"/>
        </w:rPr>
        <w:t>.</w:t>
      </w:r>
    </w:p>
    <w:p w14:paraId="0185B156" w14:textId="77777777" w:rsidR="00D96249" w:rsidRPr="00D96249" w:rsidRDefault="00D96249" w:rsidP="00D96249">
      <w:pPr>
        <w:ind w:left="720" w:hanging="720"/>
        <w:rPr>
          <w:rFonts w:ascii="Century Gothic" w:hAnsi="Century Gothic" w:cs="Arial"/>
          <w:sz w:val="20"/>
          <w:szCs w:val="20"/>
        </w:rPr>
      </w:pPr>
    </w:p>
    <w:p w14:paraId="00F0CF0B" w14:textId="394691D3"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4.7.2</w:t>
      </w:r>
      <w:r w:rsidRPr="00D96249">
        <w:rPr>
          <w:rFonts w:ascii="Century Gothic" w:hAnsi="Century Gothic" w:cs="Arial"/>
          <w:sz w:val="20"/>
          <w:szCs w:val="20"/>
        </w:rPr>
        <w:tab/>
        <w:t xml:space="preserve">Measures to protect such sites are agreed, documented and implemented through </w:t>
      </w:r>
      <w:r w:rsidRPr="00D96249">
        <w:rPr>
          <w:rFonts w:ascii="Century Gothic" w:hAnsi="Century Gothic" w:cs="Arial"/>
          <w:i/>
          <w:sz w:val="20"/>
          <w:szCs w:val="20"/>
        </w:rPr>
        <w:t>culturally appropriate</w:t>
      </w:r>
      <w:r w:rsidRPr="00D96249">
        <w:rPr>
          <w:rFonts w:ascii="Century Gothic" w:hAnsi="Century Gothic" w:cs="Arial"/>
          <w:sz w:val="20"/>
          <w:szCs w:val="20"/>
        </w:rPr>
        <w:t xml:space="preserve">* </w:t>
      </w:r>
      <w:r w:rsidRPr="00D96249">
        <w:rPr>
          <w:rFonts w:ascii="Century Gothic" w:hAnsi="Century Gothic" w:cs="Arial"/>
          <w:i/>
          <w:sz w:val="20"/>
          <w:szCs w:val="20"/>
        </w:rPr>
        <w:t>engagement</w:t>
      </w:r>
      <w:r w:rsidRPr="00D96249">
        <w:rPr>
          <w:rFonts w:ascii="Century Gothic" w:hAnsi="Century Gothic" w:cs="Arial"/>
          <w:sz w:val="20"/>
          <w:szCs w:val="20"/>
        </w:rPr>
        <w:t xml:space="preserve">* with </w:t>
      </w:r>
      <w:r w:rsidRPr="00D96249">
        <w:rPr>
          <w:rFonts w:ascii="Century Gothic" w:hAnsi="Century Gothic" w:cs="Arial"/>
          <w:i/>
          <w:sz w:val="20"/>
          <w:szCs w:val="20"/>
        </w:rPr>
        <w:t>local communities</w:t>
      </w:r>
      <w:r w:rsidRPr="00D96249">
        <w:rPr>
          <w:rFonts w:ascii="Century Gothic" w:hAnsi="Century Gothic" w:cs="Arial"/>
          <w:sz w:val="20"/>
          <w:szCs w:val="20"/>
        </w:rPr>
        <w:t xml:space="preserve">*. When </w:t>
      </w:r>
      <w:r w:rsidRPr="00D96249">
        <w:rPr>
          <w:rFonts w:ascii="Century Gothic" w:hAnsi="Century Gothic" w:cs="Arial"/>
          <w:i/>
          <w:sz w:val="20"/>
          <w:szCs w:val="20"/>
        </w:rPr>
        <w:t>local communities</w:t>
      </w:r>
      <w:r w:rsidRPr="00D96249">
        <w:rPr>
          <w:rFonts w:ascii="Century Gothic" w:hAnsi="Century Gothic" w:cs="Arial"/>
          <w:sz w:val="20"/>
          <w:szCs w:val="20"/>
        </w:rPr>
        <w:t>* determine that physical identification of sites in documentation or on maps would threaten the value or</w:t>
      </w:r>
      <w:r w:rsidRPr="00BF78C4">
        <w:rPr>
          <w:rFonts w:ascii="Century Gothic" w:hAnsi="Century Gothic" w:cs="Arial"/>
          <w:i/>
          <w:sz w:val="20"/>
          <w:szCs w:val="20"/>
        </w:rPr>
        <w:t xml:space="preserve"> protection</w:t>
      </w:r>
      <w:r w:rsidR="008826CC">
        <w:rPr>
          <w:rFonts w:ascii="Century Gothic" w:hAnsi="Century Gothic" w:cs="Arial"/>
          <w:sz w:val="20"/>
          <w:szCs w:val="20"/>
        </w:rPr>
        <w:t>*</w:t>
      </w:r>
      <w:r w:rsidRPr="00D96249">
        <w:rPr>
          <w:rFonts w:ascii="Century Gothic" w:hAnsi="Century Gothic" w:cs="Arial"/>
          <w:sz w:val="20"/>
          <w:szCs w:val="20"/>
        </w:rPr>
        <w:t xml:space="preserve"> of the sites, other means </w:t>
      </w:r>
      <w:r w:rsidR="00556971">
        <w:rPr>
          <w:rFonts w:ascii="Century Gothic" w:hAnsi="Century Gothic" w:cs="Arial"/>
          <w:sz w:val="20"/>
          <w:szCs w:val="20"/>
        </w:rPr>
        <w:t xml:space="preserve">are </w:t>
      </w:r>
      <w:r w:rsidRPr="00D96249">
        <w:rPr>
          <w:rFonts w:ascii="Century Gothic" w:hAnsi="Century Gothic" w:cs="Arial"/>
          <w:sz w:val="20"/>
          <w:szCs w:val="20"/>
        </w:rPr>
        <w:t>used.</w:t>
      </w:r>
    </w:p>
    <w:p w14:paraId="31437F36" w14:textId="77777777" w:rsidR="00D96249" w:rsidRPr="00D96249" w:rsidRDefault="00D96249" w:rsidP="00D96249">
      <w:pPr>
        <w:ind w:left="720" w:hanging="720"/>
        <w:rPr>
          <w:rFonts w:ascii="Century Gothic" w:hAnsi="Century Gothic" w:cs="Arial"/>
          <w:sz w:val="20"/>
          <w:szCs w:val="20"/>
        </w:rPr>
      </w:pPr>
    </w:p>
    <w:p w14:paraId="05741206" w14:textId="6BADB0F4"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4.7.3</w:t>
      </w:r>
      <w:r w:rsidRPr="00D96249">
        <w:rPr>
          <w:rFonts w:ascii="Century Gothic" w:hAnsi="Century Gothic" w:cs="Arial"/>
          <w:sz w:val="20"/>
          <w:szCs w:val="20"/>
        </w:rPr>
        <w:tab/>
        <w:t xml:space="preserve">When sites of special cultural, ecological, economic, religious or spiritual significance are newly observed or discovered,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in the vicinity will cease immediately until protective measures have been agreed to with the </w:t>
      </w:r>
      <w:r w:rsidRPr="00D96249">
        <w:rPr>
          <w:rFonts w:ascii="Century Gothic" w:hAnsi="Century Gothic" w:cs="Arial"/>
          <w:i/>
          <w:sz w:val="20"/>
          <w:szCs w:val="20"/>
        </w:rPr>
        <w:t>local communities</w:t>
      </w:r>
      <w:r w:rsidRPr="00D96249">
        <w:rPr>
          <w:rFonts w:ascii="Century Gothic" w:hAnsi="Century Gothic" w:cs="Arial"/>
          <w:sz w:val="20"/>
          <w:szCs w:val="20"/>
        </w:rPr>
        <w:t xml:space="preserve">*, and as directed by local and </w:t>
      </w:r>
      <w:r w:rsidRPr="00D96249">
        <w:rPr>
          <w:rFonts w:ascii="Century Gothic" w:hAnsi="Century Gothic" w:cs="Arial"/>
          <w:i/>
          <w:sz w:val="20"/>
          <w:szCs w:val="20"/>
        </w:rPr>
        <w:t>national laws</w:t>
      </w:r>
      <w:r w:rsidRPr="00D96249">
        <w:rPr>
          <w:rFonts w:ascii="Century Gothic" w:hAnsi="Century Gothic" w:cs="Arial"/>
          <w:sz w:val="20"/>
          <w:szCs w:val="20"/>
        </w:rPr>
        <w:t>*.</w:t>
      </w:r>
    </w:p>
    <w:p w14:paraId="1AB0EA89" w14:textId="77777777" w:rsidR="00E31A1F" w:rsidRPr="00D96249" w:rsidRDefault="00E31A1F" w:rsidP="00D96249">
      <w:pPr>
        <w:rPr>
          <w:rFonts w:ascii="Century Gothic" w:hAnsi="Century Gothic" w:cs="Arial"/>
          <w:b/>
          <w:sz w:val="20"/>
          <w:szCs w:val="20"/>
        </w:rPr>
      </w:pPr>
    </w:p>
    <w:tbl>
      <w:tblPr>
        <w:tblStyle w:val="TableGrid14"/>
        <w:tblW w:w="0" w:type="auto"/>
        <w:tblInd w:w="108" w:type="dxa"/>
        <w:tblLook w:val="04A0" w:firstRow="1" w:lastRow="0" w:firstColumn="1" w:lastColumn="0" w:noHBand="0" w:noVBand="1"/>
      </w:tblPr>
      <w:tblGrid>
        <w:gridCol w:w="9242"/>
      </w:tblGrid>
      <w:tr w:rsidR="00D96249" w:rsidRPr="00D96249" w14:paraId="103ADED4" w14:textId="77777777" w:rsidTr="0070751B">
        <w:tc>
          <w:tcPr>
            <w:tcW w:w="9270" w:type="dxa"/>
            <w:shd w:val="clear" w:color="auto" w:fill="B8CCE4" w:themeFill="accent1" w:themeFillTint="66"/>
          </w:tcPr>
          <w:p w14:paraId="59FB13FE"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6A5DD7A2" w14:textId="77777777" w:rsidTr="0070751B">
        <w:tc>
          <w:tcPr>
            <w:tcW w:w="9270" w:type="dxa"/>
          </w:tcPr>
          <w:p w14:paraId="3D831F8A" w14:textId="0121EB3C" w:rsidR="00D96249" w:rsidRPr="00D96249" w:rsidRDefault="00D96249" w:rsidP="0031154A">
            <w:pPr>
              <w:tabs>
                <w:tab w:val="center" w:pos="4320"/>
                <w:tab w:val="right" w:pos="8640"/>
              </w:tabs>
              <w:spacing w:after="40"/>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 xml:space="preserve">Newly observed or discovered sites of special significance should be </w:t>
            </w:r>
            <w:r w:rsidR="00B343C6">
              <w:rPr>
                <w:rFonts w:ascii="Century Gothic" w:hAnsi="Century Gothic" w:cs="Arial"/>
                <w:color w:val="000000" w:themeColor="text1"/>
                <w:sz w:val="20"/>
                <w:szCs w:val="20"/>
              </w:rPr>
              <w:t>recognized as a</w:t>
            </w:r>
            <w:r w:rsidRPr="00D96249">
              <w:rPr>
                <w:rFonts w:ascii="Century Gothic" w:hAnsi="Century Gothic" w:cs="Arial"/>
                <w:color w:val="000000" w:themeColor="text1"/>
                <w:sz w:val="20"/>
                <w:szCs w:val="20"/>
              </w:rPr>
              <w:t xml:space="preserve"> </w:t>
            </w:r>
            <w:r w:rsidR="00E31A1F" w:rsidRPr="00D96249">
              <w:rPr>
                <w:rFonts w:ascii="Century Gothic" w:hAnsi="Century Gothic" w:cs="Arial"/>
                <w:color w:val="000000" w:themeColor="text1"/>
                <w:sz w:val="20"/>
                <w:szCs w:val="20"/>
              </w:rPr>
              <w:t>result of a credible process</w:t>
            </w:r>
            <w:r w:rsidR="004B5039">
              <w:rPr>
                <w:rFonts w:ascii="Century Gothic" w:hAnsi="Century Gothic" w:cs="Arial"/>
                <w:color w:val="000000" w:themeColor="text1"/>
                <w:sz w:val="20"/>
                <w:szCs w:val="20"/>
              </w:rPr>
              <w:t>,</w:t>
            </w:r>
            <w:r w:rsidRPr="00D96249">
              <w:rPr>
                <w:rFonts w:ascii="Century Gothic" w:hAnsi="Century Gothic" w:cs="Arial"/>
                <w:color w:val="000000" w:themeColor="text1"/>
                <w:sz w:val="20"/>
                <w:szCs w:val="20"/>
              </w:rPr>
              <w:t xml:space="preserve"> such an archaeological excavation or other similar </w:t>
            </w:r>
            <w:r w:rsidR="00B343C6">
              <w:rPr>
                <w:rFonts w:ascii="Century Gothic" w:hAnsi="Century Gothic" w:cs="Arial"/>
                <w:color w:val="000000" w:themeColor="text1"/>
                <w:sz w:val="20"/>
                <w:szCs w:val="20"/>
              </w:rPr>
              <w:t>investigation</w:t>
            </w:r>
            <w:r w:rsidRPr="00D96249">
              <w:rPr>
                <w:rFonts w:ascii="Century Gothic" w:hAnsi="Century Gothic" w:cs="Arial"/>
                <w:color w:val="000000" w:themeColor="text1"/>
                <w:sz w:val="20"/>
                <w:szCs w:val="20"/>
              </w:rPr>
              <w:t>.</w:t>
            </w:r>
          </w:p>
        </w:tc>
      </w:tr>
    </w:tbl>
    <w:p w14:paraId="2D264E46" w14:textId="77777777" w:rsidR="00D96249" w:rsidRPr="00D96249" w:rsidRDefault="00D96249" w:rsidP="00D96249">
      <w:pPr>
        <w:ind w:left="720" w:hanging="720"/>
        <w:rPr>
          <w:rFonts w:ascii="Century Gothic" w:hAnsi="Century Gothic" w:cs="Arial"/>
          <w:b/>
          <w:color w:val="000000" w:themeColor="text1"/>
          <w:sz w:val="20"/>
          <w:szCs w:val="20"/>
        </w:rPr>
      </w:pPr>
    </w:p>
    <w:p w14:paraId="3195A6E7" w14:textId="4EDEC2FB" w:rsidR="00D96249" w:rsidRPr="00D96249" w:rsidRDefault="00D96249" w:rsidP="00D96249">
      <w:pPr>
        <w:ind w:left="720" w:hanging="720"/>
        <w:rPr>
          <w:rFonts w:ascii="Century Gothic" w:hAnsi="Century Gothic" w:cs="Arial"/>
          <w:b/>
          <w:color w:val="000000" w:themeColor="text1"/>
          <w:sz w:val="20"/>
          <w:szCs w:val="20"/>
        </w:rPr>
      </w:pPr>
      <w:r w:rsidRPr="00D96249">
        <w:rPr>
          <w:rFonts w:ascii="Century Gothic" w:hAnsi="Century Gothic" w:cs="Arial"/>
          <w:b/>
          <w:color w:val="000000" w:themeColor="text1"/>
          <w:sz w:val="20"/>
          <w:szCs w:val="20"/>
        </w:rPr>
        <w:t xml:space="preserve">4.8 </w:t>
      </w:r>
      <w:r w:rsidRPr="00D96249">
        <w:rPr>
          <w:rFonts w:ascii="Century Gothic" w:hAnsi="Century Gothic" w:cs="Arial"/>
          <w:b/>
          <w:color w:val="000000" w:themeColor="text1"/>
          <w:sz w:val="20"/>
          <w:szCs w:val="20"/>
        </w:rPr>
        <w:tab/>
      </w:r>
      <w:r w:rsidR="00D50036">
        <w:rPr>
          <w:rFonts w:ascii="Century Gothic" w:hAnsi="Century Gothic" w:cs="Arial"/>
          <w:b/>
          <w:i/>
          <w:color w:val="000000" w:themeColor="text1"/>
          <w:sz w:val="20"/>
          <w:szCs w:val="20"/>
        </w:rPr>
        <w:t>The Organization*</w:t>
      </w:r>
      <w:r w:rsidRPr="00D96249">
        <w:rPr>
          <w:rFonts w:ascii="Century Gothic" w:hAnsi="Century Gothic" w:cs="Arial"/>
          <w:b/>
          <w:color w:val="000000" w:themeColor="text1"/>
          <w:sz w:val="20"/>
          <w:szCs w:val="20"/>
        </w:rPr>
        <w:t xml:space="preserve"> </w:t>
      </w:r>
      <w:r w:rsidR="00862CF1" w:rsidRPr="009F0554">
        <w:rPr>
          <w:rFonts w:ascii="Century Gothic" w:hAnsi="Century Gothic" w:cs="Arial"/>
          <w:b/>
          <w:color w:val="000000" w:themeColor="text1"/>
          <w:sz w:val="20"/>
          <w:szCs w:val="20"/>
        </w:rPr>
        <w:t>shall</w:t>
      </w:r>
      <w:r w:rsidRPr="00D96249">
        <w:rPr>
          <w:rFonts w:ascii="Century Gothic" w:hAnsi="Century Gothic" w:cs="Arial"/>
          <w:b/>
          <w:color w:val="000000" w:themeColor="text1"/>
          <w:sz w:val="20"/>
          <w:szCs w:val="20"/>
        </w:rPr>
        <w:t xml:space="preserve"> </w:t>
      </w:r>
      <w:r w:rsidRPr="009F0554">
        <w:rPr>
          <w:rFonts w:ascii="Century Gothic" w:hAnsi="Century Gothic" w:cs="Arial"/>
          <w:b/>
          <w:i/>
          <w:color w:val="000000" w:themeColor="text1"/>
          <w:sz w:val="20"/>
          <w:szCs w:val="20"/>
        </w:rPr>
        <w:t>uphold</w:t>
      </w:r>
      <w:r w:rsidR="009F0554">
        <w:rPr>
          <w:rFonts w:ascii="Century Gothic" w:hAnsi="Century Gothic" w:cs="Arial"/>
          <w:b/>
          <w:color w:val="000000" w:themeColor="text1"/>
          <w:sz w:val="20"/>
          <w:szCs w:val="20"/>
        </w:rPr>
        <w:t>*</w:t>
      </w:r>
      <w:r w:rsidRPr="00D96249">
        <w:rPr>
          <w:rFonts w:ascii="Century Gothic" w:hAnsi="Century Gothic" w:cs="Arial"/>
          <w:b/>
          <w:color w:val="000000" w:themeColor="text1"/>
          <w:sz w:val="20"/>
          <w:szCs w:val="20"/>
        </w:rPr>
        <w:t xml:space="preserve"> the right of </w:t>
      </w:r>
      <w:r w:rsidRPr="009F0554">
        <w:rPr>
          <w:rFonts w:ascii="Century Gothic" w:hAnsi="Century Gothic" w:cs="Arial"/>
          <w:b/>
          <w:i/>
          <w:color w:val="000000" w:themeColor="text1"/>
          <w:sz w:val="20"/>
          <w:szCs w:val="20"/>
        </w:rPr>
        <w:t>local communities*</w:t>
      </w:r>
      <w:r w:rsidRPr="00D96249">
        <w:rPr>
          <w:rFonts w:ascii="Century Gothic" w:hAnsi="Century Gothic" w:cs="Arial"/>
          <w:b/>
          <w:color w:val="000000" w:themeColor="text1"/>
          <w:sz w:val="20"/>
          <w:szCs w:val="20"/>
        </w:rPr>
        <w:t xml:space="preserve"> to protect and utilize their </w:t>
      </w:r>
      <w:r w:rsidRPr="009F0554">
        <w:rPr>
          <w:rFonts w:ascii="Century Gothic" w:hAnsi="Century Gothic" w:cs="Arial"/>
          <w:b/>
          <w:i/>
          <w:color w:val="000000" w:themeColor="text1"/>
          <w:sz w:val="20"/>
          <w:szCs w:val="20"/>
        </w:rPr>
        <w:t>traditional knowledge</w:t>
      </w:r>
      <w:r w:rsidRPr="00D96249">
        <w:rPr>
          <w:rFonts w:ascii="Century Gothic" w:hAnsi="Century Gothic" w:cs="Arial"/>
          <w:b/>
          <w:color w:val="000000" w:themeColor="text1"/>
          <w:sz w:val="20"/>
          <w:szCs w:val="20"/>
        </w:rPr>
        <w:t xml:space="preserve">* and </w:t>
      </w:r>
      <w:r w:rsidR="00862CF1" w:rsidRPr="009F0554">
        <w:rPr>
          <w:rFonts w:ascii="Century Gothic" w:hAnsi="Century Gothic" w:cs="Arial"/>
          <w:b/>
          <w:color w:val="000000" w:themeColor="text1"/>
          <w:sz w:val="20"/>
          <w:szCs w:val="20"/>
        </w:rPr>
        <w:t>shall</w:t>
      </w:r>
      <w:r w:rsidRPr="00D96249">
        <w:rPr>
          <w:rFonts w:ascii="Century Gothic" w:hAnsi="Century Gothic" w:cs="Arial"/>
          <w:b/>
          <w:color w:val="000000" w:themeColor="text1"/>
          <w:sz w:val="20"/>
          <w:szCs w:val="20"/>
        </w:rPr>
        <w:t xml:space="preserve"> compensate </w:t>
      </w:r>
      <w:r w:rsidRPr="009F0554">
        <w:rPr>
          <w:rFonts w:ascii="Century Gothic" w:hAnsi="Century Gothic" w:cs="Arial"/>
          <w:b/>
          <w:i/>
          <w:color w:val="000000" w:themeColor="text1"/>
          <w:sz w:val="20"/>
          <w:szCs w:val="20"/>
        </w:rPr>
        <w:t>local communities</w:t>
      </w:r>
      <w:r w:rsidRPr="00D96249">
        <w:rPr>
          <w:rFonts w:ascii="Century Gothic" w:hAnsi="Century Gothic" w:cs="Arial"/>
          <w:b/>
          <w:color w:val="000000" w:themeColor="text1"/>
          <w:sz w:val="20"/>
          <w:szCs w:val="20"/>
        </w:rPr>
        <w:t xml:space="preserve">* for the utilization of such knowledge and their </w:t>
      </w:r>
      <w:r w:rsidRPr="009F0554">
        <w:rPr>
          <w:rFonts w:ascii="Century Gothic" w:hAnsi="Century Gothic" w:cs="Arial"/>
          <w:b/>
          <w:i/>
          <w:color w:val="000000" w:themeColor="text1"/>
          <w:sz w:val="20"/>
          <w:szCs w:val="20"/>
        </w:rPr>
        <w:t>intellectual property</w:t>
      </w:r>
      <w:r w:rsidRPr="00D96249">
        <w:rPr>
          <w:rFonts w:ascii="Century Gothic" w:hAnsi="Century Gothic" w:cs="Arial"/>
          <w:b/>
          <w:color w:val="000000" w:themeColor="text1"/>
          <w:sz w:val="20"/>
          <w:szCs w:val="20"/>
        </w:rPr>
        <w:t xml:space="preserve">*. A </w:t>
      </w:r>
      <w:r w:rsidRPr="009F0554">
        <w:rPr>
          <w:rFonts w:ascii="Century Gothic" w:hAnsi="Century Gothic" w:cs="Arial"/>
          <w:b/>
          <w:i/>
          <w:color w:val="000000" w:themeColor="text1"/>
          <w:sz w:val="20"/>
          <w:szCs w:val="20"/>
        </w:rPr>
        <w:t>binding agreement</w:t>
      </w:r>
      <w:r w:rsidRPr="00D96249">
        <w:rPr>
          <w:rFonts w:ascii="Century Gothic" w:hAnsi="Century Gothic" w:cs="Arial"/>
          <w:b/>
          <w:color w:val="000000" w:themeColor="text1"/>
          <w:sz w:val="20"/>
          <w:szCs w:val="20"/>
        </w:rPr>
        <w:t xml:space="preserve">* as per Criterion 3.3 </w:t>
      </w:r>
      <w:r w:rsidR="00862CF1" w:rsidRPr="009F0554">
        <w:rPr>
          <w:rFonts w:ascii="Century Gothic" w:hAnsi="Century Gothic" w:cs="Arial"/>
          <w:b/>
          <w:color w:val="000000" w:themeColor="text1"/>
          <w:sz w:val="20"/>
          <w:szCs w:val="20"/>
        </w:rPr>
        <w:t>shall</w:t>
      </w:r>
      <w:r w:rsidRPr="00D96249">
        <w:rPr>
          <w:rFonts w:ascii="Century Gothic" w:hAnsi="Century Gothic" w:cs="Arial"/>
          <w:b/>
          <w:color w:val="000000" w:themeColor="text1"/>
          <w:sz w:val="20"/>
          <w:szCs w:val="20"/>
        </w:rPr>
        <w:t xml:space="preserve"> be concluded between </w:t>
      </w:r>
      <w:r w:rsidR="00D50036">
        <w:rPr>
          <w:rFonts w:ascii="Century Gothic" w:hAnsi="Century Gothic" w:cs="Arial"/>
          <w:b/>
          <w:i/>
          <w:color w:val="000000" w:themeColor="text1"/>
          <w:sz w:val="20"/>
          <w:szCs w:val="20"/>
        </w:rPr>
        <w:t>The Organization*</w:t>
      </w:r>
      <w:r w:rsidRPr="00D96249">
        <w:rPr>
          <w:rFonts w:ascii="Century Gothic" w:hAnsi="Century Gothic" w:cs="Arial"/>
          <w:b/>
          <w:color w:val="000000" w:themeColor="text1"/>
          <w:sz w:val="20"/>
          <w:szCs w:val="20"/>
        </w:rPr>
        <w:t xml:space="preserve"> and the </w:t>
      </w:r>
      <w:r w:rsidRPr="009F0554">
        <w:rPr>
          <w:rFonts w:ascii="Century Gothic" w:hAnsi="Century Gothic" w:cs="Arial"/>
          <w:b/>
          <w:i/>
          <w:color w:val="000000" w:themeColor="text1"/>
          <w:sz w:val="20"/>
          <w:szCs w:val="20"/>
        </w:rPr>
        <w:t>local communities</w:t>
      </w:r>
      <w:r w:rsidRPr="00D96249">
        <w:rPr>
          <w:rFonts w:ascii="Century Gothic" w:hAnsi="Century Gothic" w:cs="Arial"/>
          <w:b/>
          <w:color w:val="000000" w:themeColor="text1"/>
          <w:sz w:val="20"/>
          <w:szCs w:val="20"/>
        </w:rPr>
        <w:t xml:space="preserve">* for such utilization through </w:t>
      </w:r>
      <w:r w:rsidRPr="009F0554">
        <w:rPr>
          <w:rFonts w:ascii="Century Gothic" w:hAnsi="Century Gothic" w:cs="Arial"/>
          <w:b/>
          <w:i/>
          <w:color w:val="000000" w:themeColor="text1"/>
          <w:sz w:val="20"/>
          <w:szCs w:val="20"/>
        </w:rPr>
        <w:t>Free, Prior and Informed Consent</w:t>
      </w:r>
      <w:r w:rsidRPr="00D96249">
        <w:rPr>
          <w:rFonts w:ascii="Century Gothic" w:hAnsi="Century Gothic" w:cs="Arial"/>
          <w:b/>
          <w:color w:val="000000" w:themeColor="text1"/>
          <w:sz w:val="20"/>
          <w:szCs w:val="20"/>
        </w:rPr>
        <w:t xml:space="preserve">* before utilization takes place, and </w:t>
      </w:r>
      <w:r w:rsidR="00862CF1" w:rsidRPr="009F0554">
        <w:rPr>
          <w:rFonts w:ascii="Century Gothic" w:hAnsi="Century Gothic" w:cs="Arial"/>
          <w:b/>
          <w:color w:val="000000" w:themeColor="text1"/>
          <w:sz w:val="20"/>
          <w:szCs w:val="20"/>
        </w:rPr>
        <w:t>shall</w:t>
      </w:r>
      <w:r w:rsidRPr="00D96249">
        <w:rPr>
          <w:rFonts w:ascii="Century Gothic" w:hAnsi="Century Gothic" w:cs="Arial"/>
          <w:b/>
          <w:color w:val="000000" w:themeColor="text1"/>
          <w:sz w:val="20"/>
          <w:szCs w:val="20"/>
        </w:rPr>
        <w:t xml:space="preserve"> be consistent with the </w:t>
      </w:r>
      <w:r w:rsidRPr="009F0554">
        <w:rPr>
          <w:rFonts w:ascii="Century Gothic" w:hAnsi="Century Gothic" w:cs="Arial"/>
          <w:b/>
          <w:color w:val="000000" w:themeColor="text1"/>
          <w:sz w:val="20"/>
          <w:szCs w:val="20"/>
        </w:rPr>
        <w:t>protection</w:t>
      </w:r>
      <w:r w:rsidRPr="00D96249">
        <w:rPr>
          <w:rFonts w:ascii="Century Gothic" w:hAnsi="Century Gothic" w:cs="Arial"/>
          <w:b/>
          <w:color w:val="000000" w:themeColor="text1"/>
          <w:sz w:val="20"/>
          <w:szCs w:val="20"/>
        </w:rPr>
        <w:t xml:space="preserve"> of </w:t>
      </w:r>
      <w:r w:rsidRPr="009F0554">
        <w:rPr>
          <w:rFonts w:ascii="Century Gothic" w:hAnsi="Century Gothic" w:cs="Arial"/>
          <w:b/>
          <w:i/>
          <w:color w:val="000000" w:themeColor="text1"/>
          <w:sz w:val="20"/>
          <w:szCs w:val="20"/>
        </w:rPr>
        <w:t>intellectual property</w:t>
      </w:r>
      <w:r w:rsidRPr="00D96249">
        <w:rPr>
          <w:rFonts w:ascii="Century Gothic" w:hAnsi="Century Gothic" w:cs="Arial"/>
          <w:b/>
          <w:color w:val="000000" w:themeColor="text1"/>
          <w:sz w:val="20"/>
          <w:szCs w:val="20"/>
        </w:rPr>
        <w:t>* rights. (New)</w:t>
      </w:r>
    </w:p>
    <w:p w14:paraId="5530ACBB" w14:textId="77777777" w:rsidR="00D96249" w:rsidRPr="00D96249" w:rsidRDefault="00D96249" w:rsidP="00D96249">
      <w:pPr>
        <w:rPr>
          <w:rFonts w:ascii="Century Gothic" w:hAnsi="Century Gothic" w:cs="Arial"/>
          <w:b/>
          <w:color w:val="000000" w:themeColor="text1"/>
          <w:sz w:val="20"/>
          <w:szCs w:val="20"/>
        </w:rPr>
      </w:pPr>
    </w:p>
    <w:tbl>
      <w:tblPr>
        <w:tblStyle w:val="TableGrid14"/>
        <w:tblW w:w="0" w:type="auto"/>
        <w:tblInd w:w="108" w:type="dxa"/>
        <w:tblLook w:val="04A0" w:firstRow="1" w:lastRow="0" w:firstColumn="1" w:lastColumn="0" w:noHBand="0" w:noVBand="1"/>
      </w:tblPr>
      <w:tblGrid>
        <w:gridCol w:w="9242"/>
      </w:tblGrid>
      <w:tr w:rsidR="00D96249" w:rsidRPr="00D96249" w14:paraId="30FFE4B7" w14:textId="77777777" w:rsidTr="0070751B">
        <w:tc>
          <w:tcPr>
            <w:tcW w:w="9270" w:type="dxa"/>
            <w:shd w:val="clear" w:color="auto" w:fill="B8CCE4" w:themeFill="accent1" w:themeFillTint="66"/>
          </w:tcPr>
          <w:p w14:paraId="475F6058" w14:textId="77777777" w:rsidR="00D96249" w:rsidRPr="00D96249" w:rsidRDefault="00D96249" w:rsidP="00D96249">
            <w:pPr>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INTENT BOX</w:t>
            </w:r>
          </w:p>
        </w:tc>
      </w:tr>
      <w:tr w:rsidR="00D96249" w:rsidRPr="00D96249" w14:paraId="5EFB449A" w14:textId="77777777" w:rsidTr="0070751B">
        <w:tc>
          <w:tcPr>
            <w:tcW w:w="9270" w:type="dxa"/>
          </w:tcPr>
          <w:p w14:paraId="63F604AA" w14:textId="63550D10" w:rsidR="00D96249" w:rsidRPr="00D96249" w:rsidRDefault="00B343C6" w:rsidP="0031154A">
            <w:pPr>
              <w:spacing w:after="120"/>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Criterion 4.8 </w:t>
            </w:r>
            <w:r w:rsidR="00DA34C0">
              <w:rPr>
                <w:rFonts w:ascii="Century Gothic" w:hAnsi="Century Gothic" w:cs="Arial"/>
                <w:color w:val="000000" w:themeColor="text1"/>
                <w:sz w:val="20"/>
                <w:szCs w:val="20"/>
              </w:rPr>
              <w:t>is</w:t>
            </w:r>
            <w:r>
              <w:rPr>
                <w:rFonts w:ascii="Century Gothic" w:hAnsi="Century Gothic" w:cs="Arial"/>
                <w:color w:val="000000" w:themeColor="text1"/>
                <w:sz w:val="20"/>
                <w:szCs w:val="20"/>
              </w:rPr>
              <w:t xml:space="preserve"> applicable when strong evidence is provided by the </w:t>
            </w:r>
            <w:r w:rsidRPr="005116C4">
              <w:rPr>
                <w:rFonts w:ascii="Century Gothic" w:hAnsi="Century Gothic" w:cs="Arial"/>
                <w:i/>
                <w:color w:val="000000" w:themeColor="text1"/>
                <w:sz w:val="20"/>
                <w:szCs w:val="20"/>
              </w:rPr>
              <w:t>local community</w:t>
            </w:r>
            <w:r w:rsidR="00DA34C0" w:rsidRPr="005116C4">
              <w:rPr>
                <w:rFonts w:ascii="Century Gothic" w:hAnsi="Century Gothic" w:cs="Arial"/>
                <w:i/>
                <w:color w:val="000000" w:themeColor="text1"/>
                <w:sz w:val="20"/>
                <w:szCs w:val="20"/>
              </w:rPr>
              <w:t>*</w:t>
            </w:r>
            <w:r>
              <w:rPr>
                <w:rFonts w:ascii="Century Gothic" w:hAnsi="Century Gothic" w:cs="Arial"/>
                <w:color w:val="000000" w:themeColor="text1"/>
                <w:sz w:val="20"/>
                <w:szCs w:val="20"/>
              </w:rPr>
              <w:t xml:space="preserve"> to demonstrate ownership of </w:t>
            </w:r>
            <w:r>
              <w:rPr>
                <w:rFonts w:ascii="Century Gothic" w:hAnsi="Century Gothic" w:cs="Arial"/>
                <w:i/>
                <w:color w:val="000000" w:themeColor="text1"/>
                <w:sz w:val="20"/>
                <w:szCs w:val="20"/>
              </w:rPr>
              <w:t>traditional knowledge*</w:t>
            </w:r>
            <w:r>
              <w:rPr>
                <w:rFonts w:ascii="Century Gothic" w:hAnsi="Century Gothic" w:cs="Arial"/>
                <w:color w:val="000000" w:themeColor="text1"/>
                <w:sz w:val="20"/>
                <w:szCs w:val="20"/>
              </w:rPr>
              <w:t xml:space="preserve"> and </w:t>
            </w:r>
            <w:r>
              <w:rPr>
                <w:rFonts w:ascii="Century Gothic" w:hAnsi="Century Gothic" w:cs="Arial"/>
                <w:i/>
                <w:color w:val="000000" w:themeColor="text1"/>
                <w:sz w:val="20"/>
                <w:szCs w:val="20"/>
              </w:rPr>
              <w:t>intellectual property*.</w:t>
            </w:r>
            <w:r w:rsidR="00D96249" w:rsidRPr="00D96249">
              <w:rPr>
                <w:rFonts w:ascii="Century Gothic" w:hAnsi="Century Gothic" w:cs="Arial"/>
                <w:color w:val="000000" w:themeColor="text1"/>
                <w:sz w:val="20"/>
                <w:szCs w:val="20"/>
              </w:rPr>
              <w:t xml:space="preserve"> Refer to the Intent Box at the beginning of Principle 4.</w:t>
            </w:r>
          </w:p>
          <w:p w14:paraId="432E36DB" w14:textId="77777777" w:rsidR="00D96249" w:rsidRPr="00D96249" w:rsidRDefault="00D96249" w:rsidP="0031154A">
            <w:pPr>
              <w:tabs>
                <w:tab w:val="center" w:pos="4320"/>
                <w:tab w:val="right" w:pos="8640"/>
              </w:tabs>
              <w:spacing w:after="40"/>
              <w:rPr>
                <w:rFonts w:ascii="Century Gothic" w:hAnsi="Century Gothic" w:cs="Arial"/>
                <w:color w:val="000000" w:themeColor="text1"/>
                <w:sz w:val="20"/>
                <w:szCs w:val="20"/>
              </w:rPr>
            </w:pPr>
            <w:r w:rsidRPr="00D96249">
              <w:rPr>
                <w:rFonts w:ascii="Century Gothic" w:hAnsi="Century Gothic" w:cs="Arial"/>
                <w:color w:val="000000" w:themeColor="text1"/>
                <w:sz w:val="20"/>
                <w:szCs w:val="20"/>
              </w:rPr>
              <w:t xml:space="preserve">The use of </w:t>
            </w:r>
            <w:r w:rsidRPr="00D96249">
              <w:rPr>
                <w:rFonts w:ascii="Century Gothic" w:hAnsi="Century Gothic" w:cs="Arial"/>
                <w:i/>
                <w:color w:val="000000" w:themeColor="text1"/>
                <w:sz w:val="20"/>
                <w:szCs w:val="20"/>
              </w:rPr>
              <w:t>Indigenous Peoples’</w:t>
            </w:r>
            <w:r w:rsidRPr="00D96249">
              <w:rPr>
                <w:rFonts w:ascii="Century Gothic" w:hAnsi="Century Gothic" w:cs="Arial"/>
                <w:color w:val="000000" w:themeColor="text1"/>
                <w:sz w:val="20"/>
                <w:szCs w:val="20"/>
              </w:rPr>
              <w:t xml:space="preserve">* </w:t>
            </w:r>
            <w:r w:rsidRPr="00D96249">
              <w:rPr>
                <w:rFonts w:ascii="Century Gothic" w:hAnsi="Century Gothic" w:cs="Arial"/>
                <w:i/>
                <w:color w:val="000000" w:themeColor="text1"/>
                <w:sz w:val="20"/>
                <w:szCs w:val="20"/>
              </w:rPr>
              <w:t>traditional knowledge</w:t>
            </w:r>
            <w:r w:rsidRPr="00D96249">
              <w:rPr>
                <w:rFonts w:ascii="Century Gothic" w:hAnsi="Century Gothic" w:cs="Arial"/>
                <w:color w:val="000000" w:themeColor="text1"/>
                <w:sz w:val="20"/>
                <w:szCs w:val="20"/>
              </w:rPr>
              <w:t>* is addressed in Criterion 3.6.</w:t>
            </w:r>
          </w:p>
        </w:tc>
      </w:tr>
    </w:tbl>
    <w:p w14:paraId="6883A800" w14:textId="77777777" w:rsidR="00D96249" w:rsidRPr="00D96249" w:rsidRDefault="00D96249" w:rsidP="00D96249">
      <w:pPr>
        <w:ind w:left="720" w:hanging="720"/>
        <w:rPr>
          <w:rFonts w:ascii="Century Gothic" w:hAnsi="Century Gothic" w:cs="Arial"/>
          <w:b/>
          <w:sz w:val="20"/>
          <w:szCs w:val="20"/>
        </w:rPr>
      </w:pPr>
    </w:p>
    <w:p w14:paraId="1DD102F6" w14:textId="2345C3FD" w:rsidR="00D96249" w:rsidRPr="00D96249" w:rsidRDefault="00D96249" w:rsidP="0031154A">
      <w:pPr>
        <w:ind w:left="720" w:hanging="720"/>
        <w:rPr>
          <w:rFonts w:ascii="Century Gothic" w:hAnsi="Century Gothic" w:cs="Arial"/>
          <w:sz w:val="20"/>
          <w:szCs w:val="20"/>
        </w:rPr>
      </w:pPr>
      <w:r w:rsidRPr="00D96249">
        <w:rPr>
          <w:rFonts w:ascii="Century Gothic" w:hAnsi="Century Gothic" w:cs="Arial"/>
          <w:sz w:val="20"/>
          <w:szCs w:val="20"/>
        </w:rPr>
        <w:t>4.8.1</w:t>
      </w:r>
      <w:r w:rsidRPr="00D96249">
        <w:rPr>
          <w:rFonts w:ascii="Century Gothic" w:hAnsi="Century Gothic" w:cs="Arial"/>
          <w:sz w:val="20"/>
          <w:szCs w:val="20"/>
        </w:rPr>
        <w:tab/>
      </w:r>
      <w:r w:rsidR="00B343C6">
        <w:rPr>
          <w:rFonts w:ascii="Century Gothic" w:hAnsi="Century Gothic" w:cs="Arial"/>
          <w:i/>
          <w:sz w:val="20"/>
          <w:szCs w:val="20"/>
        </w:rPr>
        <w:t>Traditional knowledge*</w:t>
      </w:r>
      <w:r w:rsidR="00B343C6">
        <w:rPr>
          <w:rFonts w:ascii="Century Gothic" w:hAnsi="Century Gothic" w:cs="Arial"/>
          <w:sz w:val="20"/>
          <w:szCs w:val="20"/>
        </w:rPr>
        <w:t xml:space="preserve"> and </w:t>
      </w:r>
      <w:r w:rsidR="00B343C6">
        <w:rPr>
          <w:rFonts w:ascii="Century Gothic" w:hAnsi="Century Gothic" w:cs="Arial"/>
          <w:i/>
          <w:sz w:val="20"/>
          <w:szCs w:val="20"/>
        </w:rPr>
        <w:t>intellectual property*</w:t>
      </w:r>
      <w:r w:rsidR="00B343C6">
        <w:rPr>
          <w:rFonts w:ascii="Century Gothic" w:hAnsi="Century Gothic" w:cs="Arial"/>
          <w:sz w:val="20"/>
          <w:szCs w:val="20"/>
        </w:rPr>
        <w:t xml:space="preserve"> of the </w:t>
      </w:r>
      <w:r w:rsidR="00B343C6" w:rsidRPr="005116C4">
        <w:rPr>
          <w:rFonts w:ascii="Century Gothic" w:hAnsi="Century Gothic" w:cs="Arial"/>
          <w:i/>
          <w:sz w:val="20"/>
          <w:szCs w:val="20"/>
        </w:rPr>
        <w:t>local community</w:t>
      </w:r>
      <w:r w:rsidR="00506CB2" w:rsidRPr="005116C4">
        <w:rPr>
          <w:rFonts w:ascii="Century Gothic" w:hAnsi="Century Gothic" w:cs="Arial"/>
          <w:i/>
          <w:sz w:val="20"/>
          <w:szCs w:val="20"/>
        </w:rPr>
        <w:t>*</w:t>
      </w:r>
      <w:r w:rsidR="00B343C6">
        <w:rPr>
          <w:rFonts w:ascii="Century Gothic" w:hAnsi="Century Gothic" w:cs="Arial"/>
          <w:sz w:val="20"/>
          <w:szCs w:val="20"/>
        </w:rPr>
        <w:t xml:space="preserve"> are protected and are only used when the </w:t>
      </w:r>
      <w:r w:rsidR="00B343C6" w:rsidRPr="005116C4">
        <w:rPr>
          <w:rFonts w:ascii="Century Gothic" w:hAnsi="Century Gothic" w:cs="Arial"/>
          <w:i/>
          <w:sz w:val="20"/>
          <w:szCs w:val="20"/>
        </w:rPr>
        <w:t>local community</w:t>
      </w:r>
      <w:r w:rsidR="00506CB2" w:rsidRPr="005116C4">
        <w:rPr>
          <w:rFonts w:ascii="Century Gothic" w:hAnsi="Century Gothic" w:cs="Arial"/>
          <w:i/>
          <w:sz w:val="20"/>
          <w:szCs w:val="20"/>
        </w:rPr>
        <w:t>*</w:t>
      </w:r>
      <w:r w:rsidR="00B343C6">
        <w:rPr>
          <w:rFonts w:ascii="Century Gothic" w:hAnsi="Century Gothic" w:cs="Arial"/>
          <w:sz w:val="20"/>
          <w:szCs w:val="20"/>
        </w:rPr>
        <w:t xml:space="preserve"> has agreed through a </w:t>
      </w:r>
      <w:r w:rsidR="00B343C6">
        <w:rPr>
          <w:rFonts w:ascii="Century Gothic" w:hAnsi="Century Gothic" w:cs="Arial"/>
          <w:i/>
          <w:sz w:val="20"/>
          <w:szCs w:val="20"/>
        </w:rPr>
        <w:t>binding agreement*</w:t>
      </w:r>
      <w:r w:rsidR="00B343C6">
        <w:rPr>
          <w:rFonts w:ascii="Century Gothic" w:hAnsi="Century Gothic" w:cs="Arial"/>
          <w:sz w:val="20"/>
          <w:szCs w:val="20"/>
        </w:rPr>
        <w:t xml:space="preserve"> and compensation is provided according to the </w:t>
      </w:r>
      <w:r w:rsidR="00B343C6" w:rsidRPr="0096374A">
        <w:rPr>
          <w:rFonts w:ascii="Century Gothic" w:hAnsi="Century Gothic" w:cs="Arial"/>
          <w:sz w:val="20"/>
          <w:szCs w:val="20"/>
        </w:rPr>
        <w:t>agreement.</w:t>
      </w:r>
    </w:p>
    <w:p w14:paraId="0D8D6D5C" w14:textId="6E4F07FD" w:rsidR="00D96249" w:rsidRDefault="00D96249" w:rsidP="00D96249">
      <w:pPr>
        <w:rPr>
          <w:rFonts w:ascii="Century Gothic" w:hAnsi="Century Gothic" w:cs="Arial"/>
          <w:sz w:val="20"/>
          <w:szCs w:val="20"/>
        </w:rPr>
      </w:pPr>
    </w:p>
    <w:p w14:paraId="6DE06435" w14:textId="0314B1A7" w:rsidR="00D171C0" w:rsidRPr="00D171C0" w:rsidRDefault="00D96249">
      <w:pPr>
        <w:rPr>
          <w:rFonts w:ascii="Century Gothic" w:hAnsi="Century Gothic" w:cs="Arial"/>
          <w:sz w:val="20"/>
          <w:szCs w:val="20"/>
        </w:rPr>
      </w:pPr>
      <w:r>
        <w:rPr>
          <w:rFonts w:ascii="Century Gothic" w:hAnsi="Century Gothic" w:cs="Arial"/>
          <w:sz w:val="20"/>
          <w:szCs w:val="20"/>
        </w:rPr>
        <w:br w:type="page"/>
      </w:r>
    </w:p>
    <w:p w14:paraId="70343149" w14:textId="4515BC2A" w:rsidR="00CB4738" w:rsidRPr="00E50E8D" w:rsidRDefault="00CB4738" w:rsidP="00CB4738">
      <w:pPr>
        <w:pStyle w:val="hEADINGfsc"/>
        <w:rPr>
          <w:rFonts w:ascii="Century Gothic" w:hAnsi="Century Gothic"/>
        </w:rPr>
      </w:pPr>
      <w:bookmarkStart w:id="14" w:name="_Toc10494436"/>
      <w:r w:rsidRPr="00E50E8D">
        <w:rPr>
          <w:rFonts w:ascii="Century Gothic" w:hAnsi="Century Gothic"/>
        </w:rPr>
        <w:t xml:space="preserve">PRINCIPLE 5:  BENEFITS FROM THE </w:t>
      </w:r>
      <w:r w:rsidRPr="00373CC2">
        <w:rPr>
          <w:rFonts w:ascii="Century Gothic" w:hAnsi="Century Gothic"/>
          <w:i/>
        </w:rPr>
        <w:t>FOREST</w:t>
      </w:r>
      <w:r w:rsidRPr="00E50E8D">
        <w:rPr>
          <w:rFonts w:ascii="Century Gothic" w:hAnsi="Century Gothic"/>
        </w:rPr>
        <w:t>*</w:t>
      </w:r>
      <w:bookmarkEnd w:id="13"/>
      <w:bookmarkEnd w:id="14"/>
    </w:p>
    <w:p w14:paraId="1D53BB2D" w14:textId="77777777" w:rsidR="00CB4738" w:rsidRPr="00E50E8D" w:rsidRDefault="00CB4738" w:rsidP="00CB4738">
      <w:pPr>
        <w:rPr>
          <w:rFonts w:ascii="Century Gothic" w:hAnsi="Century Gothic" w:cs="Arial"/>
          <w:b/>
          <w:sz w:val="20"/>
          <w:szCs w:val="20"/>
        </w:rPr>
      </w:pPr>
    </w:p>
    <w:p w14:paraId="3040785A" w14:textId="60EEAAA0" w:rsidR="00CB4738" w:rsidRPr="00AA1536" w:rsidRDefault="00D50036" w:rsidP="00CB4738">
      <w:pPr>
        <w:rPr>
          <w:rFonts w:ascii="Century Gothic" w:hAnsi="Century Gothic" w:cs="Arial"/>
          <w:b/>
          <w:sz w:val="22"/>
          <w:szCs w:val="22"/>
        </w:rPr>
      </w:pPr>
      <w:r>
        <w:rPr>
          <w:rFonts w:ascii="Century Gothic" w:hAnsi="Century Gothic" w:cs="Arial"/>
          <w:b/>
          <w:i/>
          <w:sz w:val="22"/>
          <w:szCs w:val="22"/>
        </w:rPr>
        <w:t>The Organization*</w:t>
      </w:r>
      <w:r w:rsidR="00CB4738" w:rsidRPr="00AA1536">
        <w:rPr>
          <w:rFonts w:ascii="Century Gothic" w:hAnsi="Century Gothic" w:cs="Arial"/>
          <w:b/>
          <w:sz w:val="22"/>
          <w:szCs w:val="22"/>
        </w:rPr>
        <w:t xml:space="preserve"> </w:t>
      </w:r>
      <w:r w:rsidR="00862CF1" w:rsidRPr="00BD4877">
        <w:rPr>
          <w:rFonts w:ascii="Century Gothic" w:hAnsi="Century Gothic" w:cs="Arial"/>
          <w:b/>
          <w:sz w:val="22"/>
          <w:szCs w:val="22"/>
        </w:rPr>
        <w:t>shall</w:t>
      </w:r>
      <w:r w:rsidR="00CB4738" w:rsidRPr="00AA1536">
        <w:rPr>
          <w:rFonts w:ascii="Century Gothic" w:hAnsi="Century Gothic" w:cs="Arial"/>
          <w:b/>
          <w:sz w:val="22"/>
          <w:szCs w:val="22"/>
        </w:rPr>
        <w:t xml:space="preserve"> efficiently manage the range of multiple products and services of the </w:t>
      </w:r>
      <w:r w:rsidR="00C82D6F" w:rsidRPr="00C82D6F">
        <w:rPr>
          <w:rFonts w:ascii="Century Gothic" w:hAnsi="Century Gothic" w:cs="Arial"/>
          <w:b/>
          <w:i/>
          <w:sz w:val="22"/>
          <w:szCs w:val="22"/>
        </w:rPr>
        <w:t>Management Unit*</w:t>
      </w:r>
      <w:r w:rsidR="00CB4738" w:rsidRPr="00AA1536">
        <w:rPr>
          <w:rFonts w:ascii="Century Gothic" w:hAnsi="Century Gothic" w:cs="Arial"/>
          <w:b/>
          <w:sz w:val="22"/>
          <w:szCs w:val="22"/>
        </w:rPr>
        <w:t xml:space="preserve"> to maintain or enhance long term </w:t>
      </w:r>
      <w:r w:rsidR="00CB4738" w:rsidRPr="00BD4877">
        <w:rPr>
          <w:rFonts w:ascii="Century Gothic" w:hAnsi="Century Gothic" w:cs="Arial"/>
          <w:b/>
          <w:i/>
          <w:sz w:val="22"/>
          <w:szCs w:val="22"/>
        </w:rPr>
        <w:t>economic viability</w:t>
      </w:r>
      <w:r w:rsidR="00CB4738" w:rsidRPr="00AA1536">
        <w:rPr>
          <w:rFonts w:ascii="Century Gothic" w:hAnsi="Century Gothic" w:cs="Arial"/>
          <w:b/>
          <w:sz w:val="22"/>
          <w:szCs w:val="22"/>
        </w:rPr>
        <w:t>* and the range of social and environmental benefits.</w:t>
      </w:r>
    </w:p>
    <w:p w14:paraId="3455E7B8" w14:textId="77777777" w:rsidR="00CB4738" w:rsidRPr="00322A0F" w:rsidRDefault="00CB4738" w:rsidP="00CB4738">
      <w:pPr>
        <w:rPr>
          <w:rFonts w:ascii="Century Gothic" w:hAnsi="Century Gothic" w:cs="Arial"/>
          <w:sz w:val="20"/>
          <w:szCs w:val="20"/>
        </w:rPr>
      </w:pPr>
    </w:p>
    <w:p w14:paraId="5EA73B35" w14:textId="33A35F33" w:rsidR="00CB4738" w:rsidRPr="00322A0F" w:rsidRDefault="00CB4738" w:rsidP="00CB4738">
      <w:pPr>
        <w:ind w:left="720" w:hanging="720"/>
        <w:rPr>
          <w:rFonts w:ascii="Century Gothic" w:hAnsi="Century Gothic" w:cs="Arial"/>
          <w:b/>
          <w:sz w:val="20"/>
          <w:szCs w:val="20"/>
        </w:rPr>
      </w:pPr>
      <w:r w:rsidRPr="00322A0F">
        <w:rPr>
          <w:rFonts w:ascii="Century Gothic" w:hAnsi="Century Gothic" w:cs="Arial"/>
          <w:b/>
          <w:sz w:val="20"/>
          <w:szCs w:val="20"/>
        </w:rPr>
        <w:t>5.1</w:t>
      </w:r>
      <w:r w:rsidRPr="00322A0F">
        <w:rPr>
          <w:rFonts w:ascii="Century Gothic" w:hAnsi="Century Gothic" w:cs="Arial"/>
          <w:b/>
          <w:sz w:val="20"/>
          <w:szCs w:val="20"/>
        </w:rPr>
        <w:tab/>
      </w:r>
      <w:r w:rsidR="00D50036">
        <w:rPr>
          <w:rFonts w:ascii="Century Gothic" w:hAnsi="Century Gothic" w:cs="Arial"/>
          <w:b/>
          <w:i/>
          <w:sz w:val="20"/>
          <w:szCs w:val="20"/>
        </w:rPr>
        <w:t>The Organization*</w:t>
      </w:r>
      <w:r w:rsidRPr="00322A0F">
        <w:rPr>
          <w:rFonts w:ascii="Century Gothic" w:hAnsi="Century Gothic" w:cs="Arial"/>
          <w:b/>
          <w:sz w:val="20"/>
          <w:szCs w:val="20"/>
        </w:rPr>
        <w:t xml:space="preserve"> shall identify, produce, or enable the production of, diversified benefits and/or products, based on the range of resources and </w:t>
      </w:r>
      <w:r w:rsidR="00862CF1" w:rsidRPr="00862CF1">
        <w:rPr>
          <w:rFonts w:ascii="Century Gothic" w:hAnsi="Century Gothic" w:cs="Arial"/>
          <w:b/>
          <w:i/>
          <w:sz w:val="20"/>
          <w:szCs w:val="20"/>
        </w:rPr>
        <w:t>ecosystem services*</w:t>
      </w:r>
      <w:r w:rsidRPr="00322A0F">
        <w:rPr>
          <w:rFonts w:ascii="Century Gothic" w:hAnsi="Century Gothic" w:cs="Arial"/>
          <w:b/>
          <w:sz w:val="20"/>
          <w:szCs w:val="20"/>
        </w:rPr>
        <w:t xml:space="preserve"> existing in the </w:t>
      </w:r>
      <w:r w:rsidR="00C82D6F" w:rsidRPr="00C82D6F">
        <w:rPr>
          <w:rFonts w:ascii="Century Gothic" w:hAnsi="Century Gothic" w:cs="Arial"/>
          <w:b/>
          <w:i/>
          <w:sz w:val="20"/>
          <w:szCs w:val="20"/>
        </w:rPr>
        <w:t>Management Unit*</w:t>
      </w:r>
      <w:r w:rsidRPr="00322A0F">
        <w:rPr>
          <w:rFonts w:ascii="Century Gothic" w:hAnsi="Century Gothic" w:cs="Arial"/>
          <w:b/>
          <w:sz w:val="20"/>
          <w:szCs w:val="20"/>
        </w:rPr>
        <w:t xml:space="preserve"> in order to strengthen and diversify the local economy proportionate to the </w:t>
      </w:r>
      <w:r w:rsidRPr="00BD4877">
        <w:rPr>
          <w:rFonts w:ascii="Century Gothic" w:hAnsi="Century Gothic" w:cs="Arial"/>
          <w:b/>
          <w:i/>
          <w:sz w:val="20"/>
          <w:szCs w:val="20"/>
        </w:rPr>
        <w:t>scale</w:t>
      </w:r>
      <w:r w:rsidRPr="00322A0F">
        <w:rPr>
          <w:rFonts w:ascii="Century Gothic" w:hAnsi="Century Gothic" w:cs="Arial"/>
          <w:b/>
          <w:sz w:val="20"/>
          <w:szCs w:val="20"/>
        </w:rPr>
        <w:t xml:space="preserve">* and </w:t>
      </w:r>
      <w:r w:rsidRPr="00BD4877">
        <w:rPr>
          <w:rFonts w:ascii="Century Gothic" w:hAnsi="Century Gothic" w:cs="Arial"/>
          <w:b/>
          <w:i/>
          <w:sz w:val="20"/>
          <w:szCs w:val="20"/>
        </w:rPr>
        <w:t>intensity</w:t>
      </w:r>
      <w:r w:rsidRPr="00322A0F">
        <w:rPr>
          <w:rFonts w:ascii="Century Gothic" w:hAnsi="Century Gothic" w:cs="Arial"/>
          <w:b/>
          <w:sz w:val="20"/>
          <w:szCs w:val="20"/>
        </w:rPr>
        <w:t xml:space="preserve">* of </w:t>
      </w:r>
      <w:r w:rsidR="00862CF1" w:rsidRPr="00862CF1">
        <w:rPr>
          <w:rFonts w:ascii="Century Gothic" w:hAnsi="Century Gothic" w:cs="Arial"/>
          <w:b/>
          <w:i/>
          <w:sz w:val="20"/>
          <w:szCs w:val="20"/>
        </w:rPr>
        <w:t>management activities*</w:t>
      </w:r>
      <w:r w:rsidRPr="00322A0F">
        <w:rPr>
          <w:rFonts w:ascii="Century Gothic" w:hAnsi="Century Gothic" w:cs="Arial"/>
          <w:b/>
          <w:sz w:val="20"/>
          <w:szCs w:val="20"/>
        </w:rPr>
        <w:t>. (C5.2 and 5.4 V4)</w:t>
      </w:r>
    </w:p>
    <w:p w14:paraId="50975764" w14:textId="77777777" w:rsidR="00CB4738" w:rsidRPr="00E50E8D" w:rsidRDefault="00CB4738" w:rsidP="00CB4738">
      <w:pPr>
        <w:rPr>
          <w:rFonts w:ascii="Century Gothic" w:hAnsi="Century Gothic" w:cs="Arial"/>
          <w:sz w:val="20"/>
          <w:szCs w:val="20"/>
        </w:rPr>
      </w:pPr>
    </w:p>
    <w:tbl>
      <w:tblPr>
        <w:tblStyle w:val="Grilledutableau"/>
        <w:tblW w:w="0" w:type="auto"/>
        <w:tblInd w:w="108" w:type="dxa"/>
        <w:tblLook w:val="04A0" w:firstRow="1" w:lastRow="0" w:firstColumn="1" w:lastColumn="0" w:noHBand="0" w:noVBand="1"/>
      </w:tblPr>
      <w:tblGrid>
        <w:gridCol w:w="9242"/>
      </w:tblGrid>
      <w:tr w:rsidR="00CB4738" w:rsidRPr="00E50E8D" w14:paraId="7FE89CF7" w14:textId="77777777" w:rsidTr="00D43F8B">
        <w:tc>
          <w:tcPr>
            <w:tcW w:w="9270" w:type="dxa"/>
            <w:shd w:val="clear" w:color="auto" w:fill="B8CCE4" w:themeFill="accent1" w:themeFillTint="66"/>
          </w:tcPr>
          <w:p w14:paraId="590069D3" w14:textId="77777777" w:rsidR="00CB4738" w:rsidRPr="00E50E8D" w:rsidRDefault="00CB4738" w:rsidP="00D43F8B">
            <w:pPr>
              <w:rPr>
                <w:rFonts w:ascii="Century Gothic" w:hAnsi="Century Gothic" w:cs="Arial"/>
                <w:sz w:val="20"/>
                <w:szCs w:val="20"/>
              </w:rPr>
            </w:pPr>
            <w:r w:rsidRPr="00E50E8D">
              <w:rPr>
                <w:rFonts w:ascii="Century Gothic" w:hAnsi="Century Gothic" w:cs="Arial"/>
                <w:sz w:val="20"/>
                <w:szCs w:val="20"/>
              </w:rPr>
              <w:t>INTENT BOX</w:t>
            </w:r>
          </w:p>
        </w:tc>
      </w:tr>
      <w:tr w:rsidR="00CB4738" w:rsidRPr="00E50E8D" w14:paraId="1BF8B0CB" w14:textId="77777777" w:rsidTr="00D43F8B">
        <w:tc>
          <w:tcPr>
            <w:tcW w:w="9270" w:type="dxa"/>
          </w:tcPr>
          <w:p w14:paraId="19DA9D5A" w14:textId="2EF01757" w:rsidR="00CB4738" w:rsidRPr="00E50E8D" w:rsidRDefault="00D50036" w:rsidP="0031154A">
            <w:pPr>
              <w:spacing w:after="120"/>
              <w:rPr>
                <w:rFonts w:ascii="Century Gothic" w:hAnsi="Century Gothic" w:cs="Arial"/>
                <w:sz w:val="20"/>
                <w:szCs w:val="20"/>
              </w:rPr>
            </w:pPr>
            <w:r>
              <w:rPr>
                <w:rFonts w:ascii="Century Gothic" w:hAnsi="Century Gothic" w:cs="Arial"/>
                <w:i/>
                <w:sz w:val="20"/>
                <w:szCs w:val="20"/>
              </w:rPr>
              <w:t>The Organization*</w:t>
            </w:r>
            <w:r w:rsidR="00CB4738" w:rsidRPr="00E50E8D">
              <w:rPr>
                <w:rFonts w:ascii="Century Gothic" w:hAnsi="Century Gothic" w:cs="Arial"/>
                <w:sz w:val="20"/>
                <w:szCs w:val="20"/>
              </w:rPr>
              <w:t xml:space="preserve"> is expected to make </w:t>
            </w:r>
            <w:r w:rsidR="00CB4738" w:rsidRPr="00BF78C4">
              <w:rPr>
                <w:rFonts w:ascii="Century Gothic" w:hAnsi="Century Gothic" w:cs="Arial"/>
                <w:i/>
                <w:sz w:val="20"/>
                <w:szCs w:val="20"/>
              </w:rPr>
              <w:t>reasonable</w:t>
            </w:r>
            <w:r w:rsidR="003F7A4A">
              <w:rPr>
                <w:rFonts w:ascii="Century Gothic" w:hAnsi="Century Gothic" w:cs="Arial"/>
                <w:sz w:val="20"/>
                <w:szCs w:val="20"/>
              </w:rPr>
              <w:t>*</w:t>
            </w:r>
            <w:r w:rsidR="00CB4738" w:rsidRPr="00E50E8D">
              <w:rPr>
                <w:rFonts w:ascii="Century Gothic" w:hAnsi="Century Gothic" w:cs="Arial"/>
                <w:sz w:val="20"/>
                <w:szCs w:val="20"/>
              </w:rPr>
              <w:t xml:space="preserve"> attempts to identify the range of products and benefits available in the </w:t>
            </w:r>
            <w:r w:rsidR="00C82D6F" w:rsidRPr="00C82D6F">
              <w:rPr>
                <w:rFonts w:ascii="Century Gothic" w:hAnsi="Century Gothic" w:cs="Arial"/>
                <w:i/>
                <w:sz w:val="20"/>
                <w:szCs w:val="20"/>
              </w:rPr>
              <w:t>Management Unit*</w:t>
            </w:r>
            <w:r w:rsidR="00E40AB7">
              <w:rPr>
                <w:rFonts w:ascii="Century Gothic" w:hAnsi="Century Gothic" w:cs="Arial"/>
                <w:sz w:val="20"/>
                <w:szCs w:val="20"/>
              </w:rPr>
              <w:t xml:space="preserve">. </w:t>
            </w:r>
            <w:r>
              <w:rPr>
                <w:rFonts w:ascii="Century Gothic" w:hAnsi="Century Gothic" w:cs="Arial"/>
                <w:i/>
                <w:sz w:val="20"/>
                <w:szCs w:val="20"/>
              </w:rPr>
              <w:t>The Organization*</w:t>
            </w:r>
            <w:r w:rsidR="00CB4738" w:rsidRPr="00E50E8D">
              <w:rPr>
                <w:rFonts w:ascii="Century Gothic" w:hAnsi="Century Gothic" w:cs="Arial"/>
                <w:sz w:val="20"/>
                <w:szCs w:val="20"/>
              </w:rPr>
              <w:t xml:space="preserve"> is expected to diversify the production of benefits and services from the </w:t>
            </w:r>
            <w:r w:rsidR="00C82D6F" w:rsidRPr="00C82D6F">
              <w:rPr>
                <w:rFonts w:ascii="Century Gothic" w:hAnsi="Century Gothic" w:cs="Arial"/>
                <w:i/>
                <w:sz w:val="20"/>
                <w:szCs w:val="20"/>
              </w:rPr>
              <w:t>Management Unit*</w:t>
            </w:r>
            <w:r w:rsidR="00CB4738" w:rsidRPr="00E50E8D">
              <w:rPr>
                <w:rFonts w:ascii="Century Gothic" w:hAnsi="Century Gothic" w:cs="Arial"/>
                <w:sz w:val="20"/>
                <w:szCs w:val="20"/>
              </w:rPr>
              <w:t xml:space="preserve"> as much as their </w:t>
            </w:r>
            <w:r w:rsidR="00C82D6F" w:rsidRPr="00C82D6F">
              <w:rPr>
                <w:rFonts w:ascii="Century Gothic" w:hAnsi="Century Gothic" w:cs="Arial"/>
                <w:i/>
                <w:sz w:val="20"/>
                <w:szCs w:val="20"/>
              </w:rPr>
              <w:t>tenure*</w:t>
            </w:r>
            <w:r w:rsidR="00CB4738" w:rsidRPr="00E50E8D">
              <w:rPr>
                <w:rFonts w:ascii="Century Gothic" w:hAnsi="Century Gothic" w:cs="Arial"/>
                <w:sz w:val="20"/>
                <w:szCs w:val="20"/>
              </w:rPr>
              <w:t xml:space="preserve"> rights permit. For commercial operations, a diversification of commercial opportunities is expected to increase adaptability to market fluctuations and thereby increase the likelihood of long-term </w:t>
            </w:r>
            <w:r w:rsidR="004E2C42">
              <w:rPr>
                <w:rFonts w:ascii="Century Gothic" w:hAnsi="Century Gothic" w:cs="Arial"/>
                <w:i/>
                <w:sz w:val="20"/>
                <w:szCs w:val="20"/>
              </w:rPr>
              <w:t>e</w:t>
            </w:r>
            <w:r w:rsidR="004E2C42" w:rsidRPr="004E2C42">
              <w:rPr>
                <w:rFonts w:ascii="Century Gothic" w:hAnsi="Century Gothic" w:cs="Arial"/>
                <w:i/>
                <w:sz w:val="20"/>
                <w:szCs w:val="20"/>
              </w:rPr>
              <w:t>conomic viability*</w:t>
            </w:r>
            <w:r w:rsidR="00CB4738" w:rsidRPr="00E50E8D">
              <w:rPr>
                <w:rFonts w:ascii="Century Gothic" w:hAnsi="Century Gothic" w:cs="Arial"/>
                <w:sz w:val="20"/>
                <w:szCs w:val="20"/>
              </w:rPr>
              <w:t xml:space="preserve"> of </w:t>
            </w:r>
            <w:r>
              <w:rPr>
                <w:rFonts w:ascii="Century Gothic" w:hAnsi="Century Gothic" w:cs="Arial"/>
                <w:i/>
                <w:sz w:val="20"/>
                <w:szCs w:val="20"/>
              </w:rPr>
              <w:t>The Organization*</w:t>
            </w:r>
            <w:r w:rsidR="00CB4738" w:rsidRPr="00E50E8D">
              <w:rPr>
                <w:rFonts w:ascii="Century Gothic" w:hAnsi="Century Gothic" w:cs="Arial"/>
                <w:sz w:val="20"/>
                <w:szCs w:val="20"/>
              </w:rPr>
              <w:t xml:space="preserve">. In addition, diversification provides the basis for contributing to a diversified and more stable local economy. </w:t>
            </w:r>
          </w:p>
          <w:p w14:paraId="30896D83" w14:textId="5BF81037" w:rsidR="00CB4738" w:rsidRPr="00E50E8D" w:rsidRDefault="00CB4738" w:rsidP="0031154A">
            <w:pPr>
              <w:spacing w:after="120"/>
              <w:rPr>
                <w:rFonts w:ascii="Century Gothic" w:hAnsi="Century Gothic" w:cs="Arial"/>
                <w:sz w:val="20"/>
                <w:szCs w:val="20"/>
              </w:rPr>
            </w:pPr>
            <w:r w:rsidRPr="00E50E8D">
              <w:rPr>
                <w:rFonts w:ascii="Century Gothic" w:hAnsi="Century Gothic" w:cs="Arial"/>
                <w:sz w:val="20"/>
                <w:szCs w:val="20"/>
              </w:rPr>
              <w:t xml:space="preserve">This </w:t>
            </w:r>
            <w:r w:rsidR="008B295B">
              <w:rPr>
                <w:rFonts w:ascii="Century Gothic" w:hAnsi="Century Gothic" w:cs="Arial"/>
                <w:sz w:val="20"/>
                <w:szCs w:val="20"/>
              </w:rPr>
              <w:t>Criterion</w:t>
            </w:r>
            <w:r w:rsidRPr="00E50E8D">
              <w:rPr>
                <w:rFonts w:ascii="Century Gothic" w:hAnsi="Century Gothic" w:cs="Arial"/>
                <w:sz w:val="20"/>
                <w:szCs w:val="20"/>
              </w:rPr>
              <w:t xml:space="preserve"> does not require that products and services are harvested, developed or marketed by </w:t>
            </w:r>
            <w:r w:rsidR="00D50036">
              <w:rPr>
                <w:rFonts w:ascii="Century Gothic" w:hAnsi="Century Gothic" w:cs="Arial"/>
                <w:i/>
                <w:sz w:val="20"/>
                <w:szCs w:val="20"/>
              </w:rPr>
              <w:t>The Organization*</w:t>
            </w:r>
            <w:r w:rsidRPr="00E50E8D">
              <w:rPr>
                <w:rFonts w:ascii="Century Gothic" w:hAnsi="Century Gothic" w:cs="Arial"/>
                <w:sz w:val="20"/>
                <w:szCs w:val="20"/>
              </w:rPr>
              <w:t xml:space="preserve"> itself. However, it is expected that </w:t>
            </w:r>
            <w:r w:rsidR="00D50036">
              <w:rPr>
                <w:rFonts w:ascii="Century Gothic" w:hAnsi="Century Gothic" w:cs="Arial"/>
                <w:i/>
                <w:sz w:val="20"/>
                <w:szCs w:val="20"/>
              </w:rPr>
              <w:t>The Organization*</w:t>
            </w:r>
            <w:r w:rsidRPr="00E50E8D">
              <w:rPr>
                <w:rFonts w:ascii="Century Gothic" w:hAnsi="Century Gothic" w:cs="Arial"/>
                <w:sz w:val="20"/>
                <w:szCs w:val="20"/>
              </w:rPr>
              <w:t xml:space="preserve"> provides opportunities to interested local entrepreneurs and individuals to develop, process and market products and services derived from the </w:t>
            </w:r>
            <w:r w:rsidR="00C82D6F" w:rsidRPr="00C82D6F">
              <w:rPr>
                <w:rFonts w:ascii="Century Gothic" w:hAnsi="Century Gothic" w:cs="Arial"/>
                <w:i/>
                <w:sz w:val="20"/>
                <w:szCs w:val="20"/>
              </w:rPr>
              <w:t>Management Unit*</w:t>
            </w:r>
            <w:r w:rsidRPr="00E50E8D">
              <w:rPr>
                <w:rFonts w:ascii="Century Gothic" w:hAnsi="Century Gothic" w:cs="Arial"/>
                <w:sz w:val="20"/>
                <w:szCs w:val="20"/>
              </w:rPr>
              <w:t xml:space="preserve">, to retrieve products and services from the </w:t>
            </w:r>
            <w:r w:rsidR="00C82D6F" w:rsidRPr="00C82D6F">
              <w:rPr>
                <w:rFonts w:ascii="Century Gothic" w:hAnsi="Century Gothic" w:cs="Arial"/>
                <w:i/>
                <w:sz w:val="20"/>
                <w:szCs w:val="20"/>
              </w:rPr>
              <w:t>Management Unit*</w:t>
            </w:r>
            <w:r w:rsidRPr="00E50E8D">
              <w:rPr>
                <w:rFonts w:ascii="Century Gothic" w:hAnsi="Century Gothic" w:cs="Arial"/>
                <w:sz w:val="20"/>
                <w:szCs w:val="20"/>
              </w:rPr>
              <w:t xml:space="preserve">, or to </w:t>
            </w:r>
            <w:r w:rsidR="001F558E">
              <w:rPr>
                <w:rFonts w:ascii="Century Gothic" w:hAnsi="Century Gothic" w:cs="Arial"/>
                <w:sz w:val="20"/>
                <w:szCs w:val="20"/>
              </w:rPr>
              <w:t>utilize</w:t>
            </w:r>
            <w:r w:rsidRPr="00E50E8D">
              <w:rPr>
                <w:rFonts w:ascii="Century Gothic" w:hAnsi="Century Gothic" w:cs="Arial"/>
                <w:sz w:val="20"/>
                <w:szCs w:val="20"/>
              </w:rPr>
              <w:t xml:space="preserve"> the benefits and products from the </w:t>
            </w:r>
            <w:r w:rsidR="00C82D6F" w:rsidRPr="00C82D6F">
              <w:rPr>
                <w:rFonts w:ascii="Century Gothic" w:hAnsi="Century Gothic" w:cs="Arial"/>
                <w:i/>
                <w:sz w:val="20"/>
                <w:szCs w:val="20"/>
              </w:rPr>
              <w:t>Management Unit*</w:t>
            </w:r>
            <w:r w:rsidRPr="00E50E8D">
              <w:rPr>
                <w:rFonts w:ascii="Century Gothic" w:hAnsi="Century Gothic" w:cs="Arial"/>
                <w:sz w:val="20"/>
                <w:szCs w:val="20"/>
              </w:rPr>
              <w:t>, if required.</w:t>
            </w:r>
          </w:p>
          <w:p w14:paraId="2D888641" w14:textId="5692ED84" w:rsidR="00CB4738" w:rsidRDefault="00D50036" w:rsidP="0031154A">
            <w:pPr>
              <w:spacing w:after="60"/>
              <w:rPr>
                <w:rFonts w:ascii="Century Gothic" w:hAnsi="Century Gothic" w:cs="Arial"/>
                <w:sz w:val="20"/>
                <w:szCs w:val="20"/>
              </w:rPr>
            </w:pPr>
            <w:r>
              <w:rPr>
                <w:rFonts w:ascii="Century Gothic" w:hAnsi="Century Gothic" w:cs="Arial"/>
                <w:i/>
                <w:sz w:val="20"/>
                <w:szCs w:val="20"/>
              </w:rPr>
              <w:t>The Organization*</w:t>
            </w:r>
            <w:r w:rsidR="00CB4738" w:rsidRPr="00E50E8D">
              <w:rPr>
                <w:rFonts w:ascii="Century Gothic" w:hAnsi="Century Gothic" w:cs="Arial"/>
                <w:sz w:val="20"/>
                <w:szCs w:val="20"/>
              </w:rPr>
              <w:t xml:space="preserve"> is not required to provide opportunities or pursue activities that would prevent it from achieving its own </w:t>
            </w:r>
            <w:r w:rsidR="00862CF1" w:rsidRPr="00862CF1">
              <w:rPr>
                <w:rFonts w:ascii="Century Gothic" w:hAnsi="Century Gothic" w:cs="Arial"/>
                <w:i/>
                <w:sz w:val="20"/>
                <w:szCs w:val="20"/>
              </w:rPr>
              <w:t>management objectives*</w:t>
            </w:r>
            <w:r w:rsidR="00CB4738" w:rsidRPr="00E50E8D">
              <w:rPr>
                <w:rFonts w:ascii="Century Gothic" w:hAnsi="Century Gothic" w:cs="Arial"/>
                <w:sz w:val="20"/>
                <w:szCs w:val="20"/>
              </w:rPr>
              <w:t xml:space="preserve"> or </w:t>
            </w:r>
            <w:r w:rsidR="0008765E" w:rsidRPr="00E50E8D">
              <w:rPr>
                <w:rFonts w:ascii="Century Gothic" w:hAnsi="Century Gothic" w:cs="Arial"/>
                <w:sz w:val="20"/>
                <w:szCs w:val="20"/>
              </w:rPr>
              <w:t>co</w:t>
            </w:r>
            <w:r w:rsidR="0008765E">
              <w:rPr>
                <w:rFonts w:ascii="Century Gothic" w:hAnsi="Century Gothic" w:cs="Arial"/>
                <w:sz w:val="20"/>
                <w:szCs w:val="20"/>
              </w:rPr>
              <w:t>nformance</w:t>
            </w:r>
            <w:r w:rsidR="0008765E" w:rsidRPr="00E50E8D">
              <w:rPr>
                <w:rFonts w:ascii="Century Gothic" w:hAnsi="Century Gothic" w:cs="Arial"/>
                <w:sz w:val="20"/>
                <w:szCs w:val="20"/>
              </w:rPr>
              <w:t xml:space="preserve"> </w:t>
            </w:r>
            <w:r w:rsidR="00CB4738" w:rsidRPr="00E50E8D">
              <w:rPr>
                <w:rFonts w:ascii="Century Gothic" w:hAnsi="Century Gothic" w:cs="Arial"/>
                <w:sz w:val="20"/>
                <w:szCs w:val="20"/>
              </w:rPr>
              <w:t xml:space="preserve">with the </w:t>
            </w:r>
            <w:r w:rsidR="00CB4738" w:rsidRPr="00BF78C4">
              <w:rPr>
                <w:rFonts w:ascii="Century Gothic" w:hAnsi="Century Gothic" w:cs="Arial"/>
                <w:i/>
                <w:sz w:val="20"/>
                <w:szCs w:val="20"/>
              </w:rPr>
              <w:t>Principles</w:t>
            </w:r>
            <w:r w:rsidR="00800C11">
              <w:rPr>
                <w:rFonts w:ascii="Century Gothic" w:hAnsi="Century Gothic" w:cs="Arial"/>
                <w:sz w:val="20"/>
                <w:szCs w:val="20"/>
              </w:rPr>
              <w:t>*</w:t>
            </w:r>
            <w:r w:rsidR="00CB4738" w:rsidRPr="00E50E8D">
              <w:rPr>
                <w:rFonts w:ascii="Century Gothic" w:hAnsi="Century Gothic" w:cs="Arial"/>
                <w:sz w:val="20"/>
                <w:szCs w:val="20"/>
              </w:rPr>
              <w:t xml:space="preserve"> and </w:t>
            </w:r>
            <w:r w:rsidR="00CB4738" w:rsidRPr="00BF78C4">
              <w:rPr>
                <w:rFonts w:ascii="Century Gothic" w:hAnsi="Century Gothic" w:cs="Arial"/>
                <w:i/>
                <w:sz w:val="20"/>
                <w:szCs w:val="20"/>
              </w:rPr>
              <w:t>Criteria</w:t>
            </w:r>
            <w:r w:rsidR="00B30362">
              <w:rPr>
                <w:rFonts w:ascii="Century Gothic" w:hAnsi="Century Gothic" w:cs="Arial"/>
                <w:sz w:val="20"/>
                <w:szCs w:val="20"/>
              </w:rPr>
              <w:t>*</w:t>
            </w:r>
            <w:r w:rsidR="00CB4738" w:rsidRPr="00E50E8D">
              <w:rPr>
                <w:rFonts w:ascii="Century Gothic" w:hAnsi="Century Gothic" w:cs="Arial"/>
                <w:sz w:val="20"/>
                <w:szCs w:val="20"/>
              </w:rPr>
              <w:t xml:space="preserve">. Examples of how </w:t>
            </w:r>
            <w:r>
              <w:rPr>
                <w:rFonts w:ascii="Century Gothic" w:hAnsi="Century Gothic" w:cs="Arial"/>
                <w:i/>
                <w:sz w:val="20"/>
                <w:szCs w:val="20"/>
              </w:rPr>
              <w:t>The Organization*</w:t>
            </w:r>
            <w:r w:rsidR="00CB4738" w:rsidRPr="00E50E8D">
              <w:rPr>
                <w:rFonts w:ascii="Century Gothic" w:hAnsi="Century Gothic" w:cs="Arial"/>
                <w:sz w:val="20"/>
                <w:szCs w:val="20"/>
              </w:rPr>
              <w:t xml:space="preserve"> can provide such opportunities may include permitting local people and enterprises to conduct the following activities:</w:t>
            </w:r>
          </w:p>
          <w:p w14:paraId="4F302397" w14:textId="3A500F85" w:rsidR="00CB4738" w:rsidRPr="00E50E8D" w:rsidRDefault="002A62CA" w:rsidP="00DD2F96">
            <w:pPr>
              <w:pStyle w:val="Paragraphedeliste"/>
              <w:numPr>
                <w:ilvl w:val="0"/>
                <w:numId w:val="95"/>
              </w:numPr>
              <w:rPr>
                <w:rFonts w:ascii="Century Gothic" w:hAnsi="Century Gothic" w:cs="Arial"/>
                <w:sz w:val="20"/>
                <w:szCs w:val="20"/>
              </w:rPr>
            </w:pPr>
            <w:r w:rsidRPr="00E50E8D">
              <w:rPr>
                <w:rFonts w:ascii="Century Gothic" w:hAnsi="Century Gothic" w:cs="Arial"/>
                <w:sz w:val="20"/>
                <w:szCs w:val="20"/>
              </w:rPr>
              <w:t>H</w:t>
            </w:r>
            <w:r w:rsidR="00CB4738" w:rsidRPr="00E50E8D">
              <w:rPr>
                <w:rFonts w:ascii="Century Gothic" w:hAnsi="Century Gothic" w:cs="Arial"/>
                <w:sz w:val="20"/>
                <w:szCs w:val="20"/>
              </w:rPr>
              <w:t>arvest</w:t>
            </w:r>
            <w:r>
              <w:rPr>
                <w:rFonts w:ascii="Century Gothic" w:hAnsi="Century Gothic" w:cs="Arial"/>
                <w:sz w:val="20"/>
                <w:szCs w:val="20"/>
              </w:rPr>
              <w:t>ing of</w:t>
            </w:r>
            <w:r w:rsidR="00CB4738" w:rsidRPr="00E50E8D">
              <w:rPr>
                <w:rFonts w:ascii="Century Gothic" w:hAnsi="Century Gothic" w:cs="Arial"/>
                <w:sz w:val="20"/>
                <w:szCs w:val="20"/>
              </w:rPr>
              <w:t xml:space="preserve"> </w:t>
            </w:r>
            <w:r w:rsidR="00CB4738" w:rsidRPr="00962B1E">
              <w:rPr>
                <w:rFonts w:ascii="Century Gothic" w:hAnsi="Century Gothic" w:cs="Arial"/>
                <w:i/>
                <w:sz w:val="20"/>
                <w:szCs w:val="20"/>
              </w:rPr>
              <w:t>non-timber forest products</w:t>
            </w:r>
            <w:r w:rsidR="00651406">
              <w:rPr>
                <w:rFonts w:ascii="Century Gothic" w:hAnsi="Century Gothic" w:cs="Arial"/>
                <w:sz w:val="20"/>
                <w:szCs w:val="20"/>
              </w:rPr>
              <w:t>*</w:t>
            </w:r>
            <w:r w:rsidR="00CB4738" w:rsidRPr="00E50E8D">
              <w:rPr>
                <w:rFonts w:ascii="Century Gothic" w:hAnsi="Century Gothic" w:cs="Arial"/>
                <w:sz w:val="20"/>
                <w:szCs w:val="20"/>
              </w:rPr>
              <w:t xml:space="preserve">, </w:t>
            </w:r>
          </w:p>
          <w:p w14:paraId="04D246FA" w14:textId="145A82BF" w:rsidR="00CB4738" w:rsidRPr="00E50E8D" w:rsidRDefault="00CB4738" w:rsidP="00DD2F96">
            <w:pPr>
              <w:pStyle w:val="Paragraphedeliste"/>
              <w:numPr>
                <w:ilvl w:val="0"/>
                <w:numId w:val="95"/>
              </w:numPr>
              <w:rPr>
                <w:rFonts w:ascii="Century Gothic" w:hAnsi="Century Gothic" w:cs="Arial"/>
                <w:sz w:val="20"/>
                <w:szCs w:val="20"/>
              </w:rPr>
            </w:pPr>
            <w:r w:rsidRPr="00E50E8D">
              <w:rPr>
                <w:rFonts w:ascii="Century Gothic" w:hAnsi="Century Gothic" w:cs="Arial"/>
                <w:sz w:val="20"/>
                <w:szCs w:val="20"/>
              </w:rPr>
              <w:t xml:space="preserve">recreational or (eco-) tourism activities within the </w:t>
            </w:r>
            <w:r w:rsidR="00C82D6F" w:rsidRPr="00C82D6F">
              <w:rPr>
                <w:rFonts w:ascii="Century Gothic" w:hAnsi="Century Gothic" w:cs="Arial"/>
                <w:i/>
                <w:sz w:val="20"/>
                <w:szCs w:val="20"/>
              </w:rPr>
              <w:t>Management Unit*</w:t>
            </w:r>
            <w:r w:rsidRPr="00E50E8D">
              <w:rPr>
                <w:rFonts w:ascii="Century Gothic" w:hAnsi="Century Gothic" w:cs="Arial"/>
                <w:sz w:val="20"/>
                <w:szCs w:val="20"/>
              </w:rPr>
              <w:t>,</w:t>
            </w:r>
          </w:p>
          <w:p w14:paraId="11F9A69C" w14:textId="257ADAD8" w:rsidR="00CB4738" w:rsidRPr="00373CC2" w:rsidRDefault="00CB4738" w:rsidP="0031154A">
            <w:pPr>
              <w:pStyle w:val="Paragraphedeliste"/>
              <w:numPr>
                <w:ilvl w:val="0"/>
                <w:numId w:val="95"/>
              </w:numPr>
              <w:spacing w:after="120"/>
              <w:ind w:left="714" w:hanging="357"/>
              <w:contextualSpacing w:val="0"/>
              <w:rPr>
                <w:rFonts w:ascii="Century Gothic" w:hAnsi="Century Gothic" w:cs="Arial"/>
                <w:sz w:val="20"/>
                <w:szCs w:val="20"/>
              </w:rPr>
            </w:pPr>
            <w:r w:rsidRPr="00E50E8D">
              <w:rPr>
                <w:rFonts w:ascii="Century Gothic" w:hAnsi="Century Gothic" w:cs="Arial"/>
                <w:sz w:val="20"/>
                <w:szCs w:val="20"/>
              </w:rPr>
              <w:t xml:space="preserve">collection </w:t>
            </w:r>
            <w:r w:rsidR="00FF08E3">
              <w:rPr>
                <w:rFonts w:ascii="Century Gothic" w:hAnsi="Century Gothic" w:cs="Arial"/>
                <w:sz w:val="20"/>
                <w:szCs w:val="20"/>
              </w:rPr>
              <w:t xml:space="preserve">of </w:t>
            </w:r>
            <w:r w:rsidRPr="00E50E8D">
              <w:rPr>
                <w:rFonts w:ascii="Century Gothic" w:hAnsi="Century Gothic" w:cs="Arial"/>
                <w:sz w:val="20"/>
                <w:szCs w:val="20"/>
              </w:rPr>
              <w:t>dead wood for local processing</w:t>
            </w:r>
            <w:r>
              <w:rPr>
                <w:rFonts w:ascii="Century Gothic" w:hAnsi="Century Gothic" w:cs="Arial"/>
                <w:sz w:val="20"/>
                <w:szCs w:val="20"/>
              </w:rPr>
              <w:t>.</w:t>
            </w:r>
            <w:r w:rsidRPr="00E50E8D">
              <w:rPr>
                <w:rFonts w:ascii="Century Gothic" w:hAnsi="Century Gothic" w:cs="Arial"/>
                <w:sz w:val="20"/>
                <w:szCs w:val="20"/>
              </w:rPr>
              <w:t xml:space="preserve"> </w:t>
            </w:r>
          </w:p>
          <w:p w14:paraId="1B7A3DAA" w14:textId="131FBF8F" w:rsidR="00CB4738" w:rsidRPr="00E50E8D" w:rsidRDefault="00D50036" w:rsidP="0031154A">
            <w:pPr>
              <w:tabs>
                <w:tab w:val="center" w:pos="4320"/>
                <w:tab w:val="right" w:pos="8640"/>
              </w:tabs>
              <w:spacing w:after="120"/>
              <w:rPr>
                <w:rFonts w:ascii="Century Gothic" w:hAnsi="Century Gothic" w:cs="Arial"/>
                <w:sz w:val="20"/>
                <w:szCs w:val="20"/>
              </w:rPr>
            </w:pPr>
            <w:r>
              <w:rPr>
                <w:rFonts w:ascii="Century Gothic" w:hAnsi="Century Gothic" w:cs="Arial"/>
                <w:i/>
                <w:sz w:val="20"/>
                <w:szCs w:val="20"/>
              </w:rPr>
              <w:t>The Organization*</w:t>
            </w:r>
            <w:r w:rsidR="00CB4738" w:rsidRPr="00E50E8D">
              <w:rPr>
                <w:rFonts w:ascii="Century Gothic" w:hAnsi="Century Gothic" w:cs="Arial"/>
                <w:sz w:val="20"/>
                <w:szCs w:val="20"/>
              </w:rPr>
              <w:t xml:space="preserve"> may only permit activities if they are within the limit of </w:t>
            </w:r>
            <w:r w:rsidR="00CB4738" w:rsidRPr="00373CC2">
              <w:rPr>
                <w:rFonts w:ascii="Century Gothic" w:hAnsi="Century Gothic" w:cs="Arial"/>
                <w:i/>
                <w:sz w:val="20"/>
                <w:szCs w:val="20"/>
              </w:rPr>
              <w:t>The</w:t>
            </w:r>
            <w:r>
              <w:rPr>
                <w:rFonts w:ascii="Century Gothic" w:hAnsi="Century Gothic" w:cs="Arial"/>
                <w:i/>
                <w:sz w:val="20"/>
                <w:szCs w:val="20"/>
              </w:rPr>
              <w:t xml:space="preserve"> Organization</w:t>
            </w:r>
            <w:r w:rsidR="00CB4738" w:rsidRPr="00E50E8D">
              <w:rPr>
                <w:rFonts w:ascii="Century Gothic" w:hAnsi="Century Gothic" w:cs="Arial"/>
                <w:sz w:val="20"/>
                <w:szCs w:val="20"/>
              </w:rPr>
              <w:t xml:space="preserve">’s* </w:t>
            </w:r>
            <w:r w:rsidR="00C82D6F" w:rsidRPr="00C82D6F">
              <w:rPr>
                <w:rFonts w:ascii="Century Gothic" w:hAnsi="Century Gothic" w:cs="Arial"/>
                <w:i/>
                <w:sz w:val="20"/>
                <w:szCs w:val="20"/>
              </w:rPr>
              <w:t>tenure*</w:t>
            </w:r>
            <w:r w:rsidR="00CB4738" w:rsidRPr="00E50E8D">
              <w:rPr>
                <w:rFonts w:ascii="Century Gothic" w:hAnsi="Century Gothic" w:cs="Arial"/>
                <w:sz w:val="20"/>
                <w:szCs w:val="20"/>
              </w:rPr>
              <w:t xml:space="preserve"> rights. Otherwise, </w:t>
            </w:r>
            <w:r w:rsidR="00984CB4">
              <w:rPr>
                <w:rFonts w:ascii="Century Gothic" w:hAnsi="Century Gothic" w:cs="Arial"/>
                <w:sz w:val="20"/>
                <w:szCs w:val="20"/>
              </w:rPr>
              <w:t xml:space="preserve">it is reasonable that </w:t>
            </w:r>
            <w:r>
              <w:rPr>
                <w:rFonts w:ascii="Century Gothic" w:hAnsi="Century Gothic" w:cs="Arial"/>
                <w:i/>
                <w:sz w:val="20"/>
                <w:szCs w:val="20"/>
              </w:rPr>
              <w:t>The Organization*</w:t>
            </w:r>
            <w:r w:rsidR="00CB4738" w:rsidRPr="00E50E8D">
              <w:rPr>
                <w:rFonts w:ascii="Century Gothic" w:hAnsi="Century Gothic" w:cs="Arial"/>
                <w:sz w:val="20"/>
                <w:szCs w:val="20"/>
              </w:rPr>
              <w:t xml:space="preserve"> work</w:t>
            </w:r>
            <w:r w:rsidR="00984CB4">
              <w:rPr>
                <w:rFonts w:ascii="Century Gothic" w:hAnsi="Century Gothic" w:cs="Arial"/>
                <w:sz w:val="20"/>
                <w:szCs w:val="20"/>
              </w:rPr>
              <w:t>s</w:t>
            </w:r>
            <w:r w:rsidR="00CB4738" w:rsidRPr="00E50E8D">
              <w:rPr>
                <w:rFonts w:ascii="Century Gothic" w:hAnsi="Century Gothic" w:cs="Arial"/>
                <w:sz w:val="20"/>
                <w:szCs w:val="20"/>
              </w:rPr>
              <w:t xml:space="preserve"> within its </w:t>
            </w:r>
            <w:r w:rsidR="00CB4738" w:rsidRPr="00373CC2">
              <w:rPr>
                <w:rFonts w:ascii="Century Gothic" w:hAnsi="Century Gothic" w:cs="Arial"/>
                <w:i/>
                <w:sz w:val="20"/>
                <w:szCs w:val="20"/>
              </w:rPr>
              <w:t>sphere of influence</w:t>
            </w:r>
            <w:r w:rsidR="00CB4738" w:rsidRPr="00E50E8D">
              <w:rPr>
                <w:rFonts w:ascii="Century Gothic" w:hAnsi="Century Gothic" w:cs="Arial"/>
                <w:sz w:val="20"/>
                <w:szCs w:val="20"/>
              </w:rPr>
              <w:t>*</w:t>
            </w:r>
            <w:r w:rsidR="00984CB4">
              <w:rPr>
                <w:rFonts w:ascii="Century Gothic" w:hAnsi="Century Gothic" w:cs="Arial"/>
                <w:sz w:val="20"/>
                <w:szCs w:val="20"/>
              </w:rPr>
              <w:t>, where appropriate</w:t>
            </w:r>
            <w:r w:rsidR="00CB4738" w:rsidRPr="00E50E8D">
              <w:rPr>
                <w:rFonts w:ascii="Century Gothic" w:hAnsi="Century Gothic" w:cs="Arial"/>
                <w:sz w:val="20"/>
                <w:szCs w:val="20"/>
              </w:rPr>
              <w:t>.</w:t>
            </w:r>
          </w:p>
          <w:p w14:paraId="7AE0E838" w14:textId="6320EACE" w:rsidR="00CB4738" w:rsidRPr="00E50E8D" w:rsidRDefault="00CB4738" w:rsidP="0031154A">
            <w:pPr>
              <w:spacing w:after="120"/>
              <w:rPr>
                <w:rFonts w:ascii="Century Gothic" w:hAnsi="Century Gothic" w:cs="Arial"/>
                <w:sz w:val="20"/>
                <w:szCs w:val="20"/>
              </w:rPr>
            </w:pPr>
            <w:r w:rsidRPr="00E50E8D">
              <w:rPr>
                <w:rFonts w:ascii="Century Gothic" w:hAnsi="Century Gothic" w:cs="Arial"/>
                <w:sz w:val="20"/>
                <w:szCs w:val="20"/>
              </w:rPr>
              <w:t xml:space="preserve">This </w:t>
            </w:r>
            <w:r w:rsidRPr="00BF78C4">
              <w:rPr>
                <w:rFonts w:ascii="Century Gothic" w:hAnsi="Century Gothic" w:cs="Arial"/>
                <w:i/>
                <w:sz w:val="20"/>
                <w:szCs w:val="20"/>
              </w:rPr>
              <w:t>Criterion</w:t>
            </w:r>
            <w:r w:rsidR="00EE290D">
              <w:rPr>
                <w:rFonts w:ascii="Century Gothic" w:hAnsi="Century Gothic" w:cs="Arial"/>
                <w:sz w:val="20"/>
                <w:szCs w:val="20"/>
              </w:rPr>
              <w:t>*</w:t>
            </w:r>
            <w:r w:rsidRPr="00E50E8D">
              <w:rPr>
                <w:rFonts w:ascii="Century Gothic" w:hAnsi="Century Gothic" w:cs="Arial"/>
                <w:sz w:val="20"/>
                <w:szCs w:val="20"/>
              </w:rPr>
              <w:t xml:space="preserve"> recognizes that the extent of possible diversification depends on the specific situation (</w:t>
            </w:r>
            <w:r w:rsidR="0008765E">
              <w:rPr>
                <w:rFonts w:ascii="Century Gothic" w:hAnsi="Century Gothic" w:cs="Arial"/>
                <w:sz w:val="20"/>
                <w:szCs w:val="20"/>
              </w:rPr>
              <w:t xml:space="preserve">e.g. </w:t>
            </w:r>
            <w:r w:rsidRPr="00E50E8D">
              <w:rPr>
                <w:rFonts w:ascii="Century Gothic" w:hAnsi="Century Gothic" w:cs="Arial"/>
                <w:sz w:val="20"/>
                <w:szCs w:val="20"/>
              </w:rPr>
              <w:t xml:space="preserve">existing range of resources, </w:t>
            </w:r>
            <w:r w:rsidRPr="00962B1E">
              <w:rPr>
                <w:rFonts w:ascii="Century Gothic" w:hAnsi="Century Gothic" w:cs="Arial"/>
                <w:i/>
                <w:sz w:val="20"/>
                <w:szCs w:val="20"/>
              </w:rPr>
              <w:t>ecosystem services</w:t>
            </w:r>
            <w:r w:rsidR="004E2C42">
              <w:rPr>
                <w:rFonts w:ascii="Century Gothic" w:hAnsi="Century Gothic" w:cs="Arial"/>
                <w:sz w:val="20"/>
                <w:szCs w:val="20"/>
              </w:rPr>
              <w:t>*</w:t>
            </w:r>
            <w:r w:rsidR="0008765E">
              <w:rPr>
                <w:rFonts w:ascii="Century Gothic" w:hAnsi="Century Gothic" w:cs="Arial"/>
                <w:sz w:val="20"/>
                <w:szCs w:val="20"/>
              </w:rPr>
              <w:t xml:space="preserve"> available</w:t>
            </w:r>
            <w:r w:rsidRPr="00E50E8D">
              <w:rPr>
                <w:rFonts w:ascii="Century Gothic" w:hAnsi="Century Gothic" w:cs="Arial"/>
                <w:sz w:val="20"/>
                <w:szCs w:val="20"/>
              </w:rPr>
              <w:t xml:space="preserve"> and opportunity costs) of the </w:t>
            </w:r>
            <w:r w:rsidR="00C82D6F" w:rsidRPr="00C82D6F">
              <w:rPr>
                <w:rFonts w:ascii="Century Gothic" w:hAnsi="Century Gothic" w:cs="Arial"/>
                <w:i/>
                <w:sz w:val="20"/>
                <w:szCs w:val="20"/>
              </w:rPr>
              <w:t>Management Unit*</w:t>
            </w:r>
            <w:r w:rsidRPr="00E50E8D">
              <w:rPr>
                <w:rFonts w:ascii="Century Gothic" w:hAnsi="Century Gothic" w:cs="Arial"/>
                <w:sz w:val="20"/>
                <w:szCs w:val="20"/>
              </w:rPr>
              <w:t>.</w:t>
            </w:r>
          </w:p>
          <w:p w14:paraId="3CE8053F" w14:textId="6F569E8B" w:rsidR="00CB4738" w:rsidRPr="00E50E8D" w:rsidRDefault="00CB4738" w:rsidP="0031154A">
            <w:pPr>
              <w:spacing w:after="120"/>
              <w:rPr>
                <w:rFonts w:ascii="Century Gothic" w:hAnsi="Century Gothic" w:cs="Arial"/>
                <w:sz w:val="20"/>
                <w:szCs w:val="20"/>
              </w:rPr>
            </w:pPr>
            <w:r w:rsidRPr="00E50E8D">
              <w:rPr>
                <w:rFonts w:ascii="Century Gothic" w:hAnsi="Century Gothic" w:cs="Arial"/>
                <w:sz w:val="20"/>
                <w:szCs w:val="20"/>
              </w:rPr>
              <w:t xml:space="preserve">This </w:t>
            </w:r>
            <w:r w:rsidRPr="00BF78C4">
              <w:rPr>
                <w:rFonts w:ascii="Century Gothic" w:hAnsi="Century Gothic" w:cs="Arial"/>
                <w:i/>
                <w:sz w:val="20"/>
                <w:szCs w:val="20"/>
              </w:rPr>
              <w:t>Criterion</w:t>
            </w:r>
            <w:r w:rsidR="00EE290D">
              <w:rPr>
                <w:rFonts w:ascii="Century Gothic" w:hAnsi="Century Gothic" w:cs="Arial"/>
                <w:sz w:val="20"/>
                <w:szCs w:val="20"/>
              </w:rPr>
              <w:t>*</w:t>
            </w:r>
            <w:r w:rsidRPr="00E50E8D">
              <w:rPr>
                <w:rFonts w:ascii="Century Gothic" w:hAnsi="Century Gothic" w:cs="Arial"/>
                <w:sz w:val="20"/>
                <w:szCs w:val="20"/>
              </w:rPr>
              <w:t xml:space="preserve"> also recognizes that continual diversification is not required. Not all potentially </w:t>
            </w:r>
            <w:r w:rsidRPr="00BF78C4">
              <w:rPr>
                <w:rFonts w:ascii="Century Gothic" w:hAnsi="Century Gothic" w:cs="Arial"/>
                <w:i/>
                <w:sz w:val="20"/>
                <w:szCs w:val="20"/>
              </w:rPr>
              <w:t>marketable</w:t>
            </w:r>
            <w:r w:rsidR="00AC0417">
              <w:rPr>
                <w:rFonts w:ascii="Century Gothic" w:hAnsi="Century Gothic" w:cs="Arial"/>
                <w:sz w:val="20"/>
                <w:szCs w:val="20"/>
              </w:rPr>
              <w:t>*</w:t>
            </w:r>
            <w:r w:rsidRPr="00E50E8D">
              <w:rPr>
                <w:rFonts w:ascii="Century Gothic" w:hAnsi="Century Gothic" w:cs="Arial"/>
                <w:sz w:val="20"/>
                <w:szCs w:val="20"/>
              </w:rPr>
              <w:t xml:space="preserve"> products from a </w:t>
            </w:r>
            <w:r w:rsidR="00C82D6F" w:rsidRPr="00C82D6F">
              <w:rPr>
                <w:rFonts w:ascii="Century Gothic" w:hAnsi="Century Gothic" w:cs="Arial"/>
                <w:i/>
                <w:sz w:val="20"/>
                <w:szCs w:val="20"/>
              </w:rPr>
              <w:t>Management Unit*</w:t>
            </w:r>
            <w:r w:rsidRPr="00E50E8D">
              <w:rPr>
                <w:rFonts w:ascii="Century Gothic" w:hAnsi="Century Gothic" w:cs="Arial"/>
                <w:sz w:val="20"/>
                <w:szCs w:val="20"/>
              </w:rPr>
              <w:t xml:space="preserve"> are always saleable, or command a consistent price. Furthermore, benefits produced by the </w:t>
            </w:r>
            <w:r w:rsidR="00C82D6F" w:rsidRPr="00C82D6F">
              <w:rPr>
                <w:rFonts w:ascii="Century Gothic" w:hAnsi="Century Gothic" w:cs="Arial"/>
                <w:i/>
                <w:sz w:val="20"/>
                <w:szCs w:val="20"/>
              </w:rPr>
              <w:t>Management Unit*</w:t>
            </w:r>
            <w:r w:rsidRPr="00E50E8D">
              <w:rPr>
                <w:rFonts w:ascii="Century Gothic" w:hAnsi="Century Gothic" w:cs="Arial"/>
                <w:sz w:val="20"/>
                <w:szCs w:val="20"/>
              </w:rPr>
              <w:t xml:space="preserve"> may not be of direct commercial or economic benefit but they may be of indirect benefit</w:t>
            </w:r>
            <w:r w:rsidR="0008765E">
              <w:rPr>
                <w:rFonts w:ascii="Century Gothic" w:hAnsi="Century Gothic" w:cs="Arial"/>
                <w:sz w:val="20"/>
                <w:szCs w:val="20"/>
              </w:rPr>
              <w:t xml:space="preserve"> to</w:t>
            </w:r>
            <w:r w:rsidRPr="00E50E8D">
              <w:rPr>
                <w:rFonts w:ascii="Century Gothic" w:hAnsi="Century Gothic" w:cs="Arial"/>
                <w:sz w:val="20"/>
                <w:szCs w:val="20"/>
              </w:rPr>
              <w:t xml:space="preserve"> the local economy. </w:t>
            </w:r>
          </w:p>
          <w:p w14:paraId="16858980" w14:textId="21715383" w:rsidR="00CB4738" w:rsidRPr="00E50E8D" w:rsidRDefault="00CB4738" w:rsidP="0008765E">
            <w:pPr>
              <w:tabs>
                <w:tab w:val="center" w:pos="4320"/>
                <w:tab w:val="right" w:pos="8640"/>
              </w:tabs>
              <w:spacing w:after="40"/>
              <w:rPr>
                <w:rFonts w:ascii="Century Gothic" w:hAnsi="Century Gothic" w:cs="Arial"/>
                <w:sz w:val="20"/>
                <w:szCs w:val="20"/>
              </w:rPr>
            </w:pPr>
            <w:r w:rsidRPr="00E50E8D">
              <w:rPr>
                <w:rFonts w:ascii="Century Gothic" w:hAnsi="Century Gothic" w:cs="Arial"/>
                <w:sz w:val="20"/>
                <w:szCs w:val="20"/>
              </w:rPr>
              <w:t xml:space="preserve">The development of </w:t>
            </w:r>
            <w:r w:rsidR="00862CF1" w:rsidRPr="00862CF1">
              <w:rPr>
                <w:rFonts w:ascii="Century Gothic" w:hAnsi="Century Gothic" w:cs="Arial"/>
                <w:i/>
                <w:sz w:val="20"/>
                <w:szCs w:val="20"/>
              </w:rPr>
              <w:t>ecosystem services*</w:t>
            </w:r>
            <w:r w:rsidRPr="00E50E8D">
              <w:rPr>
                <w:rFonts w:ascii="Century Gothic" w:hAnsi="Century Gothic" w:cs="Arial"/>
                <w:sz w:val="20"/>
                <w:szCs w:val="20"/>
              </w:rPr>
              <w:t xml:space="preserve"> remains optional in this FSC standard. </w:t>
            </w:r>
            <w:r w:rsidR="00CD0912" w:rsidRPr="0031154A">
              <w:rPr>
                <w:rFonts w:ascii="Century Gothic" w:hAnsi="Century Gothic"/>
                <w:sz w:val="20"/>
                <w:szCs w:val="20"/>
              </w:rPr>
              <w:t xml:space="preserve">If </w:t>
            </w:r>
            <w:r w:rsidR="00CD0912" w:rsidRPr="0031154A">
              <w:rPr>
                <w:rFonts w:ascii="Century Gothic" w:hAnsi="Century Gothic"/>
                <w:i/>
                <w:sz w:val="20"/>
                <w:szCs w:val="20"/>
              </w:rPr>
              <w:t>The</w:t>
            </w:r>
            <w:r w:rsidR="00CD0912" w:rsidRPr="0031154A">
              <w:rPr>
                <w:rFonts w:ascii="Century Gothic" w:hAnsi="Century Gothic"/>
                <w:sz w:val="20"/>
                <w:szCs w:val="20"/>
              </w:rPr>
              <w:t xml:space="preserve"> </w:t>
            </w:r>
            <w:r w:rsidR="00CD0912" w:rsidRPr="0031154A">
              <w:rPr>
                <w:rFonts w:ascii="Century Gothic" w:hAnsi="Century Gothic"/>
                <w:i/>
                <w:sz w:val="20"/>
                <w:szCs w:val="20"/>
              </w:rPr>
              <w:t>Organization</w:t>
            </w:r>
            <w:r w:rsidR="00CD0912" w:rsidRPr="0031154A">
              <w:rPr>
                <w:rFonts w:ascii="Century Gothic" w:hAnsi="Century Gothic"/>
                <w:sz w:val="20"/>
                <w:szCs w:val="20"/>
              </w:rPr>
              <w:t xml:space="preserve">* wants to make promotional claims regarding </w:t>
            </w:r>
            <w:r w:rsidR="00CD0912" w:rsidRPr="0031154A">
              <w:rPr>
                <w:rFonts w:ascii="Century Gothic" w:hAnsi="Century Gothic"/>
                <w:i/>
                <w:sz w:val="20"/>
                <w:szCs w:val="20"/>
              </w:rPr>
              <w:t>ecosystem services*</w:t>
            </w:r>
            <w:r w:rsidR="00CD0912" w:rsidRPr="0031154A">
              <w:rPr>
                <w:rFonts w:ascii="Century Gothic" w:hAnsi="Century Gothic"/>
                <w:sz w:val="20"/>
                <w:szCs w:val="20"/>
              </w:rPr>
              <w:t xml:space="preserve">, </w:t>
            </w:r>
            <w:r w:rsidR="0008765E">
              <w:rPr>
                <w:rFonts w:ascii="Century Gothic" w:hAnsi="Century Gothic"/>
                <w:sz w:val="20"/>
                <w:szCs w:val="20"/>
              </w:rPr>
              <w:t xml:space="preserve">conformance to </w:t>
            </w:r>
            <w:r w:rsidR="00CD0912" w:rsidRPr="0031154A">
              <w:rPr>
                <w:rFonts w:ascii="Century Gothic" w:hAnsi="Century Gothic"/>
                <w:sz w:val="20"/>
                <w:szCs w:val="20"/>
              </w:rPr>
              <w:t xml:space="preserve">FSC International procedure FSC-PRO-30-006 on “Ecosystem Services Procedure: Impact Demonstration and Market Tools” will need to be </w:t>
            </w:r>
            <w:r w:rsidR="0008765E">
              <w:rPr>
                <w:rFonts w:ascii="Century Gothic" w:hAnsi="Century Gothic"/>
                <w:sz w:val="20"/>
                <w:szCs w:val="20"/>
              </w:rPr>
              <w:t>demonstrated.</w:t>
            </w:r>
          </w:p>
        </w:tc>
      </w:tr>
    </w:tbl>
    <w:p w14:paraId="2EA3258D" w14:textId="77777777" w:rsidR="00CB4738" w:rsidRPr="00E50E8D" w:rsidRDefault="00CB4738" w:rsidP="00CB4738">
      <w:pPr>
        <w:rPr>
          <w:rFonts w:ascii="Century Gothic" w:hAnsi="Century Gothic" w:cs="Arial"/>
          <w:sz w:val="20"/>
          <w:szCs w:val="20"/>
        </w:rPr>
      </w:pPr>
    </w:p>
    <w:p w14:paraId="43E468D7" w14:textId="7950AC30" w:rsidR="00CB4738" w:rsidRPr="00E50E8D" w:rsidRDefault="00CB4738" w:rsidP="00CB4738">
      <w:pPr>
        <w:ind w:left="720" w:hanging="720"/>
        <w:rPr>
          <w:rFonts w:ascii="Century Gothic" w:hAnsi="Century Gothic" w:cs="Arial"/>
          <w:sz w:val="20"/>
          <w:szCs w:val="20"/>
        </w:rPr>
      </w:pPr>
      <w:r w:rsidRPr="00E50E8D">
        <w:rPr>
          <w:rFonts w:ascii="Century Gothic" w:hAnsi="Century Gothic" w:cs="Arial"/>
          <w:sz w:val="20"/>
          <w:szCs w:val="20"/>
        </w:rPr>
        <w:t>5.1.1</w:t>
      </w:r>
      <w:r w:rsidRPr="00E50E8D">
        <w:rPr>
          <w:rFonts w:ascii="Century Gothic" w:hAnsi="Century Gothic" w:cs="Arial"/>
          <w:sz w:val="20"/>
          <w:szCs w:val="20"/>
        </w:rPr>
        <w:tab/>
        <w:t xml:space="preserve">A range of </w:t>
      </w:r>
      <w:r w:rsidR="00862CF1" w:rsidRPr="00862CF1">
        <w:rPr>
          <w:rFonts w:ascii="Century Gothic" w:hAnsi="Century Gothic" w:cs="Arial"/>
          <w:i/>
          <w:sz w:val="20"/>
          <w:szCs w:val="20"/>
        </w:rPr>
        <w:t>ecosystem services*</w:t>
      </w:r>
      <w:r w:rsidRPr="00E50E8D">
        <w:rPr>
          <w:rFonts w:ascii="Century Gothic" w:hAnsi="Century Gothic" w:cs="Arial"/>
          <w:sz w:val="20"/>
          <w:szCs w:val="20"/>
        </w:rPr>
        <w:t>, non-timber and timber forest resources and products that could strengthen and diversify the local economy are identified.</w:t>
      </w:r>
    </w:p>
    <w:p w14:paraId="2C96D90C" w14:textId="77777777" w:rsidR="00CB4738" w:rsidRPr="00E50E8D" w:rsidRDefault="00CB4738" w:rsidP="00CB4738">
      <w:pPr>
        <w:rPr>
          <w:rFonts w:ascii="Century Gothic" w:hAnsi="Century Gothic" w:cs="Arial"/>
          <w:sz w:val="20"/>
          <w:szCs w:val="20"/>
        </w:rPr>
      </w:pPr>
    </w:p>
    <w:p w14:paraId="32116C24" w14:textId="26EA9A89" w:rsidR="00CB4738" w:rsidRPr="00E50E8D" w:rsidRDefault="00CB4738" w:rsidP="00CB4738">
      <w:pPr>
        <w:ind w:left="720" w:hanging="720"/>
        <w:rPr>
          <w:rFonts w:ascii="Century Gothic" w:hAnsi="Century Gothic" w:cs="Arial"/>
          <w:sz w:val="20"/>
          <w:szCs w:val="20"/>
        </w:rPr>
      </w:pPr>
      <w:r w:rsidRPr="00E50E8D">
        <w:rPr>
          <w:rFonts w:ascii="Century Gothic" w:hAnsi="Century Gothic" w:cs="Arial"/>
          <w:sz w:val="20"/>
          <w:szCs w:val="20"/>
        </w:rPr>
        <w:t>5.1.2</w:t>
      </w:r>
      <w:r w:rsidRPr="00E50E8D">
        <w:rPr>
          <w:rFonts w:ascii="Century Gothic" w:hAnsi="Century Gothic" w:cs="Arial"/>
          <w:sz w:val="20"/>
          <w:szCs w:val="20"/>
        </w:rPr>
        <w:tab/>
        <w:t xml:space="preserve">Consistent with </w:t>
      </w:r>
      <w:r w:rsidR="00862CF1" w:rsidRPr="00862CF1">
        <w:rPr>
          <w:rFonts w:ascii="Century Gothic" w:hAnsi="Century Gothic" w:cs="Arial"/>
          <w:i/>
          <w:sz w:val="20"/>
          <w:szCs w:val="20"/>
        </w:rPr>
        <w:t>management objectives*</w:t>
      </w:r>
      <w:r w:rsidRPr="00E50E8D">
        <w:rPr>
          <w:rFonts w:ascii="Century Gothic" w:hAnsi="Century Gothic" w:cs="Arial"/>
          <w:sz w:val="20"/>
          <w:szCs w:val="20"/>
        </w:rPr>
        <w:t xml:space="preserve"> and within the limits of </w:t>
      </w:r>
      <w:r w:rsidRPr="00373CC2">
        <w:rPr>
          <w:rFonts w:ascii="Century Gothic" w:hAnsi="Century Gothic" w:cs="Arial"/>
          <w:i/>
          <w:sz w:val="20"/>
          <w:szCs w:val="20"/>
        </w:rPr>
        <w:t>The Organization</w:t>
      </w:r>
      <w:r w:rsidRPr="00E50E8D">
        <w:rPr>
          <w:rFonts w:ascii="Century Gothic" w:hAnsi="Century Gothic" w:cs="Arial"/>
          <w:sz w:val="20"/>
          <w:szCs w:val="20"/>
        </w:rPr>
        <w:t xml:space="preserve">’s* </w:t>
      </w:r>
      <w:r w:rsidR="00C82D6F" w:rsidRPr="00C82D6F">
        <w:rPr>
          <w:rFonts w:ascii="Century Gothic" w:hAnsi="Century Gothic" w:cs="Arial"/>
          <w:i/>
          <w:sz w:val="20"/>
          <w:szCs w:val="20"/>
        </w:rPr>
        <w:t>tenure*</w:t>
      </w:r>
      <w:r w:rsidRPr="00E50E8D">
        <w:rPr>
          <w:rFonts w:ascii="Century Gothic" w:hAnsi="Century Gothic" w:cs="Arial"/>
          <w:sz w:val="20"/>
          <w:szCs w:val="20"/>
        </w:rPr>
        <w:t xml:space="preserve"> rights, some of the resources, products and services identified in Indicator 5.1.1 are produced and/or made available for others to produce, as a means to strengthen and diversify the local economy.</w:t>
      </w:r>
    </w:p>
    <w:p w14:paraId="616E5F31" w14:textId="77777777" w:rsidR="00CB4738" w:rsidRPr="00E50E8D" w:rsidRDefault="00CB4738" w:rsidP="00CB4738">
      <w:pPr>
        <w:rPr>
          <w:rFonts w:ascii="Century Gothic" w:hAnsi="Century Gothic" w:cs="Arial"/>
          <w:sz w:val="20"/>
          <w:szCs w:val="20"/>
        </w:rPr>
      </w:pPr>
    </w:p>
    <w:p w14:paraId="6246CAE4" w14:textId="2002F7EE" w:rsidR="00CB4738" w:rsidRPr="00E50E8D" w:rsidRDefault="00CB4738" w:rsidP="00CB4738">
      <w:pPr>
        <w:ind w:left="720" w:hanging="720"/>
        <w:rPr>
          <w:rFonts w:ascii="Century Gothic" w:hAnsi="Century Gothic" w:cs="Arial"/>
          <w:sz w:val="20"/>
          <w:szCs w:val="20"/>
        </w:rPr>
      </w:pPr>
      <w:bookmarkStart w:id="15" w:name="_Hlk8030466"/>
      <w:r w:rsidRPr="00E50E8D">
        <w:rPr>
          <w:rFonts w:ascii="Century Gothic" w:hAnsi="Century Gothic" w:cs="Arial"/>
          <w:sz w:val="20"/>
          <w:szCs w:val="20"/>
        </w:rPr>
        <w:t>5.1.3</w:t>
      </w:r>
      <w:r w:rsidRPr="00E50E8D">
        <w:rPr>
          <w:rFonts w:ascii="Century Gothic" w:hAnsi="Century Gothic" w:cs="Arial"/>
          <w:sz w:val="20"/>
          <w:szCs w:val="20"/>
        </w:rPr>
        <w:tab/>
        <w:t xml:space="preserve">When </w:t>
      </w:r>
      <w:r w:rsidR="00D50036">
        <w:rPr>
          <w:rFonts w:ascii="Century Gothic" w:hAnsi="Century Gothic" w:cs="Arial"/>
          <w:i/>
          <w:sz w:val="20"/>
          <w:szCs w:val="20"/>
        </w:rPr>
        <w:t>The Organization*</w:t>
      </w:r>
      <w:r w:rsidRPr="00E50E8D">
        <w:rPr>
          <w:rFonts w:ascii="Century Gothic" w:hAnsi="Century Gothic" w:cs="Arial"/>
          <w:sz w:val="20"/>
          <w:szCs w:val="20"/>
        </w:rPr>
        <w:t xml:space="preserve"> makes FSC promotional claims regarding the provision of </w:t>
      </w:r>
      <w:r w:rsidR="00862CF1" w:rsidRPr="00862CF1">
        <w:rPr>
          <w:rFonts w:ascii="Century Gothic" w:hAnsi="Century Gothic" w:cs="Arial"/>
          <w:i/>
          <w:sz w:val="20"/>
          <w:szCs w:val="20"/>
        </w:rPr>
        <w:t>ecosystem services*</w:t>
      </w:r>
      <w:r w:rsidRPr="00E50E8D">
        <w:rPr>
          <w:rFonts w:ascii="Century Gothic" w:hAnsi="Century Gothic" w:cs="Arial"/>
          <w:sz w:val="20"/>
          <w:szCs w:val="20"/>
        </w:rPr>
        <w:t xml:space="preserve">, </w:t>
      </w:r>
      <w:r w:rsidR="00984CB4">
        <w:rPr>
          <w:rFonts w:ascii="Century Gothic" w:hAnsi="Century Gothic" w:cs="Arial"/>
          <w:sz w:val="20"/>
          <w:szCs w:val="20"/>
        </w:rPr>
        <w:t xml:space="preserve">it </w:t>
      </w:r>
      <w:r w:rsidR="005A229C">
        <w:rPr>
          <w:rFonts w:ascii="Century Gothic" w:hAnsi="Century Gothic" w:cs="Arial"/>
          <w:sz w:val="20"/>
          <w:szCs w:val="20"/>
        </w:rPr>
        <w:t>is in conformance</w:t>
      </w:r>
      <w:r w:rsidR="00984CB4">
        <w:rPr>
          <w:rFonts w:ascii="Century Gothic" w:hAnsi="Century Gothic" w:cs="Arial"/>
          <w:sz w:val="20"/>
          <w:szCs w:val="20"/>
        </w:rPr>
        <w:t xml:space="preserve"> with </w:t>
      </w:r>
      <w:r w:rsidR="00CD0912" w:rsidRPr="0031154A">
        <w:rPr>
          <w:rFonts w:ascii="Century Gothic" w:hAnsi="Century Gothic"/>
          <w:sz w:val="20"/>
          <w:szCs w:val="20"/>
        </w:rPr>
        <w:t>the procedure FSC-PRO-30-006 on “Ecosystem Services Procedure: Impact Demonstration and Market Tools”</w:t>
      </w:r>
    </w:p>
    <w:bookmarkEnd w:id="15"/>
    <w:p w14:paraId="50E282D7" w14:textId="77777777" w:rsidR="00CB4738" w:rsidRPr="00E50E8D" w:rsidRDefault="00CB4738" w:rsidP="00CB4738">
      <w:pPr>
        <w:rPr>
          <w:rFonts w:ascii="Century Gothic" w:hAnsi="Century Gothic" w:cs="Arial"/>
          <w:sz w:val="20"/>
          <w:szCs w:val="20"/>
        </w:rPr>
      </w:pPr>
    </w:p>
    <w:tbl>
      <w:tblPr>
        <w:tblStyle w:val="Grilledutableau"/>
        <w:tblW w:w="0" w:type="auto"/>
        <w:tblInd w:w="108" w:type="dxa"/>
        <w:tblLook w:val="04A0" w:firstRow="1" w:lastRow="0" w:firstColumn="1" w:lastColumn="0" w:noHBand="0" w:noVBand="1"/>
      </w:tblPr>
      <w:tblGrid>
        <w:gridCol w:w="9242"/>
      </w:tblGrid>
      <w:tr w:rsidR="00CB4738" w:rsidRPr="00E50E8D" w14:paraId="6563EF06" w14:textId="77777777" w:rsidTr="00D43F8B">
        <w:tc>
          <w:tcPr>
            <w:tcW w:w="9270" w:type="dxa"/>
            <w:shd w:val="clear" w:color="auto" w:fill="B8CCE4" w:themeFill="accent1" w:themeFillTint="66"/>
          </w:tcPr>
          <w:p w14:paraId="1CC24F2B" w14:textId="77777777" w:rsidR="00CB4738" w:rsidRPr="00E50E8D" w:rsidRDefault="00CB4738" w:rsidP="00D43F8B">
            <w:pPr>
              <w:rPr>
                <w:rFonts w:ascii="Century Gothic" w:hAnsi="Century Gothic" w:cs="Arial"/>
                <w:sz w:val="20"/>
                <w:szCs w:val="20"/>
              </w:rPr>
            </w:pPr>
            <w:r w:rsidRPr="00E50E8D">
              <w:rPr>
                <w:rFonts w:ascii="Century Gothic" w:hAnsi="Century Gothic" w:cs="Arial"/>
                <w:sz w:val="20"/>
                <w:szCs w:val="20"/>
              </w:rPr>
              <w:t>INTENT BOX</w:t>
            </w:r>
          </w:p>
        </w:tc>
      </w:tr>
      <w:tr w:rsidR="00CB4738" w:rsidRPr="00E50E8D" w14:paraId="2F95400C" w14:textId="77777777" w:rsidTr="00D43F8B">
        <w:tc>
          <w:tcPr>
            <w:tcW w:w="9270" w:type="dxa"/>
          </w:tcPr>
          <w:p w14:paraId="45D5A12E" w14:textId="0F55E8D8" w:rsidR="00CB4738" w:rsidRPr="00D15869" w:rsidRDefault="00CB4738" w:rsidP="0031154A">
            <w:pPr>
              <w:spacing w:after="40"/>
              <w:rPr>
                <w:rFonts w:ascii="Century Gothic" w:hAnsi="Century Gothic" w:cs="Arial"/>
                <w:color w:val="000000" w:themeColor="text1"/>
                <w:sz w:val="20"/>
                <w:szCs w:val="20"/>
              </w:rPr>
            </w:pPr>
            <w:r w:rsidRPr="00E50E8D">
              <w:rPr>
                <w:rFonts w:ascii="Century Gothic" w:hAnsi="Century Gothic" w:cs="Arial"/>
                <w:sz w:val="20"/>
                <w:szCs w:val="20"/>
              </w:rPr>
              <w:t xml:space="preserve">This </w:t>
            </w:r>
            <w:r w:rsidR="00C82D6F" w:rsidRPr="00C82D6F">
              <w:rPr>
                <w:rFonts w:ascii="Century Gothic" w:hAnsi="Century Gothic" w:cs="Arial"/>
                <w:i/>
                <w:sz w:val="20"/>
                <w:szCs w:val="20"/>
              </w:rPr>
              <w:t>Indicator*</w:t>
            </w:r>
            <w:r w:rsidRPr="00E50E8D">
              <w:rPr>
                <w:rFonts w:ascii="Century Gothic" w:hAnsi="Century Gothic" w:cs="Arial"/>
                <w:sz w:val="20"/>
                <w:szCs w:val="20"/>
              </w:rPr>
              <w:t xml:space="preserve"> is applicable only if the applicant </w:t>
            </w:r>
            <w:r w:rsidR="00984CB4">
              <w:rPr>
                <w:rFonts w:ascii="Century Gothic" w:hAnsi="Century Gothic" w:cs="Arial"/>
                <w:sz w:val="20"/>
                <w:szCs w:val="20"/>
              </w:rPr>
              <w:t>intends on making</w:t>
            </w:r>
            <w:r w:rsidRPr="00E50E8D">
              <w:rPr>
                <w:rFonts w:ascii="Century Gothic" w:hAnsi="Century Gothic" w:cs="Arial"/>
                <w:sz w:val="20"/>
                <w:szCs w:val="20"/>
              </w:rPr>
              <w:t xml:space="preserve"> </w:t>
            </w:r>
            <w:r w:rsidRPr="00373CC2">
              <w:rPr>
                <w:rFonts w:ascii="Century Gothic" w:hAnsi="Century Gothic" w:cs="Arial"/>
                <w:i/>
                <w:sz w:val="20"/>
                <w:szCs w:val="20"/>
              </w:rPr>
              <w:t>ecosystem service</w:t>
            </w:r>
            <w:r w:rsidRPr="00E50E8D">
              <w:rPr>
                <w:rFonts w:ascii="Century Gothic" w:hAnsi="Century Gothic" w:cs="Arial"/>
                <w:sz w:val="20"/>
                <w:szCs w:val="20"/>
              </w:rPr>
              <w:t>* claims, otherwise</w:t>
            </w:r>
            <w:r w:rsidR="003710DE">
              <w:rPr>
                <w:rFonts w:ascii="Century Gothic" w:hAnsi="Century Gothic" w:cs="Arial"/>
                <w:sz w:val="20"/>
                <w:szCs w:val="20"/>
              </w:rPr>
              <w:t>,</w:t>
            </w:r>
            <w:r w:rsidRPr="00E50E8D">
              <w:rPr>
                <w:rFonts w:ascii="Century Gothic" w:hAnsi="Century Gothic" w:cs="Arial"/>
                <w:sz w:val="20"/>
                <w:szCs w:val="20"/>
              </w:rPr>
              <w:t xml:space="preserve"> it is optional</w:t>
            </w:r>
            <w:r w:rsidR="00E40AB7">
              <w:rPr>
                <w:rFonts w:ascii="Century Gothic" w:hAnsi="Century Gothic" w:cs="Arial"/>
                <w:sz w:val="20"/>
                <w:szCs w:val="20"/>
              </w:rPr>
              <w:t xml:space="preserve">. </w:t>
            </w:r>
          </w:p>
        </w:tc>
      </w:tr>
    </w:tbl>
    <w:p w14:paraId="0BC6DA23" w14:textId="77777777" w:rsidR="00CB4738" w:rsidRPr="00E50E8D" w:rsidRDefault="00CB4738" w:rsidP="00CB4738">
      <w:pPr>
        <w:rPr>
          <w:rFonts w:ascii="Century Gothic" w:hAnsi="Century Gothic" w:cs="Arial"/>
          <w:sz w:val="20"/>
          <w:szCs w:val="20"/>
        </w:rPr>
      </w:pPr>
    </w:p>
    <w:p w14:paraId="66AB3905" w14:textId="58D97561" w:rsidR="00CB4738" w:rsidRPr="00E50E8D" w:rsidRDefault="00CB4738" w:rsidP="00CB4738">
      <w:pPr>
        <w:ind w:left="720" w:hanging="720"/>
        <w:rPr>
          <w:rFonts w:ascii="Century Gothic" w:hAnsi="Century Gothic" w:cs="Arial"/>
          <w:b/>
          <w:sz w:val="20"/>
          <w:szCs w:val="20"/>
        </w:rPr>
      </w:pPr>
      <w:r w:rsidRPr="00E50E8D">
        <w:rPr>
          <w:rFonts w:ascii="Century Gothic" w:hAnsi="Century Gothic" w:cs="Arial"/>
          <w:b/>
          <w:sz w:val="20"/>
          <w:szCs w:val="20"/>
        </w:rPr>
        <w:t xml:space="preserve">5.2 </w:t>
      </w:r>
      <w:r w:rsidRPr="00E50E8D">
        <w:rPr>
          <w:rFonts w:ascii="Century Gothic" w:hAnsi="Century Gothic" w:cs="Arial"/>
          <w:b/>
          <w:sz w:val="20"/>
          <w:szCs w:val="20"/>
        </w:rPr>
        <w:tab/>
      </w:r>
      <w:r w:rsidR="00D50036">
        <w:rPr>
          <w:rFonts w:ascii="Century Gothic" w:hAnsi="Century Gothic" w:cs="Arial"/>
          <w:b/>
          <w:i/>
          <w:sz w:val="20"/>
          <w:szCs w:val="20"/>
        </w:rPr>
        <w:t>The Organization*</w:t>
      </w:r>
      <w:r w:rsidRPr="00E50E8D">
        <w:rPr>
          <w:rFonts w:ascii="Century Gothic" w:hAnsi="Century Gothic" w:cs="Arial"/>
          <w:b/>
          <w:sz w:val="20"/>
          <w:szCs w:val="20"/>
        </w:rPr>
        <w:t xml:space="preserve"> </w:t>
      </w:r>
      <w:r w:rsidR="00862CF1" w:rsidRPr="00BD4877">
        <w:rPr>
          <w:rFonts w:ascii="Century Gothic" w:hAnsi="Century Gothic" w:cs="Arial"/>
          <w:b/>
          <w:sz w:val="20"/>
          <w:szCs w:val="20"/>
        </w:rPr>
        <w:t>shall</w:t>
      </w:r>
      <w:r w:rsidRPr="00E50E8D">
        <w:rPr>
          <w:rFonts w:ascii="Century Gothic" w:hAnsi="Century Gothic" w:cs="Arial"/>
          <w:b/>
          <w:sz w:val="20"/>
          <w:szCs w:val="20"/>
        </w:rPr>
        <w:t xml:space="preserve"> normally harvest products and services from the </w:t>
      </w:r>
      <w:r w:rsidR="00C82D6F" w:rsidRPr="00C82D6F">
        <w:rPr>
          <w:rFonts w:ascii="Century Gothic" w:hAnsi="Century Gothic" w:cs="Arial"/>
          <w:b/>
          <w:i/>
          <w:sz w:val="20"/>
          <w:szCs w:val="20"/>
        </w:rPr>
        <w:t>Management Unit*</w:t>
      </w:r>
      <w:r w:rsidRPr="00E50E8D">
        <w:rPr>
          <w:rFonts w:ascii="Century Gothic" w:hAnsi="Century Gothic" w:cs="Arial"/>
          <w:b/>
          <w:sz w:val="20"/>
          <w:szCs w:val="20"/>
        </w:rPr>
        <w:t xml:space="preserve"> at or below a level which can be permanently sustained. (C5.6 V4) </w:t>
      </w:r>
    </w:p>
    <w:p w14:paraId="51B75985" w14:textId="77777777" w:rsidR="00CB4738" w:rsidRPr="00E50E8D" w:rsidRDefault="00CB4738" w:rsidP="00CB4738">
      <w:pPr>
        <w:rPr>
          <w:rFonts w:ascii="Century Gothic" w:hAnsi="Century Gothic" w:cs="Arial"/>
          <w:sz w:val="20"/>
          <w:szCs w:val="20"/>
        </w:rPr>
      </w:pPr>
    </w:p>
    <w:p w14:paraId="01F221F4" w14:textId="1F7C11CD" w:rsidR="00CB4738" w:rsidRDefault="00CB4738">
      <w:pPr>
        <w:spacing w:after="120"/>
        <w:ind w:left="720" w:hanging="720"/>
        <w:rPr>
          <w:rFonts w:ascii="Century Gothic" w:hAnsi="Century Gothic" w:cs="Arial"/>
          <w:sz w:val="20"/>
          <w:szCs w:val="20"/>
        </w:rPr>
      </w:pPr>
      <w:bookmarkStart w:id="16" w:name="_Hlk8030493"/>
      <w:r w:rsidRPr="00E50E8D">
        <w:rPr>
          <w:rFonts w:ascii="Century Gothic" w:hAnsi="Century Gothic" w:cs="Arial"/>
          <w:sz w:val="20"/>
          <w:szCs w:val="20"/>
        </w:rPr>
        <w:t>5.2.1</w:t>
      </w:r>
      <w:r w:rsidRPr="00E50E8D">
        <w:rPr>
          <w:rFonts w:ascii="Century Gothic" w:hAnsi="Century Gothic" w:cs="Arial"/>
          <w:sz w:val="20"/>
          <w:szCs w:val="20"/>
        </w:rPr>
        <w:tab/>
        <w:t xml:space="preserve">Analysis and calculation of harvest levels for timber forest products are </w:t>
      </w:r>
      <w:r>
        <w:rPr>
          <w:rFonts w:ascii="Century Gothic" w:hAnsi="Century Gothic" w:cs="Arial"/>
          <w:sz w:val="20"/>
          <w:szCs w:val="20"/>
        </w:rPr>
        <w:t xml:space="preserve">done </w:t>
      </w:r>
      <w:r w:rsidRPr="00E50E8D">
        <w:rPr>
          <w:rFonts w:ascii="Century Gothic" w:hAnsi="Century Gothic" w:cs="Arial"/>
          <w:sz w:val="20"/>
          <w:szCs w:val="20"/>
        </w:rPr>
        <w:t>frequently enough (at le</w:t>
      </w:r>
      <w:r>
        <w:rPr>
          <w:rFonts w:ascii="Century Gothic" w:hAnsi="Century Gothic" w:cs="Arial"/>
          <w:sz w:val="20"/>
          <w:szCs w:val="20"/>
        </w:rPr>
        <w:t>ast every 10 years) to ensure they remain</w:t>
      </w:r>
      <w:r w:rsidRPr="00E50E8D">
        <w:rPr>
          <w:rFonts w:ascii="Century Gothic" w:hAnsi="Century Gothic" w:cs="Arial"/>
          <w:sz w:val="20"/>
          <w:szCs w:val="20"/>
        </w:rPr>
        <w:t xml:space="preserve"> current with respect to harvest activities, natural disturbances, </w:t>
      </w:r>
      <w:r w:rsidR="00862CF1" w:rsidRPr="00862CF1">
        <w:rPr>
          <w:rFonts w:ascii="Century Gothic" w:hAnsi="Century Gothic" w:cs="Arial"/>
          <w:i/>
          <w:sz w:val="20"/>
          <w:szCs w:val="20"/>
        </w:rPr>
        <w:t>management objectives*</w:t>
      </w:r>
      <w:r w:rsidRPr="00E50E8D">
        <w:rPr>
          <w:rFonts w:ascii="Century Gothic" w:hAnsi="Century Gothic" w:cs="Arial"/>
          <w:sz w:val="20"/>
          <w:szCs w:val="20"/>
        </w:rPr>
        <w:t xml:space="preserve">, and supporting information, such as inventories. </w:t>
      </w:r>
    </w:p>
    <w:p w14:paraId="410D50ED" w14:textId="29075B4B" w:rsidR="00CB4738" w:rsidRPr="00E50E8D" w:rsidRDefault="00CB4738" w:rsidP="0031154A">
      <w:pPr>
        <w:spacing w:after="60"/>
        <w:ind w:left="720"/>
        <w:rPr>
          <w:rFonts w:ascii="Century Gothic" w:hAnsi="Century Gothic" w:cs="Arial"/>
          <w:sz w:val="20"/>
          <w:szCs w:val="20"/>
        </w:rPr>
      </w:pPr>
      <w:r>
        <w:rPr>
          <w:rFonts w:ascii="Century Gothic" w:hAnsi="Century Gothic" w:cs="Arial"/>
          <w:sz w:val="20"/>
          <w:szCs w:val="20"/>
        </w:rPr>
        <w:t>The analysis and calculation</w:t>
      </w:r>
      <w:r w:rsidR="001D63BA">
        <w:rPr>
          <w:rFonts w:ascii="Century Gothic" w:hAnsi="Century Gothic" w:cs="Arial"/>
          <w:sz w:val="20"/>
          <w:szCs w:val="20"/>
        </w:rPr>
        <w:t xml:space="preserve"> of harvest levels</w:t>
      </w:r>
      <w:r>
        <w:rPr>
          <w:rFonts w:ascii="Century Gothic" w:hAnsi="Century Gothic" w:cs="Arial"/>
          <w:sz w:val="20"/>
          <w:szCs w:val="20"/>
        </w:rPr>
        <w:t xml:space="preserve"> are </w:t>
      </w:r>
      <w:r w:rsidRPr="00E50E8D">
        <w:rPr>
          <w:rFonts w:ascii="Century Gothic" w:hAnsi="Century Gothic" w:cs="Arial"/>
          <w:sz w:val="20"/>
          <w:szCs w:val="20"/>
        </w:rPr>
        <w:t>based upon:</w:t>
      </w:r>
    </w:p>
    <w:p w14:paraId="41BB315D" w14:textId="77777777" w:rsidR="00CB4738" w:rsidRPr="00E50E8D" w:rsidRDefault="00CB4738" w:rsidP="007D5585">
      <w:pPr>
        <w:pStyle w:val="Paragraphedeliste"/>
        <w:numPr>
          <w:ilvl w:val="0"/>
          <w:numId w:val="1"/>
        </w:numPr>
        <w:rPr>
          <w:rFonts w:ascii="Century Gothic" w:hAnsi="Century Gothic" w:cs="Arial"/>
          <w:sz w:val="20"/>
          <w:szCs w:val="20"/>
        </w:rPr>
      </w:pPr>
      <w:r w:rsidRPr="00E50E8D">
        <w:rPr>
          <w:rFonts w:ascii="Century Gothic" w:hAnsi="Century Gothic" w:cs="Arial"/>
          <w:sz w:val="20"/>
          <w:szCs w:val="20"/>
        </w:rPr>
        <w:t xml:space="preserve">A </w:t>
      </w:r>
      <w:r w:rsidRPr="00373CC2">
        <w:rPr>
          <w:rFonts w:ascii="Century Gothic" w:hAnsi="Century Gothic" w:cs="Arial"/>
          <w:i/>
          <w:sz w:val="20"/>
          <w:szCs w:val="20"/>
        </w:rPr>
        <w:t>precautionary approach</w:t>
      </w:r>
      <w:r w:rsidRPr="00E50E8D">
        <w:rPr>
          <w:rFonts w:ascii="Century Gothic" w:hAnsi="Century Gothic" w:cs="Arial"/>
          <w:sz w:val="20"/>
          <w:szCs w:val="20"/>
        </w:rPr>
        <w:t>* that reflects the quality of information and assumptions used;</w:t>
      </w:r>
    </w:p>
    <w:p w14:paraId="45618444" w14:textId="34CBB3F5" w:rsidR="00CB4738" w:rsidRPr="00E50E8D" w:rsidRDefault="00CB4738" w:rsidP="007D5585">
      <w:pPr>
        <w:pStyle w:val="Paragraphedeliste"/>
        <w:numPr>
          <w:ilvl w:val="0"/>
          <w:numId w:val="1"/>
        </w:numPr>
        <w:rPr>
          <w:rFonts w:ascii="Century Gothic" w:hAnsi="Century Gothic" w:cs="Arial"/>
          <w:sz w:val="20"/>
          <w:szCs w:val="20"/>
        </w:rPr>
      </w:pPr>
      <w:r w:rsidRPr="00373CC2">
        <w:rPr>
          <w:rFonts w:ascii="Century Gothic" w:hAnsi="Century Gothic" w:cs="Arial"/>
          <w:i/>
          <w:sz w:val="20"/>
          <w:szCs w:val="20"/>
        </w:rPr>
        <w:t>Management objectives</w:t>
      </w:r>
      <w:r w:rsidRPr="00E50E8D">
        <w:rPr>
          <w:rFonts w:ascii="Century Gothic" w:hAnsi="Century Gothic" w:cs="Arial"/>
          <w:sz w:val="20"/>
          <w:szCs w:val="20"/>
        </w:rPr>
        <w:t xml:space="preserve">* and strategies as set out in the </w:t>
      </w:r>
      <w:r w:rsidR="00056C5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056C53">
        <w:rPr>
          <w:rFonts w:ascii="Century Gothic" w:hAnsi="Century Gothic" w:cs="Arial"/>
          <w:i/>
          <w:sz w:val="20"/>
          <w:szCs w:val="20"/>
        </w:rPr>
        <w:t>p</w:t>
      </w:r>
      <w:r w:rsidR="00F65992" w:rsidRPr="00F65992">
        <w:rPr>
          <w:rFonts w:ascii="Century Gothic" w:hAnsi="Century Gothic" w:cs="Arial"/>
          <w:i/>
          <w:sz w:val="20"/>
          <w:szCs w:val="20"/>
        </w:rPr>
        <w:t>lan*</w:t>
      </w:r>
      <w:r w:rsidRPr="00E50E8D">
        <w:rPr>
          <w:rFonts w:ascii="Century Gothic" w:hAnsi="Century Gothic" w:cs="Arial"/>
          <w:sz w:val="20"/>
          <w:szCs w:val="20"/>
        </w:rPr>
        <w:t>, including those for</w:t>
      </w:r>
      <w:r w:rsidRPr="00373CC2">
        <w:rPr>
          <w:rFonts w:ascii="Century Gothic" w:hAnsi="Century Gothic" w:cs="Arial"/>
          <w:i/>
          <w:sz w:val="20"/>
          <w:szCs w:val="20"/>
        </w:rPr>
        <w:t xml:space="preserve"> restoration</w:t>
      </w:r>
      <w:r w:rsidRPr="00E50E8D">
        <w:rPr>
          <w:rFonts w:ascii="Century Gothic" w:hAnsi="Century Gothic" w:cs="Arial"/>
          <w:sz w:val="20"/>
          <w:szCs w:val="20"/>
        </w:rPr>
        <w:t>*;</w:t>
      </w:r>
    </w:p>
    <w:p w14:paraId="491C097B" w14:textId="7C71652B" w:rsidR="00CB4738" w:rsidRPr="00E50E8D" w:rsidRDefault="00CB4738" w:rsidP="007D5585">
      <w:pPr>
        <w:pStyle w:val="Paragraphedeliste"/>
        <w:numPr>
          <w:ilvl w:val="0"/>
          <w:numId w:val="1"/>
        </w:numPr>
        <w:rPr>
          <w:rFonts w:ascii="Century Gothic" w:hAnsi="Century Gothic" w:cs="Arial"/>
          <w:sz w:val="20"/>
          <w:szCs w:val="20"/>
        </w:rPr>
      </w:pPr>
      <w:r w:rsidRPr="00E50E8D">
        <w:rPr>
          <w:rFonts w:ascii="Century Gothic" w:hAnsi="Century Gothic" w:cs="Arial"/>
          <w:sz w:val="20"/>
          <w:szCs w:val="20"/>
        </w:rPr>
        <w:t xml:space="preserve">Current management practices, performance and success of </w:t>
      </w:r>
      <w:r w:rsidRPr="00373CC2">
        <w:rPr>
          <w:rFonts w:ascii="Century Gothic" w:hAnsi="Century Gothic" w:cs="Arial"/>
          <w:i/>
          <w:sz w:val="20"/>
          <w:szCs w:val="20"/>
        </w:rPr>
        <w:t>silvicultural system</w:t>
      </w:r>
      <w:r w:rsidR="003710DE">
        <w:rPr>
          <w:rFonts w:ascii="Century Gothic" w:hAnsi="Century Gothic" w:cs="Arial"/>
          <w:i/>
          <w:sz w:val="20"/>
          <w:szCs w:val="20"/>
        </w:rPr>
        <w:t>s</w:t>
      </w:r>
      <w:r w:rsidRPr="00E50E8D">
        <w:rPr>
          <w:rFonts w:ascii="Century Gothic" w:hAnsi="Century Gothic" w:cs="Arial"/>
          <w:sz w:val="20"/>
          <w:szCs w:val="20"/>
        </w:rPr>
        <w:t>*;</w:t>
      </w:r>
    </w:p>
    <w:p w14:paraId="53A49949" w14:textId="598A8501" w:rsidR="00CB4738" w:rsidRPr="00E50E8D" w:rsidRDefault="00CB4738" w:rsidP="007D5585">
      <w:pPr>
        <w:pStyle w:val="Paragraphedeliste"/>
        <w:numPr>
          <w:ilvl w:val="0"/>
          <w:numId w:val="1"/>
        </w:numPr>
        <w:rPr>
          <w:rFonts w:ascii="Century Gothic" w:hAnsi="Century Gothic" w:cs="Arial"/>
          <w:sz w:val="20"/>
          <w:szCs w:val="20"/>
        </w:rPr>
      </w:pPr>
      <w:r w:rsidRPr="00373CC2">
        <w:rPr>
          <w:rFonts w:ascii="Century Gothic" w:hAnsi="Century Gothic" w:cs="Arial"/>
          <w:i/>
          <w:sz w:val="20"/>
          <w:szCs w:val="20"/>
        </w:rPr>
        <w:t xml:space="preserve">Best </w:t>
      </w:r>
      <w:r w:rsidR="00861A87">
        <w:rPr>
          <w:rFonts w:ascii="Century Gothic" w:hAnsi="Century Gothic" w:cs="Arial"/>
          <w:i/>
          <w:sz w:val="20"/>
          <w:szCs w:val="20"/>
        </w:rPr>
        <w:t>a</w:t>
      </w:r>
      <w:r w:rsidRPr="00373CC2">
        <w:rPr>
          <w:rFonts w:ascii="Century Gothic" w:hAnsi="Century Gothic" w:cs="Arial"/>
          <w:i/>
          <w:sz w:val="20"/>
          <w:szCs w:val="20"/>
        </w:rPr>
        <w:t xml:space="preserve">vailable </w:t>
      </w:r>
      <w:r w:rsidR="00861A87">
        <w:rPr>
          <w:rFonts w:ascii="Century Gothic" w:hAnsi="Century Gothic" w:cs="Arial"/>
          <w:i/>
          <w:sz w:val="20"/>
          <w:szCs w:val="20"/>
        </w:rPr>
        <w:t>i</w:t>
      </w:r>
      <w:r w:rsidRPr="00373CC2">
        <w:rPr>
          <w:rFonts w:ascii="Century Gothic" w:hAnsi="Century Gothic" w:cs="Arial"/>
          <w:i/>
          <w:sz w:val="20"/>
          <w:szCs w:val="20"/>
        </w:rPr>
        <w:t>nformation</w:t>
      </w:r>
      <w:r w:rsidRPr="00E50E8D">
        <w:rPr>
          <w:rFonts w:ascii="Century Gothic" w:hAnsi="Century Gothic" w:cs="Arial"/>
          <w:sz w:val="20"/>
          <w:szCs w:val="20"/>
        </w:rPr>
        <w:t>* on growth and yield;</w:t>
      </w:r>
    </w:p>
    <w:p w14:paraId="6C996B0C" w14:textId="0369FCB5" w:rsidR="00CB4738" w:rsidRPr="00E50E8D" w:rsidRDefault="00CB4738" w:rsidP="007D5585">
      <w:pPr>
        <w:pStyle w:val="Paragraphedeliste"/>
        <w:numPr>
          <w:ilvl w:val="0"/>
          <w:numId w:val="1"/>
        </w:numPr>
        <w:rPr>
          <w:rFonts w:ascii="Century Gothic" w:hAnsi="Century Gothic" w:cs="Arial"/>
          <w:sz w:val="20"/>
          <w:szCs w:val="20"/>
        </w:rPr>
      </w:pPr>
      <w:r w:rsidRPr="00E50E8D">
        <w:rPr>
          <w:rFonts w:ascii="Century Gothic" w:hAnsi="Century Gothic" w:cs="Arial"/>
          <w:sz w:val="20"/>
          <w:szCs w:val="20"/>
        </w:rPr>
        <w:t>Best available</w:t>
      </w:r>
      <w:r w:rsidR="00A938FD">
        <w:rPr>
          <w:rFonts w:ascii="Century Gothic" w:hAnsi="Century Gothic" w:cs="Arial"/>
          <w:sz w:val="20"/>
          <w:szCs w:val="20"/>
        </w:rPr>
        <w:t xml:space="preserve"> and</w:t>
      </w:r>
      <w:r w:rsidRPr="00E50E8D">
        <w:rPr>
          <w:rFonts w:ascii="Century Gothic" w:hAnsi="Century Gothic" w:cs="Arial"/>
          <w:sz w:val="20"/>
          <w:szCs w:val="20"/>
        </w:rPr>
        <w:t xml:space="preserve"> quality inventory data;</w:t>
      </w:r>
    </w:p>
    <w:p w14:paraId="54AC89EB" w14:textId="5070B3EB" w:rsidR="00CB4738" w:rsidRPr="00E50E8D" w:rsidRDefault="00CB4738" w:rsidP="007D5585">
      <w:pPr>
        <w:pStyle w:val="Paragraphedeliste"/>
        <w:numPr>
          <w:ilvl w:val="0"/>
          <w:numId w:val="1"/>
        </w:numPr>
        <w:rPr>
          <w:rFonts w:ascii="Century Gothic" w:hAnsi="Century Gothic" w:cs="Arial"/>
          <w:sz w:val="20"/>
          <w:szCs w:val="20"/>
        </w:rPr>
      </w:pPr>
      <w:r w:rsidRPr="00E50E8D">
        <w:rPr>
          <w:rFonts w:ascii="Century Gothic" w:hAnsi="Century Gothic" w:cs="Arial"/>
          <w:sz w:val="20"/>
          <w:szCs w:val="20"/>
        </w:rPr>
        <w:t>Volume and area reductions caused by mortality and decay</w:t>
      </w:r>
      <w:r w:rsidR="001D63BA">
        <w:rPr>
          <w:rFonts w:ascii="Century Gothic" w:hAnsi="Century Gothic" w:cs="Arial"/>
          <w:sz w:val="20"/>
          <w:szCs w:val="20"/>
        </w:rPr>
        <w:t>,</w:t>
      </w:r>
      <w:r w:rsidRPr="00E50E8D">
        <w:rPr>
          <w:rFonts w:ascii="Century Gothic" w:hAnsi="Century Gothic" w:cs="Arial"/>
          <w:sz w:val="20"/>
          <w:szCs w:val="20"/>
        </w:rPr>
        <w:t xml:space="preserve"> as well as natural disturbances, such as fire, insects and disease;</w:t>
      </w:r>
    </w:p>
    <w:p w14:paraId="7A33DF33" w14:textId="77777777" w:rsidR="00CB4738" w:rsidRPr="00E50E8D" w:rsidRDefault="00CB4738" w:rsidP="007D5585">
      <w:pPr>
        <w:pStyle w:val="Paragraphedeliste"/>
        <w:numPr>
          <w:ilvl w:val="0"/>
          <w:numId w:val="1"/>
        </w:numPr>
        <w:rPr>
          <w:rFonts w:ascii="Century Gothic" w:hAnsi="Century Gothic" w:cs="Arial"/>
          <w:sz w:val="20"/>
          <w:szCs w:val="20"/>
        </w:rPr>
      </w:pPr>
      <w:r w:rsidRPr="00E50E8D">
        <w:rPr>
          <w:rFonts w:ascii="Century Gothic" w:hAnsi="Century Gothic" w:cs="Arial"/>
          <w:sz w:val="20"/>
          <w:szCs w:val="20"/>
        </w:rPr>
        <w:t>Adherence to all other requirements in this Standard;</w:t>
      </w:r>
    </w:p>
    <w:p w14:paraId="330697C5" w14:textId="77777777" w:rsidR="00CB4738" w:rsidRPr="00E50E8D" w:rsidRDefault="00CB4738" w:rsidP="007D5585">
      <w:pPr>
        <w:pStyle w:val="Paragraphedeliste"/>
        <w:numPr>
          <w:ilvl w:val="0"/>
          <w:numId w:val="1"/>
        </w:numPr>
        <w:rPr>
          <w:rFonts w:ascii="Century Gothic" w:hAnsi="Century Gothic" w:cs="Arial"/>
          <w:sz w:val="20"/>
          <w:szCs w:val="20"/>
        </w:rPr>
      </w:pPr>
      <w:r w:rsidRPr="00E50E8D">
        <w:rPr>
          <w:rFonts w:ascii="Century Gothic" w:hAnsi="Century Gothic" w:cs="Arial"/>
          <w:sz w:val="20"/>
          <w:szCs w:val="20"/>
        </w:rPr>
        <w:t>Operational constraints;</w:t>
      </w:r>
    </w:p>
    <w:p w14:paraId="1EF93E4E" w14:textId="2120B187" w:rsidR="00CB4738" w:rsidRPr="00E50E8D" w:rsidRDefault="00CB4738" w:rsidP="007D5585">
      <w:pPr>
        <w:pStyle w:val="Paragraphedeliste"/>
        <w:numPr>
          <w:ilvl w:val="0"/>
          <w:numId w:val="1"/>
        </w:numPr>
        <w:rPr>
          <w:rFonts w:ascii="Century Gothic" w:hAnsi="Century Gothic" w:cs="Arial"/>
          <w:sz w:val="20"/>
          <w:szCs w:val="20"/>
        </w:rPr>
      </w:pPr>
      <w:r w:rsidRPr="00E50E8D">
        <w:rPr>
          <w:rFonts w:ascii="Century Gothic" w:hAnsi="Century Gothic" w:cs="Arial"/>
          <w:sz w:val="20"/>
          <w:szCs w:val="20"/>
        </w:rPr>
        <w:t xml:space="preserve">Harvest projections or wood supply calculations </w:t>
      </w:r>
      <w:r w:rsidR="001D63BA">
        <w:rPr>
          <w:rFonts w:ascii="Century Gothic" w:hAnsi="Century Gothic" w:cs="Arial"/>
          <w:sz w:val="20"/>
          <w:szCs w:val="20"/>
        </w:rPr>
        <w:t xml:space="preserve">that </w:t>
      </w:r>
      <w:r w:rsidRPr="00E50E8D">
        <w:rPr>
          <w:rFonts w:ascii="Century Gothic" w:hAnsi="Century Gothic" w:cs="Arial"/>
          <w:sz w:val="20"/>
          <w:szCs w:val="20"/>
        </w:rPr>
        <w:t xml:space="preserve">extend to a planning horizon long enough to </w:t>
      </w:r>
      <w:r>
        <w:rPr>
          <w:rFonts w:ascii="Century Gothic" w:hAnsi="Century Gothic" w:cs="Arial"/>
          <w:sz w:val="20"/>
          <w:szCs w:val="20"/>
        </w:rPr>
        <w:t>provide</w:t>
      </w:r>
      <w:r w:rsidRPr="00E50E8D">
        <w:rPr>
          <w:rFonts w:ascii="Century Gothic" w:hAnsi="Century Gothic" w:cs="Arial"/>
          <w:sz w:val="20"/>
          <w:szCs w:val="20"/>
        </w:rPr>
        <w:t xml:space="preserve"> quality results. A rationale for the choice of the planning horizon </w:t>
      </w:r>
      <w:r w:rsidR="00CD0912">
        <w:rPr>
          <w:rFonts w:ascii="Century Gothic" w:hAnsi="Century Gothic" w:cs="Arial"/>
          <w:sz w:val="20"/>
          <w:szCs w:val="20"/>
        </w:rPr>
        <w:t>is</w:t>
      </w:r>
      <w:r w:rsidRPr="00E50E8D">
        <w:rPr>
          <w:rFonts w:ascii="Century Gothic" w:hAnsi="Century Gothic" w:cs="Arial"/>
          <w:sz w:val="20"/>
          <w:szCs w:val="20"/>
        </w:rPr>
        <w:t xml:space="preserve"> provided</w:t>
      </w:r>
      <w:r w:rsidR="005A5F25">
        <w:rPr>
          <w:rFonts w:ascii="Century Gothic" w:hAnsi="Century Gothic" w:cs="Arial"/>
          <w:sz w:val="20"/>
          <w:szCs w:val="20"/>
        </w:rPr>
        <w:t>,</w:t>
      </w:r>
      <w:r w:rsidRPr="00E50E8D">
        <w:rPr>
          <w:rFonts w:ascii="Century Gothic" w:hAnsi="Century Gothic" w:cs="Arial"/>
          <w:sz w:val="20"/>
          <w:szCs w:val="20"/>
        </w:rPr>
        <w:t xml:space="preserve"> but </w:t>
      </w:r>
      <w:r w:rsidR="00CD0912">
        <w:rPr>
          <w:rFonts w:ascii="Century Gothic" w:hAnsi="Century Gothic" w:cs="Arial"/>
          <w:sz w:val="20"/>
          <w:szCs w:val="20"/>
        </w:rPr>
        <w:t>is</w:t>
      </w:r>
      <w:r w:rsidRPr="002C0441">
        <w:rPr>
          <w:rFonts w:ascii="Century Gothic" w:hAnsi="Century Gothic" w:cs="Arial"/>
          <w:sz w:val="20"/>
          <w:szCs w:val="20"/>
        </w:rPr>
        <w:t xml:space="preserve"> at least </w:t>
      </w:r>
      <w:r w:rsidRPr="00373CC2">
        <w:rPr>
          <w:rFonts w:ascii="Century Gothic" w:hAnsi="Century Gothic" w:cs="Arial"/>
          <w:sz w:val="20"/>
          <w:szCs w:val="20"/>
        </w:rPr>
        <w:t>80</w:t>
      </w:r>
      <w:r w:rsidRPr="002C0441">
        <w:rPr>
          <w:rFonts w:ascii="Century Gothic" w:hAnsi="Century Gothic" w:cs="Arial"/>
          <w:sz w:val="20"/>
          <w:szCs w:val="20"/>
        </w:rPr>
        <w:t xml:space="preserve"> years</w:t>
      </w:r>
      <w:r w:rsidRPr="00E50E8D">
        <w:rPr>
          <w:rFonts w:ascii="Century Gothic" w:hAnsi="Century Gothic" w:cs="Arial"/>
          <w:sz w:val="20"/>
          <w:szCs w:val="20"/>
        </w:rPr>
        <w:t xml:space="preserve">; </w:t>
      </w:r>
    </w:p>
    <w:p w14:paraId="5AD7F2BA" w14:textId="3AA81686" w:rsidR="00CB4738" w:rsidRPr="00E50E8D" w:rsidRDefault="00CB4738" w:rsidP="007D5585">
      <w:pPr>
        <w:pStyle w:val="Paragraphedeliste"/>
        <w:numPr>
          <w:ilvl w:val="0"/>
          <w:numId w:val="1"/>
        </w:numPr>
        <w:ind w:left="1170" w:hanging="450"/>
        <w:rPr>
          <w:rFonts w:ascii="Century Gothic" w:hAnsi="Century Gothic" w:cs="Arial"/>
          <w:sz w:val="20"/>
          <w:szCs w:val="20"/>
        </w:rPr>
      </w:pPr>
      <w:r w:rsidRPr="00E50E8D">
        <w:rPr>
          <w:rFonts w:ascii="Century Gothic" w:hAnsi="Century Gothic" w:cs="Arial"/>
          <w:sz w:val="20"/>
          <w:szCs w:val="20"/>
        </w:rPr>
        <w:t xml:space="preserve">Future forest condition </w:t>
      </w:r>
      <w:r w:rsidRPr="00BF78C4">
        <w:rPr>
          <w:rFonts w:ascii="Century Gothic" w:hAnsi="Century Gothic" w:cs="Arial"/>
          <w:i/>
          <w:sz w:val="20"/>
          <w:szCs w:val="20"/>
        </w:rPr>
        <w:t>objectives</w:t>
      </w:r>
      <w:r w:rsidR="009548B0">
        <w:rPr>
          <w:rFonts w:ascii="Century Gothic" w:hAnsi="Century Gothic" w:cs="Arial"/>
          <w:sz w:val="20"/>
          <w:szCs w:val="20"/>
        </w:rPr>
        <w:t>*</w:t>
      </w:r>
      <w:r w:rsidRPr="00E50E8D">
        <w:rPr>
          <w:rFonts w:ascii="Century Gothic" w:hAnsi="Century Gothic" w:cs="Arial"/>
          <w:sz w:val="20"/>
          <w:szCs w:val="20"/>
        </w:rPr>
        <w:t xml:space="preserve"> as/if identified in the </w:t>
      </w:r>
      <w:r w:rsidRPr="00373CC2">
        <w:rPr>
          <w:rFonts w:ascii="Century Gothic" w:hAnsi="Century Gothic" w:cs="Arial"/>
          <w:i/>
          <w:sz w:val="20"/>
          <w:szCs w:val="20"/>
        </w:rPr>
        <w:t xml:space="preserve">forest </w:t>
      </w:r>
      <w:r w:rsidR="00056C5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056C53">
        <w:rPr>
          <w:rFonts w:ascii="Century Gothic" w:hAnsi="Century Gothic" w:cs="Arial"/>
          <w:i/>
          <w:sz w:val="20"/>
          <w:szCs w:val="20"/>
        </w:rPr>
        <w:t>p</w:t>
      </w:r>
      <w:r w:rsidR="00F65992" w:rsidRPr="00F65992">
        <w:rPr>
          <w:rFonts w:ascii="Century Gothic" w:hAnsi="Century Gothic" w:cs="Arial"/>
          <w:i/>
          <w:sz w:val="20"/>
          <w:szCs w:val="20"/>
        </w:rPr>
        <w:t>lan*</w:t>
      </w:r>
      <w:r w:rsidRPr="00E50E8D">
        <w:rPr>
          <w:rFonts w:ascii="Century Gothic" w:hAnsi="Century Gothic" w:cs="Arial"/>
          <w:sz w:val="20"/>
          <w:szCs w:val="20"/>
        </w:rPr>
        <w:t>; and</w:t>
      </w:r>
    </w:p>
    <w:p w14:paraId="49F894CB" w14:textId="558AA211" w:rsidR="00CB4738" w:rsidRPr="00AA1536" w:rsidRDefault="00CB4738" w:rsidP="00AA1536">
      <w:pPr>
        <w:pStyle w:val="Paragraphedeliste"/>
        <w:numPr>
          <w:ilvl w:val="0"/>
          <w:numId w:val="1"/>
        </w:numPr>
        <w:ind w:left="1170" w:hanging="450"/>
        <w:rPr>
          <w:rFonts w:ascii="Century Gothic" w:hAnsi="Century Gothic" w:cs="Arial"/>
          <w:sz w:val="20"/>
          <w:szCs w:val="20"/>
        </w:rPr>
      </w:pPr>
      <w:r w:rsidRPr="00E50E8D">
        <w:rPr>
          <w:rFonts w:ascii="Century Gothic" w:hAnsi="Century Gothic" w:cs="Arial"/>
          <w:sz w:val="20"/>
          <w:szCs w:val="20"/>
        </w:rPr>
        <w:t>Available sensitivity analyses of the factors that apply to harvest level calculations, including the effects of climate change when growth and yield projections are available.</w:t>
      </w:r>
    </w:p>
    <w:bookmarkEnd w:id="16"/>
    <w:p w14:paraId="6070FE6B" w14:textId="2DA51F75" w:rsidR="00CB4738" w:rsidRDefault="00CB4738" w:rsidP="00CB4738">
      <w:pPr>
        <w:rPr>
          <w:rFonts w:ascii="Century Gothic" w:hAnsi="Century Gothic" w:cs="Arial"/>
          <w:sz w:val="20"/>
          <w:szCs w:val="20"/>
        </w:rPr>
      </w:pPr>
    </w:p>
    <w:tbl>
      <w:tblPr>
        <w:tblStyle w:val="Grilledutableau"/>
        <w:tblW w:w="0" w:type="auto"/>
        <w:tblInd w:w="108" w:type="dxa"/>
        <w:tblLook w:val="04A0" w:firstRow="1" w:lastRow="0" w:firstColumn="1" w:lastColumn="0" w:noHBand="0" w:noVBand="1"/>
      </w:tblPr>
      <w:tblGrid>
        <w:gridCol w:w="9242"/>
      </w:tblGrid>
      <w:tr w:rsidR="00CB4738" w:rsidRPr="00E50E8D" w14:paraId="68972FF0" w14:textId="77777777" w:rsidTr="001A43DF">
        <w:tc>
          <w:tcPr>
            <w:tcW w:w="9242" w:type="dxa"/>
            <w:shd w:val="clear" w:color="auto" w:fill="B8CCE4" w:themeFill="accent1" w:themeFillTint="66"/>
          </w:tcPr>
          <w:p w14:paraId="69DD446E" w14:textId="23B6FD69" w:rsidR="00CB4738" w:rsidRPr="00E50E8D" w:rsidRDefault="00CB4738" w:rsidP="00D43F8B">
            <w:pPr>
              <w:rPr>
                <w:rFonts w:ascii="Century Gothic" w:hAnsi="Century Gothic" w:cs="Arial"/>
                <w:sz w:val="20"/>
                <w:szCs w:val="20"/>
              </w:rPr>
            </w:pPr>
            <w:r w:rsidRPr="00E50E8D">
              <w:rPr>
                <w:rFonts w:ascii="Century Gothic" w:hAnsi="Century Gothic" w:cs="Arial"/>
                <w:sz w:val="20"/>
                <w:szCs w:val="20"/>
              </w:rPr>
              <w:t>INTENT BOX</w:t>
            </w:r>
          </w:p>
        </w:tc>
      </w:tr>
      <w:tr w:rsidR="00CB4738" w:rsidRPr="00E50E8D" w14:paraId="099B222F" w14:textId="77777777" w:rsidTr="001A43DF">
        <w:tc>
          <w:tcPr>
            <w:tcW w:w="9242" w:type="dxa"/>
          </w:tcPr>
          <w:p w14:paraId="0B16ED52" w14:textId="1E729AA1" w:rsidR="00CB4738" w:rsidRPr="00E50E8D" w:rsidRDefault="00CB4738" w:rsidP="0031154A">
            <w:pPr>
              <w:tabs>
                <w:tab w:val="center" w:pos="4320"/>
                <w:tab w:val="right" w:pos="8640"/>
              </w:tabs>
              <w:spacing w:after="40"/>
              <w:rPr>
                <w:rFonts w:ascii="Century Gothic" w:hAnsi="Century Gothic" w:cs="Arial"/>
                <w:sz w:val="20"/>
                <w:szCs w:val="20"/>
              </w:rPr>
            </w:pPr>
            <w:r w:rsidRPr="00E50E8D">
              <w:rPr>
                <w:rFonts w:ascii="Century Gothic" w:hAnsi="Century Gothic" w:cs="Arial"/>
                <w:sz w:val="20"/>
                <w:szCs w:val="20"/>
              </w:rPr>
              <w:t xml:space="preserve">It is acceptable for some issues, such as mortality and decay, not to be incorporated into the analysis and calculation of harvest levels, </w:t>
            </w:r>
            <w:r w:rsidR="004B5039" w:rsidRPr="00E50E8D">
              <w:rPr>
                <w:rFonts w:ascii="Century Gothic" w:hAnsi="Century Gothic" w:cs="Arial"/>
                <w:sz w:val="20"/>
                <w:szCs w:val="20"/>
              </w:rPr>
              <w:t>if</w:t>
            </w:r>
            <w:r w:rsidRPr="00E50E8D">
              <w:rPr>
                <w:rFonts w:ascii="Century Gothic" w:hAnsi="Century Gothic" w:cs="Arial"/>
                <w:sz w:val="20"/>
                <w:szCs w:val="20"/>
              </w:rPr>
              <w:t xml:space="preserve"> these issues are considered through other means, such as during harvest level allocations</w:t>
            </w:r>
            <w:r w:rsidR="00E40AB7">
              <w:rPr>
                <w:rFonts w:ascii="Century Gothic" w:hAnsi="Century Gothic" w:cs="Arial"/>
                <w:sz w:val="20"/>
                <w:szCs w:val="20"/>
              </w:rPr>
              <w:t xml:space="preserve">. </w:t>
            </w:r>
          </w:p>
        </w:tc>
      </w:tr>
    </w:tbl>
    <w:p w14:paraId="1F7B0BD1" w14:textId="77777777" w:rsidR="00CB4738" w:rsidRPr="00E50E8D" w:rsidRDefault="00CB4738" w:rsidP="00CB4738">
      <w:pPr>
        <w:rPr>
          <w:rFonts w:ascii="Century Gothic" w:hAnsi="Century Gothic" w:cs="Arial"/>
          <w:sz w:val="20"/>
          <w:szCs w:val="20"/>
        </w:rPr>
      </w:pPr>
    </w:p>
    <w:p w14:paraId="21089D3A" w14:textId="2DA2E104" w:rsidR="005D4137" w:rsidRDefault="00CB4738" w:rsidP="0031154A">
      <w:pPr>
        <w:spacing w:after="60"/>
        <w:ind w:left="720" w:hanging="720"/>
        <w:rPr>
          <w:rFonts w:ascii="Century Gothic" w:hAnsi="Century Gothic" w:cs="Arial"/>
          <w:sz w:val="20"/>
          <w:szCs w:val="20"/>
        </w:rPr>
      </w:pPr>
      <w:r w:rsidRPr="00A92766">
        <w:rPr>
          <w:rFonts w:ascii="Century Gothic" w:hAnsi="Century Gothic" w:cs="Arial"/>
          <w:sz w:val="20"/>
          <w:szCs w:val="20"/>
        </w:rPr>
        <w:t>5.2.2</w:t>
      </w:r>
      <w:r w:rsidRPr="00E50E8D">
        <w:rPr>
          <w:rFonts w:ascii="Century Gothic" w:hAnsi="Century Gothic" w:cs="Arial"/>
          <w:sz w:val="20"/>
          <w:szCs w:val="20"/>
        </w:rPr>
        <w:tab/>
        <w:t xml:space="preserve">Based on the </w:t>
      </w:r>
      <w:r w:rsidRPr="00BF78C4">
        <w:rPr>
          <w:rFonts w:ascii="Century Gothic" w:hAnsi="Century Gothic" w:cs="Arial"/>
          <w:i/>
          <w:sz w:val="20"/>
          <w:szCs w:val="20"/>
        </w:rPr>
        <w:t>timber</w:t>
      </w:r>
      <w:r w:rsidRPr="00E50E8D">
        <w:rPr>
          <w:rFonts w:ascii="Century Gothic" w:hAnsi="Century Gothic" w:cs="Arial"/>
          <w:sz w:val="20"/>
          <w:szCs w:val="20"/>
        </w:rPr>
        <w:t xml:space="preserve"> </w:t>
      </w:r>
      <w:r w:rsidRPr="00373CC2">
        <w:rPr>
          <w:rFonts w:ascii="Century Gothic" w:hAnsi="Century Gothic" w:cs="Arial"/>
          <w:i/>
          <w:sz w:val="20"/>
          <w:szCs w:val="20"/>
        </w:rPr>
        <w:t>harvesting level</w:t>
      </w:r>
      <w:r w:rsidRPr="00E50E8D">
        <w:rPr>
          <w:rFonts w:ascii="Century Gothic" w:hAnsi="Century Gothic" w:cs="Arial"/>
          <w:sz w:val="20"/>
          <w:szCs w:val="20"/>
        </w:rPr>
        <w:t>* as analyzed for Indicator 5.2.1, a maximum allowable annual cut for timber is determined</w:t>
      </w:r>
      <w:r w:rsidR="00F56953">
        <w:rPr>
          <w:rFonts w:ascii="Century Gothic" w:hAnsi="Century Gothic" w:cs="Arial"/>
          <w:sz w:val="20"/>
          <w:szCs w:val="20"/>
        </w:rPr>
        <w:t>, with respect to the</w:t>
      </w:r>
      <w:r w:rsidR="005D4137">
        <w:rPr>
          <w:rFonts w:ascii="Century Gothic" w:hAnsi="Century Gothic" w:cs="Arial"/>
          <w:sz w:val="20"/>
          <w:szCs w:val="20"/>
        </w:rPr>
        <w:t>se conditions:</w:t>
      </w:r>
      <w:r w:rsidRPr="00E50E8D">
        <w:rPr>
          <w:rFonts w:ascii="Century Gothic" w:hAnsi="Century Gothic" w:cs="Arial"/>
          <w:sz w:val="20"/>
          <w:szCs w:val="20"/>
        </w:rPr>
        <w:t xml:space="preserve"> </w:t>
      </w:r>
    </w:p>
    <w:p w14:paraId="5674BCF9" w14:textId="5C9F17B7" w:rsidR="005D4137" w:rsidRPr="0031154A" w:rsidRDefault="00CB4738" w:rsidP="0031154A">
      <w:pPr>
        <w:pStyle w:val="Paragraphedeliste"/>
        <w:numPr>
          <w:ilvl w:val="0"/>
          <w:numId w:val="161"/>
        </w:numPr>
        <w:rPr>
          <w:rFonts w:ascii="Century Gothic" w:hAnsi="Century Gothic" w:cs="Arial"/>
          <w:color w:val="000000" w:themeColor="text1"/>
          <w:sz w:val="20"/>
          <w:szCs w:val="20"/>
        </w:rPr>
      </w:pPr>
      <w:r w:rsidRPr="0031154A">
        <w:rPr>
          <w:rFonts w:ascii="Century Gothic" w:hAnsi="Century Gothic" w:cs="Arial"/>
          <w:sz w:val="20"/>
          <w:szCs w:val="20"/>
        </w:rPr>
        <w:t xml:space="preserve">The maximum allowable annual cut </w:t>
      </w:r>
      <w:r w:rsidR="005D4137">
        <w:rPr>
          <w:rFonts w:ascii="Century Gothic" w:hAnsi="Century Gothic" w:cs="Arial"/>
          <w:sz w:val="20"/>
          <w:szCs w:val="20"/>
        </w:rPr>
        <w:t>does</w:t>
      </w:r>
      <w:r w:rsidRPr="0031154A">
        <w:rPr>
          <w:rFonts w:ascii="Century Gothic" w:hAnsi="Century Gothic" w:cs="Arial"/>
          <w:sz w:val="20"/>
          <w:szCs w:val="20"/>
        </w:rPr>
        <w:t xml:space="preserve"> not impair the ability of the </w:t>
      </w:r>
      <w:r w:rsidR="00C82D6F" w:rsidRPr="0031154A">
        <w:rPr>
          <w:rFonts w:ascii="Century Gothic" w:hAnsi="Century Gothic" w:cs="Arial"/>
          <w:i/>
          <w:sz w:val="20"/>
          <w:szCs w:val="20"/>
        </w:rPr>
        <w:t>Management Unit*</w:t>
      </w:r>
      <w:r w:rsidRPr="0031154A">
        <w:rPr>
          <w:rFonts w:ascii="Century Gothic" w:hAnsi="Century Gothic" w:cs="Arial"/>
          <w:sz w:val="20"/>
          <w:szCs w:val="20"/>
        </w:rPr>
        <w:t xml:space="preserve"> to continue to provide the products and services, </w:t>
      </w:r>
      <w:r w:rsidRPr="0031154A">
        <w:rPr>
          <w:rFonts w:ascii="Century Gothic" w:hAnsi="Century Gothic" w:cs="Arial"/>
          <w:i/>
          <w:sz w:val="20"/>
          <w:szCs w:val="20"/>
        </w:rPr>
        <w:t>ecosystem functions</w:t>
      </w:r>
      <w:r w:rsidRPr="0031154A">
        <w:rPr>
          <w:rFonts w:ascii="Century Gothic" w:hAnsi="Century Gothic" w:cs="Arial"/>
          <w:sz w:val="20"/>
          <w:szCs w:val="20"/>
        </w:rPr>
        <w:t xml:space="preserve">* and </w:t>
      </w:r>
      <w:r w:rsidR="00862CF1" w:rsidRPr="0031154A">
        <w:rPr>
          <w:rFonts w:ascii="Century Gothic" w:hAnsi="Century Gothic" w:cs="Arial"/>
          <w:i/>
          <w:sz w:val="20"/>
          <w:szCs w:val="20"/>
        </w:rPr>
        <w:t>ecosystem services*</w:t>
      </w:r>
      <w:r w:rsidRPr="0031154A">
        <w:rPr>
          <w:rFonts w:ascii="Century Gothic" w:hAnsi="Century Gothic" w:cs="Arial"/>
          <w:sz w:val="20"/>
          <w:szCs w:val="20"/>
        </w:rPr>
        <w:t xml:space="preserve"> of the unit. </w:t>
      </w:r>
    </w:p>
    <w:p w14:paraId="4E8100E1" w14:textId="30DB5F83" w:rsidR="00CB4738" w:rsidRPr="0031154A" w:rsidRDefault="00CB4738" w:rsidP="0031154A">
      <w:pPr>
        <w:pStyle w:val="Paragraphedeliste"/>
        <w:numPr>
          <w:ilvl w:val="0"/>
          <w:numId w:val="161"/>
        </w:numPr>
        <w:rPr>
          <w:rFonts w:ascii="Century Gothic" w:hAnsi="Century Gothic" w:cs="Arial"/>
          <w:color w:val="000000" w:themeColor="text1"/>
          <w:sz w:val="20"/>
          <w:szCs w:val="20"/>
        </w:rPr>
      </w:pPr>
      <w:r w:rsidRPr="0031154A">
        <w:rPr>
          <w:rFonts w:ascii="Century Gothic" w:hAnsi="Century Gothic" w:cs="Arial"/>
          <w:sz w:val="20"/>
          <w:szCs w:val="20"/>
        </w:rPr>
        <w:t xml:space="preserve">Temporary or </w:t>
      </w:r>
      <w:r w:rsidRPr="0031154A">
        <w:rPr>
          <w:rFonts w:ascii="Century Gothic" w:hAnsi="Century Gothic" w:cs="Arial"/>
          <w:i/>
          <w:sz w:val="20"/>
          <w:szCs w:val="20"/>
        </w:rPr>
        <w:t>long-</w:t>
      </w:r>
      <w:r w:rsidRPr="0031154A">
        <w:rPr>
          <w:rFonts w:ascii="Century Gothic" w:hAnsi="Century Gothic" w:cs="Arial"/>
          <w:i/>
          <w:color w:val="000000" w:themeColor="text1"/>
          <w:sz w:val="20"/>
          <w:szCs w:val="20"/>
        </w:rPr>
        <w:t>term</w:t>
      </w:r>
      <w:r w:rsidRPr="0031154A">
        <w:rPr>
          <w:rFonts w:ascii="Century Gothic" w:hAnsi="Century Gothic" w:cs="Arial"/>
          <w:color w:val="000000" w:themeColor="text1"/>
          <w:sz w:val="20"/>
          <w:szCs w:val="20"/>
        </w:rPr>
        <w:t xml:space="preserve">* changes in the yield or standing volumes of any specific forest product arising from </w:t>
      </w:r>
      <w:r w:rsidR="00862CF1" w:rsidRPr="0031154A">
        <w:rPr>
          <w:rFonts w:ascii="Century Gothic" w:hAnsi="Century Gothic" w:cs="Arial"/>
          <w:i/>
          <w:color w:val="000000" w:themeColor="text1"/>
          <w:sz w:val="20"/>
          <w:szCs w:val="20"/>
        </w:rPr>
        <w:t>management activities*</w:t>
      </w:r>
      <w:r w:rsidRPr="0031154A">
        <w:rPr>
          <w:rFonts w:ascii="Century Gothic" w:hAnsi="Century Gothic" w:cs="Arial"/>
          <w:color w:val="000000" w:themeColor="text1"/>
          <w:sz w:val="20"/>
          <w:szCs w:val="20"/>
        </w:rPr>
        <w:t xml:space="preserve"> are permitted</w:t>
      </w:r>
      <w:r w:rsidR="00D93CD3">
        <w:rPr>
          <w:rFonts w:ascii="Century Gothic" w:hAnsi="Century Gothic" w:cs="Arial"/>
          <w:color w:val="000000" w:themeColor="text1"/>
          <w:sz w:val="20"/>
          <w:szCs w:val="20"/>
        </w:rPr>
        <w:t>,</w:t>
      </w:r>
      <w:r w:rsidRPr="0031154A">
        <w:rPr>
          <w:rFonts w:ascii="Century Gothic" w:hAnsi="Century Gothic" w:cs="Arial"/>
          <w:color w:val="000000" w:themeColor="text1"/>
          <w:sz w:val="20"/>
          <w:szCs w:val="20"/>
        </w:rPr>
        <w:t xml:space="preserve"> provided that these fluctuations do not impair the achievement of the </w:t>
      </w:r>
      <w:r w:rsidRPr="0031154A">
        <w:rPr>
          <w:rFonts w:ascii="Century Gothic" w:hAnsi="Century Gothic" w:cs="Arial"/>
          <w:i/>
          <w:color w:val="000000" w:themeColor="text1"/>
          <w:sz w:val="20"/>
          <w:szCs w:val="20"/>
        </w:rPr>
        <w:t>objectives</w:t>
      </w:r>
      <w:r w:rsidR="009548B0" w:rsidRPr="0031154A">
        <w:rPr>
          <w:rFonts w:ascii="Century Gothic" w:hAnsi="Century Gothic" w:cs="Arial"/>
          <w:color w:val="000000" w:themeColor="text1"/>
          <w:sz w:val="20"/>
          <w:szCs w:val="20"/>
        </w:rPr>
        <w:t>*</w:t>
      </w:r>
      <w:r w:rsidRPr="0031154A">
        <w:rPr>
          <w:rFonts w:ascii="Century Gothic" w:hAnsi="Century Gothic" w:cs="Arial"/>
          <w:color w:val="000000" w:themeColor="text1"/>
          <w:sz w:val="20"/>
          <w:szCs w:val="20"/>
        </w:rPr>
        <w:t xml:space="preserve"> described in the </w:t>
      </w:r>
      <w:r w:rsidR="00056C53" w:rsidRPr="0031154A">
        <w:rPr>
          <w:rFonts w:ascii="Century Gothic" w:hAnsi="Century Gothic" w:cs="Arial"/>
          <w:i/>
          <w:color w:val="000000" w:themeColor="text1"/>
          <w:sz w:val="20"/>
          <w:szCs w:val="20"/>
        </w:rPr>
        <w:t>m</w:t>
      </w:r>
      <w:r w:rsidR="00F65992" w:rsidRPr="0031154A">
        <w:rPr>
          <w:rFonts w:ascii="Century Gothic" w:hAnsi="Century Gothic" w:cs="Arial"/>
          <w:i/>
          <w:color w:val="000000" w:themeColor="text1"/>
          <w:sz w:val="20"/>
          <w:szCs w:val="20"/>
        </w:rPr>
        <w:t xml:space="preserve">anagement </w:t>
      </w:r>
      <w:r w:rsidR="00056C53" w:rsidRPr="0031154A">
        <w:rPr>
          <w:rFonts w:ascii="Century Gothic" w:hAnsi="Century Gothic" w:cs="Arial"/>
          <w:i/>
          <w:color w:val="000000" w:themeColor="text1"/>
          <w:sz w:val="20"/>
          <w:szCs w:val="20"/>
        </w:rPr>
        <w:t>p</w:t>
      </w:r>
      <w:r w:rsidR="00F65992" w:rsidRPr="0031154A">
        <w:rPr>
          <w:rFonts w:ascii="Century Gothic" w:hAnsi="Century Gothic" w:cs="Arial"/>
          <w:i/>
          <w:color w:val="000000" w:themeColor="text1"/>
          <w:sz w:val="20"/>
          <w:szCs w:val="20"/>
        </w:rPr>
        <w:t>lan*</w:t>
      </w:r>
      <w:r w:rsidRPr="0031154A">
        <w:rPr>
          <w:rFonts w:ascii="Century Gothic" w:hAnsi="Century Gothic" w:cs="Arial"/>
          <w:color w:val="000000" w:themeColor="text1"/>
          <w:sz w:val="20"/>
          <w:szCs w:val="20"/>
        </w:rPr>
        <w:t xml:space="preserve"> through the mid- and </w:t>
      </w:r>
      <w:r w:rsidRPr="0031154A">
        <w:rPr>
          <w:rFonts w:ascii="Century Gothic" w:hAnsi="Century Gothic" w:cs="Arial"/>
          <w:i/>
          <w:color w:val="000000" w:themeColor="text1"/>
          <w:sz w:val="20"/>
          <w:szCs w:val="20"/>
        </w:rPr>
        <w:t>long-term</w:t>
      </w:r>
      <w:r w:rsidRPr="0031154A">
        <w:rPr>
          <w:rFonts w:ascii="Century Gothic" w:hAnsi="Century Gothic" w:cs="Arial"/>
          <w:color w:val="000000" w:themeColor="text1"/>
          <w:sz w:val="20"/>
          <w:szCs w:val="20"/>
        </w:rPr>
        <w:t>*.</w:t>
      </w:r>
    </w:p>
    <w:p w14:paraId="460B9B2B" w14:textId="77777777" w:rsidR="00CB4738" w:rsidRPr="00E50E8D" w:rsidRDefault="00CB4738" w:rsidP="00CB4738">
      <w:pPr>
        <w:ind w:firstLine="720"/>
        <w:rPr>
          <w:rFonts w:ascii="Century Gothic" w:hAnsi="Century Gothic" w:cs="Arial"/>
          <w:color w:val="000000" w:themeColor="text1"/>
          <w:sz w:val="20"/>
          <w:szCs w:val="20"/>
        </w:rPr>
      </w:pPr>
    </w:p>
    <w:tbl>
      <w:tblPr>
        <w:tblStyle w:val="Grilledutableau"/>
        <w:tblW w:w="0" w:type="auto"/>
        <w:tblInd w:w="108" w:type="dxa"/>
        <w:tblLook w:val="04A0" w:firstRow="1" w:lastRow="0" w:firstColumn="1" w:lastColumn="0" w:noHBand="0" w:noVBand="1"/>
      </w:tblPr>
      <w:tblGrid>
        <w:gridCol w:w="9242"/>
      </w:tblGrid>
      <w:tr w:rsidR="00CB4738" w:rsidRPr="00E50E8D" w14:paraId="04051016" w14:textId="77777777" w:rsidTr="00322A0F">
        <w:tc>
          <w:tcPr>
            <w:tcW w:w="9270" w:type="dxa"/>
            <w:shd w:val="clear" w:color="auto" w:fill="B8CCE4" w:themeFill="accent1" w:themeFillTint="66"/>
          </w:tcPr>
          <w:p w14:paraId="464C9BE2" w14:textId="77777777" w:rsidR="00CB4738" w:rsidRPr="00A92766" w:rsidRDefault="00CB4738" w:rsidP="00D43F8B">
            <w:pPr>
              <w:rPr>
                <w:rFonts w:ascii="Century Gothic" w:hAnsi="Century Gothic" w:cs="Arial"/>
                <w:color w:val="000000" w:themeColor="text1"/>
                <w:sz w:val="20"/>
                <w:szCs w:val="20"/>
              </w:rPr>
            </w:pPr>
            <w:r w:rsidRPr="00A92766">
              <w:rPr>
                <w:rFonts w:ascii="Century Gothic" w:hAnsi="Century Gothic" w:cs="Arial"/>
                <w:color w:val="000000" w:themeColor="text1"/>
                <w:sz w:val="20"/>
                <w:szCs w:val="20"/>
              </w:rPr>
              <w:t>INTENT BOX</w:t>
            </w:r>
          </w:p>
        </w:tc>
      </w:tr>
      <w:tr w:rsidR="00CB4738" w:rsidRPr="00E50E8D" w14:paraId="244463C2" w14:textId="77777777" w:rsidTr="00D43F8B">
        <w:tc>
          <w:tcPr>
            <w:tcW w:w="9270" w:type="dxa"/>
          </w:tcPr>
          <w:p w14:paraId="5146CD72" w14:textId="033D25FA" w:rsidR="00CB4738" w:rsidRPr="00A92766" w:rsidRDefault="00CB4738" w:rsidP="00A938FD">
            <w:pPr>
              <w:tabs>
                <w:tab w:val="center" w:pos="4320"/>
                <w:tab w:val="right" w:pos="8640"/>
              </w:tabs>
              <w:spacing w:after="40"/>
              <w:rPr>
                <w:rFonts w:ascii="Century Gothic" w:hAnsi="Century Gothic" w:cs="Arial"/>
                <w:color w:val="000000" w:themeColor="text1"/>
                <w:sz w:val="20"/>
                <w:szCs w:val="20"/>
              </w:rPr>
            </w:pPr>
            <w:r w:rsidRPr="00A92766">
              <w:rPr>
                <w:rFonts w:ascii="Century Gothic" w:hAnsi="Century Gothic"/>
                <w:sz w:val="20"/>
                <w:szCs w:val="20"/>
              </w:rPr>
              <w:t xml:space="preserve">Fluctuations in the yield and in harvest rates can be the consequence of disturbances or of a planned management strategy. It is expected that in situations of major disturbance, fluctuations could be more </w:t>
            </w:r>
            <w:r w:rsidR="00A938FD">
              <w:rPr>
                <w:rFonts w:ascii="Century Gothic" w:hAnsi="Century Gothic"/>
                <w:sz w:val="20"/>
                <w:szCs w:val="20"/>
              </w:rPr>
              <w:t>significant</w:t>
            </w:r>
            <w:r w:rsidR="00A938FD" w:rsidRPr="00A92766">
              <w:rPr>
                <w:rFonts w:ascii="Century Gothic" w:hAnsi="Century Gothic"/>
                <w:sz w:val="20"/>
                <w:szCs w:val="20"/>
              </w:rPr>
              <w:t xml:space="preserve"> </w:t>
            </w:r>
            <w:r w:rsidRPr="00A92766">
              <w:rPr>
                <w:rFonts w:ascii="Century Gothic" w:hAnsi="Century Gothic"/>
                <w:sz w:val="20"/>
                <w:szCs w:val="20"/>
              </w:rPr>
              <w:t xml:space="preserve">and </w:t>
            </w:r>
            <w:r w:rsidR="00A938FD">
              <w:rPr>
                <w:rFonts w:ascii="Century Gothic" w:hAnsi="Century Gothic"/>
                <w:sz w:val="20"/>
                <w:szCs w:val="20"/>
              </w:rPr>
              <w:t>occur over</w:t>
            </w:r>
            <w:r w:rsidRPr="00A92766">
              <w:rPr>
                <w:rFonts w:ascii="Century Gothic" w:hAnsi="Century Gothic"/>
                <w:sz w:val="20"/>
                <w:szCs w:val="20"/>
              </w:rPr>
              <w:t xml:space="preserve"> a longer </w:t>
            </w:r>
            <w:r w:rsidR="004B5039" w:rsidRPr="00A92766">
              <w:rPr>
                <w:rFonts w:ascii="Century Gothic" w:hAnsi="Century Gothic"/>
                <w:sz w:val="20"/>
                <w:szCs w:val="20"/>
              </w:rPr>
              <w:t>period</w:t>
            </w:r>
            <w:r w:rsidRPr="00A92766">
              <w:rPr>
                <w:rFonts w:ascii="Century Gothic" w:hAnsi="Century Gothic"/>
                <w:sz w:val="20"/>
                <w:szCs w:val="20"/>
              </w:rPr>
              <w:t>.</w:t>
            </w:r>
          </w:p>
        </w:tc>
      </w:tr>
    </w:tbl>
    <w:p w14:paraId="6EB3DF0B" w14:textId="77777777" w:rsidR="00CB4738" w:rsidRPr="00E50E8D" w:rsidRDefault="00CB4738" w:rsidP="00CB4738">
      <w:pPr>
        <w:rPr>
          <w:rFonts w:ascii="Century Gothic" w:hAnsi="Century Gothic" w:cs="Arial"/>
          <w:color w:val="000000" w:themeColor="text1"/>
          <w:sz w:val="20"/>
          <w:szCs w:val="20"/>
        </w:rPr>
      </w:pPr>
    </w:p>
    <w:p w14:paraId="682FF997" w14:textId="1B0E028F" w:rsidR="00CB4738" w:rsidRPr="00E50E8D" w:rsidRDefault="00CB4738" w:rsidP="00CB4738">
      <w:pPr>
        <w:ind w:left="720" w:hanging="720"/>
        <w:rPr>
          <w:rFonts w:ascii="Century Gothic" w:hAnsi="Century Gothic" w:cs="Arial"/>
          <w:color w:val="000000" w:themeColor="text1"/>
          <w:sz w:val="20"/>
          <w:szCs w:val="20"/>
        </w:rPr>
      </w:pPr>
      <w:r w:rsidRPr="00A92766">
        <w:rPr>
          <w:rFonts w:ascii="Century Gothic" w:hAnsi="Century Gothic" w:cs="Arial"/>
          <w:color w:val="000000" w:themeColor="text1"/>
          <w:sz w:val="20"/>
          <w:szCs w:val="20"/>
        </w:rPr>
        <w:t>5.2.3</w:t>
      </w:r>
      <w:r w:rsidRPr="00E50E8D">
        <w:rPr>
          <w:rFonts w:ascii="Century Gothic" w:hAnsi="Century Gothic" w:cs="Arial"/>
          <w:color w:val="000000" w:themeColor="text1"/>
          <w:sz w:val="20"/>
          <w:szCs w:val="20"/>
        </w:rPr>
        <w:tab/>
        <w:t>Actual annual timber harvest is recorded and the averaged level of harvest over a defined period (maximum of 10 years) does not exceed the allowable cut determined in Indicat</w:t>
      </w:r>
      <w:r w:rsidR="00A92766">
        <w:rPr>
          <w:rFonts w:ascii="Century Gothic" w:hAnsi="Century Gothic" w:cs="Arial"/>
          <w:color w:val="000000" w:themeColor="text1"/>
          <w:sz w:val="20"/>
          <w:szCs w:val="20"/>
        </w:rPr>
        <w:t>or 5.2.2.</w:t>
      </w:r>
    </w:p>
    <w:p w14:paraId="138709C6" w14:textId="77777777" w:rsidR="00CB4738" w:rsidRPr="00E50E8D" w:rsidRDefault="00CB4738" w:rsidP="00CB4738">
      <w:pPr>
        <w:rPr>
          <w:rFonts w:ascii="Century Gothic" w:hAnsi="Century Gothic" w:cs="Arial"/>
          <w:color w:val="000000" w:themeColor="text1"/>
          <w:sz w:val="20"/>
          <w:szCs w:val="20"/>
        </w:rPr>
      </w:pPr>
    </w:p>
    <w:p w14:paraId="3E8EA455" w14:textId="1F270521" w:rsidR="00CB4738" w:rsidRPr="00E50E8D" w:rsidRDefault="00CB4738" w:rsidP="00CB4738">
      <w:pPr>
        <w:ind w:left="720" w:hanging="720"/>
        <w:rPr>
          <w:rFonts w:ascii="Century Gothic" w:hAnsi="Century Gothic" w:cs="Arial"/>
          <w:color w:val="000000" w:themeColor="text1"/>
          <w:sz w:val="20"/>
          <w:szCs w:val="20"/>
        </w:rPr>
      </w:pPr>
      <w:r w:rsidRPr="00A92766">
        <w:rPr>
          <w:rFonts w:ascii="Century Gothic" w:hAnsi="Century Gothic" w:cs="Arial"/>
          <w:color w:val="000000" w:themeColor="text1"/>
          <w:sz w:val="20"/>
          <w:szCs w:val="20"/>
        </w:rPr>
        <w:t>5.2.4</w:t>
      </w:r>
      <w:r w:rsidRPr="00E50E8D">
        <w:rPr>
          <w:rFonts w:ascii="Century Gothic" w:hAnsi="Century Gothic" w:cs="Arial"/>
          <w:color w:val="000000" w:themeColor="text1"/>
          <w:sz w:val="20"/>
          <w:szCs w:val="20"/>
        </w:rPr>
        <w:tab/>
        <w:t xml:space="preserve">The harvest of commercial </w:t>
      </w:r>
      <w:r w:rsidRPr="00373CC2">
        <w:rPr>
          <w:rFonts w:ascii="Century Gothic" w:hAnsi="Century Gothic" w:cs="Arial"/>
          <w:i/>
          <w:color w:val="000000" w:themeColor="text1"/>
          <w:sz w:val="20"/>
          <w:szCs w:val="20"/>
        </w:rPr>
        <w:t>non-timber forest products</w:t>
      </w:r>
      <w:r w:rsidRPr="00E50E8D">
        <w:rPr>
          <w:rFonts w:ascii="Century Gothic" w:hAnsi="Century Gothic" w:cs="Arial"/>
          <w:color w:val="000000" w:themeColor="text1"/>
          <w:sz w:val="20"/>
          <w:szCs w:val="20"/>
        </w:rPr>
        <w:t xml:space="preserve">* under control of </w:t>
      </w:r>
      <w:r w:rsidR="00D50036">
        <w:rPr>
          <w:rFonts w:ascii="Century Gothic" w:hAnsi="Century Gothic" w:cs="Arial"/>
          <w:i/>
          <w:color w:val="000000" w:themeColor="text1"/>
          <w:sz w:val="20"/>
          <w:szCs w:val="20"/>
        </w:rPr>
        <w:t>The Organization*</w:t>
      </w:r>
      <w:r w:rsidRPr="00E50E8D">
        <w:rPr>
          <w:rFonts w:ascii="Century Gothic" w:hAnsi="Century Gothic" w:cs="Arial"/>
          <w:color w:val="000000" w:themeColor="text1"/>
          <w:sz w:val="20"/>
          <w:szCs w:val="20"/>
        </w:rPr>
        <w:t xml:space="preserve"> does not exceed a level that can be sustained. Sustainable harvest levels for </w:t>
      </w:r>
      <w:r w:rsidRPr="00373CC2">
        <w:rPr>
          <w:rFonts w:ascii="Century Gothic" w:hAnsi="Century Gothic" w:cs="Arial"/>
          <w:i/>
          <w:color w:val="000000" w:themeColor="text1"/>
          <w:sz w:val="20"/>
          <w:szCs w:val="20"/>
        </w:rPr>
        <w:t>non-timber forest products</w:t>
      </w:r>
      <w:r w:rsidRPr="00E50E8D">
        <w:rPr>
          <w:rFonts w:ascii="Century Gothic" w:hAnsi="Century Gothic" w:cs="Arial"/>
          <w:color w:val="000000" w:themeColor="text1"/>
          <w:sz w:val="20"/>
          <w:szCs w:val="20"/>
        </w:rPr>
        <w:t xml:space="preserve">* are based on </w:t>
      </w:r>
      <w:r w:rsidR="00861A87">
        <w:rPr>
          <w:rFonts w:ascii="Century Gothic" w:hAnsi="Century Gothic" w:cs="Arial"/>
          <w:i/>
          <w:color w:val="000000" w:themeColor="text1"/>
          <w:sz w:val="20"/>
          <w:szCs w:val="20"/>
        </w:rPr>
        <w:t>b</w:t>
      </w:r>
      <w:r w:rsidRPr="00373CC2">
        <w:rPr>
          <w:rFonts w:ascii="Century Gothic" w:hAnsi="Century Gothic" w:cs="Arial"/>
          <w:i/>
          <w:color w:val="000000" w:themeColor="text1"/>
          <w:sz w:val="20"/>
          <w:szCs w:val="20"/>
        </w:rPr>
        <w:t xml:space="preserve">est </w:t>
      </w:r>
      <w:r w:rsidR="00861A87">
        <w:rPr>
          <w:rFonts w:ascii="Century Gothic" w:hAnsi="Century Gothic" w:cs="Arial"/>
          <w:i/>
          <w:color w:val="000000" w:themeColor="text1"/>
          <w:sz w:val="20"/>
          <w:szCs w:val="20"/>
        </w:rPr>
        <w:t>a</w:t>
      </w:r>
      <w:r w:rsidRPr="00373CC2">
        <w:rPr>
          <w:rFonts w:ascii="Century Gothic" w:hAnsi="Century Gothic" w:cs="Arial"/>
          <w:i/>
          <w:color w:val="000000" w:themeColor="text1"/>
          <w:sz w:val="20"/>
          <w:szCs w:val="20"/>
        </w:rPr>
        <w:t xml:space="preserve">vailable </w:t>
      </w:r>
      <w:r w:rsidR="00861A87">
        <w:rPr>
          <w:rFonts w:ascii="Century Gothic" w:hAnsi="Century Gothic" w:cs="Arial"/>
          <w:i/>
          <w:color w:val="000000" w:themeColor="text1"/>
          <w:sz w:val="20"/>
          <w:szCs w:val="20"/>
        </w:rPr>
        <w:t>i</w:t>
      </w:r>
      <w:r w:rsidRPr="00373CC2">
        <w:rPr>
          <w:rFonts w:ascii="Century Gothic" w:hAnsi="Century Gothic" w:cs="Arial"/>
          <w:i/>
          <w:color w:val="000000" w:themeColor="text1"/>
          <w:sz w:val="20"/>
          <w:szCs w:val="20"/>
        </w:rPr>
        <w:t>nformation</w:t>
      </w:r>
      <w:r w:rsidR="00A92766">
        <w:rPr>
          <w:rFonts w:ascii="Century Gothic" w:hAnsi="Century Gothic" w:cs="Arial"/>
          <w:color w:val="000000" w:themeColor="text1"/>
          <w:sz w:val="20"/>
          <w:szCs w:val="20"/>
        </w:rPr>
        <w:t>*.</w:t>
      </w:r>
    </w:p>
    <w:p w14:paraId="01431B96" w14:textId="44CB2A98" w:rsidR="00CB4738" w:rsidRDefault="00CB4738" w:rsidP="00CB4738">
      <w:pPr>
        <w:rPr>
          <w:rFonts w:ascii="Century Gothic" w:hAnsi="Century Gothic" w:cs="Arial"/>
          <w:color w:val="000000" w:themeColor="text1"/>
          <w:sz w:val="20"/>
          <w:szCs w:val="20"/>
        </w:rPr>
      </w:pPr>
    </w:p>
    <w:p w14:paraId="068600A5" w14:textId="009B2836" w:rsidR="00CB4738" w:rsidRPr="00E50E8D" w:rsidRDefault="00CB4738" w:rsidP="00CB4738">
      <w:pPr>
        <w:ind w:left="720" w:hanging="720"/>
        <w:rPr>
          <w:rFonts w:ascii="Century Gothic" w:hAnsi="Century Gothic" w:cs="Arial"/>
          <w:b/>
          <w:color w:val="000000" w:themeColor="text1"/>
          <w:sz w:val="20"/>
          <w:szCs w:val="20"/>
        </w:rPr>
      </w:pPr>
      <w:r w:rsidRPr="00E50E8D">
        <w:rPr>
          <w:rFonts w:ascii="Century Gothic" w:hAnsi="Century Gothic" w:cs="Arial"/>
          <w:b/>
          <w:color w:val="000000" w:themeColor="text1"/>
          <w:sz w:val="20"/>
          <w:szCs w:val="20"/>
        </w:rPr>
        <w:t xml:space="preserve">5.3 </w:t>
      </w:r>
      <w:r w:rsidRPr="00E50E8D">
        <w:rPr>
          <w:rFonts w:ascii="Century Gothic" w:hAnsi="Century Gothic" w:cs="Arial"/>
          <w:b/>
          <w:color w:val="000000" w:themeColor="text1"/>
          <w:sz w:val="20"/>
          <w:szCs w:val="20"/>
        </w:rPr>
        <w:tab/>
      </w:r>
      <w:r w:rsidR="00D50036">
        <w:rPr>
          <w:rFonts w:ascii="Century Gothic" w:hAnsi="Century Gothic" w:cs="Arial"/>
          <w:b/>
          <w:i/>
          <w:color w:val="000000" w:themeColor="text1"/>
          <w:sz w:val="20"/>
          <w:szCs w:val="20"/>
        </w:rPr>
        <w:t>The Organization*</w:t>
      </w:r>
      <w:r w:rsidRPr="00E50E8D">
        <w:rPr>
          <w:rFonts w:ascii="Century Gothic" w:hAnsi="Century Gothic" w:cs="Arial"/>
          <w:b/>
          <w:color w:val="000000" w:themeColor="text1"/>
          <w:sz w:val="20"/>
          <w:szCs w:val="20"/>
        </w:rPr>
        <w:t xml:space="preserve"> </w:t>
      </w:r>
      <w:r w:rsidR="00862CF1" w:rsidRPr="00E301C6">
        <w:rPr>
          <w:rFonts w:ascii="Century Gothic" w:hAnsi="Century Gothic" w:cs="Arial"/>
          <w:b/>
          <w:color w:val="000000" w:themeColor="text1"/>
          <w:sz w:val="20"/>
          <w:szCs w:val="20"/>
        </w:rPr>
        <w:t>shall</w:t>
      </w:r>
      <w:r w:rsidRPr="00E50E8D">
        <w:rPr>
          <w:rFonts w:ascii="Century Gothic" w:hAnsi="Century Gothic" w:cs="Arial"/>
          <w:b/>
          <w:color w:val="000000" w:themeColor="text1"/>
          <w:sz w:val="20"/>
          <w:szCs w:val="20"/>
        </w:rPr>
        <w:t xml:space="preserve"> demonstrate that the positive and negative </w:t>
      </w:r>
      <w:r w:rsidRPr="00E301C6">
        <w:rPr>
          <w:rFonts w:ascii="Century Gothic" w:hAnsi="Century Gothic" w:cs="Arial"/>
          <w:b/>
          <w:i/>
          <w:color w:val="000000" w:themeColor="text1"/>
          <w:sz w:val="20"/>
          <w:szCs w:val="20"/>
        </w:rPr>
        <w:t>externalities</w:t>
      </w:r>
      <w:r w:rsidRPr="00E50E8D">
        <w:rPr>
          <w:rFonts w:ascii="Century Gothic" w:hAnsi="Century Gothic" w:cs="Arial"/>
          <w:b/>
          <w:color w:val="000000" w:themeColor="text1"/>
          <w:sz w:val="20"/>
          <w:szCs w:val="20"/>
        </w:rPr>
        <w:t xml:space="preserve">* of operations are included in the </w:t>
      </w:r>
      <w:r w:rsidR="00056C53">
        <w:rPr>
          <w:rFonts w:ascii="Century Gothic" w:hAnsi="Century Gothic" w:cs="Arial"/>
          <w:b/>
          <w:i/>
          <w:color w:val="000000" w:themeColor="text1"/>
          <w:sz w:val="20"/>
          <w:szCs w:val="20"/>
        </w:rPr>
        <w:t>m</w:t>
      </w:r>
      <w:r w:rsidR="00F65992" w:rsidRPr="00F65992">
        <w:rPr>
          <w:rFonts w:ascii="Century Gothic" w:hAnsi="Century Gothic" w:cs="Arial"/>
          <w:b/>
          <w:i/>
          <w:color w:val="000000" w:themeColor="text1"/>
          <w:sz w:val="20"/>
          <w:szCs w:val="20"/>
        </w:rPr>
        <w:t xml:space="preserve">anagement </w:t>
      </w:r>
      <w:r w:rsidR="00056C53">
        <w:rPr>
          <w:rFonts w:ascii="Century Gothic" w:hAnsi="Century Gothic" w:cs="Arial"/>
          <w:b/>
          <w:i/>
          <w:color w:val="000000" w:themeColor="text1"/>
          <w:sz w:val="20"/>
          <w:szCs w:val="20"/>
        </w:rPr>
        <w:t>p</w:t>
      </w:r>
      <w:r w:rsidR="00F65992" w:rsidRPr="00F65992">
        <w:rPr>
          <w:rFonts w:ascii="Century Gothic" w:hAnsi="Century Gothic" w:cs="Arial"/>
          <w:b/>
          <w:i/>
          <w:color w:val="000000" w:themeColor="text1"/>
          <w:sz w:val="20"/>
          <w:szCs w:val="20"/>
        </w:rPr>
        <w:t>lan*</w:t>
      </w:r>
      <w:r w:rsidRPr="00E50E8D">
        <w:rPr>
          <w:rFonts w:ascii="Century Gothic" w:hAnsi="Century Gothic" w:cs="Arial"/>
          <w:b/>
          <w:color w:val="000000" w:themeColor="text1"/>
          <w:sz w:val="20"/>
          <w:szCs w:val="20"/>
        </w:rPr>
        <w:t>. (C5.1 V4)</w:t>
      </w:r>
    </w:p>
    <w:p w14:paraId="5DD3616E" w14:textId="77777777" w:rsidR="00CB4738" w:rsidRPr="00E50E8D" w:rsidRDefault="00CB4738" w:rsidP="00CB4738">
      <w:pPr>
        <w:rPr>
          <w:rFonts w:ascii="Century Gothic" w:hAnsi="Century Gothic" w:cs="Arial"/>
          <w:color w:val="000000" w:themeColor="text1"/>
          <w:sz w:val="20"/>
          <w:szCs w:val="20"/>
        </w:rPr>
      </w:pPr>
    </w:p>
    <w:p w14:paraId="2E6E5F80" w14:textId="6389B705" w:rsidR="00CB4738" w:rsidRPr="00E50E8D" w:rsidRDefault="00CB4738" w:rsidP="0031154A">
      <w:pPr>
        <w:ind w:left="720" w:hanging="720"/>
        <w:rPr>
          <w:rFonts w:ascii="Century Gothic" w:hAnsi="Century Gothic" w:cs="Arial"/>
          <w:sz w:val="20"/>
          <w:szCs w:val="20"/>
        </w:rPr>
      </w:pPr>
      <w:r w:rsidRPr="00E50E8D">
        <w:rPr>
          <w:rFonts w:ascii="Century Gothic" w:hAnsi="Century Gothic" w:cs="Arial"/>
          <w:sz w:val="20"/>
          <w:szCs w:val="20"/>
        </w:rPr>
        <w:t>5.3.1</w:t>
      </w:r>
      <w:r w:rsidRPr="00E50E8D">
        <w:rPr>
          <w:rFonts w:ascii="Century Gothic" w:hAnsi="Century Gothic" w:cs="Arial"/>
          <w:sz w:val="20"/>
          <w:szCs w:val="20"/>
        </w:rPr>
        <w:tab/>
      </w:r>
      <w:r w:rsidR="00906242">
        <w:rPr>
          <w:rFonts w:ascii="Century Gothic" w:hAnsi="Century Gothic" w:cs="Arial"/>
          <w:sz w:val="20"/>
          <w:szCs w:val="20"/>
        </w:rPr>
        <w:t xml:space="preserve">Management planning takes into account the long-term positive and negative environmental and social impacts of </w:t>
      </w:r>
      <w:r w:rsidR="00906242">
        <w:rPr>
          <w:rFonts w:ascii="Century Gothic" w:hAnsi="Century Gothic" w:cs="Arial"/>
          <w:i/>
          <w:sz w:val="20"/>
          <w:szCs w:val="20"/>
        </w:rPr>
        <w:t>management activities*</w:t>
      </w:r>
      <w:r w:rsidR="00984CB4">
        <w:rPr>
          <w:rFonts w:ascii="Century Gothic" w:hAnsi="Century Gothic" w:cs="Arial"/>
          <w:i/>
          <w:sz w:val="20"/>
          <w:szCs w:val="20"/>
        </w:rPr>
        <w:t>.</w:t>
      </w:r>
    </w:p>
    <w:p w14:paraId="5B5281BF" w14:textId="77777777" w:rsidR="00CB4738" w:rsidRPr="00E50E8D" w:rsidRDefault="00CB4738" w:rsidP="00CB4738">
      <w:pPr>
        <w:rPr>
          <w:rFonts w:ascii="Century Gothic" w:hAnsi="Century Gothic" w:cs="Arial"/>
          <w:sz w:val="20"/>
          <w:szCs w:val="20"/>
        </w:rPr>
      </w:pPr>
    </w:p>
    <w:p w14:paraId="07486AD6" w14:textId="03E25A5D" w:rsidR="00CB4738" w:rsidRPr="00E50E8D" w:rsidRDefault="00CB4738" w:rsidP="00CB4738">
      <w:pPr>
        <w:ind w:left="720" w:hanging="720"/>
        <w:rPr>
          <w:rFonts w:ascii="Century Gothic" w:hAnsi="Century Gothic" w:cs="Arial"/>
          <w:b/>
          <w:sz w:val="20"/>
          <w:szCs w:val="20"/>
        </w:rPr>
      </w:pPr>
      <w:r w:rsidRPr="00E50E8D">
        <w:rPr>
          <w:rFonts w:ascii="Century Gothic" w:hAnsi="Century Gothic" w:cs="Arial"/>
          <w:b/>
          <w:sz w:val="20"/>
          <w:szCs w:val="20"/>
        </w:rPr>
        <w:t>5.4</w:t>
      </w:r>
      <w:r w:rsidRPr="00E50E8D">
        <w:rPr>
          <w:rFonts w:ascii="Century Gothic" w:hAnsi="Century Gothic" w:cs="Arial"/>
          <w:b/>
          <w:sz w:val="20"/>
          <w:szCs w:val="20"/>
        </w:rPr>
        <w:tab/>
      </w:r>
      <w:r w:rsidR="00D50036">
        <w:rPr>
          <w:rFonts w:ascii="Century Gothic" w:hAnsi="Century Gothic" w:cs="Arial"/>
          <w:b/>
          <w:i/>
          <w:sz w:val="20"/>
          <w:szCs w:val="20"/>
        </w:rPr>
        <w:t>The Organization*</w:t>
      </w:r>
      <w:r w:rsidRPr="00E50E8D">
        <w:rPr>
          <w:rFonts w:ascii="Century Gothic" w:hAnsi="Century Gothic" w:cs="Arial"/>
          <w:b/>
          <w:sz w:val="20"/>
          <w:szCs w:val="20"/>
        </w:rPr>
        <w:t xml:space="preserve"> </w:t>
      </w:r>
      <w:r w:rsidR="00862CF1" w:rsidRPr="00E301C6">
        <w:rPr>
          <w:rFonts w:ascii="Century Gothic" w:hAnsi="Century Gothic" w:cs="Arial"/>
          <w:b/>
          <w:sz w:val="20"/>
          <w:szCs w:val="20"/>
        </w:rPr>
        <w:t>shall</w:t>
      </w:r>
      <w:r w:rsidRPr="00E50E8D">
        <w:rPr>
          <w:rFonts w:ascii="Century Gothic" w:hAnsi="Century Gothic" w:cs="Arial"/>
          <w:b/>
          <w:sz w:val="20"/>
          <w:szCs w:val="20"/>
        </w:rPr>
        <w:t xml:space="preserve"> use local processing, local services, and local value adding to meet the requirements of </w:t>
      </w:r>
      <w:r w:rsidR="00D50036">
        <w:rPr>
          <w:rFonts w:ascii="Century Gothic" w:hAnsi="Century Gothic" w:cs="Arial"/>
          <w:b/>
          <w:i/>
          <w:sz w:val="20"/>
          <w:szCs w:val="20"/>
        </w:rPr>
        <w:t>The Organization*</w:t>
      </w:r>
      <w:r w:rsidRPr="00E50E8D">
        <w:rPr>
          <w:rFonts w:ascii="Century Gothic" w:hAnsi="Century Gothic" w:cs="Arial"/>
          <w:b/>
          <w:sz w:val="20"/>
          <w:szCs w:val="20"/>
        </w:rPr>
        <w:t xml:space="preserve"> where these are available, proportionate to </w:t>
      </w:r>
      <w:r w:rsidR="00862CF1" w:rsidRPr="00862CF1">
        <w:rPr>
          <w:rFonts w:ascii="Century Gothic" w:hAnsi="Century Gothic" w:cs="Arial"/>
          <w:b/>
          <w:i/>
          <w:sz w:val="20"/>
          <w:szCs w:val="20"/>
        </w:rPr>
        <w:t xml:space="preserve">scale, </w:t>
      </w:r>
      <w:r w:rsidR="00651406" w:rsidRPr="00651406">
        <w:rPr>
          <w:rFonts w:ascii="Century Gothic" w:hAnsi="Century Gothic" w:cs="Arial"/>
          <w:b/>
          <w:i/>
          <w:sz w:val="20"/>
          <w:szCs w:val="20"/>
        </w:rPr>
        <w:t>intensity</w:t>
      </w:r>
      <w:r w:rsidR="00862CF1" w:rsidRPr="00862CF1">
        <w:rPr>
          <w:rFonts w:ascii="Century Gothic" w:hAnsi="Century Gothic" w:cs="Arial"/>
          <w:b/>
          <w:i/>
          <w:sz w:val="20"/>
          <w:szCs w:val="20"/>
        </w:rPr>
        <w:t xml:space="preserve"> and risk*</w:t>
      </w:r>
      <w:r w:rsidRPr="00E50E8D">
        <w:rPr>
          <w:rFonts w:ascii="Century Gothic" w:hAnsi="Century Gothic" w:cs="Arial"/>
          <w:b/>
          <w:sz w:val="20"/>
          <w:szCs w:val="20"/>
        </w:rPr>
        <w:t xml:space="preserve">. If these are not locally available, </w:t>
      </w:r>
      <w:r w:rsidR="00D50036">
        <w:rPr>
          <w:rFonts w:ascii="Century Gothic" w:hAnsi="Century Gothic" w:cs="Arial"/>
          <w:b/>
          <w:i/>
          <w:sz w:val="20"/>
          <w:szCs w:val="20"/>
        </w:rPr>
        <w:t>The Organization*</w:t>
      </w:r>
      <w:r w:rsidRPr="00E50E8D">
        <w:rPr>
          <w:rFonts w:ascii="Century Gothic" w:hAnsi="Century Gothic" w:cs="Arial"/>
          <w:b/>
          <w:sz w:val="20"/>
          <w:szCs w:val="20"/>
        </w:rPr>
        <w:t xml:space="preserve"> </w:t>
      </w:r>
      <w:r w:rsidR="00862CF1" w:rsidRPr="00E301C6">
        <w:rPr>
          <w:rFonts w:ascii="Century Gothic" w:hAnsi="Century Gothic" w:cs="Arial"/>
          <w:b/>
          <w:sz w:val="20"/>
          <w:szCs w:val="20"/>
        </w:rPr>
        <w:t>shall</w:t>
      </w:r>
      <w:r w:rsidRPr="00E50E8D">
        <w:rPr>
          <w:rFonts w:ascii="Century Gothic" w:hAnsi="Century Gothic" w:cs="Arial"/>
          <w:b/>
          <w:sz w:val="20"/>
          <w:szCs w:val="20"/>
        </w:rPr>
        <w:t xml:space="preserve"> make</w:t>
      </w:r>
      <w:r w:rsidRPr="00E301C6">
        <w:rPr>
          <w:rFonts w:ascii="Century Gothic" w:hAnsi="Century Gothic" w:cs="Arial"/>
          <w:b/>
          <w:i/>
          <w:sz w:val="20"/>
          <w:szCs w:val="20"/>
        </w:rPr>
        <w:t xml:space="preserve"> reasonable</w:t>
      </w:r>
      <w:r w:rsidRPr="00E50E8D">
        <w:rPr>
          <w:rFonts w:ascii="Century Gothic" w:hAnsi="Century Gothic" w:cs="Arial"/>
          <w:b/>
          <w:sz w:val="20"/>
          <w:szCs w:val="20"/>
        </w:rPr>
        <w:t>* attempts to help establish these services. (C5.2 V4)</w:t>
      </w:r>
    </w:p>
    <w:p w14:paraId="00373D2F" w14:textId="77777777" w:rsidR="00CB4738" w:rsidRPr="00E50E8D" w:rsidRDefault="00CB4738" w:rsidP="00CB4738">
      <w:pPr>
        <w:rPr>
          <w:rFonts w:ascii="Century Gothic" w:hAnsi="Century Gothic" w:cs="Arial"/>
          <w:sz w:val="20"/>
          <w:szCs w:val="20"/>
        </w:rPr>
      </w:pPr>
    </w:p>
    <w:tbl>
      <w:tblPr>
        <w:tblStyle w:val="Grilledutableau"/>
        <w:tblW w:w="0" w:type="auto"/>
        <w:tblInd w:w="108" w:type="dxa"/>
        <w:tblLook w:val="04A0" w:firstRow="1" w:lastRow="0" w:firstColumn="1" w:lastColumn="0" w:noHBand="0" w:noVBand="1"/>
      </w:tblPr>
      <w:tblGrid>
        <w:gridCol w:w="9242"/>
      </w:tblGrid>
      <w:tr w:rsidR="00CB4738" w:rsidRPr="00E50E8D" w14:paraId="52BC627F" w14:textId="77777777" w:rsidTr="00D43F8B">
        <w:tc>
          <w:tcPr>
            <w:tcW w:w="9270" w:type="dxa"/>
            <w:shd w:val="clear" w:color="auto" w:fill="B8CCE4" w:themeFill="accent1" w:themeFillTint="66"/>
          </w:tcPr>
          <w:p w14:paraId="6232D258" w14:textId="77777777" w:rsidR="00CB4738" w:rsidRPr="00E50E8D" w:rsidRDefault="00CB4738" w:rsidP="00D43F8B">
            <w:pPr>
              <w:rPr>
                <w:rFonts w:ascii="Century Gothic" w:hAnsi="Century Gothic" w:cs="Arial"/>
                <w:sz w:val="20"/>
                <w:szCs w:val="20"/>
              </w:rPr>
            </w:pPr>
            <w:r w:rsidRPr="00E50E8D">
              <w:rPr>
                <w:rFonts w:ascii="Century Gothic" w:hAnsi="Century Gothic" w:cs="Arial"/>
                <w:sz w:val="20"/>
                <w:szCs w:val="20"/>
              </w:rPr>
              <w:t>INTENT BOX</w:t>
            </w:r>
          </w:p>
        </w:tc>
      </w:tr>
      <w:tr w:rsidR="00CB4738" w:rsidRPr="00E50E8D" w14:paraId="58142724" w14:textId="77777777" w:rsidTr="00D43F8B">
        <w:tc>
          <w:tcPr>
            <w:tcW w:w="9270" w:type="dxa"/>
          </w:tcPr>
          <w:p w14:paraId="201B72E9" w14:textId="5BE6A1BD" w:rsidR="00CB4738" w:rsidRPr="00E50E8D" w:rsidRDefault="00CB4738" w:rsidP="00D93CD3">
            <w:pPr>
              <w:tabs>
                <w:tab w:val="center" w:pos="4320"/>
                <w:tab w:val="right" w:pos="8640"/>
              </w:tabs>
              <w:spacing w:after="40"/>
              <w:rPr>
                <w:rFonts w:ascii="Century Gothic" w:hAnsi="Century Gothic" w:cs="Arial"/>
                <w:color w:val="000000" w:themeColor="text1"/>
                <w:sz w:val="20"/>
                <w:szCs w:val="20"/>
              </w:rPr>
            </w:pPr>
            <w:r w:rsidRPr="00E50E8D">
              <w:rPr>
                <w:rFonts w:ascii="Century Gothic" w:hAnsi="Century Gothic" w:cs="Arial"/>
                <w:color w:val="000000" w:themeColor="text1"/>
                <w:sz w:val="20"/>
                <w:szCs w:val="20"/>
              </w:rPr>
              <w:t xml:space="preserve">The intent of this </w:t>
            </w:r>
            <w:r w:rsidRPr="00BF78C4">
              <w:rPr>
                <w:rFonts w:ascii="Century Gothic" w:hAnsi="Century Gothic" w:cs="Arial"/>
                <w:i/>
                <w:color w:val="000000" w:themeColor="text1"/>
                <w:sz w:val="20"/>
                <w:szCs w:val="20"/>
              </w:rPr>
              <w:t>Criterion</w:t>
            </w:r>
            <w:r w:rsidRPr="00E50E8D">
              <w:rPr>
                <w:rFonts w:ascii="Century Gothic" w:hAnsi="Century Gothic" w:cs="Arial"/>
                <w:color w:val="000000" w:themeColor="text1"/>
                <w:sz w:val="20"/>
                <w:szCs w:val="20"/>
              </w:rPr>
              <w:t xml:space="preserve">* is for </w:t>
            </w:r>
            <w:r w:rsidR="00D50036">
              <w:rPr>
                <w:rFonts w:ascii="Century Gothic" w:hAnsi="Century Gothic" w:cs="Arial"/>
                <w:i/>
                <w:color w:val="000000" w:themeColor="text1"/>
                <w:sz w:val="20"/>
                <w:szCs w:val="20"/>
              </w:rPr>
              <w:t>The Organization*</w:t>
            </w:r>
            <w:r w:rsidRPr="00E50E8D">
              <w:rPr>
                <w:rFonts w:ascii="Century Gothic" w:hAnsi="Century Gothic" w:cs="Arial"/>
                <w:color w:val="000000" w:themeColor="text1"/>
                <w:sz w:val="20"/>
                <w:szCs w:val="20"/>
              </w:rPr>
              <w:t xml:space="preserve"> to promote further socio-economic benefits through economic opportunities beyond direct employment </w:t>
            </w:r>
            <w:r w:rsidRPr="00373CC2">
              <w:rPr>
                <w:rFonts w:ascii="Century Gothic" w:hAnsi="Century Gothic" w:cs="Arial"/>
                <w:i/>
                <w:color w:val="000000" w:themeColor="text1"/>
                <w:sz w:val="20"/>
                <w:szCs w:val="20"/>
              </w:rPr>
              <w:t xml:space="preserve">by </w:t>
            </w:r>
            <w:r w:rsidR="00D50036">
              <w:rPr>
                <w:rFonts w:ascii="Century Gothic" w:hAnsi="Century Gothic" w:cs="Arial"/>
                <w:i/>
                <w:color w:val="000000" w:themeColor="text1"/>
                <w:sz w:val="20"/>
                <w:szCs w:val="20"/>
              </w:rPr>
              <w:t>The Organization*</w:t>
            </w:r>
            <w:r w:rsidR="00E40AB7">
              <w:rPr>
                <w:rFonts w:ascii="Century Gothic" w:hAnsi="Century Gothic" w:cs="Arial"/>
                <w:color w:val="000000" w:themeColor="text1"/>
                <w:sz w:val="20"/>
                <w:szCs w:val="20"/>
              </w:rPr>
              <w:t xml:space="preserve">. </w:t>
            </w:r>
            <w:r w:rsidRPr="00E50E8D">
              <w:rPr>
                <w:rFonts w:ascii="Century Gothic" w:hAnsi="Century Gothic" w:cs="Arial"/>
                <w:color w:val="000000" w:themeColor="text1"/>
                <w:sz w:val="20"/>
                <w:szCs w:val="20"/>
              </w:rPr>
              <w:t xml:space="preserve">The desired outcome is that </w:t>
            </w:r>
            <w:r w:rsidR="00D50036">
              <w:rPr>
                <w:rFonts w:ascii="Century Gothic" w:hAnsi="Century Gothic" w:cs="Arial"/>
                <w:i/>
                <w:color w:val="000000" w:themeColor="text1"/>
                <w:sz w:val="20"/>
                <w:szCs w:val="20"/>
              </w:rPr>
              <w:t>The Organization*</w:t>
            </w:r>
            <w:r w:rsidRPr="00E50E8D">
              <w:rPr>
                <w:rFonts w:ascii="Century Gothic" w:hAnsi="Century Gothic" w:cs="Arial"/>
                <w:color w:val="000000" w:themeColor="text1"/>
                <w:sz w:val="20"/>
                <w:szCs w:val="20"/>
              </w:rPr>
              <w:t xml:space="preserve"> stimulates the local economy through the purchase of relevant local services and products, or supports the creation of relevant new local services and supply of relevant local products</w:t>
            </w:r>
            <w:r w:rsidR="00E40AB7">
              <w:rPr>
                <w:rFonts w:ascii="Century Gothic" w:hAnsi="Century Gothic" w:cs="Arial"/>
                <w:color w:val="000000" w:themeColor="text1"/>
                <w:sz w:val="20"/>
                <w:szCs w:val="20"/>
              </w:rPr>
              <w:t xml:space="preserve">. </w:t>
            </w:r>
            <w:r w:rsidRPr="00E50E8D">
              <w:rPr>
                <w:rFonts w:ascii="Century Gothic" w:hAnsi="Century Gothic" w:cs="Arial"/>
                <w:color w:val="000000" w:themeColor="text1"/>
                <w:sz w:val="20"/>
                <w:szCs w:val="20"/>
              </w:rPr>
              <w:t>In areas where local service providers are already in place, the preference is to support these businesses before hiring other service providers who are not local.</w:t>
            </w:r>
          </w:p>
        </w:tc>
      </w:tr>
    </w:tbl>
    <w:p w14:paraId="182E6965" w14:textId="77777777" w:rsidR="00CB4738" w:rsidRPr="00E50E8D" w:rsidRDefault="00CB4738" w:rsidP="00CB4738">
      <w:pPr>
        <w:rPr>
          <w:rFonts w:ascii="Century Gothic" w:hAnsi="Century Gothic" w:cs="Arial"/>
          <w:sz w:val="20"/>
          <w:szCs w:val="20"/>
        </w:rPr>
      </w:pPr>
    </w:p>
    <w:p w14:paraId="478E0EF3" w14:textId="5D9CE8FD" w:rsidR="00CB4738" w:rsidRPr="00E50E8D" w:rsidRDefault="00CB4738" w:rsidP="00CB4738">
      <w:pPr>
        <w:ind w:left="720" w:hanging="720"/>
        <w:rPr>
          <w:rFonts w:ascii="Century Gothic" w:hAnsi="Century Gothic" w:cs="Arial"/>
          <w:sz w:val="20"/>
          <w:szCs w:val="20"/>
        </w:rPr>
      </w:pPr>
      <w:r w:rsidRPr="00E50E8D">
        <w:rPr>
          <w:rFonts w:ascii="Century Gothic" w:hAnsi="Century Gothic" w:cs="Arial"/>
          <w:sz w:val="20"/>
          <w:szCs w:val="20"/>
        </w:rPr>
        <w:t>5.4.1</w:t>
      </w:r>
      <w:r w:rsidRPr="00E50E8D">
        <w:rPr>
          <w:rFonts w:ascii="Century Gothic" w:hAnsi="Century Gothic" w:cs="Arial"/>
          <w:sz w:val="20"/>
          <w:szCs w:val="20"/>
        </w:rPr>
        <w:tab/>
        <w:t>Where cost, quality and capacity of non-local and local options are at least equivalent, local goods, services, processing and value-added facilities are used.</w:t>
      </w:r>
    </w:p>
    <w:p w14:paraId="2FE05027" w14:textId="77777777" w:rsidR="00CB4738" w:rsidRPr="00E50E8D" w:rsidRDefault="00CB4738" w:rsidP="00CB4738">
      <w:pPr>
        <w:rPr>
          <w:rFonts w:ascii="Century Gothic" w:hAnsi="Century Gothic" w:cs="Arial"/>
          <w:sz w:val="20"/>
          <w:szCs w:val="20"/>
        </w:rPr>
      </w:pPr>
    </w:p>
    <w:p w14:paraId="4B6FB3C5" w14:textId="67A31710" w:rsidR="00CB4738" w:rsidRPr="00E50E8D" w:rsidRDefault="00CB4738" w:rsidP="00CB4738">
      <w:pPr>
        <w:ind w:left="720" w:hanging="720"/>
        <w:rPr>
          <w:rFonts w:ascii="Century Gothic" w:hAnsi="Century Gothic" w:cs="Arial"/>
          <w:sz w:val="20"/>
          <w:szCs w:val="20"/>
        </w:rPr>
      </w:pPr>
      <w:r w:rsidRPr="00E50E8D">
        <w:rPr>
          <w:rFonts w:ascii="Century Gothic" w:hAnsi="Century Gothic" w:cs="Arial"/>
          <w:sz w:val="20"/>
          <w:szCs w:val="20"/>
        </w:rPr>
        <w:t>5.4.2</w:t>
      </w:r>
      <w:r w:rsidRPr="00E50E8D">
        <w:rPr>
          <w:rFonts w:ascii="Century Gothic" w:hAnsi="Century Gothic" w:cs="Arial"/>
          <w:sz w:val="20"/>
          <w:szCs w:val="20"/>
        </w:rPr>
        <w:tab/>
      </w:r>
      <w:r w:rsidRPr="00373CC2">
        <w:rPr>
          <w:rFonts w:ascii="Century Gothic" w:hAnsi="Century Gothic" w:cs="Arial"/>
          <w:i/>
          <w:sz w:val="20"/>
          <w:szCs w:val="20"/>
        </w:rPr>
        <w:t>Reasonable</w:t>
      </w:r>
      <w:r w:rsidRPr="00E50E8D">
        <w:rPr>
          <w:rFonts w:ascii="Century Gothic" w:hAnsi="Century Gothic" w:cs="Arial"/>
          <w:sz w:val="20"/>
          <w:szCs w:val="20"/>
        </w:rPr>
        <w:t xml:space="preserve">* attempts are made to </w:t>
      </w:r>
      <w:r>
        <w:rPr>
          <w:rFonts w:ascii="Century Gothic" w:hAnsi="Century Gothic" w:cs="Arial"/>
          <w:sz w:val="20"/>
          <w:szCs w:val="20"/>
        </w:rPr>
        <w:t xml:space="preserve">encourage and/or </w:t>
      </w:r>
      <w:r w:rsidRPr="00474368">
        <w:rPr>
          <w:rFonts w:ascii="Century Gothic" w:hAnsi="Century Gothic" w:cs="Arial"/>
          <w:sz w:val="20"/>
          <w:szCs w:val="20"/>
        </w:rPr>
        <w:t>support</w:t>
      </w:r>
      <w:r w:rsidRPr="00E50E8D">
        <w:rPr>
          <w:rFonts w:ascii="Century Gothic" w:hAnsi="Century Gothic" w:cs="Arial"/>
          <w:sz w:val="20"/>
          <w:szCs w:val="20"/>
        </w:rPr>
        <w:t xml:space="preserve"> capacity where local goods, services, processing and value-added facilities are not available.</w:t>
      </w:r>
    </w:p>
    <w:p w14:paraId="175070F9" w14:textId="77777777" w:rsidR="00CB4738" w:rsidRPr="00E50E8D" w:rsidRDefault="00CB4738" w:rsidP="00CB4738">
      <w:pPr>
        <w:rPr>
          <w:rFonts w:ascii="Century Gothic" w:hAnsi="Century Gothic" w:cs="Arial"/>
          <w:sz w:val="20"/>
          <w:szCs w:val="20"/>
        </w:rPr>
      </w:pPr>
    </w:p>
    <w:p w14:paraId="3380A839" w14:textId="5ECDC4F7" w:rsidR="00CB4738" w:rsidRPr="00E50E8D" w:rsidRDefault="00CB4738" w:rsidP="00B66612">
      <w:pPr>
        <w:ind w:left="720" w:hanging="720"/>
        <w:rPr>
          <w:rFonts w:ascii="Century Gothic" w:hAnsi="Century Gothic" w:cs="Arial"/>
          <w:sz w:val="20"/>
          <w:szCs w:val="20"/>
        </w:rPr>
      </w:pPr>
      <w:r w:rsidRPr="00E50E8D">
        <w:rPr>
          <w:rFonts w:ascii="Century Gothic" w:hAnsi="Century Gothic" w:cs="Arial"/>
          <w:b/>
          <w:sz w:val="20"/>
          <w:szCs w:val="20"/>
        </w:rPr>
        <w:t>5.5</w:t>
      </w:r>
      <w:r w:rsidRPr="00E50E8D">
        <w:rPr>
          <w:rFonts w:ascii="Century Gothic" w:hAnsi="Century Gothic" w:cs="Arial"/>
          <w:b/>
          <w:sz w:val="20"/>
          <w:szCs w:val="20"/>
        </w:rPr>
        <w:tab/>
      </w:r>
      <w:r w:rsidR="00D50036">
        <w:rPr>
          <w:rFonts w:ascii="Century Gothic" w:hAnsi="Century Gothic" w:cs="Arial"/>
          <w:b/>
          <w:i/>
          <w:sz w:val="20"/>
          <w:szCs w:val="20"/>
        </w:rPr>
        <w:t>The Organization*</w:t>
      </w:r>
      <w:r w:rsidRPr="00E50E8D">
        <w:rPr>
          <w:rFonts w:ascii="Century Gothic" w:hAnsi="Century Gothic" w:cs="Arial"/>
          <w:b/>
          <w:sz w:val="20"/>
          <w:szCs w:val="20"/>
        </w:rPr>
        <w:t xml:space="preserve"> </w:t>
      </w:r>
      <w:r w:rsidR="00862CF1" w:rsidRPr="00E301C6">
        <w:rPr>
          <w:rFonts w:ascii="Century Gothic" w:hAnsi="Century Gothic" w:cs="Arial"/>
          <w:b/>
          <w:sz w:val="20"/>
          <w:szCs w:val="20"/>
        </w:rPr>
        <w:t>shall</w:t>
      </w:r>
      <w:r w:rsidRPr="00E50E8D">
        <w:rPr>
          <w:rFonts w:ascii="Century Gothic" w:hAnsi="Century Gothic" w:cs="Arial"/>
          <w:b/>
          <w:sz w:val="20"/>
          <w:szCs w:val="20"/>
        </w:rPr>
        <w:t xml:space="preserve"> demonstrate through its planning and expenditures proportionate to </w:t>
      </w:r>
      <w:r w:rsidR="00862CF1" w:rsidRPr="00862CF1">
        <w:rPr>
          <w:rFonts w:ascii="Century Gothic" w:hAnsi="Century Gothic" w:cs="Arial"/>
          <w:b/>
          <w:i/>
          <w:sz w:val="20"/>
          <w:szCs w:val="20"/>
        </w:rPr>
        <w:t xml:space="preserve">scale, </w:t>
      </w:r>
      <w:r w:rsidR="00651406" w:rsidRPr="00651406">
        <w:rPr>
          <w:rFonts w:ascii="Century Gothic" w:hAnsi="Century Gothic" w:cs="Arial"/>
          <w:b/>
          <w:i/>
          <w:sz w:val="20"/>
          <w:szCs w:val="20"/>
        </w:rPr>
        <w:t>intensity</w:t>
      </w:r>
      <w:r w:rsidR="00862CF1" w:rsidRPr="00862CF1">
        <w:rPr>
          <w:rFonts w:ascii="Century Gothic" w:hAnsi="Century Gothic" w:cs="Arial"/>
          <w:b/>
          <w:i/>
          <w:sz w:val="20"/>
          <w:szCs w:val="20"/>
        </w:rPr>
        <w:t xml:space="preserve"> and risk*</w:t>
      </w:r>
      <w:r w:rsidRPr="00E50E8D">
        <w:rPr>
          <w:rFonts w:ascii="Century Gothic" w:hAnsi="Century Gothic" w:cs="Arial"/>
          <w:b/>
          <w:sz w:val="20"/>
          <w:szCs w:val="20"/>
        </w:rPr>
        <w:t xml:space="preserve">, its commitment to </w:t>
      </w:r>
      <w:r w:rsidRPr="00E301C6">
        <w:rPr>
          <w:rFonts w:ascii="Century Gothic" w:hAnsi="Century Gothic" w:cs="Arial"/>
          <w:b/>
          <w:sz w:val="20"/>
          <w:szCs w:val="20"/>
        </w:rPr>
        <w:t>long-term</w:t>
      </w:r>
      <w:r w:rsidRPr="00E50E8D">
        <w:rPr>
          <w:rFonts w:ascii="Century Gothic" w:hAnsi="Century Gothic" w:cs="Arial"/>
          <w:b/>
          <w:sz w:val="20"/>
          <w:szCs w:val="20"/>
        </w:rPr>
        <w:t xml:space="preserve"> </w:t>
      </w:r>
      <w:r w:rsidRPr="00E301C6">
        <w:rPr>
          <w:rFonts w:ascii="Century Gothic" w:hAnsi="Century Gothic" w:cs="Arial"/>
          <w:b/>
          <w:i/>
          <w:sz w:val="20"/>
          <w:szCs w:val="20"/>
        </w:rPr>
        <w:t>economic viability</w:t>
      </w:r>
      <w:r w:rsidRPr="00E50E8D">
        <w:rPr>
          <w:rFonts w:ascii="Century Gothic" w:hAnsi="Century Gothic" w:cs="Arial"/>
          <w:b/>
          <w:sz w:val="20"/>
          <w:szCs w:val="20"/>
        </w:rPr>
        <w:t>*. (C5.1 V4)</w:t>
      </w:r>
    </w:p>
    <w:p w14:paraId="69C260A1" w14:textId="77777777" w:rsidR="00CB4738" w:rsidRPr="00E50E8D" w:rsidRDefault="00CB4738" w:rsidP="00CB4738">
      <w:pPr>
        <w:rPr>
          <w:rFonts w:ascii="Century Gothic" w:hAnsi="Century Gothic" w:cs="Arial"/>
          <w:sz w:val="20"/>
          <w:szCs w:val="20"/>
        </w:rPr>
      </w:pPr>
    </w:p>
    <w:p w14:paraId="6101FD18" w14:textId="7CC04CA0" w:rsidR="00CB4738" w:rsidRPr="00E50E8D" w:rsidRDefault="00CB4738" w:rsidP="00CB4738">
      <w:pPr>
        <w:ind w:left="720" w:hanging="720"/>
        <w:rPr>
          <w:rFonts w:ascii="Century Gothic" w:hAnsi="Century Gothic" w:cs="Arial"/>
          <w:sz w:val="20"/>
          <w:szCs w:val="20"/>
        </w:rPr>
      </w:pPr>
      <w:r w:rsidRPr="00E50E8D">
        <w:rPr>
          <w:rFonts w:ascii="Century Gothic" w:hAnsi="Century Gothic" w:cs="Arial"/>
          <w:sz w:val="20"/>
          <w:szCs w:val="20"/>
        </w:rPr>
        <w:t xml:space="preserve">5.5.1 </w:t>
      </w:r>
      <w:r w:rsidRPr="00E50E8D">
        <w:rPr>
          <w:rFonts w:ascii="Century Gothic" w:hAnsi="Century Gothic" w:cs="Arial"/>
          <w:sz w:val="20"/>
          <w:szCs w:val="20"/>
        </w:rPr>
        <w:tab/>
      </w:r>
      <w:r w:rsidR="00C340AA">
        <w:rPr>
          <w:rFonts w:ascii="Century Gothic" w:hAnsi="Century Gothic" w:cs="Arial"/>
          <w:sz w:val="20"/>
          <w:szCs w:val="20"/>
        </w:rPr>
        <w:t>Sufficient e</w:t>
      </w:r>
      <w:r w:rsidRPr="00E50E8D">
        <w:rPr>
          <w:rFonts w:ascii="Century Gothic" w:hAnsi="Century Gothic" w:cs="Arial"/>
          <w:sz w:val="20"/>
          <w:szCs w:val="20"/>
        </w:rPr>
        <w:t xml:space="preserve">xpenditures and investments are made to implement the </w:t>
      </w:r>
      <w:r w:rsidR="00056C5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056C53">
        <w:rPr>
          <w:rFonts w:ascii="Century Gothic" w:hAnsi="Century Gothic" w:cs="Arial"/>
          <w:i/>
          <w:sz w:val="20"/>
          <w:szCs w:val="20"/>
        </w:rPr>
        <w:t>p</w:t>
      </w:r>
      <w:r w:rsidR="00F65992" w:rsidRPr="00F65992">
        <w:rPr>
          <w:rFonts w:ascii="Century Gothic" w:hAnsi="Century Gothic" w:cs="Arial"/>
          <w:i/>
          <w:sz w:val="20"/>
          <w:szCs w:val="20"/>
        </w:rPr>
        <w:t>lan*</w:t>
      </w:r>
      <w:r w:rsidRPr="00E50E8D">
        <w:rPr>
          <w:rFonts w:ascii="Century Gothic" w:hAnsi="Century Gothic" w:cs="Arial"/>
          <w:sz w:val="20"/>
          <w:szCs w:val="20"/>
        </w:rPr>
        <w:t xml:space="preserve"> in order to meet this Standard and to ensure </w:t>
      </w:r>
      <w:r w:rsidRPr="00373CC2">
        <w:rPr>
          <w:rFonts w:ascii="Century Gothic" w:hAnsi="Century Gothic" w:cs="Arial"/>
          <w:i/>
          <w:sz w:val="20"/>
          <w:szCs w:val="20"/>
        </w:rPr>
        <w:t>economic viability</w:t>
      </w:r>
      <w:r w:rsidRPr="00E50E8D">
        <w:rPr>
          <w:rFonts w:ascii="Century Gothic" w:hAnsi="Century Gothic" w:cs="Arial"/>
          <w:sz w:val="20"/>
          <w:szCs w:val="20"/>
        </w:rPr>
        <w:t xml:space="preserve">* of </w:t>
      </w:r>
      <w:r w:rsidR="00D50036">
        <w:rPr>
          <w:rFonts w:ascii="Century Gothic" w:hAnsi="Century Gothic" w:cs="Arial"/>
          <w:i/>
          <w:sz w:val="20"/>
          <w:szCs w:val="20"/>
        </w:rPr>
        <w:t>The Organization*</w:t>
      </w:r>
      <w:r w:rsidR="00C340AA">
        <w:rPr>
          <w:rFonts w:ascii="Century Gothic" w:hAnsi="Century Gothic" w:cs="Arial"/>
          <w:sz w:val="20"/>
          <w:szCs w:val="20"/>
        </w:rPr>
        <w:t xml:space="preserve"> over the long-term</w:t>
      </w:r>
      <w:r w:rsidRPr="00E50E8D">
        <w:rPr>
          <w:rFonts w:ascii="Century Gothic" w:hAnsi="Century Gothic" w:cs="Arial"/>
          <w:sz w:val="20"/>
          <w:szCs w:val="20"/>
        </w:rPr>
        <w:t>.</w:t>
      </w:r>
    </w:p>
    <w:p w14:paraId="24575E2F" w14:textId="77777777" w:rsidR="00CB4738" w:rsidRPr="00E50E8D" w:rsidRDefault="00CB4738" w:rsidP="00CB4738">
      <w:pPr>
        <w:rPr>
          <w:rFonts w:ascii="Century Gothic" w:hAnsi="Century Gothic" w:cs="Arial"/>
          <w:sz w:val="20"/>
          <w:szCs w:val="20"/>
        </w:rPr>
      </w:pPr>
    </w:p>
    <w:tbl>
      <w:tblPr>
        <w:tblStyle w:val="Grilledutableau"/>
        <w:tblW w:w="0" w:type="auto"/>
        <w:tblInd w:w="108" w:type="dxa"/>
        <w:tblLook w:val="04A0" w:firstRow="1" w:lastRow="0" w:firstColumn="1" w:lastColumn="0" w:noHBand="0" w:noVBand="1"/>
      </w:tblPr>
      <w:tblGrid>
        <w:gridCol w:w="9242"/>
      </w:tblGrid>
      <w:tr w:rsidR="00CB4738" w:rsidRPr="00E50E8D" w14:paraId="0B557D54" w14:textId="77777777" w:rsidTr="00D43F8B">
        <w:tc>
          <w:tcPr>
            <w:tcW w:w="9270" w:type="dxa"/>
            <w:shd w:val="clear" w:color="auto" w:fill="B8CCE4" w:themeFill="accent1" w:themeFillTint="66"/>
          </w:tcPr>
          <w:p w14:paraId="46C4EA18" w14:textId="77777777" w:rsidR="00CB4738" w:rsidRPr="00E50E8D" w:rsidRDefault="00CB4738" w:rsidP="00D43F8B">
            <w:pPr>
              <w:rPr>
                <w:rFonts w:ascii="Century Gothic" w:hAnsi="Century Gothic" w:cs="Arial"/>
                <w:sz w:val="20"/>
                <w:szCs w:val="20"/>
              </w:rPr>
            </w:pPr>
            <w:r w:rsidRPr="005F6224">
              <w:rPr>
                <w:rFonts w:ascii="Century Gothic" w:hAnsi="Century Gothic" w:cs="Arial"/>
                <w:sz w:val="20"/>
                <w:szCs w:val="20"/>
              </w:rPr>
              <w:t>INTENT BOX</w:t>
            </w:r>
          </w:p>
        </w:tc>
      </w:tr>
      <w:tr w:rsidR="00CB4738" w:rsidRPr="00E50E8D" w14:paraId="7ADA095B" w14:textId="77777777" w:rsidTr="00D43F8B">
        <w:tc>
          <w:tcPr>
            <w:tcW w:w="9270" w:type="dxa"/>
          </w:tcPr>
          <w:p w14:paraId="69B5B47D" w14:textId="78488551" w:rsidR="00CB4738" w:rsidRPr="00E50E8D" w:rsidRDefault="00CB4738" w:rsidP="0031154A">
            <w:pPr>
              <w:tabs>
                <w:tab w:val="center" w:pos="4320"/>
                <w:tab w:val="right" w:pos="8640"/>
              </w:tabs>
              <w:spacing w:after="40"/>
              <w:rPr>
                <w:rFonts w:ascii="Century Gothic" w:hAnsi="Century Gothic" w:cs="Arial"/>
                <w:sz w:val="20"/>
                <w:szCs w:val="20"/>
              </w:rPr>
            </w:pPr>
            <w:r w:rsidRPr="00E50E8D">
              <w:rPr>
                <w:rFonts w:ascii="Century Gothic" w:hAnsi="Century Gothic" w:cs="Arial"/>
                <w:sz w:val="20"/>
                <w:szCs w:val="20"/>
              </w:rPr>
              <w:t xml:space="preserve">If </w:t>
            </w:r>
            <w:r w:rsidR="00D50036">
              <w:rPr>
                <w:rFonts w:ascii="Century Gothic" w:hAnsi="Century Gothic" w:cs="Arial"/>
                <w:i/>
                <w:sz w:val="20"/>
                <w:szCs w:val="20"/>
              </w:rPr>
              <w:t>The Organization*</w:t>
            </w:r>
            <w:r w:rsidRPr="00E50E8D">
              <w:rPr>
                <w:rFonts w:ascii="Century Gothic" w:hAnsi="Century Gothic" w:cs="Arial"/>
                <w:sz w:val="20"/>
                <w:szCs w:val="20"/>
              </w:rPr>
              <w:t xml:space="preserve"> is a for-profit business, </w:t>
            </w:r>
            <w:r w:rsidRPr="00373CC2">
              <w:rPr>
                <w:rFonts w:ascii="Century Gothic" w:hAnsi="Century Gothic" w:cs="Arial"/>
                <w:i/>
                <w:sz w:val="20"/>
                <w:szCs w:val="20"/>
              </w:rPr>
              <w:t>economic viability*</w:t>
            </w:r>
            <w:r w:rsidRPr="00E50E8D">
              <w:rPr>
                <w:rFonts w:ascii="Century Gothic" w:hAnsi="Century Gothic" w:cs="Arial"/>
                <w:sz w:val="20"/>
                <w:szCs w:val="20"/>
              </w:rPr>
              <w:t xml:space="preserve"> means that </w:t>
            </w:r>
            <w:r w:rsidR="00D50036">
              <w:rPr>
                <w:rFonts w:ascii="Century Gothic" w:hAnsi="Century Gothic" w:cs="Arial"/>
                <w:i/>
                <w:sz w:val="20"/>
                <w:szCs w:val="20"/>
              </w:rPr>
              <w:t>The Organization*</w:t>
            </w:r>
            <w:r w:rsidRPr="00E50E8D">
              <w:rPr>
                <w:rFonts w:ascii="Century Gothic" w:hAnsi="Century Gothic" w:cs="Arial"/>
                <w:sz w:val="20"/>
                <w:szCs w:val="20"/>
              </w:rPr>
              <w:t xml:space="preserve"> </w:t>
            </w:r>
            <w:r>
              <w:rPr>
                <w:rFonts w:ascii="Century Gothic" w:hAnsi="Century Gothic" w:cs="Arial"/>
                <w:sz w:val="20"/>
                <w:szCs w:val="20"/>
              </w:rPr>
              <w:t xml:space="preserve">has the </w:t>
            </w:r>
            <w:r w:rsidRPr="00BF78C4">
              <w:rPr>
                <w:rFonts w:ascii="Century Gothic" w:hAnsi="Century Gothic" w:cs="Arial"/>
                <w:i/>
                <w:sz w:val="20"/>
                <w:szCs w:val="20"/>
              </w:rPr>
              <w:t>objective</w:t>
            </w:r>
            <w:r w:rsidR="009548B0">
              <w:rPr>
                <w:rFonts w:ascii="Century Gothic" w:hAnsi="Century Gothic" w:cs="Arial"/>
                <w:sz w:val="20"/>
                <w:szCs w:val="20"/>
              </w:rPr>
              <w:t>*</w:t>
            </w:r>
            <w:r>
              <w:rPr>
                <w:rFonts w:ascii="Century Gothic" w:hAnsi="Century Gothic" w:cs="Arial"/>
                <w:sz w:val="20"/>
                <w:szCs w:val="20"/>
              </w:rPr>
              <w:t xml:space="preserve"> to</w:t>
            </w:r>
            <w:r w:rsidRPr="00E50E8D">
              <w:rPr>
                <w:rFonts w:ascii="Century Gothic" w:hAnsi="Century Gothic" w:cs="Arial"/>
                <w:sz w:val="20"/>
                <w:szCs w:val="20"/>
              </w:rPr>
              <w:t xml:space="preserve"> be profitable over </w:t>
            </w:r>
            <w:r>
              <w:rPr>
                <w:rFonts w:ascii="Century Gothic" w:hAnsi="Century Gothic" w:cs="Arial"/>
                <w:sz w:val="20"/>
                <w:szCs w:val="20"/>
              </w:rPr>
              <w:t>time</w:t>
            </w:r>
            <w:r w:rsidRPr="00E50E8D">
              <w:rPr>
                <w:rFonts w:ascii="Century Gothic" w:hAnsi="Century Gothic" w:cs="Arial"/>
                <w:sz w:val="20"/>
                <w:szCs w:val="20"/>
              </w:rPr>
              <w:t xml:space="preserve">. </w:t>
            </w:r>
            <w:r w:rsidR="002779F3">
              <w:rPr>
                <w:rFonts w:ascii="Century Gothic" w:hAnsi="Century Gothic" w:cs="Arial"/>
                <w:sz w:val="20"/>
                <w:szCs w:val="20"/>
              </w:rPr>
              <w:t xml:space="preserve">The intent of this </w:t>
            </w:r>
            <w:r w:rsidR="002779F3" w:rsidRPr="0031154A">
              <w:rPr>
                <w:rFonts w:ascii="Century Gothic" w:hAnsi="Century Gothic" w:cs="Arial"/>
                <w:i/>
                <w:sz w:val="20"/>
                <w:szCs w:val="20"/>
              </w:rPr>
              <w:t>Indicator</w:t>
            </w:r>
            <w:r w:rsidR="005B3ACA">
              <w:rPr>
                <w:rFonts w:ascii="Century Gothic" w:hAnsi="Century Gothic" w:cs="Arial"/>
                <w:sz w:val="20"/>
                <w:szCs w:val="20"/>
              </w:rPr>
              <w:t>*</w:t>
            </w:r>
            <w:r w:rsidR="002779F3">
              <w:rPr>
                <w:rFonts w:ascii="Century Gothic" w:hAnsi="Century Gothic" w:cs="Arial"/>
                <w:sz w:val="20"/>
                <w:szCs w:val="20"/>
              </w:rPr>
              <w:t xml:space="preserve"> is that </w:t>
            </w:r>
            <w:r w:rsidR="00D50036">
              <w:rPr>
                <w:rFonts w:ascii="Century Gothic" w:hAnsi="Century Gothic" w:cs="Arial"/>
                <w:i/>
                <w:sz w:val="20"/>
                <w:szCs w:val="20"/>
              </w:rPr>
              <w:t>The Organization*</w:t>
            </w:r>
            <w:r w:rsidRPr="00E50E8D">
              <w:rPr>
                <w:rFonts w:ascii="Century Gothic" w:hAnsi="Century Gothic" w:cs="Arial"/>
                <w:sz w:val="20"/>
                <w:szCs w:val="20"/>
              </w:rPr>
              <w:t xml:space="preserve"> generate</w:t>
            </w:r>
            <w:r w:rsidR="002779F3">
              <w:rPr>
                <w:rFonts w:ascii="Century Gothic" w:hAnsi="Century Gothic" w:cs="Arial"/>
                <w:sz w:val="20"/>
                <w:szCs w:val="20"/>
              </w:rPr>
              <w:t>s</w:t>
            </w:r>
            <w:r w:rsidRPr="00E50E8D">
              <w:rPr>
                <w:rFonts w:ascii="Century Gothic" w:hAnsi="Century Gothic" w:cs="Arial"/>
                <w:sz w:val="20"/>
                <w:szCs w:val="20"/>
              </w:rPr>
              <w:t xml:space="preserve"> a return on invested capital that is sufficient to ensure stable operations and investment in the business.</w:t>
            </w:r>
          </w:p>
        </w:tc>
      </w:tr>
    </w:tbl>
    <w:p w14:paraId="19A5E21F" w14:textId="77777777" w:rsidR="00CB4738" w:rsidRDefault="00CB4738" w:rsidP="00CB4738">
      <w:pPr>
        <w:rPr>
          <w:rFonts w:ascii="Century Gothic" w:hAnsi="Century Gothic" w:cs="Arial"/>
          <w:sz w:val="20"/>
          <w:szCs w:val="20"/>
        </w:rPr>
      </w:pPr>
    </w:p>
    <w:p w14:paraId="02C5C1AA" w14:textId="77777777" w:rsidR="00A526CC" w:rsidRDefault="00A526CC" w:rsidP="00CB4738">
      <w:pPr>
        <w:rPr>
          <w:rFonts w:ascii="Century Gothic" w:hAnsi="Century Gothic" w:cs="Arial"/>
          <w:sz w:val="20"/>
          <w:szCs w:val="20"/>
        </w:rPr>
      </w:pPr>
    </w:p>
    <w:p w14:paraId="77A35A14" w14:textId="77777777" w:rsidR="00A526CC" w:rsidRDefault="00A526CC" w:rsidP="00CB4738">
      <w:pPr>
        <w:rPr>
          <w:rFonts w:ascii="Century Gothic" w:hAnsi="Century Gothic" w:cs="Arial"/>
          <w:sz w:val="20"/>
          <w:szCs w:val="20"/>
        </w:rPr>
      </w:pPr>
    </w:p>
    <w:p w14:paraId="4AECC633" w14:textId="77777777" w:rsidR="00A526CC" w:rsidRDefault="00A526CC" w:rsidP="00CB4738">
      <w:pPr>
        <w:rPr>
          <w:rFonts w:ascii="Century Gothic" w:hAnsi="Century Gothic" w:cs="Arial"/>
          <w:sz w:val="20"/>
          <w:szCs w:val="20"/>
        </w:rPr>
      </w:pPr>
    </w:p>
    <w:p w14:paraId="413ED09E" w14:textId="77777777" w:rsidR="00A526CC" w:rsidRDefault="00A526CC" w:rsidP="00CB4738">
      <w:pPr>
        <w:rPr>
          <w:rFonts w:ascii="Century Gothic" w:hAnsi="Century Gothic" w:cs="Arial"/>
          <w:sz w:val="20"/>
          <w:szCs w:val="20"/>
        </w:rPr>
      </w:pPr>
    </w:p>
    <w:p w14:paraId="5A2CF309" w14:textId="77777777" w:rsidR="00A526CC" w:rsidRDefault="00A526CC" w:rsidP="00CB4738">
      <w:pPr>
        <w:rPr>
          <w:rFonts w:ascii="Century Gothic" w:hAnsi="Century Gothic" w:cs="Arial"/>
          <w:sz w:val="20"/>
          <w:szCs w:val="20"/>
        </w:rPr>
      </w:pPr>
    </w:p>
    <w:p w14:paraId="5EC4C1F4" w14:textId="492934DA" w:rsidR="00A526CC" w:rsidRDefault="00A526CC" w:rsidP="00CB4738">
      <w:pPr>
        <w:rPr>
          <w:rFonts w:ascii="Century Gothic" w:hAnsi="Century Gothic" w:cs="Arial"/>
          <w:sz w:val="20"/>
          <w:szCs w:val="20"/>
        </w:rPr>
      </w:pPr>
    </w:p>
    <w:p w14:paraId="49062AA3" w14:textId="77777777" w:rsidR="00A526CC" w:rsidRDefault="00A526CC">
      <w:pPr>
        <w:rPr>
          <w:rFonts w:ascii="Century Gothic" w:hAnsi="Century Gothic" w:cs="Arial"/>
          <w:sz w:val="20"/>
          <w:szCs w:val="20"/>
        </w:rPr>
      </w:pPr>
    </w:p>
    <w:p w14:paraId="711D1A07" w14:textId="1355D5D2" w:rsidR="00A526CC" w:rsidRPr="00844FBD" w:rsidRDefault="00A526CC" w:rsidP="00844FBD">
      <w:pPr>
        <w:rPr>
          <w:rFonts w:ascii="Century Gothic" w:hAnsi="Century Gothic" w:cs="Arial"/>
          <w:sz w:val="20"/>
          <w:szCs w:val="20"/>
        </w:rPr>
      </w:pPr>
    </w:p>
    <w:p w14:paraId="4CDD6AAF" w14:textId="4114D66A" w:rsidR="00A526CC" w:rsidRPr="00A526CC" w:rsidRDefault="00A526CC" w:rsidP="00DD2F96">
      <w:pPr>
        <w:pStyle w:val="Paragraphedeliste"/>
        <w:numPr>
          <w:ilvl w:val="0"/>
          <w:numId w:val="61"/>
        </w:numPr>
        <w:rPr>
          <w:rFonts w:ascii="Century Gothic" w:hAnsi="Century Gothic" w:cs="Arial"/>
          <w:sz w:val="20"/>
        </w:rPr>
      </w:pPr>
      <w:r w:rsidRPr="00322A0F">
        <w:rPr>
          <w:rFonts w:ascii="Century Gothic" w:hAnsi="Century Gothic"/>
        </w:rPr>
        <w:br w:type="page"/>
      </w:r>
    </w:p>
    <w:p w14:paraId="10CDFB2A" w14:textId="77777777" w:rsidR="00A526CC" w:rsidRPr="00E50E8D" w:rsidRDefault="00A526CC" w:rsidP="00CB4738">
      <w:pPr>
        <w:rPr>
          <w:rFonts w:ascii="Century Gothic" w:hAnsi="Century Gothic" w:cs="Arial"/>
          <w:sz w:val="20"/>
          <w:szCs w:val="20"/>
        </w:rPr>
        <w:sectPr w:rsidR="00A526CC" w:rsidRPr="00E50E8D" w:rsidSect="0058026E">
          <w:headerReference w:type="default" r:id="rId19"/>
          <w:footerReference w:type="default" r:id="rId20"/>
          <w:headerReference w:type="first" r:id="rId21"/>
          <w:footerReference w:type="first" r:id="rId22"/>
          <w:pgSz w:w="12240" w:h="15840"/>
          <w:pgMar w:top="1440" w:right="1440" w:bottom="1440" w:left="1440" w:header="0" w:footer="576" w:gutter="0"/>
          <w:cols w:space="708"/>
          <w:titlePg/>
          <w:docGrid w:linePitch="360"/>
        </w:sectPr>
      </w:pPr>
    </w:p>
    <w:p w14:paraId="15F71EBC" w14:textId="77777777" w:rsidR="00A554AB" w:rsidRPr="00844FBD" w:rsidRDefault="00A554AB" w:rsidP="00A554AB">
      <w:pPr>
        <w:pStyle w:val="hEADINGfsc"/>
        <w:rPr>
          <w:rFonts w:ascii="Century Gothic" w:hAnsi="Century Gothic"/>
        </w:rPr>
      </w:pPr>
      <w:bookmarkStart w:id="17" w:name="_Toc10494437"/>
      <w:bookmarkStart w:id="18" w:name="_Toc496045654"/>
      <w:r w:rsidRPr="00844FBD">
        <w:rPr>
          <w:rFonts w:ascii="Century Gothic" w:hAnsi="Century Gothic"/>
        </w:rPr>
        <w:t xml:space="preserve">PRINCIPLE 6: </w:t>
      </w:r>
      <w:r w:rsidRPr="00E301C6">
        <w:rPr>
          <w:rFonts w:ascii="Century Gothic" w:hAnsi="Century Gothic" w:cs="Times New Roman"/>
          <w:i/>
          <w:szCs w:val="28"/>
        </w:rPr>
        <w:t>ENVIRONMENTAL VALUES</w:t>
      </w:r>
      <w:r w:rsidRPr="00844FBD">
        <w:rPr>
          <w:rFonts w:ascii="Century Gothic" w:hAnsi="Century Gothic" w:cs="Times New Roman"/>
          <w:szCs w:val="28"/>
        </w:rPr>
        <w:t>* AND IMPACTS</w:t>
      </w:r>
      <w:bookmarkEnd w:id="17"/>
    </w:p>
    <w:p w14:paraId="4462C613" w14:textId="77777777" w:rsidR="00A554AB" w:rsidRDefault="00A554AB" w:rsidP="00A554AB">
      <w:pPr>
        <w:rPr>
          <w:rFonts w:ascii="Century Gothic" w:eastAsia="Times New Roman" w:hAnsi="Century Gothic" w:cs="Times New Roman"/>
          <w:b/>
          <w:sz w:val="22"/>
          <w:szCs w:val="20"/>
        </w:rPr>
      </w:pPr>
    </w:p>
    <w:p w14:paraId="1C558E16" w14:textId="60E9775C" w:rsidR="00A554AB" w:rsidRPr="00322A0F" w:rsidRDefault="00A554AB" w:rsidP="00A554AB">
      <w:pPr>
        <w:rPr>
          <w:rFonts w:ascii="Century Gothic" w:eastAsia="Times New Roman" w:hAnsi="Century Gothic" w:cs="Times New Roman"/>
          <w:b/>
          <w:sz w:val="22"/>
          <w:szCs w:val="20"/>
        </w:rPr>
      </w:pPr>
      <w:r>
        <w:rPr>
          <w:rFonts w:ascii="Century Gothic" w:eastAsia="Times New Roman" w:hAnsi="Century Gothic" w:cs="Times New Roman"/>
          <w:b/>
          <w:i/>
          <w:sz w:val="22"/>
          <w:szCs w:val="20"/>
        </w:rPr>
        <w:t>The Organization*</w:t>
      </w:r>
      <w:r w:rsidR="000878F0">
        <w:rPr>
          <w:rFonts w:ascii="Century Gothic" w:eastAsia="Times New Roman" w:hAnsi="Century Gothic" w:cs="Times New Roman"/>
          <w:b/>
          <w:i/>
          <w:sz w:val="22"/>
          <w:szCs w:val="20"/>
        </w:rPr>
        <w:t xml:space="preserve"> </w:t>
      </w:r>
      <w:r w:rsidRPr="00E301C6">
        <w:rPr>
          <w:rFonts w:ascii="Century Gothic" w:eastAsia="Times New Roman" w:hAnsi="Century Gothic" w:cs="Times New Roman"/>
          <w:b/>
          <w:sz w:val="22"/>
          <w:szCs w:val="20"/>
        </w:rPr>
        <w:t>shall</w:t>
      </w:r>
      <w:r w:rsidRPr="00322A0F">
        <w:rPr>
          <w:rFonts w:ascii="Century Gothic" w:eastAsia="Times New Roman" w:hAnsi="Century Gothic" w:cs="Times New Roman"/>
          <w:b/>
          <w:sz w:val="22"/>
          <w:szCs w:val="20"/>
        </w:rPr>
        <w:t xml:space="preserve"> maintain, </w:t>
      </w:r>
      <w:r w:rsidRPr="00322A0F">
        <w:rPr>
          <w:rFonts w:ascii="Century Gothic" w:eastAsia="Times New Roman" w:hAnsi="Century Gothic" w:cs="Times New Roman"/>
          <w:b/>
          <w:i/>
          <w:sz w:val="22"/>
          <w:szCs w:val="20"/>
        </w:rPr>
        <w:t>conserve*</w:t>
      </w:r>
      <w:r w:rsidRPr="00322A0F">
        <w:rPr>
          <w:rFonts w:ascii="Century Gothic" w:eastAsia="Times New Roman" w:hAnsi="Century Gothic" w:cs="Times New Roman"/>
          <w:b/>
          <w:sz w:val="22"/>
          <w:szCs w:val="20"/>
        </w:rPr>
        <w:t xml:space="preserve"> and/or </w:t>
      </w:r>
      <w:r w:rsidRPr="00322A0F">
        <w:rPr>
          <w:rFonts w:ascii="Century Gothic" w:eastAsia="Times New Roman" w:hAnsi="Century Gothic" w:cs="Times New Roman"/>
          <w:b/>
          <w:i/>
          <w:sz w:val="22"/>
          <w:szCs w:val="20"/>
        </w:rPr>
        <w:t xml:space="preserve">restore* </w:t>
      </w:r>
      <w:r w:rsidRPr="00862CF1">
        <w:rPr>
          <w:rFonts w:ascii="Century Gothic" w:eastAsia="Times New Roman" w:hAnsi="Century Gothic" w:cs="Times New Roman"/>
          <w:b/>
          <w:i/>
          <w:sz w:val="22"/>
          <w:szCs w:val="20"/>
        </w:rPr>
        <w:t>ecosystem services*</w:t>
      </w:r>
      <w:r w:rsidRPr="00322A0F">
        <w:rPr>
          <w:rFonts w:ascii="Century Gothic" w:eastAsia="Times New Roman" w:hAnsi="Century Gothic" w:cs="Times New Roman"/>
          <w:b/>
          <w:sz w:val="22"/>
          <w:szCs w:val="20"/>
        </w:rPr>
        <w:t xml:space="preserve"> and </w:t>
      </w:r>
      <w:r w:rsidRPr="00E301C6">
        <w:rPr>
          <w:rFonts w:ascii="Century Gothic" w:eastAsia="Times New Roman" w:hAnsi="Century Gothic" w:cs="Times New Roman"/>
          <w:b/>
          <w:i/>
          <w:sz w:val="22"/>
          <w:szCs w:val="20"/>
        </w:rPr>
        <w:t>environmental values</w:t>
      </w:r>
      <w:r w:rsidRPr="00322A0F">
        <w:rPr>
          <w:rFonts w:ascii="Century Gothic" w:eastAsia="Times New Roman" w:hAnsi="Century Gothic" w:cs="Times New Roman"/>
          <w:b/>
          <w:sz w:val="22"/>
          <w:szCs w:val="20"/>
        </w:rPr>
        <w:t xml:space="preserve">* of the </w:t>
      </w:r>
      <w:r w:rsidRPr="00C82D6F">
        <w:rPr>
          <w:rFonts w:ascii="Century Gothic" w:eastAsia="Times New Roman" w:hAnsi="Century Gothic" w:cs="Times New Roman"/>
          <w:b/>
          <w:i/>
          <w:sz w:val="22"/>
          <w:szCs w:val="20"/>
        </w:rPr>
        <w:t>Management Unit*</w:t>
      </w:r>
      <w:r w:rsidRPr="00322A0F">
        <w:rPr>
          <w:rFonts w:ascii="Century Gothic" w:eastAsia="Times New Roman" w:hAnsi="Century Gothic" w:cs="Times New Roman"/>
          <w:b/>
          <w:sz w:val="22"/>
          <w:szCs w:val="20"/>
        </w:rPr>
        <w:t xml:space="preserve">, and </w:t>
      </w:r>
      <w:r w:rsidRPr="00E301C6">
        <w:rPr>
          <w:rFonts w:ascii="Century Gothic" w:eastAsia="Times New Roman" w:hAnsi="Century Gothic" w:cs="Times New Roman"/>
          <w:b/>
          <w:sz w:val="22"/>
          <w:szCs w:val="20"/>
        </w:rPr>
        <w:t>shall</w:t>
      </w:r>
      <w:r w:rsidRPr="00322A0F">
        <w:rPr>
          <w:rFonts w:ascii="Century Gothic" w:eastAsia="Times New Roman" w:hAnsi="Century Gothic" w:cs="Times New Roman"/>
          <w:b/>
          <w:sz w:val="22"/>
          <w:szCs w:val="20"/>
        </w:rPr>
        <w:t xml:space="preserve"> avoid, repair or mitigate negative environmental impacts. (P6 P&amp;C V4)</w:t>
      </w:r>
    </w:p>
    <w:p w14:paraId="746B0944" w14:textId="77777777" w:rsidR="00600895" w:rsidRDefault="00600895" w:rsidP="00600895">
      <w:pPr>
        <w:rPr>
          <w:b/>
        </w:rPr>
      </w:pPr>
    </w:p>
    <w:tbl>
      <w:tblPr>
        <w:tblStyle w:val="TableGrid7"/>
        <w:tblW w:w="0" w:type="auto"/>
        <w:tblInd w:w="18" w:type="dxa"/>
        <w:tblLook w:val="04A0" w:firstRow="1" w:lastRow="0" w:firstColumn="1" w:lastColumn="0" w:noHBand="0" w:noVBand="1"/>
      </w:tblPr>
      <w:tblGrid>
        <w:gridCol w:w="9332"/>
      </w:tblGrid>
      <w:tr w:rsidR="00600895" w:rsidRPr="001F2ED8" w14:paraId="083FF8E6" w14:textId="77777777" w:rsidTr="005116C4">
        <w:tc>
          <w:tcPr>
            <w:tcW w:w="9540" w:type="dxa"/>
            <w:shd w:val="clear" w:color="auto" w:fill="B8CCE4" w:themeFill="accent1" w:themeFillTint="66"/>
          </w:tcPr>
          <w:p w14:paraId="494F74C8" w14:textId="77777777" w:rsidR="00600895" w:rsidRPr="009E728E" w:rsidRDefault="00600895" w:rsidP="00EB60FB">
            <w:pPr>
              <w:rPr>
                <w:rFonts w:ascii="Century Gothic" w:hAnsi="Century Gothic" w:cs="Arial"/>
                <w:sz w:val="20"/>
                <w:szCs w:val="20"/>
              </w:rPr>
            </w:pPr>
            <w:r w:rsidRPr="009E728E">
              <w:rPr>
                <w:rFonts w:ascii="Century Gothic" w:hAnsi="Century Gothic" w:cs="Arial"/>
                <w:sz w:val="20"/>
                <w:szCs w:val="20"/>
              </w:rPr>
              <w:t>NOTE</w:t>
            </w:r>
          </w:p>
        </w:tc>
      </w:tr>
      <w:tr w:rsidR="00600895" w:rsidRPr="001F2ED8" w14:paraId="00374A93" w14:textId="77777777" w:rsidTr="005116C4">
        <w:tc>
          <w:tcPr>
            <w:tcW w:w="9540" w:type="dxa"/>
          </w:tcPr>
          <w:p w14:paraId="193C33AC" w14:textId="10B2938F" w:rsidR="00600895" w:rsidRPr="00697164" w:rsidRDefault="00600895" w:rsidP="0031154A">
            <w:pPr>
              <w:spacing w:after="120"/>
              <w:jc w:val="both"/>
              <w:rPr>
                <w:rFonts w:ascii="Century Gothic" w:hAnsi="Century Gothic"/>
                <w:sz w:val="20"/>
              </w:rPr>
            </w:pPr>
            <w:r w:rsidRPr="00697164">
              <w:rPr>
                <w:rFonts w:ascii="Century Gothic" w:hAnsi="Century Gothic"/>
                <w:sz w:val="20"/>
              </w:rPr>
              <w:t xml:space="preserve">For a certificate holder </w:t>
            </w:r>
            <w:r w:rsidRPr="009E728E">
              <w:rPr>
                <w:rFonts w:ascii="Century Gothic" w:hAnsi="Century Gothic"/>
                <w:sz w:val="20"/>
              </w:rPr>
              <w:t xml:space="preserve">previously certified </w:t>
            </w:r>
            <w:r w:rsidRPr="00697164">
              <w:rPr>
                <w:rFonts w:ascii="Century Gothic" w:hAnsi="Century Gothic"/>
                <w:sz w:val="20"/>
              </w:rPr>
              <w:t xml:space="preserve">under </w:t>
            </w:r>
            <w:r w:rsidRPr="009E728E">
              <w:rPr>
                <w:rFonts w:ascii="Century Gothic" w:hAnsi="Century Gothic"/>
                <w:sz w:val="20"/>
              </w:rPr>
              <w:t xml:space="preserve">one of the </w:t>
            </w:r>
            <w:r w:rsidRPr="00697164">
              <w:rPr>
                <w:rFonts w:ascii="Century Gothic" w:hAnsi="Century Gothic"/>
                <w:sz w:val="20"/>
              </w:rPr>
              <w:t>Canadian</w:t>
            </w:r>
            <w:r w:rsidRPr="009E728E">
              <w:rPr>
                <w:rFonts w:ascii="Century Gothic" w:hAnsi="Century Gothic"/>
                <w:sz w:val="20"/>
              </w:rPr>
              <w:t xml:space="preserve"> </w:t>
            </w:r>
            <w:r w:rsidR="006514DF" w:rsidRPr="009E728E">
              <w:rPr>
                <w:rFonts w:ascii="Century Gothic" w:hAnsi="Century Gothic"/>
                <w:sz w:val="20"/>
              </w:rPr>
              <w:t>regional</w:t>
            </w:r>
            <w:r w:rsidR="006514DF">
              <w:rPr>
                <w:rFonts w:ascii="Century Gothic" w:hAnsi="Century Gothic"/>
                <w:sz w:val="20"/>
              </w:rPr>
              <w:t xml:space="preserve"> FSC </w:t>
            </w:r>
            <w:r w:rsidRPr="00697164">
              <w:rPr>
                <w:rFonts w:ascii="Century Gothic" w:hAnsi="Century Gothic"/>
                <w:sz w:val="20"/>
              </w:rPr>
              <w:t>Standard</w:t>
            </w:r>
            <w:r w:rsidRPr="009E728E">
              <w:rPr>
                <w:rFonts w:ascii="Century Gothic" w:hAnsi="Century Gothic"/>
                <w:sz w:val="20"/>
              </w:rPr>
              <w:t>s</w:t>
            </w:r>
            <w:r w:rsidRPr="00697164">
              <w:rPr>
                <w:rFonts w:ascii="Century Gothic" w:hAnsi="Century Gothic"/>
                <w:sz w:val="20"/>
              </w:rPr>
              <w:t xml:space="preserve">, </w:t>
            </w:r>
            <w:r w:rsidRPr="009E728E">
              <w:rPr>
                <w:rFonts w:ascii="Century Gothic" w:hAnsi="Century Gothic"/>
                <w:sz w:val="20"/>
              </w:rPr>
              <w:t>some</w:t>
            </w:r>
            <w:r w:rsidRPr="00697164">
              <w:rPr>
                <w:rFonts w:ascii="Century Gothic" w:hAnsi="Century Gothic"/>
                <w:sz w:val="20"/>
              </w:rPr>
              <w:t xml:space="preserve"> </w:t>
            </w:r>
            <w:r w:rsidRPr="00697164">
              <w:rPr>
                <w:rFonts w:ascii="Century Gothic" w:hAnsi="Century Gothic"/>
                <w:i/>
                <w:sz w:val="20"/>
              </w:rPr>
              <w:t>Indicators</w:t>
            </w:r>
            <w:r w:rsidRPr="00697164">
              <w:rPr>
                <w:rFonts w:ascii="Century Gothic" w:hAnsi="Century Gothic"/>
                <w:sz w:val="20"/>
              </w:rPr>
              <w:t xml:space="preserve">* in </w:t>
            </w:r>
            <w:r w:rsidRPr="009E728E">
              <w:rPr>
                <w:rFonts w:ascii="Century Gothic" w:hAnsi="Century Gothic"/>
                <w:sz w:val="20"/>
              </w:rPr>
              <w:t xml:space="preserve">Principle 6 of this </w:t>
            </w:r>
            <w:r w:rsidRPr="00697164">
              <w:rPr>
                <w:rFonts w:ascii="Century Gothic" w:hAnsi="Century Gothic"/>
                <w:sz w:val="20"/>
              </w:rPr>
              <w:t xml:space="preserve">Standard may not be achievable within the normal one-year schedule </w:t>
            </w:r>
            <w:r w:rsidRPr="009E728E">
              <w:rPr>
                <w:rFonts w:ascii="Century Gothic" w:hAnsi="Century Gothic"/>
                <w:sz w:val="20"/>
              </w:rPr>
              <w:t xml:space="preserve">required for </w:t>
            </w:r>
            <w:r w:rsidR="00D2428F" w:rsidRPr="009E728E">
              <w:rPr>
                <w:rFonts w:ascii="Century Gothic" w:hAnsi="Century Gothic"/>
                <w:sz w:val="20"/>
              </w:rPr>
              <w:t>co</w:t>
            </w:r>
            <w:r w:rsidR="00D2428F">
              <w:rPr>
                <w:rFonts w:ascii="Century Gothic" w:hAnsi="Century Gothic"/>
                <w:sz w:val="20"/>
              </w:rPr>
              <w:t xml:space="preserve">nformance </w:t>
            </w:r>
            <w:r w:rsidRPr="009E728E">
              <w:rPr>
                <w:rFonts w:ascii="Century Gothic" w:hAnsi="Century Gothic"/>
                <w:sz w:val="20"/>
              </w:rPr>
              <w:t>(as per the effective date of the Standard)</w:t>
            </w:r>
            <w:r w:rsidRPr="00697164">
              <w:rPr>
                <w:rFonts w:ascii="Century Gothic" w:hAnsi="Century Gothic"/>
                <w:sz w:val="20"/>
              </w:rPr>
              <w:t xml:space="preserve">.  </w:t>
            </w:r>
          </w:p>
          <w:p w14:paraId="35971617" w14:textId="3333D0C4" w:rsidR="00600895" w:rsidRPr="009E728E" w:rsidRDefault="00D2428F" w:rsidP="00F21C1B">
            <w:pPr>
              <w:spacing w:after="60"/>
              <w:jc w:val="both"/>
              <w:rPr>
                <w:rFonts w:ascii="Century Gothic" w:hAnsi="Century Gothic"/>
                <w:color w:val="FF0000"/>
                <w:sz w:val="20"/>
                <w:szCs w:val="20"/>
              </w:rPr>
            </w:pPr>
            <w:r>
              <w:rPr>
                <w:rFonts w:ascii="Century Gothic" w:hAnsi="Century Gothic"/>
                <w:sz w:val="20"/>
                <w:szCs w:val="20"/>
              </w:rPr>
              <w:t>R</w:t>
            </w:r>
            <w:r w:rsidR="00600895" w:rsidRPr="0031154A">
              <w:rPr>
                <w:rFonts w:ascii="Century Gothic" w:hAnsi="Century Gothic"/>
                <w:sz w:val="20"/>
                <w:szCs w:val="20"/>
              </w:rPr>
              <w:t>efer to Annex H for details.</w:t>
            </w:r>
          </w:p>
        </w:tc>
      </w:tr>
    </w:tbl>
    <w:p w14:paraId="1938AAE6" w14:textId="77777777" w:rsidR="00A554AB" w:rsidRPr="00322A0F" w:rsidRDefault="00A554AB" w:rsidP="00A554AB">
      <w:pPr>
        <w:rPr>
          <w:rFonts w:ascii="Century Gothic" w:eastAsia="Times New Roman" w:hAnsi="Century Gothic" w:cs="Times New Roman"/>
          <w:sz w:val="22"/>
          <w:szCs w:val="22"/>
        </w:rPr>
      </w:pPr>
    </w:p>
    <w:tbl>
      <w:tblPr>
        <w:tblStyle w:val="TableGrid4"/>
        <w:tblW w:w="0" w:type="auto"/>
        <w:tblLook w:val="04A0" w:firstRow="1" w:lastRow="0" w:firstColumn="1" w:lastColumn="0" w:noHBand="0" w:noVBand="1"/>
      </w:tblPr>
      <w:tblGrid>
        <w:gridCol w:w="9350"/>
      </w:tblGrid>
      <w:tr w:rsidR="00A554AB" w:rsidRPr="00322A0F" w14:paraId="78CDCCD2" w14:textId="77777777" w:rsidTr="005F40C0">
        <w:tc>
          <w:tcPr>
            <w:tcW w:w="9576" w:type="dxa"/>
            <w:shd w:val="clear" w:color="auto" w:fill="B8CCE4"/>
          </w:tcPr>
          <w:p w14:paraId="2E010948" w14:textId="77777777" w:rsidR="00A554AB" w:rsidRPr="00322A0F" w:rsidRDefault="00A554AB" w:rsidP="005F40C0">
            <w:pPr>
              <w:rPr>
                <w:rFonts w:ascii="Century Gothic" w:hAnsi="Century Gothic"/>
                <w:sz w:val="20"/>
                <w:szCs w:val="20"/>
              </w:rPr>
            </w:pPr>
            <w:r w:rsidRPr="00322A0F">
              <w:rPr>
                <w:rFonts w:ascii="Century Gothic" w:hAnsi="Century Gothic"/>
                <w:sz w:val="20"/>
                <w:szCs w:val="20"/>
              </w:rPr>
              <w:t>INTENT BOX</w:t>
            </w:r>
          </w:p>
        </w:tc>
      </w:tr>
      <w:tr w:rsidR="00A554AB" w:rsidRPr="00322A0F" w14:paraId="277B157A" w14:textId="77777777" w:rsidTr="005F40C0">
        <w:tc>
          <w:tcPr>
            <w:tcW w:w="9576" w:type="dxa"/>
          </w:tcPr>
          <w:p w14:paraId="0A3780F0" w14:textId="77777777" w:rsidR="00A554AB" w:rsidRPr="00297ECB" w:rsidRDefault="00A554AB" w:rsidP="005F40C0">
            <w:pPr>
              <w:spacing w:after="60"/>
              <w:rPr>
                <w:rFonts w:ascii="Century Gothic" w:hAnsi="Century Gothic"/>
                <w:b/>
                <w:sz w:val="20"/>
                <w:szCs w:val="20"/>
              </w:rPr>
            </w:pPr>
            <w:r w:rsidRPr="00297ECB">
              <w:rPr>
                <w:rFonts w:ascii="Century Gothic" w:hAnsi="Century Gothic"/>
                <w:b/>
                <w:i/>
                <w:sz w:val="20"/>
                <w:szCs w:val="20"/>
              </w:rPr>
              <w:t>Best Available Information</w:t>
            </w:r>
            <w:r>
              <w:rPr>
                <w:rFonts w:ascii="Century Gothic" w:hAnsi="Century Gothic"/>
                <w:b/>
                <w:sz w:val="20"/>
                <w:szCs w:val="20"/>
              </w:rPr>
              <w:t>*</w:t>
            </w:r>
          </w:p>
          <w:p w14:paraId="0E5A395A" w14:textId="77777777" w:rsidR="00A554AB" w:rsidRPr="00322A0F" w:rsidRDefault="00A554AB" w:rsidP="0031154A">
            <w:pPr>
              <w:spacing w:after="120"/>
              <w:rPr>
                <w:rFonts w:ascii="Century Gothic" w:hAnsi="Century Gothic"/>
                <w:sz w:val="20"/>
                <w:szCs w:val="20"/>
              </w:rPr>
            </w:pPr>
            <w:r w:rsidRPr="00322A0F">
              <w:rPr>
                <w:rFonts w:ascii="Century Gothic" w:hAnsi="Century Gothic"/>
                <w:sz w:val="20"/>
                <w:szCs w:val="20"/>
              </w:rPr>
              <w:t xml:space="preserve">Several </w:t>
            </w:r>
            <w:r w:rsidRPr="00322A0F">
              <w:rPr>
                <w:rFonts w:ascii="Century Gothic" w:hAnsi="Century Gothic"/>
                <w:i/>
                <w:sz w:val="20"/>
                <w:szCs w:val="20"/>
              </w:rPr>
              <w:t>Indicators*</w:t>
            </w:r>
            <w:r w:rsidRPr="00322A0F">
              <w:rPr>
                <w:rFonts w:ascii="Century Gothic" w:hAnsi="Century Gothic"/>
                <w:sz w:val="20"/>
                <w:szCs w:val="20"/>
              </w:rPr>
              <w:t xml:space="preserve"> in this </w:t>
            </w:r>
            <w:r w:rsidRPr="00322A0F">
              <w:rPr>
                <w:rFonts w:ascii="Century Gothic" w:hAnsi="Century Gothic"/>
                <w:i/>
                <w:sz w:val="20"/>
                <w:szCs w:val="20"/>
              </w:rPr>
              <w:t>Principle*</w:t>
            </w:r>
            <w:r w:rsidRPr="00322A0F">
              <w:rPr>
                <w:rFonts w:ascii="Century Gothic" w:hAnsi="Century Gothic"/>
                <w:sz w:val="20"/>
                <w:szCs w:val="20"/>
              </w:rPr>
              <w:t xml:space="preserve"> require that </w:t>
            </w:r>
            <w:r>
              <w:rPr>
                <w:rFonts w:ascii="Century Gothic" w:hAnsi="Century Gothic"/>
                <w:i/>
                <w:sz w:val="20"/>
                <w:szCs w:val="20"/>
              </w:rPr>
              <w:t>b</w:t>
            </w:r>
            <w:r w:rsidRPr="00322A0F">
              <w:rPr>
                <w:rFonts w:ascii="Century Gothic" w:hAnsi="Century Gothic"/>
                <w:i/>
                <w:sz w:val="20"/>
                <w:szCs w:val="20"/>
              </w:rPr>
              <w:t xml:space="preserve">est </w:t>
            </w:r>
            <w:r>
              <w:rPr>
                <w:rFonts w:ascii="Century Gothic" w:hAnsi="Century Gothic"/>
                <w:i/>
                <w:sz w:val="20"/>
                <w:szCs w:val="20"/>
              </w:rPr>
              <w:t>a</w:t>
            </w:r>
            <w:r w:rsidRPr="00322A0F">
              <w:rPr>
                <w:rFonts w:ascii="Century Gothic" w:hAnsi="Century Gothic"/>
                <w:i/>
                <w:sz w:val="20"/>
                <w:szCs w:val="20"/>
              </w:rPr>
              <w:t xml:space="preserve">vailable </w:t>
            </w:r>
            <w:r>
              <w:rPr>
                <w:rFonts w:ascii="Century Gothic" w:hAnsi="Century Gothic"/>
                <w:i/>
                <w:sz w:val="20"/>
                <w:szCs w:val="20"/>
              </w:rPr>
              <w:t>i</w:t>
            </w:r>
            <w:r w:rsidRPr="00322A0F">
              <w:rPr>
                <w:rFonts w:ascii="Century Gothic" w:hAnsi="Century Gothic"/>
                <w:i/>
                <w:sz w:val="20"/>
                <w:szCs w:val="20"/>
              </w:rPr>
              <w:t>nformation*</w:t>
            </w:r>
            <w:r w:rsidRPr="00322A0F">
              <w:rPr>
                <w:rFonts w:ascii="Century Gothic" w:hAnsi="Century Gothic"/>
                <w:sz w:val="20"/>
                <w:szCs w:val="20"/>
              </w:rPr>
              <w:t xml:space="preserve"> be used to provide a baseline for </w:t>
            </w:r>
            <w:r w:rsidRPr="00862CF1">
              <w:rPr>
                <w:rFonts w:ascii="Century Gothic" w:hAnsi="Century Gothic"/>
                <w:i/>
                <w:sz w:val="20"/>
                <w:szCs w:val="20"/>
              </w:rPr>
              <w:t>management activities*</w:t>
            </w:r>
            <w:r w:rsidRPr="00322A0F">
              <w:rPr>
                <w:rFonts w:ascii="Century Gothic" w:hAnsi="Century Gothic"/>
                <w:sz w:val="20"/>
                <w:szCs w:val="20"/>
              </w:rPr>
              <w:t xml:space="preserve"> or as a basis for analyses in subsequent </w:t>
            </w:r>
            <w:r w:rsidRPr="00322A0F">
              <w:rPr>
                <w:rFonts w:ascii="Century Gothic" w:hAnsi="Century Gothic"/>
                <w:i/>
                <w:sz w:val="20"/>
                <w:szCs w:val="20"/>
              </w:rPr>
              <w:t>Indicators*</w:t>
            </w:r>
            <w:r w:rsidRPr="00322A0F">
              <w:rPr>
                <w:rFonts w:ascii="Century Gothic" w:hAnsi="Century Gothic"/>
                <w:sz w:val="20"/>
                <w:szCs w:val="20"/>
              </w:rPr>
              <w:t xml:space="preserve">.   </w:t>
            </w:r>
            <w:r w:rsidRPr="00322A0F">
              <w:rPr>
                <w:rFonts w:ascii="Century Gothic" w:hAnsi="Century Gothic"/>
                <w:i/>
                <w:sz w:val="20"/>
                <w:szCs w:val="20"/>
              </w:rPr>
              <w:t>Organizations*</w:t>
            </w:r>
            <w:r w:rsidRPr="00322A0F">
              <w:rPr>
                <w:rFonts w:ascii="Century Gothic" w:hAnsi="Century Gothic"/>
                <w:sz w:val="20"/>
                <w:szCs w:val="20"/>
              </w:rPr>
              <w:t xml:space="preserve"> are expected to implement these requirements in consideration of an </w:t>
            </w:r>
            <w:r w:rsidRPr="00322A0F">
              <w:rPr>
                <w:rFonts w:ascii="Century Gothic" w:hAnsi="Century Gothic"/>
                <w:i/>
                <w:sz w:val="20"/>
                <w:szCs w:val="20"/>
              </w:rPr>
              <w:t>FPIC*</w:t>
            </w:r>
            <w:r w:rsidRPr="00322A0F">
              <w:rPr>
                <w:rFonts w:ascii="Century Gothic" w:hAnsi="Century Gothic"/>
                <w:sz w:val="20"/>
                <w:szCs w:val="20"/>
              </w:rPr>
              <w:t xml:space="preserve"> process, as described in </w:t>
            </w:r>
            <w:r w:rsidRPr="00BF78C4">
              <w:rPr>
                <w:rFonts w:ascii="Century Gothic" w:hAnsi="Century Gothic"/>
                <w:sz w:val="20"/>
                <w:szCs w:val="20"/>
              </w:rPr>
              <w:t>Principle</w:t>
            </w:r>
            <w:r w:rsidRPr="00322A0F">
              <w:rPr>
                <w:rFonts w:ascii="Century Gothic" w:hAnsi="Century Gothic"/>
                <w:sz w:val="20"/>
                <w:szCs w:val="20"/>
              </w:rPr>
              <w:t xml:space="preserve"> 3, that is inclusive of information sharing related to </w:t>
            </w:r>
            <w:r w:rsidRPr="00BF78C4">
              <w:rPr>
                <w:rFonts w:ascii="Century Gothic" w:hAnsi="Century Gothic"/>
                <w:i/>
                <w:sz w:val="20"/>
                <w:szCs w:val="20"/>
              </w:rPr>
              <w:t>legal</w:t>
            </w:r>
            <w:r>
              <w:rPr>
                <w:rFonts w:ascii="Century Gothic" w:hAnsi="Century Gothic"/>
                <w:sz w:val="20"/>
                <w:szCs w:val="20"/>
              </w:rPr>
              <w:t>*</w:t>
            </w:r>
            <w:r w:rsidRPr="00322A0F">
              <w:rPr>
                <w:rFonts w:ascii="Century Gothic" w:hAnsi="Century Gothic"/>
                <w:sz w:val="20"/>
                <w:szCs w:val="20"/>
              </w:rPr>
              <w:t xml:space="preserve"> and </w:t>
            </w:r>
            <w:r w:rsidRPr="00962B1E">
              <w:rPr>
                <w:rFonts w:ascii="Century Gothic" w:hAnsi="Century Gothic"/>
                <w:i/>
                <w:sz w:val="20"/>
                <w:szCs w:val="20"/>
              </w:rPr>
              <w:t>customary rights</w:t>
            </w:r>
            <w:r>
              <w:rPr>
                <w:rFonts w:ascii="Century Gothic" w:hAnsi="Century Gothic"/>
                <w:sz w:val="20"/>
                <w:szCs w:val="20"/>
              </w:rPr>
              <w:t>*</w:t>
            </w:r>
            <w:r w:rsidRPr="00322A0F">
              <w:rPr>
                <w:rFonts w:ascii="Century Gothic" w:hAnsi="Century Gothic"/>
                <w:sz w:val="20"/>
                <w:szCs w:val="20"/>
              </w:rPr>
              <w:t xml:space="preserve"> as well as site, </w:t>
            </w:r>
            <w:r w:rsidRPr="00BF78C4">
              <w:rPr>
                <w:rFonts w:ascii="Century Gothic" w:hAnsi="Century Gothic"/>
                <w:i/>
                <w:sz w:val="20"/>
                <w:szCs w:val="20"/>
              </w:rPr>
              <w:t>stand</w:t>
            </w:r>
            <w:r>
              <w:rPr>
                <w:rFonts w:ascii="Century Gothic" w:hAnsi="Century Gothic"/>
                <w:sz w:val="20"/>
                <w:szCs w:val="20"/>
              </w:rPr>
              <w:t>*</w:t>
            </w:r>
            <w:r w:rsidRPr="00322A0F">
              <w:rPr>
                <w:rFonts w:ascii="Century Gothic" w:hAnsi="Century Gothic"/>
                <w:sz w:val="20"/>
                <w:szCs w:val="20"/>
              </w:rPr>
              <w:t xml:space="preserve">, and </w:t>
            </w:r>
            <w:r w:rsidRPr="00322A0F">
              <w:rPr>
                <w:rFonts w:ascii="Century Gothic" w:hAnsi="Century Gothic"/>
                <w:i/>
                <w:sz w:val="20"/>
                <w:szCs w:val="20"/>
              </w:rPr>
              <w:t>landscape values*</w:t>
            </w:r>
            <w:r w:rsidRPr="00322A0F">
              <w:rPr>
                <w:rFonts w:ascii="Century Gothic" w:hAnsi="Century Gothic"/>
                <w:sz w:val="20"/>
                <w:szCs w:val="20"/>
              </w:rPr>
              <w:t xml:space="preserve"> of economic, social, and cultural significance to </w:t>
            </w:r>
            <w:r w:rsidRPr="00962B1E">
              <w:rPr>
                <w:rFonts w:ascii="Century Gothic" w:hAnsi="Century Gothic"/>
                <w:i/>
                <w:sz w:val="20"/>
                <w:szCs w:val="20"/>
              </w:rPr>
              <w:t>I</w:t>
            </w:r>
            <w:r w:rsidRPr="00322A0F">
              <w:rPr>
                <w:rFonts w:ascii="Century Gothic" w:hAnsi="Century Gothic"/>
                <w:i/>
                <w:sz w:val="20"/>
                <w:szCs w:val="20"/>
              </w:rPr>
              <w:t>ndigenous Peoples</w:t>
            </w:r>
            <w:r w:rsidRPr="00322A0F">
              <w:rPr>
                <w:rFonts w:ascii="Century Gothic" w:hAnsi="Century Gothic"/>
                <w:sz w:val="20"/>
                <w:szCs w:val="20"/>
              </w:rPr>
              <w:t>*.</w:t>
            </w:r>
          </w:p>
          <w:p w14:paraId="40DEA0EC" w14:textId="77777777" w:rsidR="00A554AB" w:rsidRPr="00322A0F" w:rsidRDefault="00A554AB" w:rsidP="0031154A">
            <w:pPr>
              <w:spacing w:after="120"/>
              <w:rPr>
                <w:rFonts w:ascii="Century Gothic" w:hAnsi="Century Gothic"/>
                <w:sz w:val="20"/>
                <w:szCs w:val="20"/>
              </w:rPr>
            </w:pPr>
            <w:r w:rsidRPr="00322A0F">
              <w:rPr>
                <w:rFonts w:ascii="Century Gothic" w:hAnsi="Century Gothic"/>
                <w:sz w:val="20"/>
                <w:szCs w:val="20"/>
              </w:rPr>
              <w:t>The definition of</w:t>
            </w:r>
            <w:r>
              <w:rPr>
                <w:rFonts w:ascii="Century Gothic" w:hAnsi="Century Gothic"/>
                <w:sz w:val="20"/>
                <w:szCs w:val="20"/>
              </w:rPr>
              <w:t xml:space="preserve"> </w:t>
            </w:r>
            <w:r>
              <w:rPr>
                <w:rFonts w:ascii="Century Gothic" w:hAnsi="Century Gothic"/>
                <w:i/>
                <w:sz w:val="20"/>
                <w:szCs w:val="20"/>
              </w:rPr>
              <w:t>b</w:t>
            </w:r>
            <w:r w:rsidRPr="00322A0F">
              <w:rPr>
                <w:rFonts w:ascii="Century Gothic" w:hAnsi="Century Gothic"/>
                <w:i/>
                <w:sz w:val="20"/>
                <w:szCs w:val="20"/>
              </w:rPr>
              <w:t xml:space="preserve">est </w:t>
            </w:r>
            <w:r>
              <w:rPr>
                <w:rFonts w:ascii="Century Gothic" w:hAnsi="Century Gothic"/>
                <w:i/>
                <w:sz w:val="20"/>
                <w:szCs w:val="20"/>
              </w:rPr>
              <w:t>a</w:t>
            </w:r>
            <w:r w:rsidRPr="00322A0F">
              <w:rPr>
                <w:rFonts w:ascii="Century Gothic" w:hAnsi="Century Gothic"/>
                <w:i/>
                <w:sz w:val="20"/>
                <w:szCs w:val="20"/>
              </w:rPr>
              <w:t xml:space="preserve">vailable </w:t>
            </w:r>
            <w:r>
              <w:rPr>
                <w:rFonts w:ascii="Century Gothic" w:hAnsi="Century Gothic"/>
                <w:i/>
                <w:sz w:val="20"/>
                <w:szCs w:val="20"/>
              </w:rPr>
              <w:t>i</w:t>
            </w:r>
            <w:r w:rsidRPr="00322A0F">
              <w:rPr>
                <w:rFonts w:ascii="Century Gothic" w:hAnsi="Century Gothic"/>
                <w:i/>
                <w:sz w:val="20"/>
                <w:szCs w:val="20"/>
              </w:rPr>
              <w:t>nformation</w:t>
            </w:r>
            <w:r w:rsidRPr="00322A0F">
              <w:rPr>
                <w:rFonts w:ascii="Century Gothic" w:hAnsi="Century Gothic"/>
                <w:sz w:val="20"/>
                <w:szCs w:val="20"/>
              </w:rPr>
              <w:t xml:space="preserve">* provides general direction on the type of information to be gathered and the extent of effort required to gather the information. To place appropriate limits on what should be involved in gathering </w:t>
            </w:r>
            <w:r>
              <w:rPr>
                <w:rFonts w:ascii="Century Gothic" w:hAnsi="Century Gothic"/>
                <w:i/>
                <w:sz w:val="20"/>
                <w:szCs w:val="20"/>
              </w:rPr>
              <w:t>b</w:t>
            </w:r>
            <w:r w:rsidRPr="00322A0F">
              <w:rPr>
                <w:rFonts w:ascii="Century Gothic" w:hAnsi="Century Gothic"/>
                <w:i/>
                <w:sz w:val="20"/>
                <w:szCs w:val="20"/>
              </w:rPr>
              <w:t xml:space="preserve">est </w:t>
            </w:r>
            <w:r>
              <w:rPr>
                <w:rFonts w:ascii="Century Gothic" w:hAnsi="Century Gothic"/>
                <w:i/>
                <w:sz w:val="20"/>
                <w:szCs w:val="20"/>
              </w:rPr>
              <w:t>a</w:t>
            </w:r>
            <w:r w:rsidRPr="00322A0F">
              <w:rPr>
                <w:rFonts w:ascii="Century Gothic" w:hAnsi="Century Gothic"/>
                <w:i/>
                <w:sz w:val="20"/>
                <w:szCs w:val="20"/>
              </w:rPr>
              <w:t xml:space="preserve">vailable </w:t>
            </w:r>
            <w:r>
              <w:rPr>
                <w:rFonts w:ascii="Century Gothic" w:hAnsi="Century Gothic"/>
                <w:i/>
                <w:sz w:val="20"/>
                <w:szCs w:val="20"/>
              </w:rPr>
              <w:t>i</w:t>
            </w:r>
            <w:r w:rsidRPr="00322A0F">
              <w:rPr>
                <w:rFonts w:ascii="Century Gothic" w:hAnsi="Century Gothic"/>
                <w:i/>
                <w:sz w:val="20"/>
                <w:szCs w:val="20"/>
              </w:rPr>
              <w:t>nformation*</w:t>
            </w:r>
            <w:r w:rsidRPr="00322A0F">
              <w:rPr>
                <w:rFonts w:ascii="Century Gothic" w:hAnsi="Century Gothic"/>
                <w:sz w:val="20"/>
                <w:szCs w:val="20"/>
              </w:rPr>
              <w:t xml:space="preserve">, the definition notes that it should be constrained by </w:t>
            </w:r>
            <w:r w:rsidRPr="00322A0F">
              <w:rPr>
                <w:rFonts w:ascii="Century Gothic" w:hAnsi="Century Gothic"/>
                <w:i/>
                <w:sz w:val="20"/>
                <w:szCs w:val="20"/>
              </w:rPr>
              <w:t>reasonable*</w:t>
            </w:r>
            <w:r w:rsidRPr="00322A0F">
              <w:rPr>
                <w:rFonts w:ascii="Century Gothic" w:hAnsi="Century Gothic"/>
                <w:sz w:val="20"/>
                <w:szCs w:val="20"/>
              </w:rPr>
              <w:t xml:space="preserve"> effort and cost.  The intent of the term </w:t>
            </w:r>
            <w:r w:rsidRPr="00322A0F">
              <w:rPr>
                <w:rFonts w:ascii="Century Gothic" w:hAnsi="Century Gothic"/>
                <w:i/>
                <w:sz w:val="20"/>
                <w:szCs w:val="20"/>
              </w:rPr>
              <w:t>reasonable*</w:t>
            </w:r>
            <w:r w:rsidRPr="00322A0F">
              <w:rPr>
                <w:rFonts w:ascii="Century Gothic" w:hAnsi="Century Gothic"/>
                <w:sz w:val="20"/>
                <w:szCs w:val="20"/>
              </w:rPr>
              <w:t xml:space="preserve"> is to emphasize that limits, such as cost and practicality, exist on the expectations of the effort required to gather information. </w:t>
            </w:r>
          </w:p>
          <w:p w14:paraId="4C806DCF" w14:textId="65DCBA5B" w:rsidR="00A554AB" w:rsidRPr="00322A0F" w:rsidRDefault="00A554AB" w:rsidP="0031154A">
            <w:pPr>
              <w:spacing w:after="200"/>
              <w:rPr>
                <w:rFonts w:ascii="Century Gothic" w:hAnsi="Century Gothic"/>
                <w:sz w:val="20"/>
                <w:szCs w:val="20"/>
              </w:rPr>
            </w:pPr>
            <w:r w:rsidRPr="00322A0F">
              <w:rPr>
                <w:rFonts w:ascii="Century Gothic" w:hAnsi="Century Gothic"/>
                <w:sz w:val="20"/>
                <w:szCs w:val="20"/>
              </w:rPr>
              <w:t xml:space="preserve">Refer to the </w:t>
            </w:r>
            <w:r w:rsidR="00494342">
              <w:rPr>
                <w:rFonts w:ascii="Century Gothic" w:hAnsi="Century Gothic"/>
                <w:sz w:val="20"/>
                <w:szCs w:val="20"/>
              </w:rPr>
              <w:t>G</w:t>
            </w:r>
            <w:r w:rsidR="00494342" w:rsidRPr="00322A0F">
              <w:rPr>
                <w:rFonts w:ascii="Century Gothic" w:hAnsi="Century Gothic"/>
                <w:sz w:val="20"/>
                <w:szCs w:val="20"/>
              </w:rPr>
              <w:t xml:space="preserve">lossary </w:t>
            </w:r>
            <w:r w:rsidRPr="00322A0F">
              <w:rPr>
                <w:rFonts w:ascii="Century Gothic" w:hAnsi="Century Gothic"/>
                <w:sz w:val="20"/>
                <w:szCs w:val="20"/>
              </w:rPr>
              <w:t xml:space="preserve">for a full definition of </w:t>
            </w:r>
            <w:r>
              <w:rPr>
                <w:rFonts w:ascii="Century Gothic" w:hAnsi="Century Gothic"/>
                <w:i/>
                <w:sz w:val="20"/>
                <w:szCs w:val="20"/>
              </w:rPr>
              <w:t>b</w:t>
            </w:r>
            <w:r w:rsidRPr="00322A0F">
              <w:rPr>
                <w:rFonts w:ascii="Century Gothic" w:hAnsi="Century Gothic"/>
                <w:i/>
                <w:sz w:val="20"/>
                <w:szCs w:val="20"/>
              </w:rPr>
              <w:t xml:space="preserve">est </w:t>
            </w:r>
            <w:r>
              <w:rPr>
                <w:rFonts w:ascii="Century Gothic" w:hAnsi="Century Gothic"/>
                <w:i/>
                <w:sz w:val="20"/>
                <w:szCs w:val="20"/>
              </w:rPr>
              <w:t>a</w:t>
            </w:r>
            <w:r w:rsidRPr="00322A0F">
              <w:rPr>
                <w:rFonts w:ascii="Century Gothic" w:hAnsi="Century Gothic"/>
                <w:i/>
                <w:sz w:val="20"/>
                <w:szCs w:val="20"/>
              </w:rPr>
              <w:t xml:space="preserve">vailable </w:t>
            </w:r>
            <w:r>
              <w:rPr>
                <w:rFonts w:ascii="Century Gothic" w:hAnsi="Century Gothic"/>
                <w:i/>
                <w:sz w:val="20"/>
                <w:szCs w:val="20"/>
              </w:rPr>
              <w:t>i</w:t>
            </w:r>
            <w:r w:rsidRPr="00322A0F">
              <w:rPr>
                <w:rFonts w:ascii="Century Gothic" w:hAnsi="Century Gothic"/>
                <w:i/>
                <w:sz w:val="20"/>
                <w:szCs w:val="20"/>
              </w:rPr>
              <w:t>nformation</w:t>
            </w:r>
            <w:r w:rsidRPr="00322A0F">
              <w:rPr>
                <w:rFonts w:ascii="Century Gothic" w:hAnsi="Century Gothic"/>
                <w:sz w:val="20"/>
                <w:szCs w:val="20"/>
              </w:rPr>
              <w:t xml:space="preserve">*. </w:t>
            </w:r>
          </w:p>
          <w:p w14:paraId="3380711F" w14:textId="77777777" w:rsidR="00A554AB" w:rsidRPr="00322A0F" w:rsidRDefault="00A554AB" w:rsidP="005F40C0">
            <w:pPr>
              <w:spacing w:after="60"/>
              <w:rPr>
                <w:rFonts w:ascii="Century Gothic" w:hAnsi="Century Gothic"/>
                <w:b/>
                <w:sz w:val="20"/>
                <w:szCs w:val="20"/>
              </w:rPr>
            </w:pPr>
            <w:r w:rsidRPr="00322A0F">
              <w:rPr>
                <w:rFonts w:ascii="Century Gothic" w:hAnsi="Century Gothic"/>
                <w:b/>
                <w:i/>
                <w:sz w:val="20"/>
                <w:szCs w:val="20"/>
              </w:rPr>
              <w:t>Engagement*</w:t>
            </w:r>
            <w:r w:rsidRPr="00322A0F">
              <w:rPr>
                <w:rFonts w:ascii="Century Gothic" w:hAnsi="Century Gothic"/>
                <w:b/>
                <w:sz w:val="20"/>
                <w:szCs w:val="20"/>
              </w:rPr>
              <w:t xml:space="preserve"> with </w:t>
            </w:r>
            <w:r w:rsidRPr="00322A0F">
              <w:rPr>
                <w:rFonts w:ascii="Century Gothic" w:hAnsi="Century Gothic"/>
                <w:b/>
                <w:i/>
                <w:sz w:val="20"/>
                <w:szCs w:val="20"/>
              </w:rPr>
              <w:t>Indigenous Peoples*</w:t>
            </w:r>
          </w:p>
          <w:p w14:paraId="6180885A" w14:textId="4E24CAFB" w:rsidR="00A554AB" w:rsidRPr="00322A0F" w:rsidRDefault="00A554AB" w:rsidP="0031154A">
            <w:pPr>
              <w:spacing w:after="200"/>
              <w:rPr>
                <w:rFonts w:ascii="Century Gothic" w:hAnsi="Century Gothic"/>
                <w:sz w:val="20"/>
                <w:szCs w:val="20"/>
              </w:rPr>
            </w:pPr>
            <w:r w:rsidRPr="00322A0F">
              <w:rPr>
                <w:rFonts w:ascii="Century Gothic" w:hAnsi="Century Gothic"/>
                <w:sz w:val="20"/>
                <w:szCs w:val="20"/>
              </w:rPr>
              <w:t xml:space="preserve">Several </w:t>
            </w:r>
            <w:r w:rsidRPr="00322A0F">
              <w:rPr>
                <w:rFonts w:ascii="Century Gothic" w:hAnsi="Century Gothic"/>
                <w:i/>
                <w:sz w:val="20"/>
                <w:szCs w:val="20"/>
              </w:rPr>
              <w:t>Indicators*</w:t>
            </w:r>
            <w:r w:rsidRPr="00322A0F">
              <w:rPr>
                <w:rFonts w:ascii="Century Gothic" w:hAnsi="Century Gothic"/>
                <w:sz w:val="20"/>
                <w:szCs w:val="20"/>
              </w:rPr>
              <w:t xml:space="preserve"> in this </w:t>
            </w:r>
            <w:r w:rsidRPr="00322A0F">
              <w:rPr>
                <w:rFonts w:ascii="Century Gothic" w:hAnsi="Century Gothic"/>
                <w:i/>
                <w:sz w:val="20"/>
                <w:szCs w:val="20"/>
              </w:rPr>
              <w:t>Principle*</w:t>
            </w:r>
            <w:r w:rsidRPr="00322A0F">
              <w:rPr>
                <w:rFonts w:ascii="Century Gothic" w:hAnsi="Century Gothic"/>
                <w:sz w:val="20"/>
                <w:szCs w:val="20"/>
              </w:rPr>
              <w:t xml:space="preserve"> require </w:t>
            </w:r>
            <w:r w:rsidRPr="004E2C42">
              <w:rPr>
                <w:rFonts w:ascii="Century Gothic" w:hAnsi="Century Gothic"/>
                <w:i/>
                <w:sz w:val="20"/>
                <w:szCs w:val="20"/>
              </w:rPr>
              <w:t>engagement*</w:t>
            </w:r>
            <w:r w:rsidRPr="00322A0F">
              <w:rPr>
                <w:rFonts w:ascii="Century Gothic" w:hAnsi="Century Gothic"/>
                <w:sz w:val="20"/>
                <w:szCs w:val="20"/>
              </w:rPr>
              <w:t xml:space="preserve"> with </w:t>
            </w:r>
            <w:r w:rsidRPr="00322A0F">
              <w:rPr>
                <w:rFonts w:ascii="Century Gothic" w:hAnsi="Century Gothic"/>
                <w:i/>
                <w:sz w:val="20"/>
                <w:szCs w:val="20"/>
              </w:rPr>
              <w:t>Indigenous Peoples*</w:t>
            </w:r>
            <w:r>
              <w:rPr>
                <w:rFonts w:ascii="Century Gothic" w:hAnsi="Century Gothic"/>
                <w:sz w:val="20"/>
                <w:szCs w:val="20"/>
              </w:rPr>
              <w:t xml:space="preserve">. </w:t>
            </w:r>
            <w:r w:rsidRPr="00E301C6">
              <w:rPr>
                <w:rFonts w:ascii="Century Gothic" w:hAnsi="Century Gothic"/>
                <w:i/>
                <w:sz w:val="20"/>
                <w:szCs w:val="20"/>
              </w:rPr>
              <w:t xml:space="preserve">The </w:t>
            </w:r>
            <w:r w:rsidRPr="00322A0F">
              <w:rPr>
                <w:rFonts w:ascii="Century Gothic" w:hAnsi="Century Gothic"/>
                <w:i/>
                <w:sz w:val="20"/>
                <w:szCs w:val="20"/>
              </w:rPr>
              <w:t>Organization</w:t>
            </w:r>
            <w:r w:rsidRPr="00322A0F">
              <w:rPr>
                <w:rFonts w:ascii="Century Gothic" w:hAnsi="Century Gothic"/>
                <w:sz w:val="20"/>
                <w:szCs w:val="20"/>
              </w:rPr>
              <w:t xml:space="preserve">* </w:t>
            </w:r>
            <w:r w:rsidR="00893BFA">
              <w:rPr>
                <w:rFonts w:ascii="Century Gothic" w:hAnsi="Century Gothic"/>
                <w:sz w:val="20"/>
                <w:szCs w:val="20"/>
              </w:rPr>
              <w:t>is</w:t>
            </w:r>
            <w:r w:rsidRPr="00322A0F">
              <w:rPr>
                <w:rFonts w:ascii="Century Gothic" w:hAnsi="Century Gothic"/>
                <w:sz w:val="20"/>
                <w:szCs w:val="20"/>
              </w:rPr>
              <w:t xml:space="preserve"> expected to implement these obligations in a manner consistent with the specific requirements of </w:t>
            </w:r>
            <w:r w:rsidRPr="00E301C6">
              <w:rPr>
                <w:rFonts w:ascii="Century Gothic" w:hAnsi="Century Gothic"/>
                <w:sz w:val="20"/>
                <w:szCs w:val="20"/>
              </w:rPr>
              <w:t>Indicator</w:t>
            </w:r>
            <w:r w:rsidRPr="00322A0F">
              <w:rPr>
                <w:rFonts w:ascii="Century Gothic" w:hAnsi="Century Gothic"/>
                <w:sz w:val="20"/>
                <w:szCs w:val="20"/>
              </w:rPr>
              <w:t xml:space="preserve"> 3.1.2.</w:t>
            </w:r>
          </w:p>
          <w:p w14:paraId="4AD710C1" w14:textId="77777777" w:rsidR="00A554AB" w:rsidRPr="00322A0F" w:rsidRDefault="00A554AB" w:rsidP="005F40C0">
            <w:pPr>
              <w:spacing w:after="60"/>
              <w:rPr>
                <w:rFonts w:ascii="Century Gothic" w:hAnsi="Century Gothic"/>
                <w:b/>
                <w:sz w:val="20"/>
                <w:szCs w:val="20"/>
              </w:rPr>
            </w:pPr>
            <w:r w:rsidRPr="00322A0F">
              <w:rPr>
                <w:rFonts w:ascii="Century Gothic" w:hAnsi="Century Gothic"/>
                <w:b/>
                <w:sz w:val="20"/>
                <w:szCs w:val="20"/>
              </w:rPr>
              <w:t>Maps</w:t>
            </w:r>
          </w:p>
          <w:p w14:paraId="37AA9DF8" w14:textId="77777777" w:rsidR="00A554AB" w:rsidRPr="00322A0F" w:rsidRDefault="00A554AB" w:rsidP="0031154A">
            <w:pPr>
              <w:spacing w:after="40"/>
              <w:rPr>
                <w:rFonts w:ascii="Century Gothic" w:hAnsi="Century Gothic"/>
                <w:sz w:val="20"/>
                <w:szCs w:val="20"/>
              </w:rPr>
            </w:pPr>
            <w:r w:rsidRPr="00322A0F">
              <w:rPr>
                <w:rFonts w:ascii="Century Gothic" w:hAnsi="Century Gothic"/>
                <w:sz w:val="20"/>
                <w:szCs w:val="20"/>
              </w:rPr>
              <w:t xml:space="preserve">Where maps or mapped information is required by this </w:t>
            </w:r>
            <w:r w:rsidRPr="00322A0F">
              <w:rPr>
                <w:rFonts w:ascii="Century Gothic" w:hAnsi="Century Gothic"/>
                <w:i/>
                <w:sz w:val="20"/>
                <w:szCs w:val="20"/>
              </w:rPr>
              <w:t>Principle*</w:t>
            </w:r>
            <w:r w:rsidRPr="00322A0F">
              <w:rPr>
                <w:rFonts w:ascii="Century Gothic" w:hAnsi="Century Gothic"/>
                <w:sz w:val="20"/>
                <w:szCs w:val="20"/>
              </w:rPr>
              <w:t>, evidence of digital files, instead of hard-copy maps, is sufficient.</w:t>
            </w:r>
          </w:p>
        </w:tc>
      </w:tr>
    </w:tbl>
    <w:p w14:paraId="37F3AFC1" w14:textId="77777777" w:rsidR="00A554AB" w:rsidRPr="00322A0F" w:rsidRDefault="00A554AB" w:rsidP="00A554AB">
      <w:pPr>
        <w:rPr>
          <w:rFonts w:ascii="Century Gothic" w:eastAsia="Times New Roman" w:hAnsi="Century Gothic" w:cs="Times New Roman"/>
          <w:sz w:val="20"/>
          <w:szCs w:val="20"/>
        </w:rPr>
      </w:pPr>
    </w:p>
    <w:p w14:paraId="1AAA4F10" w14:textId="47091800" w:rsidR="00A554AB" w:rsidRPr="00322A0F" w:rsidRDefault="00A554AB" w:rsidP="00A554AB">
      <w:pPr>
        <w:ind w:left="720" w:hanging="720"/>
        <w:rPr>
          <w:rFonts w:ascii="Century Gothic" w:eastAsia="Times New Roman" w:hAnsi="Century Gothic" w:cs="Times New Roman"/>
          <w:b/>
          <w:sz w:val="20"/>
          <w:szCs w:val="20"/>
        </w:rPr>
      </w:pPr>
      <w:r w:rsidRPr="005116C4">
        <w:rPr>
          <w:rFonts w:ascii="Century Gothic" w:eastAsia="Times New Roman" w:hAnsi="Century Gothic" w:cs="Times New Roman"/>
          <w:b/>
          <w:sz w:val="20"/>
          <w:szCs w:val="20"/>
        </w:rPr>
        <w:t>6.1</w:t>
      </w:r>
      <w:r w:rsidRPr="00322A0F">
        <w:rPr>
          <w:rFonts w:ascii="Arial" w:eastAsia="Times New Roman" w:hAnsi="Arial" w:cs="Times New Roman"/>
          <w:b/>
          <w:sz w:val="22"/>
          <w:szCs w:val="22"/>
        </w:rPr>
        <w:tab/>
      </w:r>
      <w:r>
        <w:rPr>
          <w:rFonts w:ascii="Century Gothic" w:eastAsia="Times New Roman" w:hAnsi="Century Gothic" w:cs="Times New Roman"/>
          <w:b/>
          <w:i/>
          <w:sz w:val="20"/>
          <w:szCs w:val="20"/>
        </w:rPr>
        <w:t>The Organization*</w:t>
      </w:r>
      <w:r w:rsidR="000878F0">
        <w:rPr>
          <w:rFonts w:ascii="Century Gothic" w:eastAsia="Times New Roman" w:hAnsi="Century Gothic" w:cs="Times New Roman"/>
          <w:b/>
          <w:i/>
          <w:sz w:val="20"/>
          <w:szCs w:val="20"/>
        </w:rPr>
        <w:t xml:space="preserve"> </w:t>
      </w:r>
      <w:r w:rsidRPr="00E301C6">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assess </w:t>
      </w:r>
      <w:r w:rsidRPr="00322A0F">
        <w:rPr>
          <w:rFonts w:ascii="Century Gothic" w:eastAsia="Times New Roman" w:hAnsi="Century Gothic" w:cs="Times New Roman"/>
          <w:b/>
          <w:i/>
          <w:sz w:val="20"/>
          <w:szCs w:val="20"/>
        </w:rPr>
        <w:t>environmental values*</w:t>
      </w:r>
      <w:r w:rsidRPr="00322A0F">
        <w:rPr>
          <w:rFonts w:ascii="Century Gothic" w:eastAsia="Times New Roman" w:hAnsi="Century Gothic" w:cs="Times New Roman"/>
          <w:b/>
          <w:sz w:val="20"/>
          <w:szCs w:val="20"/>
        </w:rPr>
        <w:t xml:space="preserve"> in the </w:t>
      </w:r>
      <w:r w:rsidRPr="00C82D6F">
        <w:rPr>
          <w:rFonts w:ascii="Century Gothic" w:eastAsia="Times New Roman" w:hAnsi="Century Gothic" w:cs="Times New Roman"/>
          <w:b/>
          <w:i/>
          <w:sz w:val="20"/>
          <w:szCs w:val="20"/>
        </w:rPr>
        <w:t>Management Unit*</w:t>
      </w:r>
      <w:r w:rsidRPr="00322A0F">
        <w:rPr>
          <w:rFonts w:ascii="Century Gothic" w:eastAsia="Times New Roman" w:hAnsi="Century Gothic" w:cs="Times New Roman"/>
          <w:b/>
          <w:sz w:val="20"/>
          <w:szCs w:val="20"/>
        </w:rPr>
        <w:t xml:space="preserve"> and those values outside the </w:t>
      </w:r>
      <w:r w:rsidRPr="00C82D6F">
        <w:rPr>
          <w:rFonts w:ascii="Century Gothic" w:eastAsia="Times New Roman" w:hAnsi="Century Gothic" w:cs="Times New Roman"/>
          <w:b/>
          <w:i/>
          <w:sz w:val="20"/>
          <w:szCs w:val="20"/>
        </w:rPr>
        <w:t>Management Unit*</w:t>
      </w:r>
      <w:r w:rsidRPr="00322A0F">
        <w:rPr>
          <w:rFonts w:ascii="Century Gothic" w:eastAsia="Times New Roman" w:hAnsi="Century Gothic" w:cs="Times New Roman"/>
          <w:b/>
          <w:sz w:val="20"/>
          <w:szCs w:val="20"/>
        </w:rPr>
        <w:t xml:space="preserve"> potentially affected by </w:t>
      </w:r>
      <w:r w:rsidRPr="00862CF1">
        <w:rPr>
          <w:rFonts w:ascii="Century Gothic" w:eastAsia="Times New Roman" w:hAnsi="Century Gothic" w:cs="Times New Roman"/>
          <w:b/>
          <w:i/>
          <w:sz w:val="20"/>
          <w:szCs w:val="20"/>
        </w:rPr>
        <w:t>management activities*</w:t>
      </w:r>
      <w:r w:rsidRPr="00322A0F">
        <w:rPr>
          <w:rFonts w:ascii="Century Gothic" w:eastAsia="Times New Roman" w:hAnsi="Century Gothic" w:cs="Times New Roman"/>
          <w:b/>
          <w:sz w:val="20"/>
          <w:szCs w:val="20"/>
        </w:rPr>
        <w:t xml:space="preserve">. This assessment </w:t>
      </w:r>
      <w:r w:rsidRPr="00E301C6">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be undertaken with a level of detail, </w:t>
      </w:r>
      <w:r w:rsidRPr="00BF78C4">
        <w:rPr>
          <w:rFonts w:ascii="Century Gothic" w:eastAsia="Times New Roman" w:hAnsi="Century Gothic" w:cs="Times New Roman"/>
          <w:b/>
          <w:i/>
          <w:sz w:val="20"/>
          <w:szCs w:val="20"/>
        </w:rPr>
        <w:t>scale</w:t>
      </w:r>
      <w:r>
        <w:rPr>
          <w:rFonts w:ascii="Century Gothic" w:eastAsia="Times New Roman" w:hAnsi="Century Gothic" w:cs="Times New Roman"/>
          <w:b/>
          <w:sz w:val="20"/>
          <w:szCs w:val="20"/>
        </w:rPr>
        <w:t>*</w:t>
      </w:r>
      <w:r w:rsidRPr="00322A0F">
        <w:rPr>
          <w:rFonts w:ascii="Century Gothic" w:eastAsia="Times New Roman" w:hAnsi="Century Gothic" w:cs="Times New Roman"/>
          <w:b/>
          <w:sz w:val="20"/>
          <w:szCs w:val="20"/>
        </w:rPr>
        <w:t xml:space="preserve"> and frequency that is proportionate to the </w:t>
      </w:r>
      <w:r w:rsidRPr="00862CF1">
        <w:rPr>
          <w:rFonts w:ascii="Century Gothic" w:eastAsia="Times New Roman" w:hAnsi="Century Gothic" w:cs="Times New Roman"/>
          <w:b/>
          <w:i/>
          <w:sz w:val="20"/>
          <w:szCs w:val="20"/>
        </w:rPr>
        <w:t xml:space="preserve">scale, </w:t>
      </w:r>
      <w:r w:rsidRPr="00651406">
        <w:rPr>
          <w:rFonts w:ascii="Century Gothic" w:eastAsia="Times New Roman" w:hAnsi="Century Gothic" w:cs="Times New Roman"/>
          <w:b/>
          <w:i/>
          <w:sz w:val="20"/>
          <w:szCs w:val="20"/>
        </w:rPr>
        <w:t>intensity</w:t>
      </w:r>
      <w:r w:rsidRPr="00862CF1">
        <w:rPr>
          <w:rFonts w:ascii="Century Gothic" w:eastAsia="Times New Roman" w:hAnsi="Century Gothic" w:cs="Times New Roman"/>
          <w:b/>
          <w:i/>
          <w:sz w:val="20"/>
          <w:szCs w:val="20"/>
        </w:rPr>
        <w:t xml:space="preserve"> and risk*</w:t>
      </w:r>
      <w:r w:rsidRPr="00322A0F">
        <w:rPr>
          <w:rFonts w:ascii="Century Gothic" w:eastAsia="Times New Roman" w:hAnsi="Century Gothic" w:cs="Times New Roman"/>
          <w:b/>
          <w:sz w:val="20"/>
          <w:szCs w:val="20"/>
        </w:rPr>
        <w:t xml:space="preserve"> of </w:t>
      </w:r>
      <w:r w:rsidRPr="00862CF1">
        <w:rPr>
          <w:rFonts w:ascii="Century Gothic" w:eastAsia="Times New Roman" w:hAnsi="Century Gothic" w:cs="Times New Roman"/>
          <w:b/>
          <w:i/>
          <w:sz w:val="20"/>
          <w:szCs w:val="20"/>
        </w:rPr>
        <w:t>management activities*</w:t>
      </w:r>
      <w:r w:rsidRPr="00322A0F">
        <w:rPr>
          <w:rFonts w:ascii="Century Gothic" w:eastAsia="Times New Roman" w:hAnsi="Century Gothic" w:cs="Times New Roman"/>
          <w:b/>
          <w:sz w:val="20"/>
          <w:szCs w:val="20"/>
        </w:rPr>
        <w:t xml:space="preserve">, and is sufficient for the purpose of deciding the necessary </w:t>
      </w:r>
      <w:r w:rsidRPr="00322A0F">
        <w:rPr>
          <w:rFonts w:ascii="Century Gothic" w:eastAsia="Times New Roman" w:hAnsi="Century Gothic" w:cs="Times New Roman"/>
          <w:b/>
          <w:i/>
          <w:sz w:val="20"/>
          <w:szCs w:val="20"/>
        </w:rPr>
        <w:t>conservation*</w:t>
      </w:r>
      <w:r w:rsidRPr="00322A0F">
        <w:rPr>
          <w:rFonts w:ascii="Century Gothic" w:eastAsia="Times New Roman" w:hAnsi="Century Gothic" w:cs="Times New Roman"/>
          <w:b/>
          <w:sz w:val="20"/>
          <w:szCs w:val="20"/>
        </w:rPr>
        <w:t xml:space="preserve"> measures, and for detecting and monitoring possible negative impacts of those activities. (New)</w:t>
      </w:r>
    </w:p>
    <w:p w14:paraId="12A7EB63"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Ind w:w="-34" w:type="dxa"/>
        <w:tblLook w:val="04A0" w:firstRow="1" w:lastRow="0" w:firstColumn="1" w:lastColumn="0" w:noHBand="0" w:noVBand="1"/>
      </w:tblPr>
      <w:tblGrid>
        <w:gridCol w:w="9384"/>
      </w:tblGrid>
      <w:tr w:rsidR="00A554AB" w:rsidRPr="00322A0F" w14:paraId="7EC23D99" w14:textId="77777777" w:rsidTr="005F40C0">
        <w:tc>
          <w:tcPr>
            <w:tcW w:w="9610" w:type="dxa"/>
            <w:shd w:val="clear" w:color="auto" w:fill="B8CCE4" w:themeFill="accent1" w:themeFillTint="66"/>
          </w:tcPr>
          <w:p w14:paraId="4EFDEEE2" w14:textId="77777777" w:rsidR="00A554AB" w:rsidRPr="00322A0F" w:rsidRDefault="00A554AB" w:rsidP="005F40C0">
            <w:pPr>
              <w:rPr>
                <w:rFonts w:ascii="Century Gothic" w:hAnsi="Century Gothic"/>
                <w:sz w:val="20"/>
                <w:szCs w:val="20"/>
              </w:rPr>
            </w:pPr>
            <w:r w:rsidRPr="00322A0F">
              <w:rPr>
                <w:rFonts w:ascii="Century Gothic" w:hAnsi="Century Gothic"/>
                <w:sz w:val="20"/>
                <w:szCs w:val="20"/>
              </w:rPr>
              <w:t>INTENT BOX</w:t>
            </w:r>
          </w:p>
        </w:tc>
      </w:tr>
      <w:tr w:rsidR="00A554AB" w:rsidRPr="00322A0F" w14:paraId="3B80FF52" w14:textId="77777777" w:rsidTr="005F40C0">
        <w:tc>
          <w:tcPr>
            <w:tcW w:w="9610" w:type="dxa"/>
          </w:tcPr>
          <w:p w14:paraId="7CC20D31" w14:textId="77777777" w:rsidR="00A554AB" w:rsidRPr="00322A0F" w:rsidRDefault="00A554AB" w:rsidP="0031154A">
            <w:pPr>
              <w:spacing w:after="40"/>
              <w:rPr>
                <w:rFonts w:ascii="Century Gothic" w:eastAsia="Times New Roman" w:hAnsi="Century Gothic"/>
                <w:sz w:val="20"/>
                <w:szCs w:val="20"/>
              </w:rPr>
            </w:pPr>
            <w:r w:rsidRPr="00322A0F">
              <w:rPr>
                <w:rFonts w:ascii="Century Gothic" w:hAnsi="Century Gothic"/>
                <w:sz w:val="20"/>
                <w:szCs w:val="20"/>
              </w:rPr>
              <w:t xml:space="preserve">Information required by the </w:t>
            </w:r>
            <w:r w:rsidRPr="00322A0F">
              <w:rPr>
                <w:rFonts w:ascii="Century Gothic" w:hAnsi="Century Gothic"/>
                <w:i/>
                <w:sz w:val="20"/>
                <w:szCs w:val="20"/>
              </w:rPr>
              <w:t xml:space="preserve">Indicators* </w:t>
            </w:r>
            <w:r w:rsidRPr="00322A0F">
              <w:rPr>
                <w:rFonts w:ascii="Century Gothic" w:hAnsi="Century Gothic"/>
                <w:sz w:val="20"/>
                <w:szCs w:val="20"/>
              </w:rPr>
              <w:t xml:space="preserve">in this </w:t>
            </w:r>
            <w:r w:rsidRPr="00322A0F">
              <w:rPr>
                <w:rFonts w:ascii="Century Gothic" w:hAnsi="Century Gothic"/>
                <w:i/>
                <w:sz w:val="20"/>
                <w:szCs w:val="20"/>
              </w:rPr>
              <w:t>Criterion*</w:t>
            </w:r>
            <w:r w:rsidRPr="00322A0F">
              <w:rPr>
                <w:rFonts w:ascii="Century Gothic" w:hAnsi="Century Gothic"/>
                <w:sz w:val="20"/>
                <w:szCs w:val="20"/>
              </w:rPr>
              <w:t xml:space="preserve"> is used in the assessment of other </w:t>
            </w:r>
            <w:r w:rsidRPr="00322A0F">
              <w:rPr>
                <w:rFonts w:ascii="Century Gothic" w:hAnsi="Century Gothic"/>
                <w:i/>
                <w:sz w:val="20"/>
                <w:szCs w:val="20"/>
              </w:rPr>
              <w:t>Indicators*</w:t>
            </w:r>
            <w:r w:rsidRPr="00322A0F">
              <w:rPr>
                <w:rFonts w:ascii="Century Gothic" w:hAnsi="Century Gothic"/>
                <w:sz w:val="20"/>
                <w:szCs w:val="20"/>
              </w:rPr>
              <w:t xml:space="preserve">, primarily in </w:t>
            </w:r>
            <w:r w:rsidRPr="004C0758">
              <w:rPr>
                <w:rFonts w:ascii="Century Gothic" w:hAnsi="Century Gothic"/>
                <w:sz w:val="20"/>
                <w:szCs w:val="20"/>
              </w:rPr>
              <w:t>Principle</w:t>
            </w:r>
            <w:r w:rsidRPr="00322A0F">
              <w:rPr>
                <w:rFonts w:ascii="Century Gothic" w:hAnsi="Century Gothic"/>
                <w:sz w:val="20"/>
                <w:szCs w:val="20"/>
              </w:rPr>
              <w:t xml:space="preserve"> 6 and </w:t>
            </w:r>
            <w:r w:rsidRPr="004C0758">
              <w:rPr>
                <w:rFonts w:ascii="Century Gothic" w:hAnsi="Century Gothic"/>
                <w:sz w:val="20"/>
                <w:szCs w:val="20"/>
              </w:rPr>
              <w:t>Principle</w:t>
            </w:r>
            <w:r w:rsidRPr="00322A0F">
              <w:rPr>
                <w:rFonts w:ascii="Century Gothic" w:hAnsi="Century Gothic"/>
                <w:sz w:val="20"/>
                <w:szCs w:val="20"/>
              </w:rPr>
              <w:t xml:space="preserve"> 9</w:t>
            </w:r>
            <w:r>
              <w:rPr>
                <w:rFonts w:ascii="Century Gothic" w:hAnsi="Century Gothic"/>
                <w:sz w:val="20"/>
                <w:szCs w:val="20"/>
              </w:rPr>
              <w:t xml:space="preserve">. </w:t>
            </w:r>
            <w:r w:rsidRPr="00322A0F">
              <w:rPr>
                <w:rFonts w:ascii="Century Gothic" w:hAnsi="Century Gothic"/>
                <w:sz w:val="20"/>
                <w:szCs w:val="20"/>
              </w:rPr>
              <w:t xml:space="preserve">Conformance with these </w:t>
            </w:r>
            <w:r w:rsidRPr="00322A0F">
              <w:rPr>
                <w:rFonts w:ascii="Century Gothic" w:hAnsi="Century Gothic"/>
                <w:i/>
                <w:sz w:val="20"/>
                <w:szCs w:val="20"/>
              </w:rPr>
              <w:t>Indicators*</w:t>
            </w:r>
            <w:r w:rsidRPr="00322A0F">
              <w:rPr>
                <w:rFonts w:ascii="Century Gothic" w:hAnsi="Century Gothic"/>
                <w:sz w:val="20"/>
                <w:szCs w:val="20"/>
              </w:rPr>
              <w:t>, that require gathering or collating of information, ‘</w:t>
            </w:r>
            <w:r>
              <w:rPr>
                <w:rFonts w:ascii="Century Gothic" w:hAnsi="Century Gothic"/>
                <w:sz w:val="20"/>
                <w:szCs w:val="20"/>
              </w:rPr>
              <w:t>queues</w:t>
            </w:r>
            <w:r w:rsidRPr="00322A0F">
              <w:rPr>
                <w:rFonts w:ascii="Century Gothic" w:hAnsi="Century Gothic"/>
                <w:sz w:val="20"/>
                <w:szCs w:val="20"/>
              </w:rPr>
              <w:t xml:space="preserve"> up’ subsequent analyses or management actions required in later </w:t>
            </w:r>
            <w:r w:rsidRPr="00322A0F">
              <w:rPr>
                <w:rFonts w:ascii="Century Gothic" w:hAnsi="Century Gothic"/>
                <w:i/>
                <w:sz w:val="20"/>
                <w:szCs w:val="20"/>
              </w:rPr>
              <w:t>Indicators*</w:t>
            </w:r>
            <w:r>
              <w:rPr>
                <w:rFonts w:ascii="Century Gothic" w:hAnsi="Century Gothic"/>
                <w:sz w:val="20"/>
                <w:szCs w:val="20"/>
              </w:rPr>
              <w:t xml:space="preserve">. </w:t>
            </w:r>
          </w:p>
        </w:tc>
      </w:tr>
    </w:tbl>
    <w:p w14:paraId="5ECFC3A1" w14:textId="77777777" w:rsidR="00A554AB" w:rsidRPr="00322A0F" w:rsidRDefault="00A554AB" w:rsidP="00A554AB">
      <w:pPr>
        <w:rPr>
          <w:rFonts w:ascii="Century Gothic" w:eastAsia="Times New Roman" w:hAnsi="Century Gothic" w:cs="Times New Roman"/>
          <w:sz w:val="20"/>
          <w:szCs w:val="20"/>
        </w:rPr>
      </w:pPr>
    </w:p>
    <w:p w14:paraId="6390E555" w14:textId="5839C50E" w:rsidR="00A554AB" w:rsidRPr="00322A0F" w:rsidRDefault="00A554AB" w:rsidP="008B38AA">
      <w:pPr>
        <w:spacing w:after="12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6.1.1</w:t>
      </w:r>
      <w:r w:rsidRPr="00322A0F">
        <w:rPr>
          <w:rFonts w:ascii="Century Gothic" w:eastAsia="Times New Roman" w:hAnsi="Century Gothic" w:cs="Times New Roman"/>
          <w:sz w:val="20"/>
          <w:szCs w:val="20"/>
        </w:rPr>
        <w:tab/>
      </w:r>
      <w:r w:rsidRPr="00322A0F">
        <w:rPr>
          <w:rFonts w:ascii="Century Gothic" w:eastAsia="Times New Roman" w:hAnsi="Century Gothic" w:cs="Times New Roman"/>
          <w:i/>
          <w:sz w:val="20"/>
          <w:szCs w:val="20"/>
        </w:rPr>
        <w:t xml:space="preserve">Best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 xml:space="preserve">vailable </w:t>
      </w:r>
      <w:r>
        <w:rPr>
          <w:rFonts w:ascii="Century Gothic" w:eastAsia="Times New Roman" w:hAnsi="Century Gothic" w:cs="Times New Roman"/>
          <w:i/>
          <w:sz w:val="20"/>
          <w:szCs w:val="20"/>
        </w:rPr>
        <w:t>i</w:t>
      </w:r>
      <w:r w:rsidRPr="00322A0F">
        <w:rPr>
          <w:rFonts w:ascii="Century Gothic" w:eastAsia="Times New Roman" w:hAnsi="Century Gothic" w:cs="Times New Roman"/>
          <w:i/>
          <w:sz w:val="20"/>
          <w:szCs w:val="20"/>
        </w:rPr>
        <w:t>nformation</w:t>
      </w:r>
      <w:r w:rsidRPr="00322A0F">
        <w:rPr>
          <w:rFonts w:ascii="Century Gothic" w:eastAsia="Times New Roman" w:hAnsi="Century Gothic" w:cs="Times New Roman"/>
          <w:sz w:val="20"/>
          <w:szCs w:val="20"/>
        </w:rPr>
        <w:t xml:space="preserve">* is used to identify and define the state and condition of regional- and </w:t>
      </w:r>
      <w:r w:rsidRPr="00322A0F">
        <w:rPr>
          <w:rFonts w:ascii="Century Gothic" w:eastAsia="Times New Roman" w:hAnsi="Century Gothic" w:cs="Times New Roman"/>
          <w:i/>
          <w:sz w:val="20"/>
          <w:szCs w:val="20"/>
        </w:rPr>
        <w:t>landscape*-scale*</w:t>
      </w:r>
      <w:r w:rsidR="00070B49">
        <w:rPr>
          <w:rFonts w:ascii="Century Gothic" w:eastAsia="Times New Roman" w:hAnsi="Century Gothic" w:cs="Times New Roman"/>
          <w:i/>
          <w:sz w:val="20"/>
          <w:szCs w:val="20"/>
        </w:rPr>
        <w:t xml:space="preserve"> </w:t>
      </w:r>
      <w:r w:rsidRPr="00322A0F">
        <w:rPr>
          <w:rFonts w:ascii="Century Gothic" w:eastAsia="Times New Roman" w:hAnsi="Century Gothic" w:cs="Times New Roman"/>
          <w:i/>
          <w:sz w:val="20"/>
          <w:szCs w:val="20"/>
        </w:rPr>
        <w:t>environmental values*</w:t>
      </w:r>
      <w:r w:rsidRPr="00322A0F">
        <w:rPr>
          <w:rFonts w:ascii="Century Gothic" w:eastAsia="Times New Roman" w:hAnsi="Century Gothic" w:cs="Times New Roman"/>
          <w:sz w:val="20"/>
          <w:szCs w:val="20"/>
        </w:rPr>
        <w:t xml:space="preserve"> within and, where potentially affected by </w:t>
      </w:r>
      <w:r w:rsidRPr="00862CF1">
        <w:rPr>
          <w:rFonts w:ascii="Century Gothic" w:eastAsia="Times New Roman" w:hAnsi="Century Gothic" w:cs="Times New Roman"/>
          <w:i/>
          <w:sz w:val="20"/>
          <w:szCs w:val="20"/>
        </w:rPr>
        <w:t>management activities*</w:t>
      </w:r>
      <w:r w:rsidRPr="00322A0F">
        <w:rPr>
          <w:rFonts w:ascii="Century Gothic" w:eastAsia="Times New Roman" w:hAnsi="Century Gothic" w:cs="Times New Roman"/>
          <w:sz w:val="20"/>
          <w:szCs w:val="20"/>
        </w:rPr>
        <w:t xml:space="preserve">, outside of the </w:t>
      </w:r>
      <w:r w:rsidRPr="00C82D6F">
        <w:rPr>
          <w:rFonts w:ascii="Century Gothic" w:eastAsia="Times New Roman" w:hAnsi="Century Gothic" w:cs="Times New Roman"/>
          <w:i/>
          <w:sz w:val="20"/>
          <w:szCs w:val="20"/>
        </w:rPr>
        <w:t>Management Unit*</w:t>
      </w:r>
      <w:r>
        <w:rPr>
          <w:rFonts w:ascii="Century Gothic" w:eastAsia="Times New Roman" w:hAnsi="Century Gothic" w:cs="Times New Roman"/>
          <w:sz w:val="20"/>
          <w:szCs w:val="20"/>
        </w:rPr>
        <w:t>.</w:t>
      </w:r>
    </w:p>
    <w:p w14:paraId="42305CA2" w14:textId="77777777" w:rsidR="00A554AB" w:rsidRPr="00322A0F" w:rsidRDefault="00A554AB" w:rsidP="0031154A">
      <w:pPr>
        <w:spacing w:after="60"/>
        <w:ind w:left="720"/>
        <w:rPr>
          <w:rFonts w:ascii="Arial" w:eastAsia="Times New Roman" w:hAnsi="Arial" w:cs="Times New Roman"/>
          <w:sz w:val="22"/>
          <w:szCs w:val="22"/>
        </w:rPr>
      </w:pPr>
      <w:r w:rsidRPr="00322A0F">
        <w:rPr>
          <w:rFonts w:ascii="Century Gothic" w:eastAsia="Times New Roman" w:hAnsi="Century Gothic" w:cs="Times New Roman"/>
          <w:sz w:val="20"/>
          <w:szCs w:val="20"/>
        </w:rPr>
        <w:t xml:space="preserve">Consistent with the </w:t>
      </w:r>
      <w:r w:rsidRPr="00862CF1">
        <w:rPr>
          <w:rFonts w:ascii="Century Gothic" w:eastAsia="Times New Roman" w:hAnsi="Century Gothic" w:cs="Times New Roman"/>
          <w:i/>
          <w:sz w:val="20"/>
          <w:szCs w:val="20"/>
        </w:rPr>
        <w:t xml:space="preserve">scale, </w:t>
      </w:r>
      <w:r w:rsidRPr="00651406">
        <w:rPr>
          <w:rFonts w:ascii="Century Gothic" w:eastAsia="Times New Roman" w:hAnsi="Century Gothic" w:cs="Times New Roman"/>
          <w:i/>
          <w:sz w:val="20"/>
          <w:szCs w:val="20"/>
        </w:rPr>
        <w:t>intensity</w:t>
      </w:r>
      <w:r>
        <w:rPr>
          <w:rFonts w:ascii="Century Gothic" w:eastAsia="Times New Roman" w:hAnsi="Century Gothic" w:cs="Times New Roman"/>
          <w:i/>
          <w:sz w:val="20"/>
          <w:szCs w:val="20"/>
        </w:rPr>
        <w:t xml:space="preserve"> </w:t>
      </w:r>
      <w:r w:rsidRPr="00862CF1">
        <w:rPr>
          <w:rFonts w:ascii="Century Gothic" w:eastAsia="Times New Roman" w:hAnsi="Century Gothic" w:cs="Times New Roman"/>
          <w:i/>
          <w:sz w:val="20"/>
          <w:szCs w:val="20"/>
        </w:rPr>
        <w:t>and risk*</w:t>
      </w:r>
      <w:r w:rsidRPr="00322A0F">
        <w:rPr>
          <w:rFonts w:ascii="Century Gothic" w:eastAsia="Times New Roman" w:hAnsi="Century Gothic" w:cs="Times New Roman"/>
          <w:sz w:val="20"/>
          <w:szCs w:val="20"/>
        </w:rPr>
        <w:t xml:space="preserve">of the operation, </w:t>
      </w:r>
      <w:r>
        <w:rPr>
          <w:rFonts w:ascii="Century Gothic" w:eastAsia="Times New Roman" w:hAnsi="Century Gothic" w:cs="Times New Roman"/>
          <w:i/>
          <w:sz w:val="20"/>
          <w:szCs w:val="20"/>
        </w:rPr>
        <w:t>b</w:t>
      </w:r>
      <w:r w:rsidRPr="00322A0F">
        <w:rPr>
          <w:rFonts w:ascii="Century Gothic" w:eastAsia="Times New Roman" w:hAnsi="Century Gothic" w:cs="Times New Roman"/>
          <w:i/>
          <w:sz w:val="20"/>
          <w:szCs w:val="20"/>
        </w:rPr>
        <w:t xml:space="preserve">est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 xml:space="preserve">vailable </w:t>
      </w:r>
      <w:r>
        <w:rPr>
          <w:rFonts w:ascii="Century Gothic" w:eastAsia="Times New Roman" w:hAnsi="Century Gothic" w:cs="Times New Roman"/>
          <w:i/>
          <w:sz w:val="20"/>
          <w:szCs w:val="20"/>
        </w:rPr>
        <w:t>i</w:t>
      </w:r>
      <w:r w:rsidRPr="00322A0F">
        <w:rPr>
          <w:rFonts w:ascii="Century Gothic" w:eastAsia="Times New Roman" w:hAnsi="Century Gothic" w:cs="Times New Roman"/>
          <w:i/>
          <w:sz w:val="20"/>
          <w:szCs w:val="20"/>
        </w:rPr>
        <w:t>nformation*</w:t>
      </w:r>
      <w:r w:rsidRPr="00322A0F">
        <w:rPr>
          <w:rFonts w:ascii="Century Gothic" w:eastAsia="Times New Roman" w:hAnsi="Century Gothic" w:cs="Times New Roman"/>
          <w:sz w:val="20"/>
          <w:szCs w:val="20"/>
        </w:rPr>
        <w:t xml:space="preserve"> includes: </w:t>
      </w:r>
    </w:p>
    <w:p w14:paraId="545E9861" w14:textId="77777777" w:rsidR="00A554AB" w:rsidRPr="00322A0F" w:rsidRDefault="00A554AB" w:rsidP="00A554AB">
      <w:pPr>
        <w:numPr>
          <w:ilvl w:val="0"/>
          <w:numId w:val="52"/>
        </w:numPr>
        <w:contextualSpacing/>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Forest</w:t>
      </w:r>
      <w:r w:rsidRPr="00322A0F">
        <w:rPr>
          <w:rFonts w:ascii="Century Gothic" w:eastAsia="Times New Roman" w:hAnsi="Century Gothic" w:cs="Times New Roman"/>
          <w:sz w:val="20"/>
          <w:szCs w:val="20"/>
        </w:rPr>
        <w:t>* cover (maps and quantitative summaries);</w:t>
      </w:r>
    </w:p>
    <w:p w14:paraId="4C089FCC" w14:textId="77777777" w:rsidR="00A554AB" w:rsidRPr="00322A0F" w:rsidRDefault="00A554AB" w:rsidP="00A554AB">
      <w:pPr>
        <w:numPr>
          <w:ilvl w:val="0"/>
          <w:numId w:val="52"/>
        </w:numPr>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Distributions of </w:t>
      </w:r>
      <w:r w:rsidRPr="00322A0F">
        <w:rPr>
          <w:rFonts w:ascii="Century Gothic" w:eastAsia="Times New Roman" w:hAnsi="Century Gothic" w:cs="Times New Roman"/>
          <w:i/>
          <w:sz w:val="20"/>
          <w:szCs w:val="20"/>
        </w:rPr>
        <w:t>forest types*</w:t>
      </w:r>
      <w:r w:rsidRPr="00322A0F">
        <w:rPr>
          <w:rFonts w:ascii="Century Gothic" w:eastAsia="Times New Roman" w:hAnsi="Century Gothic" w:cs="Times New Roman"/>
          <w:sz w:val="20"/>
          <w:szCs w:val="20"/>
        </w:rPr>
        <w:t xml:space="preserve">, </w:t>
      </w:r>
      <w:r w:rsidRPr="004C0758">
        <w:rPr>
          <w:rFonts w:ascii="Century Gothic" w:eastAsia="Times New Roman" w:hAnsi="Century Gothic" w:cs="Times New Roman"/>
          <w:i/>
          <w:sz w:val="20"/>
          <w:szCs w:val="20"/>
        </w:rPr>
        <w:t>age-classes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and patch sizes (as required by </w:t>
      </w:r>
      <w:r w:rsidRPr="00BF78C4">
        <w:rPr>
          <w:rFonts w:ascii="Century Gothic" w:eastAsia="Times New Roman" w:hAnsi="Century Gothic" w:cs="Times New Roman"/>
          <w:sz w:val="20"/>
          <w:szCs w:val="20"/>
        </w:rPr>
        <w:t>Indicator</w:t>
      </w:r>
      <w:r w:rsidRPr="00322A0F">
        <w:rPr>
          <w:rFonts w:ascii="Century Gothic" w:eastAsia="Times New Roman" w:hAnsi="Century Gothic" w:cs="Times New Roman"/>
          <w:sz w:val="20"/>
          <w:szCs w:val="20"/>
        </w:rPr>
        <w:t xml:space="preserve"> 6.1.3) (quantitative summaries);</w:t>
      </w:r>
    </w:p>
    <w:p w14:paraId="01E737CB" w14:textId="77777777" w:rsidR="00A554AB" w:rsidRPr="00322A0F" w:rsidRDefault="00A554AB" w:rsidP="00A554AB">
      <w:pPr>
        <w:numPr>
          <w:ilvl w:val="0"/>
          <w:numId w:val="52"/>
        </w:numPr>
        <w:contextualSpacing/>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Road*</w:t>
      </w:r>
      <w:r w:rsidRPr="00322A0F">
        <w:rPr>
          <w:rFonts w:ascii="Century Gothic" w:eastAsia="Times New Roman" w:hAnsi="Century Gothic" w:cs="Times New Roman"/>
          <w:sz w:val="20"/>
          <w:szCs w:val="20"/>
        </w:rPr>
        <w:t xml:space="preserve"> networks (maps and quantitative summaries);</w:t>
      </w:r>
    </w:p>
    <w:p w14:paraId="1E5422B1" w14:textId="77777777" w:rsidR="00A554AB" w:rsidRPr="00322A0F" w:rsidRDefault="00A554AB" w:rsidP="00A554AB">
      <w:pPr>
        <w:numPr>
          <w:ilvl w:val="0"/>
          <w:numId w:val="52"/>
        </w:numPr>
        <w:contextualSpacing/>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Hydrologic features*</w:t>
      </w:r>
      <w:r w:rsidRPr="00322A0F">
        <w:rPr>
          <w:rFonts w:ascii="Century Gothic" w:eastAsia="Times New Roman" w:hAnsi="Century Gothic" w:cs="Times New Roman"/>
          <w:sz w:val="20"/>
          <w:szCs w:val="20"/>
        </w:rPr>
        <w:t xml:space="preserve"> (maps);</w:t>
      </w:r>
    </w:p>
    <w:p w14:paraId="1CC39FC5" w14:textId="77777777" w:rsidR="00A554AB" w:rsidRPr="00322A0F" w:rsidRDefault="00A554AB" w:rsidP="00A554AB">
      <w:pPr>
        <w:numPr>
          <w:ilvl w:val="0"/>
          <w:numId w:val="52"/>
        </w:numPr>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Lake, stream and </w:t>
      </w:r>
      <w:r w:rsidRPr="00322A0F">
        <w:rPr>
          <w:rFonts w:ascii="Century Gothic" w:eastAsia="Times New Roman" w:hAnsi="Century Gothic" w:cs="Times New Roman"/>
          <w:i/>
          <w:sz w:val="20"/>
          <w:szCs w:val="20"/>
        </w:rPr>
        <w:t>wetland*</w:t>
      </w:r>
      <w:r w:rsidRPr="00322A0F">
        <w:rPr>
          <w:rFonts w:ascii="Century Gothic" w:eastAsia="Times New Roman" w:hAnsi="Century Gothic" w:cs="Times New Roman"/>
          <w:sz w:val="20"/>
          <w:szCs w:val="20"/>
        </w:rPr>
        <w:t xml:space="preserve"> classifications including identification of fish-bearing </w:t>
      </w:r>
      <w:r w:rsidRPr="00BF78C4">
        <w:rPr>
          <w:rFonts w:ascii="Century Gothic" w:eastAsia="Times New Roman" w:hAnsi="Century Gothic" w:cs="Times New Roman"/>
          <w:i/>
          <w:sz w:val="20"/>
          <w:szCs w:val="20"/>
        </w:rPr>
        <w:t>water bodies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(maps and quantitative summaries);</w:t>
      </w:r>
    </w:p>
    <w:p w14:paraId="17D50D47" w14:textId="77777777" w:rsidR="00A554AB" w:rsidRPr="00322A0F" w:rsidRDefault="00A554AB" w:rsidP="00A554AB">
      <w:pPr>
        <w:numPr>
          <w:ilvl w:val="0"/>
          <w:numId w:val="52"/>
        </w:numPr>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Existing carbon stores, where readily available (quantitative information);</w:t>
      </w:r>
    </w:p>
    <w:p w14:paraId="636B25EC" w14:textId="77777777" w:rsidR="00A554AB" w:rsidRPr="00322A0F" w:rsidRDefault="00A554AB" w:rsidP="00A554AB">
      <w:pPr>
        <w:numPr>
          <w:ilvl w:val="0"/>
          <w:numId w:val="52"/>
        </w:numPr>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Percent of </w:t>
      </w:r>
      <w:r w:rsidRPr="00322A0F">
        <w:rPr>
          <w:rFonts w:ascii="Century Gothic" w:eastAsia="Times New Roman" w:hAnsi="Century Gothic" w:cs="Times New Roman"/>
          <w:i/>
          <w:sz w:val="20"/>
          <w:szCs w:val="20"/>
        </w:rPr>
        <w:t>protected area*</w:t>
      </w:r>
      <w:r w:rsidRPr="00322A0F">
        <w:rPr>
          <w:rFonts w:ascii="Century Gothic" w:eastAsia="Times New Roman" w:hAnsi="Century Gothic" w:cs="Times New Roman"/>
          <w:sz w:val="20"/>
          <w:szCs w:val="20"/>
        </w:rPr>
        <w:t xml:space="preserve"> by </w:t>
      </w:r>
      <w:r w:rsidRPr="00322A0F">
        <w:rPr>
          <w:rFonts w:ascii="Century Gothic" w:eastAsia="Times New Roman" w:hAnsi="Century Gothic" w:cs="Times New Roman"/>
          <w:i/>
          <w:sz w:val="20"/>
          <w:szCs w:val="20"/>
        </w:rPr>
        <w:t>ecosystem*</w:t>
      </w:r>
      <w:r w:rsidRPr="00322A0F">
        <w:rPr>
          <w:rFonts w:ascii="Century Gothic" w:eastAsia="Times New Roman" w:hAnsi="Century Gothic" w:cs="Times New Roman"/>
          <w:sz w:val="20"/>
          <w:szCs w:val="20"/>
        </w:rPr>
        <w:t xml:space="preserve"> classification unit;</w:t>
      </w:r>
    </w:p>
    <w:p w14:paraId="209AB35E" w14:textId="77777777" w:rsidR="00A554AB" w:rsidRPr="00322A0F" w:rsidRDefault="00A554AB" w:rsidP="00A554AB">
      <w:pPr>
        <w:numPr>
          <w:ilvl w:val="0"/>
          <w:numId w:val="52"/>
        </w:numPr>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Rare </w:t>
      </w:r>
      <w:r w:rsidRPr="00322A0F">
        <w:rPr>
          <w:rFonts w:ascii="Century Gothic" w:eastAsia="Times New Roman" w:hAnsi="Century Gothic" w:cs="Times New Roman"/>
          <w:i/>
          <w:sz w:val="20"/>
          <w:szCs w:val="20"/>
        </w:rPr>
        <w:t>ecosystems*</w:t>
      </w:r>
      <w:r w:rsidRPr="00322A0F">
        <w:rPr>
          <w:rFonts w:ascii="Century Gothic" w:eastAsia="Times New Roman" w:hAnsi="Century Gothic" w:cs="Times New Roman"/>
          <w:sz w:val="20"/>
          <w:szCs w:val="20"/>
        </w:rPr>
        <w:t xml:space="preserve"> (maps and quantitative summaries);</w:t>
      </w:r>
    </w:p>
    <w:p w14:paraId="69DFCE73" w14:textId="3B499024" w:rsidR="00A554AB" w:rsidRPr="00322A0F" w:rsidRDefault="00A554AB" w:rsidP="00A554AB">
      <w:pPr>
        <w:numPr>
          <w:ilvl w:val="0"/>
          <w:numId w:val="52"/>
        </w:numPr>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Identification of species at the edge of the</w:t>
      </w:r>
      <w:r w:rsidR="00070B49">
        <w:rPr>
          <w:rFonts w:ascii="Century Gothic" w:eastAsia="Times New Roman" w:hAnsi="Century Gothic" w:cs="Times New Roman"/>
          <w:sz w:val="20"/>
          <w:szCs w:val="20"/>
        </w:rPr>
        <w:t>ir</w:t>
      </w:r>
      <w:r w:rsidRPr="00322A0F">
        <w:rPr>
          <w:rFonts w:ascii="Century Gothic" w:eastAsia="Times New Roman" w:hAnsi="Century Gothic" w:cs="Times New Roman"/>
          <w:sz w:val="20"/>
          <w:szCs w:val="20"/>
        </w:rPr>
        <w:t xml:space="preserve"> natural ranges and outlier populations; and</w:t>
      </w:r>
    </w:p>
    <w:p w14:paraId="49FFFF8C" w14:textId="748BD5B9" w:rsidR="00A554AB" w:rsidRPr="00322A0F" w:rsidRDefault="00A554AB" w:rsidP="00A554AB">
      <w:pPr>
        <w:numPr>
          <w:ilvl w:val="0"/>
          <w:numId w:val="52"/>
        </w:numPr>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Status of </w:t>
      </w:r>
      <w:r w:rsidRPr="00322A0F">
        <w:rPr>
          <w:rFonts w:ascii="Century Gothic" w:eastAsia="Times New Roman" w:hAnsi="Century Gothic" w:cs="Times New Roman"/>
          <w:i/>
          <w:sz w:val="20"/>
          <w:szCs w:val="20"/>
        </w:rPr>
        <w:t>habitat*</w:t>
      </w:r>
      <w:r>
        <w:rPr>
          <w:rFonts w:ascii="Century Gothic" w:eastAsia="Times New Roman" w:hAnsi="Century Gothic" w:cs="Times New Roman"/>
          <w:sz w:val="20"/>
          <w:szCs w:val="20"/>
        </w:rPr>
        <w:t xml:space="preserve"> (</w:t>
      </w:r>
      <w:r w:rsidRPr="00322A0F">
        <w:rPr>
          <w:rFonts w:ascii="Century Gothic" w:eastAsia="Times New Roman" w:hAnsi="Century Gothic" w:cs="Times New Roman"/>
          <w:sz w:val="20"/>
          <w:szCs w:val="20"/>
        </w:rPr>
        <w:t xml:space="preserve">known locations, trends, extent of area) for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that use forest </w:t>
      </w:r>
      <w:r w:rsidRPr="00322A0F">
        <w:rPr>
          <w:rFonts w:ascii="Century Gothic" w:eastAsia="Times New Roman" w:hAnsi="Century Gothic" w:cs="Times New Roman"/>
          <w:i/>
          <w:sz w:val="20"/>
          <w:szCs w:val="20"/>
        </w:rPr>
        <w:t>habitats*</w:t>
      </w:r>
      <w:r w:rsidRPr="00322A0F">
        <w:rPr>
          <w:rFonts w:ascii="Century Gothic" w:eastAsia="Times New Roman" w:hAnsi="Century Gothic" w:cs="Times New Roman"/>
          <w:sz w:val="20"/>
          <w:szCs w:val="20"/>
        </w:rPr>
        <w:t xml:space="preserve"> and</w:t>
      </w:r>
      <w:r w:rsidRPr="00322A0F">
        <w:rPr>
          <w:rFonts w:ascii="Century Gothic" w:eastAsia="Times New Roman" w:hAnsi="Century Gothic" w:cs="Times New Roman"/>
          <w:i/>
          <w:sz w:val="20"/>
          <w:szCs w:val="20"/>
        </w:rPr>
        <w:t xml:space="preserve"> habitats</w:t>
      </w:r>
      <w:r w:rsidRPr="00322A0F">
        <w:rPr>
          <w:rFonts w:ascii="Century Gothic" w:eastAsia="Times New Roman" w:hAnsi="Century Gothic" w:cs="Times New Roman"/>
          <w:sz w:val="20"/>
          <w:szCs w:val="20"/>
        </w:rPr>
        <w:t>* affected by forest management (quantitative summaries and range maps).</w:t>
      </w:r>
    </w:p>
    <w:p w14:paraId="7CFB7BAB" w14:textId="77777777" w:rsidR="00A554AB" w:rsidRPr="00322A0F" w:rsidRDefault="00A554AB" w:rsidP="00A554AB">
      <w:pPr>
        <w:rPr>
          <w:rFonts w:ascii="Century Gothic" w:eastAsia="Times New Roman" w:hAnsi="Century Gothic" w:cs="Times New Roman"/>
          <w:sz w:val="20"/>
          <w:szCs w:val="20"/>
        </w:rPr>
      </w:pPr>
    </w:p>
    <w:p w14:paraId="56C438D8" w14:textId="77777777" w:rsidR="00A554AB" w:rsidRPr="00322A0F" w:rsidRDefault="00A554AB" w:rsidP="00A554AB">
      <w:pPr>
        <w:spacing w:after="12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6.1.2</w:t>
      </w:r>
      <w:r w:rsidRPr="00322A0F">
        <w:rPr>
          <w:rFonts w:ascii="Century Gothic" w:eastAsia="Times New Roman" w:hAnsi="Century Gothic" w:cs="Times New Roman"/>
          <w:sz w:val="20"/>
          <w:szCs w:val="20"/>
        </w:rPr>
        <w:tab/>
      </w:r>
      <w:r w:rsidRPr="00322A0F">
        <w:rPr>
          <w:rFonts w:ascii="Century Gothic" w:eastAsia="Times New Roman" w:hAnsi="Century Gothic" w:cs="Times New Roman"/>
          <w:i/>
          <w:sz w:val="20"/>
          <w:szCs w:val="20"/>
        </w:rPr>
        <w:t xml:space="preserve">Best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 xml:space="preserve">vailable </w:t>
      </w:r>
      <w:r>
        <w:rPr>
          <w:rFonts w:ascii="Century Gothic" w:eastAsia="Times New Roman" w:hAnsi="Century Gothic" w:cs="Times New Roman"/>
          <w:i/>
          <w:sz w:val="20"/>
          <w:szCs w:val="20"/>
        </w:rPr>
        <w:t>i</w:t>
      </w:r>
      <w:r w:rsidRPr="00322A0F">
        <w:rPr>
          <w:rFonts w:ascii="Century Gothic" w:eastAsia="Times New Roman" w:hAnsi="Century Gothic" w:cs="Times New Roman"/>
          <w:i/>
          <w:sz w:val="20"/>
          <w:szCs w:val="20"/>
        </w:rPr>
        <w:t>nformation*</w:t>
      </w:r>
      <w:r w:rsidRPr="00322A0F">
        <w:rPr>
          <w:rFonts w:ascii="Century Gothic" w:eastAsia="Times New Roman" w:hAnsi="Century Gothic" w:cs="Times New Roman"/>
          <w:sz w:val="20"/>
          <w:szCs w:val="20"/>
        </w:rPr>
        <w:t xml:space="preserve"> is used to identify and define the state and condition of </w:t>
      </w:r>
      <w:r w:rsidRPr="00322A0F">
        <w:rPr>
          <w:rFonts w:ascii="Century Gothic" w:eastAsia="Times New Roman" w:hAnsi="Century Gothic" w:cs="Times New Roman"/>
          <w:i/>
          <w:sz w:val="20"/>
          <w:szCs w:val="20"/>
        </w:rPr>
        <w:t>stand*</w:t>
      </w:r>
      <w:r w:rsidRPr="00322A0F">
        <w:rPr>
          <w:rFonts w:ascii="Century Gothic" w:eastAsia="Times New Roman" w:hAnsi="Century Gothic" w:cs="Times New Roman"/>
          <w:sz w:val="20"/>
          <w:szCs w:val="20"/>
        </w:rPr>
        <w:t>- and site-</w:t>
      </w:r>
      <w:r w:rsidRPr="00322A0F">
        <w:rPr>
          <w:rFonts w:ascii="Century Gothic" w:eastAsia="Times New Roman" w:hAnsi="Century Gothic" w:cs="Times New Roman"/>
          <w:i/>
          <w:sz w:val="20"/>
          <w:szCs w:val="20"/>
        </w:rPr>
        <w:t>scale*environmental values*</w:t>
      </w:r>
      <w:r w:rsidRPr="00322A0F">
        <w:rPr>
          <w:rFonts w:ascii="Century Gothic" w:eastAsia="Times New Roman" w:hAnsi="Century Gothic" w:cs="Times New Roman"/>
          <w:sz w:val="20"/>
          <w:szCs w:val="20"/>
        </w:rPr>
        <w:t xml:space="preserve"> within the </w:t>
      </w:r>
      <w:r w:rsidRPr="00C82D6F">
        <w:rPr>
          <w:rFonts w:ascii="Century Gothic" w:eastAsia="Times New Roman" w:hAnsi="Century Gothic" w:cs="Times New Roman"/>
          <w:i/>
          <w:sz w:val="20"/>
          <w:szCs w:val="20"/>
        </w:rPr>
        <w:t>Management Unit*</w:t>
      </w:r>
      <w:r w:rsidRPr="00322A0F">
        <w:rPr>
          <w:rFonts w:ascii="Century Gothic" w:eastAsia="Times New Roman" w:hAnsi="Century Gothic" w:cs="Times New Roman"/>
          <w:sz w:val="20"/>
          <w:szCs w:val="20"/>
        </w:rPr>
        <w:t>.</w:t>
      </w:r>
    </w:p>
    <w:p w14:paraId="40C59BB2" w14:textId="77777777" w:rsidR="00A554AB" w:rsidRPr="00322A0F" w:rsidRDefault="00A554AB" w:rsidP="0031154A">
      <w:pPr>
        <w:spacing w:after="60"/>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Consistent with the </w:t>
      </w:r>
      <w:r w:rsidRPr="00862CF1">
        <w:rPr>
          <w:rFonts w:ascii="Century Gothic" w:eastAsia="Times New Roman" w:hAnsi="Century Gothic" w:cs="Times New Roman"/>
          <w:i/>
          <w:sz w:val="20"/>
          <w:szCs w:val="20"/>
        </w:rPr>
        <w:t xml:space="preserve">scale, </w:t>
      </w:r>
      <w:r w:rsidRPr="00651406">
        <w:rPr>
          <w:rFonts w:ascii="Century Gothic" w:eastAsia="Times New Roman" w:hAnsi="Century Gothic" w:cs="Times New Roman"/>
          <w:i/>
          <w:sz w:val="20"/>
          <w:szCs w:val="20"/>
        </w:rPr>
        <w:t>intensity</w:t>
      </w:r>
      <w:r w:rsidRPr="00862CF1">
        <w:rPr>
          <w:rFonts w:ascii="Century Gothic" w:eastAsia="Times New Roman" w:hAnsi="Century Gothic" w:cs="Times New Roman"/>
          <w:i/>
          <w:sz w:val="20"/>
          <w:szCs w:val="20"/>
        </w:rPr>
        <w:t xml:space="preserve"> and risk*</w:t>
      </w:r>
      <w:r w:rsidRPr="00322A0F">
        <w:rPr>
          <w:rFonts w:ascii="Century Gothic" w:eastAsia="Times New Roman" w:hAnsi="Century Gothic" w:cs="Times New Roman"/>
          <w:sz w:val="20"/>
          <w:szCs w:val="20"/>
        </w:rPr>
        <w:t xml:space="preserve"> of the operation, </w:t>
      </w:r>
      <w:r>
        <w:rPr>
          <w:rFonts w:ascii="Century Gothic" w:eastAsia="Times New Roman" w:hAnsi="Century Gothic" w:cs="Times New Roman"/>
          <w:i/>
          <w:sz w:val="20"/>
          <w:szCs w:val="20"/>
        </w:rPr>
        <w:t>b</w:t>
      </w:r>
      <w:r w:rsidRPr="00322A0F">
        <w:rPr>
          <w:rFonts w:ascii="Century Gothic" w:eastAsia="Times New Roman" w:hAnsi="Century Gothic" w:cs="Times New Roman"/>
          <w:i/>
          <w:sz w:val="20"/>
          <w:szCs w:val="20"/>
        </w:rPr>
        <w:t xml:space="preserve">est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 xml:space="preserve">vailable </w:t>
      </w:r>
      <w:r>
        <w:rPr>
          <w:rFonts w:ascii="Century Gothic" w:eastAsia="Times New Roman" w:hAnsi="Century Gothic" w:cs="Times New Roman"/>
          <w:i/>
          <w:sz w:val="20"/>
          <w:szCs w:val="20"/>
        </w:rPr>
        <w:t>i</w:t>
      </w:r>
      <w:r w:rsidRPr="00322A0F">
        <w:rPr>
          <w:rFonts w:ascii="Century Gothic" w:eastAsia="Times New Roman" w:hAnsi="Century Gothic" w:cs="Times New Roman"/>
          <w:i/>
          <w:sz w:val="20"/>
          <w:szCs w:val="20"/>
        </w:rPr>
        <w:t>nformation*</w:t>
      </w:r>
      <w:r w:rsidRPr="00322A0F">
        <w:rPr>
          <w:rFonts w:ascii="Century Gothic" w:eastAsia="Times New Roman" w:hAnsi="Century Gothic" w:cs="Times New Roman"/>
          <w:sz w:val="20"/>
          <w:szCs w:val="20"/>
        </w:rPr>
        <w:t xml:space="preserve"> includes:</w:t>
      </w:r>
    </w:p>
    <w:p w14:paraId="77F2E4B6" w14:textId="18E772F1" w:rsidR="00A554AB" w:rsidRPr="00322A0F" w:rsidRDefault="00A554AB" w:rsidP="00A554AB">
      <w:pPr>
        <w:numPr>
          <w:ilvl w:val="0"/>
          <w:numId w:val="53"/>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Point-specific wildlife values and wildlife </w:t>
      </w:r>
      <w:r w:rsidRPr="00322A0F">
        <w:rPr>
          <w:rFonts w:ascii="Century Gothic" w:eastAsia="Times New Roman" w:hAnsi="Century Gothic" w:cs="Times New Roman"/>
          <w:i/>
          <w:sz w:val="20"/>
          <w:szCs w:val="20"/>
        </w:rPr>
        <w:t>habitat*</w:t>
      </w:r>
      <w:r w:rsidRPr="00322A0F">
        <w:rPr>
          <w:rFonts w:ascii="Century Gothic" w:eastAsia="Times New Roman" w:hAnsi="Century Gothic" w:cs="Times New Roman"/>
          <w:sz w:val="20"/>
          <w:szCs w:val="20"/>
        </w:rPr>
        <w:t xml:space="preserve"> values (</w:t>
      </w:r>
      <w:r w:rsidR="008D12FF">
        <w:rPr>
          <w:rFonts w:ascii="Century Gothic" w:eastAsia="Times New Roman" w:hAnsi="Century Gothic" w:cs="Times New Roman"/>
          <w:sz w:val="20"/>
          <w:szCs w:val="20"/>
        </w:rPr>
        <w:t>e.g.</w:t>
      </w:r>
      <w:r w:rsidRPr="00322A0F">
        <w:rPr>
          <w:rFonts w:ascii="Century Gothic" w:eastAsia="Times New Roman" w:hAnsi="Century Gothic" w:cs="Times New Roman"/>
          <w:sz w:val="20"/>
          <w:szCs w:val="20"/>
        </w:rPr>
        <w:t xml:space="preserve"> mineral licks, stick nests of herons and eagles) (mapped information);</w:t>
      </w:r>
    </w:p>
    <w:p w14:paraId="3C3D0D48" w14:textId="3A32F95B" w:rsidR="00A554AB" w:rsidRPr="00322A0F" w:rsidRDefault="00A554AB" w:rsidP="00A554AB">
      <w:pPr>
        <w:numPr>
          <w:ilvl w:val="0"/>
          <w:numId w:val="53"/>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Locations known to be of use by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and access-sensitive species (</w:t>
      </w:r>
      <w:r w:rsidR="00F21C1B">
        <w:rPr>
          <w:rFonts w:ascii="Century Gothic" w:eastAsia="Times New Roman" w:hAnsi="Century Gothic" w:cs="Times New Roman"/>
          <w:sz w:val="20"/>
          <w:szCs w:val="20"/>
        </w:rPr>
        <w:t>e.g.</w:t>
      </w:r>
      <w:r w:rsidRPr="00322A0F">
        <w:rPr>
          <w:rFonts w:ascii="Century Gothic" w:eastAsia="Times New Roman" w:hAnsi="Century Gothic" w:cs="Times New Roman"/>
          <w:sz w:val="20"/>
          <w:szCs w:val="20"/>
        </w:rPr>
        <w:t xml:space="preserve"> den sites, nests, areas of traditional use) (mapped information);</w:t>
      </w:r>
    </w:p>
    <w:p w14:paraId="0D33640B" w14:textId="7C8F930C" w:rsidR="00A554AB" w:rsidRPr="00322A0F" w:rsidRDefault="00A554AB" w:rsidP="00A554AB">
      <w:pPr>
        <w:numPr>
          <w:ilvl w:val="0"/>
          <w:numId w:val="53"/>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Sensitive sites, including steep slopes, shallow soils, moist soils, </w:t>
      </w:r>
      <w:r w:rsidRPr="00BF78C4">
        <w:rPr>
          <w:rFonts w:ascii="Century Gothic" w:eastAsia="Times New Roman" w:hAnsi="Century Gothic" w:cs="Times New Roman"/>
          <w:i/>
          <w:sz w:val="20"/>
          <w:szCs w:val="20"/>
        </w:rPr>
        <w:t>wetlands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and soils subject to compaction (</w:t>
      </w:r>
      <w:r w:rsidR="00F21C1B">
        <w:rPr>
          <w:rFonts w:ascii="Century Gothic" w:eastAsia="Times New Roman" w:hAnsi="Century Gothic" w:cs="Times New Roman"/>
          <w:sz w:val="20"/>
          <w:szCs w:val="20"/>
        </w:rPr>
        <w:t>e.g.</w:t>
      </w:r>
      <w:r w:rsidRPr="00322A0F">
        <w:rPr>
          <w:rFonts w:ascii="Century Gothic" w:eastAsia="Times New Roman" w:hAnsi="Century Gothic" w:cs="Times New Roman"/>
          <w:sz w:val="20"/>
          <w:szCs w:val="20"/>
        </w:rPr>
        <w:t xml:space="preserve"> structured clay) (mapped information);</w:t>
      </w:r>
    </w:p>
    <w:p w14:paraId="0791A828" w14:textId="2B0923AE" w:rsidR="00A554AB" w:rsidRPr="00322A0F" w:rsidRDefault="00A554AB" w:rsidP="00A554AB">
      <w:pPr>
        <w:numPr>
          <w:ilvl w:val="0"/>
          <w:numId w:val="53"/>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Spawning grounds and other important aquatic sites (</w:t>
      </w:r>
      <w:r w:rsidR="00F21C1B">
        <w:rPr>
          <w:rFonts w:ascii="Century Gothic" w:eastAsia="Times New Roman" w:hAnsi="Century Gothic" w:cs="Times New Roman"/>
          <w:sz w:val="20"/>
          <w:szCs w:val="20"/>
        </w:rPr>
        <w:t>e.g.</w:t>
      </w:r>
      <w:r w:rsidRPr="00322A0F">
        <w:rPr>
          <w:rFonts w:ascii="Century Gothic" w:eastAsia="Times New Roman" w:hAnsi="Century Gothic" w:cs="Times New Roman"/>
          <w:sz w:val="20"/>
          <w:szCs w:val="20"/>
        </w:rPr>
        <w:t xml:space="preserve"> </w:t>
      </w:r>
      <w:r w:rsidRPr="00BF78C4">
        <w:rPr>
          <w:rFonts w:ascii="Century Gothic" w:eastAsia="Times New Roman" w:hAnsi="Century Gothic" w:cs="Times New Roman"/>
          <w:i/>
          <w:sz w:val="20"/>
          <w:szCs w:val="20"/>
        </w:rPr>
        <w:t>wetlands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with a history of providing feeding areas for moose) (mapped information).</w:t>
      </w:r>
    </w:p>
    <w:p w14:paraId="79ECB5CF" w14:textId="77777777" w:rsidR="00A554AB" w:rsidRPr="00322A0F" w:rsidRDefault="00A554AB" w:rsidP="00A554AB">
      <w:pPr>
        <w:rPr>
          <w:rFonts w:ascii="Century Gothic" w:eastAsia="Times New Roman" w:hAnsi="Century Gothic" w:cs="Times New Roman"/>
          <w:sz w:val="20"/>
          <w:szCs w:val="20"/>
        </w:rPr>
      </w:pPr>
    </w:p>
    <w:tbl>
      <w:tblPr>
        <w:tblStyle w:val="TableGrid4"/>
        <w:tblW w:w="9606" w:type="dxa"/>
        <w:tblLook w:val="04A0" w:firstRow="1" w:lastRow="0" w:firstColumn="1" w:lastColumn="0" w:noHBand="0" w:noVBand="1"/>
      </w:tblPr>
      <w:tblGrid>
        <w:gridCol w:w="9606"/>
      </w:tblGrid>
      <w:tr w:rsidR="00A554AB" w:rsidRPr="00322A0F" w14:paraId="081CE8B8" w14:textId="77777777" w:rsidTr="005F40C0">
        <w:tc>
          <w:tcPr>
            <w:tcW w:w="9606" w:type="dxa"/>
            <w:shd w:val="clear" w:color="auto" w:fill="B8CCE4"/>
          </w:tcPr>
          <w:p w14:paraId="0907B7A5" w14:textId="77777777" w:rsidR="00A554AB" w:rsidRPr="00322A0F" w:rsidRDefault="00A554AB" w:rsidP="005F40C0">
            <w:pPr>
              <w:rPr>
                <w:rFonts w:ascii="Century Gothic" w:hAnsi="Century Gothic"/>
                <w:sz w:val="20"/>
                <w:szCs w:val="20"/>
              </w:rPr>
            </w:pPr>
            <w:r w:rsidRPr="00322A0F">
              <w:rPr>
                <w:rFonts w:ascii="Century Gothic" w:hAnsi="Century Gothic"/>
                <w:sz w:val="20"/>
                <w:szCs w:val="20"/>
              </w:rPr>
              <w:t>INTENT BOX</w:t>
            </w:r>
          </w:p>
        </w:tc>
      </w:tr>
      <w:tr w:rsidR="00A554AB" w:rsidRPr="00322A0F" w14:paraId="440CAF73" w14:textId="77777777" w:rsidTr="005F40C0">
        <w:tc>
          <w:tcPr>
            <w:tcW w:w="9606" w:type="dxa"/>
          </w:tcPr>
          <w:p w14:paraId="5818A206" w14:textId="630D1FEE" w:rsidR="00A554AB" w:rsidRPr="00322A0F" w:rsidRDefault="00A554AB" w:rsidP="0031154A">
            <w:pPr>
              <w:spacing w:after="40"/>
              <w:rPr>
                <w:rFonts w:ascii="Century Gothic" w:hAnsi="Century Gothic"/>
                <w:sz w:val="20"/>
                <w:szCs w:val="20"/>
              </w:rPr>
            </w:pPr>
            <w:r w:rsidRPr="00322A0F">
              <w:rPr>
                <w:rFonts w:ascii="Century Gothic" w:hAnsi="Century Gothic"/>
                <w:sz w:val="20"/>
                <w:szCs w:val="20"/>
              </w:rPr>
              <w:t xml:space="preserve">As with many </w:t>
            </w:r>
            <w:r w:rsidRPr="00322A0F">
              <w:rPr>
                <w:rFonts w:ascii="Century Gothic" w:hAnsi="Century Gothic"/>
                <w:i/>
                <w:sz w:val="20"/>
                <w:szCs w:val="20"/>
              </w:rPr>
              <w:t>Indicators</w:t>
            </w:r>
            <w:r w:rsidRPr="00322A0F">
              <w:rPr>
                <w:rFonts w:ascii="Century Gothic" w:hAnsi="Century Gothic"/>
                <w:sz w:val="20"/>
                <w:szCs w:val="20"/>
              </w:rPr>
              <w:t xml:space="preserve">*, the requirements of this </w:t>
            </w:r>
            <w:r w:rsidRPr="00BF78C4">
              <w:rPr>
                <w:rFonts w:ascii="Century Gothic" w:hAnsi="Century Gothic"/>
                <w:i/>
                <w:sz w:val="20"/>
                <w:szCs w:val="20"/>
              </w:rPr>
              <w:t>Indicator</w:t>
            </w:r>
            <w:r>
              <w:rPr>
                <w:rFonts w:ascii="Century Gothic" w:hAnsi="Century Gothic"/>
                <w:sz w:val="20"/>
                <w:szCs w:val="20"/>
              </w:rPr>
              <w:t>*</w:t>
            </w:r>
            <w:r w:rsidR="00023409">
              <w:rPr>
                <w:rFonts w:ascii="Century Gothic" w:hAnsi="Century Gothic"/>
                <w:sz w:val="20"/>
                <w:szCs w:val="20"/>
              </w:rPr>
              <w:t xml:space="preserve"> </w:t>
            </w:r>
            <w:r w:rsidRPr="00322A0F">
              <w:rPr>
                <w:rFonts w:ascii="Century Gothic" w:hAnsi="Century Gothic"/>
                <w:sz w:val="20"/>
                <w:szCs w:val="20"/>
              </w:rPr>
              <w:t xml:space="preserve">are to be addressed consistent with the </w:t>
            </w:r>
            <w:r w:rsidRPr="00322A0F">
              <w:rPr>
                <w:rFonts w:ascii="Century Gothic" w:hAnsi="Century Gothic"/>
                <w:i/>
                <w:sz w:val="20"/>
                <w:szCs w:val="20"/>
              </w:rPr>
              <w:t>scale</w:t>
            </w:r>
            <w:r>
              <w:rPr>
                <w:rFonts w:ascii="Century Gothic" w:hAnsi="Century Gothic"/>
                <w:i/>
                <w:sz w:val="20"/>
                <w:szCs w:val="20"/>
              </w:rPr>
              <w:t xml:space="preserve">, </w:t>
            </w:r>
            <w:r w:rsidRPr="00651406">
              <w:rPr>
                <w:rFonts w:ascii="Century Gothic" w:hAnsi="Century Gothic"/>
                <w:i/>
                <w:sz w:val="20"/>
                <w:szCs w:val="20"/>
              </w:rPr>
              <w:t>intensity</w:t>
            </w:r>
            <w:r w:rsidRPr="00322A0F">
              <w:rPr>
                <w:rFonts w:ascii="Century Gothic" w:hAnsi="Century Gothic"/>
                <w:i/>
                <w:sz w:val="20"/>
                <w:szCs w:val="20"/>
              </w:rPr>
              <w:t xml:space="preserve"> and risk</w:t>
            </w:r>
            <w:r w:rsidRPr="00322A0F">
              <w:rPr>
                <w:rFonts w:ascii="Century Gothic" w:hAnsi="Century Gothic"/>
                <w:sz w:val="20"/>
                <w:szCs w:val="20"/>
              </w:rPr>
              <w:t>* of the operation</w:t>
            </w:r>
            <w:r>
              <w:rPr>
                <w:rFonts w:ascii="Century Gothic" w:hAnsi="Century Gothic"/>
                <w:sz w:val="20"/>
                <w:szCs w:val="20"/>
              </w:rPr>
              <w:t xml:space="preserve">. </w:t>
            </w:r>
            <w:r w:rsidRPr="00322A0F">
              <w:rPr>
                <w:rFonts w:ascii="Century Gothic" w:hAnsi="Century Gothic"/>
                <w:sz w:val="20"/>
                <w:szCs w:val="20"/>
              </w:rPr>
              <w:t xml:space="preserve">The nature of some of the values identified in this </w:t>
            </w:r>
            <w:r w:rsidRPr="00322A0F">
              <w:rPr>
                <w:rFonts w:ascii="Century Gothic" w:hAnsi="Century Gothic"/>
                <w:i/>
                <w:sz w:val="20"/>
                <w:szCs w:val="20"/>
              </w:rPr>
              <w:t>Indicator*</w:t>
            </w:r>
            <w:r w:rsidRPr="00322A0F">
              <w:rPr>
                <w:rFonts w:ascii="Century Gothic" w:hAnsi="Century Gothic"/>
                <w:sz w:val="20"/>
                <w:szCs w:val="20"/>
              </w:rPr>
              <w:t xml:space="preserve"> may be transitory</w:t>
            </w:r>
            <w:r>
              <w:rPr>
                <w:rFonts w:ascii="Century Gothic" w:hAnsi="Century Gothic"/>
                <w:sz w:val="20"/>
                <w:szCs w:val="20"/>
              </w:rPr>
              <w:t xml:space="preserve">. </w:t>
            </w:r>
            <w:r w:rsidRPr="00322A0F">
              <w:rPr>
                <w:rFonts w:ascii="Century Gothic" w:hAnsi="Century Gothic"/>
                <w:sz w:val="20"/>
                <w:szCs w:val="20"/>
              </w:rPr>
              <w:t xml:space="preserve">For example, stick nests are not permanent features on the </w:t>
            </w:r>
            <w:r w:rsidRPr="00BF78C4">
              <w:rPr>
                <w:rFonts w:ascii="Century Gothic" w:hAnsi="Century Gothic"/>
                <w:i/>
                <w:sz w:val="20"/>
                <w:szCs w:val="20"/>
              </w:rPr>
              <w:t>landscape</w:t>
            </w:r>
            <w:r>
              <w:rPr>
                <w:rFonts w:ascii="Century Gothic" w:hAnsi="Century Gothic"/>
                <w:sz w:val="20"/>
                <w:szCs w:val="20"/>
              </w:rPr>
              <w:t>*, t</w:t>
            </w:r>
            <w:r w:rsidRPr="00322A0F">
              <w:rPr>
                <w:rFonts w:ascii="Century Gothic" w:hAnsi="Century Gothic"/>
                <w:sz w:val="20"/>
                <w:szCs w:val="20"/>
              </w:rPr>
              <w:t>herefore, it is</w:t>
            </w:r>
            <w:r w:rsidRPr="00BF78C4">
              <w:rPr>
                <w:rFonts w:ascii="Century Gothic" w:hAnsi="Century Gothic"/>
                <w:i/>
                <w:sz w:val="20"/>
                <w:szCs w:val="20"/>
              </w:rPr>
              <w:t xml:space="preserve"> reasonable</w:t>
            </w:r>
            <w:r>
              <w:rPr>
                <w:rFonts w:ascii="Century Gothic" w:hAnsi="Century Gothic"/>
                <w:sz w:val="20"/>
                <w:szCs w:val="20"/>
              </w:rPr>
              <w:t>*</w:t>
            </w:r>
            <w:r w:rsidRPr="00322A0F">
              <w:rPr>
                <w:rFonts w:ascii="Century Gothic" w:hAnsi="Century Gothic"/>
                <w:sz w:val="20"/>
                <w:szCs w:val="20"/>
              </w:rPr>
              <w:t xml:space="preserve"> for those requirements to be addressed only relative to the operations identified within the short-term planning horizon (which is typically one to ten years)</w:t>
            </w:r>
            <w:r>
              <w:rPr>
                <w:rFonts w:ascii="Century Gothic" w:hAnsi="Century Gothic"/>
                <w:sz w:val="20"/>
                <w:szCs w:val="20"/>
              </w:rPr>
              <w:t xml:space="preserve">. </w:t>
            </w:r>
            <w:r w:rsidRPr="00322A0F">
              <w:rPr>
                <w:rFonts w:ascii="Century Gothic" w:hAnsi="Century Gothic"/>
                <w:sz w:val="20"/>
                <w:szCs w:val="20"/>
              </w:rPr>
              <w:t xml:space="preserve">This is consistent with the approach taken in </w:t>
            </w:r>
            <w:r w:rsidRPr="00E301C6">
              <w:rPr>
                <w:rFonts w:ascii="Century Gothic" w:hAnsi="Century Gothic"/>
                <w:sz w:val="20"/>
                <w:szCs w:val="20"/>
              </w:rPr>
              <w:t>Indicator</w:t>
            </w:r>
            <w:r w:rsidRPr="00322A0F">
              <w:rPr>
                <w:rFonts w:ascii="Century Gothic" w:hAnsi="Century Gothic"/>
                <w:sz w:val="20"/>
                <w:szCs w:val="20"/>
              </w:rPr>
              <w:t xml:space="preserve"> 6.2.2, which requires impacts of </w:t>
            </w:r>
            <w:r w:rsidRPr="00BF78C4">
              <w:rPr>
                <w:rFonts w:ascii="Century Gothic" w:hAnsi="Century Gothic"/>
                <w:i/>
                <w:sz w:val="20"/>
                <w:szCs w:val="20"/>
              </w:rPr>
              <w:t>stand</w:t>
            </w:r>
            <w:r>
              <w:rPr>
                <w:rFonts w:ascii="Century Gothic" w:hAnsi="Century Gothic"/>
                <w:sz w:val="20"/>
                <w:szCs w:val="20"/>
              </w:rPr>
              <w:t>*</w:t>
            </w:r>
            <w:r w:rsidRPr="00322A0F">
              <w:rPr>
                <w:rFonts w:ascii="Century Gothic" w:hAnsi="Century Gothic"/>
                <w:sz w:val="20"/>
                <w:szCs w:val="20"/>
              </w:rPr>
              <w:t xml:space="preserve">-level values be assessed prior to implementing </w:t>
            </w:r>
            <w:r w:rsidRPr="00BF78C4">
              <w:rPr>
                <w:rFonts w:ascii="Century Gothic" w:hAnsi="Century Gothic"/>
                <w:i/>
                <w:sz w:val="20"/>
                <w:szCs w:val="20"/>
              </w:rPr>
              <w:t>management activities</w:t>
            </w:r>
            <w:r>
              <w:rPr>
                <w:rFonts w:ascii="Century Gothic" w:hAnsi="Century Gothic"/>
                <w:sz w:val="20"/>
                <w:szCs w:val="20"/>
              </w:rPr>
              <w:t>*</w:t>
            </w:r>
            <w:r w:rsidRPr="00322A0F">
              <w:rPr>
                <w:rFonts w:ascii="Century Gothic" w:hAnsi="Century Gothic"/>
                <w:sz w:val="20"/>
                <w:szCs w:val="20"/>
              </w:rPr>
              <w:t xml:space="preserve">. </w:t>
            </w:r>
          </w:p>
        </w:tc>
      </w:tr>
    </w:tbl>
    <w:p w14:paraId="35B39E81" w14:textId="77777777" w:rsidR="00A554AB" w:rsidRPr="00322A0F" w:rsidRDefault="00A554AB" w:rsidP="00A554AB">
      <w:pPr>
        <w:rPr>
          <w:rFonts w:ascii="Arial" w:eastAsia="Times New Roman" w:hAnsi="Arial" w:cs="Times New Roman"/>
          <w:sz w:val="22"/>
          <w:szCs w:val="20"/>
        </w:rPr>
      </w:pPr>
    </w:p>
    <w:p w14:paraId="46D47887" w14:textId="77777777" w:rsidR="00A554AB" w:rsidRPr="00322A0F" w:rsidRDefault="00A554AB" w:rsidP="0031154A">
      <w:pPr>
        <w:spacing w:after="60"/>
        <w:ind w:left="720" w:hanging="720"/>
        <w:rPr>
          <w:rFonts w:ascii="Century Gothic" w:eastAsia="Times New Roman" w:hAnsi="Century Gothic" w:cs="Times New Roman"/>
          <w:iCs/>
          <w:sz w:val="20"/>
          <w:szCs w:val="20"/>
        </w:rPr>
      </w:pPr>
      <w:r w:rsidRPr="00322A0F">
        <w:rPr>
          <w:rFonts w:ascii="Century Gothic" w:eastAsia="Times New Roman" w:hAnsi="Century Gothic" w:cs="Times New Roman"/>
          <w:iCs/>
          <w:sz w:val="20"/>
          <w:szCs w:val="20"/>
        </w:rPr>
        <w:t xml:space="preserve">6.1.3 </w:t>
      </w:r>
      <w:r w:rsidRPr="00322A0F">
        <w:rPr>
          <w:rFonts w:ascii="Century Gothic" w:eastAsia="Times New Roman" w:hAnsi="Century Gothic" w:cs="Times New Roman"/>
          <w:iCs/>
          <w:sz w:val="20"/>
          <w:szCs w:val="20"/>
        </w:rPr>
        <w:tab/>
        <w:t xml:space="preserve">Using </w:t>
      </w:r>
      <w:r>
        <w:rPr>
          <w:rFonts w:ascii="Century Gothic" w:eastAsia="Times New Roman" w:hAnsi="Century Gothic" w:cs="Times New Roman"/>
          <w:iCs/>
          <w:sz w:val="20"/>
          <w:szCs w:val="20"/>
        </w:rPr>
        <w:t>b</w:t>
      </w:r>
      <w:r w:rsidRPr="00322A0F">
        <w:rPr>
          <w:rFonts w:ascii="Century Gothic" w:eastAsia="Times New Roman" w:hAnsi="Century Gothic" w:cs="Times New Roman"/>
          <w:i/>
          <w:iCs/>
          <w:sz w:val="20"/>
          <w:szCs w:val="20"/>
        </w:rPr>
        <w:t xml:space="preserve">est </w:t>
      </w:r>
      <w:r>
        <w:rPr>
          <w:rFonts w:ascii="Century Gothic" w:eastAsia="Times New Roman" w:hAnsi="Century Gothic" w:cs="Times New Roman"/>
          <w:i/>
          <w:iCs/>
          <w:sz w:val="20"/>
          <w:szCs w:val="20"/>
        </w:rPr>
        <w:t>a</w:t>
      </w:r>
      <w:r w:rsidRPr="00322A0F">
        <w:rPr>
          <w:rFonts w:ascii="Century Gothic" w:eastAsia="Times New Roman" w:hAnsi="Century Gothic" w:cs="Times New Roman"/>
          <w:i/>
          <w:iCs/>
          <w:sz w:val="20"/>
          <w:szCs w:val="20"/>
        </w:rPr>
        <w:t xml:space="preserve">vailable </w:t>
      </w:r>
      <w:r>
        <w:rPr>
          <w:rFonts w:ascii="Century Gothic" w:eastAsia="Times New Roman" w:hAnsi="Century Gothic" w:cs="Times New Roman"/>
          <w:i/>
          <w:iCs/>
          <w:sz w:val="20"/>
          <w:szCs w:val="20"/>
        </w:rPr>
        <w:t>i</w:t>
      </w:r>
      <w:r w:rsidRPr="00322A0F">
        <w:rPr>
          <w:rFonts w:ascii="Century Gothic" w:eastAsia="Times New Roman" w:hAnsi="Century Gothic" w:cs="Times New Roman"/>
          <w:i/>
          <w:iCs/>
          <w:sz w:val="20"/>
          <w:szCs w:val="20"/>
        </w:rPr>
        <w:t>nformation</w:t>
      </w:r>
      <w:r w:rsidRPr="00322A0F">
        <w:rPr>
          <w:rFonts w:ascii="Century Gothic" w:eastAsia="Times New Roman" w:hAnsi="Century Gothic" w:cs="Times New Roman"/>
          <w:iCs/>
          <w:sz w:val="20"/>
          <w:szCs w:val="20"/>
        </w:rPr>
        <w:t xml:space="preserve">* and appropriate to the </w:t>
      </w:r>
      <w:r w:rsidRPr="00862CF1">
        <w:rPr>
          <w:rFonts w:ascii="Century Gothic" w:eastAsia="Times New Roman" w:hAnsi="Century Gothic" w:cs="Times New Roman"/>
          <w:i/>
          <w:iCs/>
          <w:sz w:val="20"/>
          <w:szCs w:val="20"/>
        </w:rPr>
        <w:t xml:space="preserve">scale, </w:t>
      </w:r>
      <w:r w:rsidRPr="00651406">
        <w:rPr>
          <w:rFonts w:ascii="Century Gothic" w:eastAsia="Times New Roman" w:hAnsi="Century Gothic" w:cs="Times New Roman"/>
          <w:i/>
          <w:iCs/>
          <w:sz w:val="20"/>
          <w:szCs w:val="20"/>
        </w:rPr>
        <w:t>intensity</w:t>
      </w:r>
      <w:r w:rsidRPr="00862CF1">
        <w:rPr>
          <w:rFonts w:ascii="Century Gothic" w:eastAsia="Times New Roman" w:hAnsi="Century Gothic" w:cs="Times New Roman"/>
          <w:i/>
          <w:iCs/>
          <w:sz w:val="20"/>
          <w:szCs w:val="20"/>
        </w:rPr>
        <w:t xml:space="preserve"> and risk*</w:t>
      </w:r>
      <w:r w:rsidRPr="00322A0F">
        <w:rPr>
          <w:rFonts w:ascii="Century Gothic" w:eastAsia="Times New Roman" w:hAnsi="Century Gothic" w:cs="Times New Roman"/>
          <w:iCs/>
          <w:sz w:val="20"/>
          <w:szCs w:val="20"/>
        </w:rPr>
        <w:t xml:space="preserve"> of </w:t>
      </w:r>
      <w:r w:rsidRPr="00322A0F">
        <w:rPr>
          <w:rFonts w:ascii="Century Gothic" w:eastAsia="Times New Roman" w:hAnsi="Century Gothic" w:cs="Times New Roman"/>
          <w:i/>
          <w:iCs/>
          <w:sz w:val="20"/>
          <w:szCs w:val="20"/>
        </w:rPr>
        <w:t xml:space="preserve">forest </w:t>
      </w:r>
      <w:r w:rsidRPr="00862CF1">
        <w:rPr>
          <w:rFonts w:ascii="Century Gothic" w:eastAsia="Times New Roman" w:hAnsi="Century Gothic" w:cs="Times New Roman"/>
          <w:i/>
          <w:iCs/>
          <w:sz w:val="20"/>
          <w:szCs w:val="20"/>
        </w:rPr>
        <w:t>management activities*</w:t>
      </w:r>
      <w:r w:rsidRPr="00322A0F">
        <w:rPr>
          <w:rFonts w:ascii="Century Gothic" w:eastAsia="Times New Roman" w:hAnsi="Century Gothic" w:cs="Times New Roman"/>
          <w:iCs/>
          <w:sz w:val="20"/>
          <w:szCs w:val="20"/>
        </w:rPr>
        <w:t xml:space="preserve">, an assessment of the current </w:t>
      </w:r>
      <w:r w:rsidRPr="00BF78C4">
        <w:rPr>
          <w:rFonts w:ascii="Century Gothic" w:eastAsia="Times New Roman" w:hAnsi="Century Gothic" w:cs="Times New Roman"/>
          <w:i/>
          <w:iCs/>
          <w:sz w:val="20"/>
          <w:szCs w:val="20"/>
        </w:rPr>
        <w:t>forest</w:t>
      </w:r>
      <w:r>
        <w:rPr>
          <w:rFonts w:ascii="Century Gothic" w:eastAsia="Times New Roman" w:hAnsi="Century Gothic" w:cs="Times New Roman"/>
          <w:iCs/>
          <w:sz w:val="20"/>
          <w:szCs w:val="20"/>
        </w:rPr>
        <w:t>*</w:t>
      </w:r>
      <w:r w:rsidRPr="00322A0F">
        <w:rPr>
          <w:rFonts w:ascii="Century Gothic" w:eastAsia="Times New Roman" w:hAnsi="Century Gothic" w:cs="Times New Roman"/>
          <w:iCs/>
          <w:sz w:val="20"/>
          <w:szCs w:val="20"/>
        </w:rPr>
        <w:t xml:space="preserve"> is made, addressing:</w:t>
      </w:r>
    </w:p>
    <w:p w14:paraId="6020BFB0" w14:textId="77777777" w:rsidR="00A554AB" w:rsidRPr="00322A0F" w:rsidRDefault="00A554AB" w:rsidP="00A554AB">
      <w:pPr>
        <w:numPr>
          <w:ilvl w:val="0"/>
          <w:numId w:val="107"/>
        </w:numPr>
        <w:contextualSpacing/>
        <w:rPr>
          <w:rFonts w:ascii="Century Gothic" w:eastAsia="Times New Roman" w:hAnsi="Century Gothic" w:cs="Times New Roman"/>
          <w:iCs/>
          <w:sz w:val="20"/>
          <w:szCs w:val="20"/>
        </w:rPr>
      </w:pPr>
      <w:r w:rsidRPr="00322A0F">
        <w:rPr>
          <w:rFonts w:ascii="Century Gothic" w:eastAsia="Times New Roman" w:hAnsi="Century Gothic" w:cs="Times New Roman"/>
          <w:iCs/>
          <w:sz w:val="20"/>
          <w:szCs w:val="20"/>
        </w:rPr>
        <w:t xml:space="preserve">The distribution of </w:t>
      </w:r>
      <w:r w:rsidRPr="00322A0F">
        <w:rPr>
          <w:rFonts w:ascii="Century Gothic" w:eastAsia="Times New Roman" w:hAnsi="Century Gothic" w:cs="Times New Roman"/>
          <w:i/>
          <w:iCs/>
          <w:sz w:val="20"/>
          <w:szCs w:val="20"/>
        </w:rPr>
        <w:t>forest types</w:t>
      </w:r>
      <w:r w:rsidRPr="00322A0F">
        <w:rPr>
          <w:rFonts w:ascii="Century Gothic" w:eastAsia="Times New Roman" w:hAnsi="Century Gothic" w:cs="Times New Roman"/>
          <w:iCs/>
          <w:sz w:val="20"/>
          <w:szCs w:val="20"/>
        </w:rPr>
        <w:t>* (quantitative information);</w:t>
      </w:r>
    </w:p>
    <w:p w14:paraId="6366AB50" w14:textId="77777777" w:rsidR="00A554AB" w:rsidRPr="00322A0F" w:rsidRDefault="00A554AB" w:rsidP="00A554AB">
      <w:pPr>
        <w:numPr>
          <w:ilvl w:val="0"/>
          <w:numId w:val="107"/>
        </w:numPr>
        <w:contextualSpacing/>
        <w:rPr>
          <w:rFonts w:ascii="Century Gothic" w:eastAsia="Times New Roman" w:hAnsi="Century Gothic" w:cs="Times New Roman"/>
          <w:iCs/>
          <w:sz w:val="20"/>
          <w:szCs w:val="20"/>
        </w:rPr>
      </w:pPr>
      <w:r w:rsidRPr="00322A0F">
        <w:rPr>
          <w:rFonts w:ascii="Century Gothic" w:eastAsia="Times New Roman" w:hAnsi="Century Gothic" w:cs="Times New Roman"/>
          <w:iCs/>
          <w:sz w:val="20"/>
          <w:szCs w:val="20"/>
        </w:rPr>
        <w:t xml:space="preserve">The distribution of </w:t>
      </w:r>
      <w:r w:rsidRPr="00322A0F">
        <w:rPr>
          <w:rFonts w:ascii="Century Gothic" w:eastAsia="Times New Roman" w:hAnsi="Century Gothic" w:cs="Times New Roman"/>
          <w:i/>
          <w:iCs/>
          <w:sz w:val="20"/>
          <w:szCs w:val="20"/>
        </w:rPr>
        <w:t>forest types</w:t>
      </w:r>
      <w:r w:rsidRPr="00322A0F">
        <w:rPr>
          <w:rFonts w:ascii="Century Gothic" w:eastAsia="Times New Roman" w:hAnsi="Century Gothic" w:cs="Times New Roman"/>
          <w:iCs/>
          <w:sz w:val="20"/>
          <w:szCs w:val="20"/>
        </w:rPr>
        <w:t xml:space="preserve">* by age classes (quantitative information); and </w:t>
      </w:r>
    </w:p>
    <w:p w14:paraId="74C6F6DF" w14:textId="754F1F89" w:rsidR="00A554AB" w:rsidRPr="00322A0F" w:rsidRDefault="00A554AB" w:rsidP="00A554AB">
      <w:pPr>
        <w:numPr>
          <w:ilvl w:val="0"/>
          <w:numId w:val="107"/>
        </w:numPr>
        <w:contextualSpacing/>
        <w:rPr>
          <w:rFonts w:ascii="Century Gothic" w:eastAsia="Times New Roman" w:hAnsi="Century Gothic" w:cs="Times New Roman"/>
          <w:iCs/>
          <w:sz w:val="20"/>
          <w:szCs w:val="20"/>
        </w:rPr>
      </w:pPr>
      <w:r w:rsidRPr="00322A0F">
        <w:rPr>
          <w:rFonts w:ascii="Century Gothic" w:eastAsia="Times New Roman" w:hAnsi="Century Gothic" w:cs="Times New Roman"/>
          <w:iCs/>
          <w:sz w:val="20"/>
          <w:szCs w:val="20"/>
        </w:rPr>
        <w:t>The range of natural disturbance sizes and sizes of post-disturbance remnant patches.</w:t>
      </w:r>
    </w:p>
    <w:p w14:paraId="0FF9CEE9" w14:textId="77777777" w:rsidR="00A554AB" w:rsidRPr="00322A0F" w:rsidRDefault="00A554AB" w:rsidP="00A554AB">
      <w:pPr>
        <w:ind w:left="360"/>
        <w:rPr>
          <w:rFonts w:ascii="Century Gothic" w:eastAsia="Times New Roman" w:hAnsi="Century Gothic" w:cs="Times New Roman"/>
          <w:iCs/>
          <w:sz w:val="20"/>
          <w:szCs w:val="20"/>
        </w:rPr>
      </w:pPr>
    </w:p>
    <w:tbl>
      <w:tblPr>
        <w:tblStyle w:val="TableGrid4"/>
        <w:tblW w:w="9619" w:type="dxa"/>
        <w:tblLook w:val="04A0" w:firstRow="1" w:lastRow="0" w:firstColumn="1" w:lastColumn="0" w:noHBand="0" w:noVBand="1"/>
      </w:tblPr>
      <w:tblGrid>
        <w:gridCol w:w="9619"/>
      </w:tblGrid>
      <w:tr w:rsidR="00A554AB" w:rsidRPr="00537AF0" w14:paraId="20845B21" w14:textId="77777777" w:rsidTr="005F40C0">
        <w:tc>
          <w:tcPr>
            <w:tcW w:w="9619" w:type="dxa"/>
            <w:shd w:val="clear" w:color="auto" w:fill="B8CCE4"/>
          </w:tcPr>
          <w:p w14:paraId="3A74739F" w14:textId="77777777" w:rsidR="00A554AB" w:rsidRPr="00537AF0" w:rsidRDefault="00A554AB" w:rsidP="005116C4">
            <w:pPr>
              <w:spacing w:after="120"/>
              <w:rPr>
                <w:rFonts w:ascii="Century Gothic" w:eastAsia="Times New Roman" w:hAnsi="Century Gothic" w:cs="Times New Roman"/>
                <w:iCs/>
                <w:sz w:val="20"/>
                <w:szCs w:val="20"/>
              </w:rPr>
            </w:pPr>
            <w:r w:rsidRPr="00537AF0">
              <w:rPr>
                <w:rFonts w:ascii="Century Gothic" w:eastAsia="Times New Roman" w:hAnsi="Century Gothic" w:cs="Times New Roman"/>
                <w:iCs/>
                <w:sz w:val="20"/>
                <w:szCs w:val="20"/>
              </w:rPr>
              <w:t>INTENT BOX</w:t>
            </w:r>
          </w:p>
        </w:tc>
      </w:tr>
      <w:tr w:rsidR="00A554AB" w:rsidRPr="00537AF0" w14:paraId="4BF256EB" w14:textId="77777777" w:rsidTr="005F40C0">
        <w:tc>
          <w:tcPr>
            <w:tcW w:w="9619" w:type="dxa"/>
          </w:tcPr>
          <w:p w14:paraId="10A8B597" w14:textId="517D99E6" w:rsidR="00A554AB" w:rsidRPr="00537AF0" w:rsidRDefault="00A554AB">
            <w:pPr>
              <w:spacing w:after="120"/>
              <w:rPr>
                <w:rFonts w:ascii="Century Gothic" w:eastAsia="Times New Roman" w:hAnsi="Century Gothic" w:cs="Times New Roman"/>
                <w:iCs/>
                <w:sz w:val="20"/>
                <w:szCs w:val="20"/>
              </w:rPr>
            </w:pPr>
            <w:r w:rsidRPr="00537AF0">
              <w:rPr>
                <w:rFonts w:ascii="Century Gothic" w:eastAsia="Times New Roman" w:hAnsi="Century Gothic" w:cs="Times New Roman"/>
                <w:iCs/>
                <w:sz w:val="20"/>
                <w:szCs w:val="20"/>
              </w:rPr>
              <w:t>Analyses required in</w:t>
            </w:r>
            <w:r>
              <w:rPr>
                <w:rFonts w:ascii="Century Gothic" w:eastAsia="Times New Roman" w:hAnsi="Century Gothic" w:cs="Times New Roman"/>
                <w:iCs/>
                <w:sz w:val="20"/>
                <w:szCs w:val="20"/>
              </w:rPr>
              <w:t xml:space="preserve"> </w:t>
            </w:r>
            <w:r w:rsidRPr="0031154A">
              <w:rPr>
                <w:rFonts w:ascii="Century Gothic" w:eastAsia="Times New Roman" w:hAnsi="Century Gothic" w:cs="Times New Roman"/>
                <w:iCs/>
                <w:sz w:val="20"/>
                <w:szCs w:val="20"/>
              </w:rPr>
              <w:t>Indicators</w:t>
            </w:r>
            <w:r w:rsidRPr="00537AF0">
              <w:rPr>
                <w:rFonts w:ascii="Century Gothic" w:eastAsia="Times New Roman" w:hAnsi="Century Gothic" w:cs="Times New Roman"/>
                <w:i/>
                <w:iCs/>
                <w:sz w:val="20"/>
                <w:szCs w:val="20"/>
              </w:rPr>
              <w:t xml:space="preserve"> </w:t>
            </w:r>
            <w:r w:rsidRPr="005116C4">
              <w:rPr>
                <w:rFonts w:ascii="Century Gothic" w:eastAsia="Times New Roman" w:hAnsi="Century Gothic" w:cs="Times New Roman"/>
                <w:iCs/>
                <w:sz w:val="20"/>
                <w:szCs w:val="20"/>
              </w:rPr>
              <w:t>6.1.3</w:t>
            </w:r>
            <w:r>
              <w:rPr>
                <w:rFonts w:ascii="Century Gothic" w:eastAsia="Times New Roman" w:hAnsi="Century Gothic" w:cs="Times New Roman"/>
                <w:i/>
                <w:iCs/>
                <w:sz w:val="20"/>
                <w:szCs w:val="20"/>
              </w:rPr>
              <w:t xml:space="preserve"> and </w:t>
            </w:r>
            <w:r w:rsidRPr="005116C4">
              <w:rPr>
                <w:rFonts w:ascii="Century Gothic" w:eastAsia="Times New Roman" w:hAnsi="Century Gothic" w:cs="Times New Roman"/>
                <w:iCs/>
                <w:sz w:val="20"/>
                <w:szCs w:val="20"/>
              </w:rPr>
              <w:t>6.1.4</w:t>
            </w:r>
            <w:r w:rsidRPr="00537AF0">
              <w:rPr>
                <w:rFonts w:ascii="Century Gothic" w:eastAsia="Times New Roman" w:hAnsi="Century Gothic" w:cs="Times New Roman"/>
                <w:iCs/>
                <w:sz w:val="20"/>
                <w:szCs w:val="20"/>
              </w:rPr>
              <w:t xml:space="preserve"> are used in subsequent </w:t>
            </w:r>
            <w:r w:rsidRPr="00537AF0">
              <w:rPr>
                <w:rFonts w:ascii="Century Gothic" w:eastAsia="Times New Roman" w:hAnsi="Century Gothic" w:cs="Times New Roman"/>
                <w:i/>
                <w:iCs/>
                <w:sz w:val="20"/>
                <w:szCs w:val="20"/>
              </w:rPr>
              <w:t>Indicators*</w:t>
            </w:r>
            <w:r w:rsidRPr="00537AF0">
              <w:rPr>
                <w:rFonts w:ascii="Century Gothic" w:eastAsia="Times New Roman" w:hAnsi="Century Gothic" w:cs="Times New Roman"/>
                <w:iCs/>
                <w:sz w:val="20"/>
                <w:szCs w:val="20"/>
              </w:rPr>
              <w:t xml:space="preserve"> that address setting of targets for different aspects of forest condition (i.e. Indicator</w:t>
            </w:r>
            <w:r>
              <w:rPr>
                <w:rFonts w:ascii="Century Gothic" w:eastAsia="Times New Roman" w:hAnsi="Century Gothic" w:cs="Times New Roman"/>
                <w:iCs/>
                <w:sz w:val="20"/>
                <w:szCs w:val="20"/>
              </w:rPr>
              <w:t xml:space="preserve"> </w:t>
            </w:r>
            <w:r w:rsidRPr="00537AF0">
              <w:rPr>
                <w:rFonts w:ascii="Century Gothic" w:eastAsia="Times New Roman" w:hAnsi="Century Gothic" w:cs="Times New Roman"/>
                <w:iCs/>
                <w:sz w:val="20"/>
                <w:szCs w:val="20"/>
              </w:rPr>
              <w:t>6.8.1 - forest community composition, and Indicator</w:t>
            </w:r>
            <w:r w:rsidR="00893BFA">
              <w:rPr>
                <w:rFonts w:ascii="Century Gothic" w:eastAsia="Times New Roman" w:hAnsi="Century Gothic" w:cs="Times New Roman"/>
                <w:iCs/>
                <w:sz w:val="20"/>
                <w:szCs w:val="20"/>
              </w:rPr>
              <w:t xml:space="preserve"> </w:t>
            </w:r>
            <w:r w:rsidRPr="00537AF0">
              <w:rPr>
                <w:rFonts w:ascii="Century Gothic" w:eastAsia="Times New Roman" w:hAnsi="Century Gothic" w:cs="Times New Roman"/>
                <w:iCs/>
                <w:sz w:val="20"/>
                <w:szCs w:val="20"/>
              </w:rPr>
              <w:t xml:space="preserve">6.8.3 - forest patches). Although </w:t>
            </w:r>
            <w:r w:rsidRPr="00537AF0">
              <w:rPr>
                <w:rFonts w:ascii="Century Gothic" w:eastAsia="Times New Roman" w:hAnsi="Century Gothic" w:cs="Times New Roman"/>
                <w:i/>
                <w:iCs/>
                <w:sz w:val="20"/>
                <w:szCs w:val="20"/>
              </w:rPr>
              <w:t>RONV</w:t>
            </w:r>
            <w:r w:rsidRPr="00537AF0">
              <w:rPr>
                <w:rFonts w:ascii="Century Gothic" w:eastAsia="Times New Roman" w:hAnsi="Century Gothic" w:cs="Times New Roman"/>
                <w:iCs/>
                <w:sz w:val="20"/>
                <w:szCs w:val="20"/>
              </w:rPr>
              <w:t xml:space="preserve">* analysis is generally considered to be more robust and appropriate for identifying preferred future forest conditions, the </w:t>
            </w:r>
            <w:r w:rsidRPr="00537AF0">
              <w:rPr>
                <w:rFonts w:ascii="Century Gothic" w:eastAsia="Times New Roman" w:hAnsi="Century Gothic" w:cs="Times New Roman"/>
                <w:i/>
                <w:iCs/>
                <w:sz w:val="20"/>
                <w:szCs w:val="20"/>
              </w:rPr>
              <w:t>Indicator</w:t>
            </w:r>
            <w:r w:rsidRPr="00537AF0">
              <w:rPr>
                <w:rFonts w:ascii="Century Gothic" w:eastAsia="Times New Roman" w:hAnsi="Century Gothic" w:cs="Times New Roman"/>
                <w:iCs/>
                <w:sz w:val="20"/>
                <w:szCs w:val="20"/>
              </w:rPr>
              <w:t xml:space="preserve">* also addresses the use of </w:t>
            </w:r>
            <w:r w:rsidRPr="00537AF0">
              <w:rPr>
                <w:rFonts w:ascii="Century Gothic" w:eastAsia="Times New Roman" w:hAnsi="Century Gothic" w:cs="Times New Roman"/>
                <w:i/>
                <w:iCs/>
                <w:sz w:val="20"/>
                <w:szCs w:val="20"/>
              </w:rPr>
              <w:t>PIC</w:t>
            </w:r>
            <w:r w:rsidRPr="00537AF0">
              <w:rPr>
                <w:rFonts w:ascii="Century Gothic" w:eastAsia="Times New Roman" w:hAnsi="Century Gothic" w:cs="Times New Roman"/>
                <w:iCs/>
                <w:sz w:val="20"/>
                <w:szCs w:val="20"/>
              </w:rPr>
              <w:t xml:space="preserve">* analysis, recognizing that the data and effort required for </w:t>
            </w:r>
            <w:r w:rsidRPr="00537AF0">
              <w:rPr>
                <w:rFonts w:ascii="Century Gothic" w:eastAsia="Times New Roman" w:hAnsi="Century Gothic" w:cs="Times New Roman"/>
                <w:i/>
                <w:iCs/>
                <w:sz w:val="20"/>
                <w:szCs w:val="20"/>
              </w:rPr>
              <w:t>RONV</w:t>
            </w:r>
            <w:r w:rsidRPr="00537AF0">
              <w:rPr>
                <w:rFonts w:ascii="Century Gothic" w:eastAsia="Times New Roman" w:hAnsi="Century Gothic" w:cs="Times New Roman"/>
                <w:iCs/>
                <w:sz w:val="20"/>
                <w:szCs w:val="20"/>
              </w:rPr>
              <w:t xml:space="preserve">* may make that approach impractical. </w:t>
            </w:r>
          </w:p>
          <w:p w14:paraId="334B28F7" w14:textId="5A85E545" w:rsidR="00A554AB" w:rsidRPr="00537AF0" w:rsidRDefault="00A554AB">
            <w:pPr>
              <w:spacing w:after="120"/>
              <w:rPr>
                <w:rFonts w:ascii="Century Gothic" w:eastAsia="Times New Roman" w:hAnsi="Century Gothic" w:cs="Times New Roman"/>
                <w:iCs/>
                <w:sz w:val="20"/>
                <w:szCs w:val="20"/>
              </w:rPr>
            </w:pPr>
            <w:r w:rsidRPr="00537AF0">
              <w:rPr>
                <w:rFonts w:ascii="Century Gothic" w:eastAsia="Times New Roman" w:hAnsi="Century Gothic" w:cs="Times New Roman"/>
                <w:i/>
                <w:iCs/>
                <w:sz w:val="20"/>
                <w:szCs w:val="20"/>
              </w:rPr>
              <w:t>The Organization</w:t>
            </w:r>
            <w:r w:rsidRPr="00537AF0">
              <w:rPr>
                <w:rFonts w:ascii="Century Gothic" w:eastAsia="Times New Roman" w:hAnsi="Century Gothic" w:cs="Times New Roman"/>
                <w:iCs/>
                <w:sz w:val="20"/>
                <w:szCs w:val="20"/>
              </w:rPr>
              <w:t xml:space="preserve">* may elect to use a mix of </w:t>
            </w:r>
            <w:r w:rsidRPr="00537AF0">
              <w:rPr>
                <w:rFonts w:ascii="Century Gothic" w:eastAsia="Times New Roman" w:hAnsi="Century Gothic" w:cs="Times New Roman"/>
                <w:i/>
                <w:iCs/>
                <w:sz w:val="20"/>
                <w:szCs w:val="20"/>
              </w:rPr>
              <w:t>RONV</w:t>
            </w:r>
            <w:r w:rsidRPr="00537AF0">
              <w:rPr>
                <w:rFonts w:ascii="Century Gothic" w:eastAsia="Times New Roman" w:hAnsi="Century Gothic" w:cs="Times New Roman"/>
                <w:iCs/>
                <w:sz w:val="20"/>
                <w:szCs w:val="20"/>
              </w:rPr>
              <w:t xml:space="preserve">* and </w:t>
            </w:r>
            <w:r w:rsidRPr="00537AF0">
              <w:rPr>
                <w:rFonts w:ascii="Century Gothic" w:eastAsia="Times New Roman" w:hAnsi="Century Gothic" w:cs="Times New Roman"/>
                <w:i/>
                <w:iCs/>
                <w:sz w:val="20"/>
                <w:szCs w:val="20"/>
              </w:rPr>
              <w:t>PIC</w:t>
            </w:r>
            <w:r w:rsidRPr="00537AF0">
              <w:rPr>
                <w:rFonts w:ascii="Century Gothic" w:eastAsia="Times New Roman" w:hAnsi="Century Gothic" w:cs="Times New Roman"/>
                <w:iCs/>
                <w:sz w:val="20"/>
                <w:szCs w:val="20"/>
              </w:rPr>
              <w:t xml:space="preserve">* analyses based on the condition of their </w:t>
            </w:r>
            <w:r w:rsidRPr="00537AF0">
              <w:rPr>
                <w:rFonts w:ascii="Century Gothic" w:eastAsia="Times New Roman" w:hAnsi="Century Gothic" w:cs="Times New Roman"/>
                <w:i/>
                <w:iCs/>
                <w:sz w:val="20"/>
                <w:szCs w:val="20"/>
              </w:rPr>
              <w:t>forest</w:t>
            </w:r>
            <w:r w:rsidRPr="00537AF0">
              <w:rPr>
                <w:rFonts w:ascii="Century Gothic" w:eastAsia="Times New Roman" w:hAnsi="Century Gothic" w:cs="Times New Roman"/>
                <w:iCs/>
                <w:sz w:val="20"/>
                <w:szCs w:val="20"/>
              </w:rPr>
              <w:t xml:space="preserve">*, for use in the subsequent Criterion 6.8 </w:t>
            </w:r>
            <w:r w:rsidRPr="00537AF0">
              <w:rPr>
                <w:rFonts w:ascii="Century Gothic" w:eastAsia="Times New Roman" w:hAnsi="Century Gothic" w:cs="Times New Roman"/>
                <w:i/>
                <w:iCs/>
                <w:sz w:val="20"/>
                <w:szCs w:val="20"/>
              </w:rPr>
              <w:t>Indicators*</w:t>
            </w:r>
            <w:r w:rsidRPr="00537AF0">
              <w:rPr>
                <w:rFonts w:ascii="Century Gothic" w:eastAsia="Times New Roman" w:hAnsi="Century Gothic" w:cs="Times New Roman"/>
                <w:iCs/>
                <w:sz w:val="20"/>
                <w:szCs w:val="20"/>
              </w:rPr>
              <w:t xml:space="preserve">. </w:t>
            </w:r>
          </w:p>
          <w:p w14:paraId="656F4DAA" w14:textId="18AA887B" w:rsidR="00A554AB" w:rsidRPr="00537AF0" w:rsidRDefault="00A554AB">
            <w:pPr>
              <w:spacing w:after="120"/>
              <w:rPr>
                <w:rFonts w:ascii="Century Gothic" w:eastAsia="Times New Roman" w:hAnsi="Century Gothic" w:cs="Times New Roman"/>
                <w:iCs/>
                <w:sz w:val="20"/>
                <w:szCs w:val="20"/>
              </w:rPr>
            </w:pPr>
            <w:r w:rsidRPr="00537AF0">
              <w:rPr>
                <w:rFonts w:ascii="Century Gothic" w:eastAsia="Times New Roman" w:hAnsi="Century Gothic" w:cs="Times New Roman"/>
                <w:iCs/>
                <w:sz w:val="20"/>
                <w:szCs w:val="20"/>
              </w:rPr>
              <w:t xml:space="preserve">The </w:t>
            </w:r>
            <w:r w:rsidRPr="00537AF0">
              <w:rPr>
                <w:rFonts w:ascii="Century Gothic" w:eastAsia="Times New Roman" w:hAnsi="Century Gothic" w:cs="Times New Roman"/>
                <w:i/>
                <w:iCs/>
                <w:sz w:val="20"/>
                <w:szCs w:val="20"/>
              </w:rPr>
              <w:t>Indicator*</w:t>
            </w:r>
            <w:r w:rsidRPr="00537AF0">
              <w:rPr>
                <w:rFonts w:ascii="Century Gothic" w:eastAsia="Times New Roman" w:hAnsi="Century Gothic" w:cs="Times New Roman"/>
                <w:iCs/>
                <w:sz w:val="20"/>
                <w:szCs w:val="20"/>
              </w:rPr>
              <w:t xml:space="preserve"> includes requirements to characterize the present </w:t>
            </w:r>
            <w:r w:rsidRPr="00537AF0">
              <w:rPr>
                <w:rFonts w:ascii="Century Gothic" w:eastAsia="Times New Roman" w:hAnsi="Century Gothic" w:cs="Times New Roman"/>
                <w:i/>
                <w:iCs/>
                <w:sz w:val="20"/>
                <w:szCs w:val="20"/>
              </w:rPr>
              <w:t>forest</w:t>
            </w:r>
            <w:r w:rsidRPr="00537AF0">
              <w:rPr>
                <w:rFonts w:ascii="Century Gothic" w:eastAsia="Times New Roman" w:hAnsi="Century Gothic" w:cs="Times New Roman"/>
                <w:iCs/>
                <w:sz w:val="20"/>
                <w:szCs w:val="20"/>
              </w:rPr>
              <w:t xml:space="preserve">* by age classes and assess </w:t>
            </w:r>
            <w:r w:rsidRPr="00537AF0">
              <w:rPr>
                <w:rFonts w:ascii="Century Gothic" w:eastAsia="Times New Roman" w:hAnsi="Century Gothic" w:cs="Times New Roman"/>
                <w:i/>
                <w:iCs/>
                <w:sz w:val="20"/>
                <w:szCs w:val="20"/>
              </w:rPr>
              <w:t>natural conditions</w:t>
            </w:r>
            <w:r w:rsidRPr="00537AF0">
              <w:rPr>
                <w:rFonts w:ascii="Century Gothic" w:eastAsia="Times New Roman" w:hAnsi="Century Gothic" w:cs="Times New Roman"/>
                <w:iCs/>
                <w:sz w:val="20"/>
                <w:szCs w:val="20"/>
              </w:rPr>
              <w:t xml:space="preserve">* of </w:t>
            </w:r>
            <w:r w:rsidRPr="00537AF0">
              <w:rPr>
                <w:rFonts w:ascii="Century Gothic" w:eastAsia="Times New Roman" w:hAnsi="Century Gothic" w:cs="Times New Roman"/>
                <w:i/>
                <w:iCs/>
                <w:sz w:val="20"/>
                <w:szCs w:val="20"/>
              </w:rPr>
              <w:t>forest types</w:t>
            </w:r>
            <w:r w:rsidRPr="00537AF0">
              <w:rPr>
                <w:rFonts w:ascii="Century Gothic" w:eastAsia="Times New Roman" w:hAnsi="Century Gothic" w:cs="Times New Roman"/>
                <w:iCs/>
                <w:sz w:val="20"/>
                <w:szCs w:val="20"/>
              </w:rPr>
              <w:t>* by age class. This requirement is intended to recognize that some age classes may be broad, such as in Great Lakes</w:t>
            </w:r>
            <w:r w:rsidR="00070B49">
              <w:rPr>
                <w:rFonts w:ascii="Century Gothic" w:eastAsia="Times New Roman" w:hAnsi="Century Gothic" w:cs="Times New Roman"/>
                <w:iCs/>
                <w:sz w:val="20"/>
                <w:szCs w:val="20"/>
              </w:rPr>
              <w:t>-</w:t>
            </w:r>
            <w:r w:rsidRPr="00537AF0">
              <w:rPr>
                <w:rFonts w:ascii="Century Gothic" w:eastAsia="Times New Roman" w:hAnsi="Century Gothic" w:cs="Times New Roman"/>
                <w:iCs/>
                <w:sz w:val="20"/>
                <w:szCs w:val="20"/>
              </w:rPr>
              <w:t xml:space="preserve">St. Lawrence and Acadian </w:t>
            </w:r>
            <w:r w:rsidRPr="00537AF0">
              <w:rPr>
                <w:rFonts w:ascii="Century Gothic" w:eastAsia="Times New Roman" w:hAnsi="Century Gothic" w:cs="Times New Roman"/>
                <w:i/>
                <w:iCs/>
                <w:sz w:val="20"/>
                <w:szCs w:val="20"/>
              </w:rPr>
              <w:t>forest types</w:t>
            </w:r>
            <w:r w:rsidRPr="00537AF0">
              <w:rPr>
                <w:rFonts w:ascii="Century Gothic" w:eastAsia="Times New Roman" w:hAnsi="Century Gothic" w:cs="Times New Roman"/>
                <w:iCs/>
                <w:sz w:val="20"/>
                <w:szCs w:val="20"/>
              </w:rPr>
              <w:t>*</w:t>
            </w:r>
            <w:r w:rsidR="00070B49">
              <w:rPr>
                <w:rFonts w:ascii="Century Gothic" w:eastAsia="Times New Roman" w:hAnsi="Century Gothic" w:cs="Times New Roman"/>
                <w:iCs/>
                <w:sz w:val="20"/>
                <w:szCs w:val="20"/>
              </w:rPr>
              <w:t>,</w:t>
            </w:r>
            <w:r w:rsidRPr="00537AF0">
              <w:rPr>
                <w:rFonts w:ascii="Century Gothic" w:eastAsia="Times New Roman" w:hAnsi="Century Gothic" w:cs="Times New Roman"/>
                <w:iCs/>
                <w:sz w:val="20"/>
                <w:szCs w:val="20"/>
              </w:rPr>
              <w:t xml:space="preserve"> and may include classes of multi-</w:t>
            </w:r>
            <w:r w:rsidR="00070B49">
              <w:rPr>
                <w:rFonts w:ascii="Century Gothic" w:eastAsia="Times New Roman" w:hAnsi="Century Gothic" w:cs="Times New Roman"/>
                <w:iCs/>
                <w:sz w:val="20"/>
                <w:szCs w:val="20"/>
              </w:rPr>
              <w:t xml:space="preserve"> </w:t>
            </w:r>
            <w:r w:rsidRPr="00537AF0">
              <w:rPr>
                <w:rFonts w:ascii="Century Gothic" w:eastAsia="Times New Roman" w:hAnsi="Century Gothic" w:cs="Times New Roman"/>
                <w:iCs/>
                <w:sz w:val="20"/>
                <w:szCs w:val="20"/>
              </w:rPr>
              <w:t xml:space="preserve">or all-aged </w:t>
            </w:r>
            <w:r w:rsidRPr="00537AF0">
              <w:rPr>
                <w:rFonts w:ascii="Century Gothic" w:eastAsia="Times New Roman" w:hAnsi="Century Gothic" w:cs="Times New Roman"/>
                <w:i/>
                <w:iCs/>
                <w:sz w:val="20"/>
                <w:szCs w:val="20"/>
              </w:rPr>
              <w:t>forest</w:t>
            </w:r>
            <w:r w:rsidRPr="00537AF0">
              <w:rPr>
                <w:rFonts w:ascii="Century Gothic" w:eastAsia="Times New Roman" w:hAnsi="Century Gothic" w:cs="Times New Roman"/>
                <w:iCs/>
                <w:sz w:val="20"/>
                <w:szCs w:val="20"/>
              </w:rPr>
              <w:t xml:space="preserve">*. </w:t>
            </w:r>
          </w:p>
          <w:p w14:paraId="7A036CF6" w14:textId="614287FC" w:rsidR="00A554AB" w:rsidRPr="00537AF0" w:rsidRDefault="00A554AB">
            <w:pPr>
              <w:spacing w:after="120"/>
              <w:rPr>
                <w:rFonts w:ascii="Century Gothic" w:eastAsia="Times New Roman" w:hAnsi="Century Gothic" w:cs="Times New Roman"/>
                <w:iCs/>
                <w:sz w:val="20"/>
                <w:szCs w:val="20"/>
              </w:rPr>
            </w:pPr>
            <w:r w:rsidRPr="00537AF0">
              <w:rPr>
                <w:rFonts w:ascii="Century Gothic" w:eastAsia="Times New Roman" w:hAnsi="Century Gothic" w:cs="Times New Roman"/>
                <w:i/>
                <w:iCs/>
                <w:sz w:val="20"/>
                <w:szCs w:val="20"/>
              </w:rPr>
              <w:t>Indigenous Peoples’</w:t>
            </w:r>
            <w:r w:rsidRPr="00537AF0">
              <w:rPr>
                <w:rFonts w:ascii="Century Gothic" w:eastAsia="Times New Roman" w:hAnsi="Century Gothic" w:cs="Times New Roman"/>
                <w:iCs/>
                <w:sz w:val="20"/>
                <w:szCs w:val="20"/>
              </w:rPr>
              <w:t xml:space="preserve">* traditional use of a </w:t>
            </w:r>
            <w:r w:rsidRPr="00537AF0">
              <w:rPr>
                <w:rFonts w:ascii="Century Gothic" w:eastAsia="Times New Roman" w:hAnsi="Century Gothic" w:cs="Times New Roman"/>
                <w:i/>
                <w:iCs/>
                <w:sz w:val="20"/>
                <w:szCs w:val="20"/>
              </w:rPr>
              <w:t>forest</w:t>
            </w:r>
            <w:r w:rsidRPr="00537AF0">
              <w:rPr>
                <w:rFonts w:ascii="Century Gothic" w:eastAsia="Times New Roman" w:hAnsi="Century Gothic" w:cs="Times New Roman"/>
                <w:iCs/>
                <w:sz w:val="20"/>
                <w:szCs w:val="20"/>
              </w:rPr>
              <w:t xml:space="preserve">* is consistent with the concept of </w:t>
            </w:r>
            <w:r w:rsidRPr="00537AF0">
              <w:rPr>
                <w:rFonts w:ascii="Century Gothic" w:eastAsia="Times New Roman" w:hAnsi="Century Gothic" w:cs="Times New Roman"/>
                <w:i/>
                <w:iCs/>
                <w:sz w:val="20"/>
                <w:szCs w:val="20"/>
              </w:rPr>
              <w:t>pre-industrial forests</w:t>
            </w:r>
            <w:r w:rsidRPr="00537AF0">
              <w:rPr>
                <w:rFonts w:ascii="Century Gothic" w:eastAsia="Times New Roman" w:hAnsi="Century Gothic" w:cs="Times New Roman"/>
                <w:iCs/>
                <w:sz w:val="20"/>
                <w:szCs w:val="20"/>
              </w:rPr>
              <w:t xml:space="preserve">* as describe in the </w:t>
            </w:r>
            <w:r w:rsidR="00070B49">
              <w:rPr>
                <w:rFonts w:ascii="Century Gothic" w:eastAsia="Times New Roman" w:hAnsi="Century Gothic" w:cs="Times New Roman"/>
                <w:iCs/>
                <w:sz w:val="20"/>
                <w:szCs w:val="20"/>
              </w:rPr>
              <w:t>G</w:t>
            </w:r>
            <w:r w:rsidR="00070B49" w:rsidRPr="00537AF0">
              <w:rPr>
                <w:rFonts w:ascii="Century Gothic" w:eastAsia="Times New Roman" w:hAnsi="Century Gothic" w:cs="Times New Roman"/>
                <w:iCs/>
                <w:sz w:val="20"/>
                <w:szCs w:val="20"/>
              </w:rPr>
              <w:t>lossary</w:t>
            </w:r>
            <w:r w:rsidRPr="00537AF0">
              <w:rPr>
                <w:rFonts w:ascii="Century Gothic" w:eastAsia="Times New Roman" w:hAnsi="Century Gothic" w:cs="Times New Roman"/>
                <w:iCs/>
                <w:sz w:val="20"/>
                <w:szCs w:val="20"/>
              </w:rPr>
              <w:t>.</w:t>
            </w:r>
          </w:p>
          <w:p w14:paraId="70782362" w14:textId="730EC731" w:rsidR="00A554AB" w:rsidRPr="00537AF0" w:rsidRDefault="00893BFA" w:rsidP="0031154A">
            <w:pPr>
              <w:spacing w:after="40"/>
              <w:rPr>
                <w:rFonts w:ascii="Century Gothic" w:eastAsia="Times New Roman" w:hAnsi="Century Gothic" w:cs="Times New Roman"/>
                <w:iCs/>
                <w:sz w:val="20"/>
                <w:szCs w:val="20"/>
              </w:rPr>
            </w:pPr>
            <w:r>
              <w:rPr>
                <w:rFonts w:ascii="Century Gothic" w:eastAsia="Times New Roman" w:hAnsi="Century Gothic" w:cs="Times New Roman"/>
                <w:iCs/>
                <w:sz w:val="20"/>
                <w:szCs w:val="20"/>
              </w:rPr>
              <w:t>It is the intent that a</w:t>
            </w:r>
            <w:r w:rsidR="00A554AB" w:rsidRPr="00537AF0">
              <w:rPr>
                <w:rFonts w:ascii="Century Gothic" w:eastAsia="Times New Roman" w:hAnsi="Century Gothic" w:cs="Times New Roman"/>
                <w:iCs/>
                <w:sz w:val="20"/>
                <w:szCs w:val="20"/>
              </w:rPr>
              <w:t xml:space="preserve">ll reasonably-available data be </w:t>
            </w:r>
            <w:r>
              <w:rPr>
                <w:rFonts w:ascii="Century Gothic" w:eastAsia="Times New Roman" w:hAnsi="Century Gothic" w:cs="Times New Roman"/>
                <w:iCs/>
                <w:sz w:val="20"/>
                <w:szCs w:val="20"/>
              </w:rPr>
              <w:t>considered</w:t>
            </w:r>
            <w:r w:rsidR="00A554AB" w:rsidRPr="00537AF0">
              <w:rPr>
                <w:rFonts w:ascii="Century Gothic" w:eastAsia="Times New Roman" w:hAnsi="Century Gothic" w:cs="Times New Roman"/>
                <w:iCs/>
                <w:sz w:val="20"/>
                <w:szCs w:val="20"/>
              </w:rPr>
              <w:t xml:space="preserve"> in the analyses for Indicator</w:t>
            </w:r>
            <w:r w:rsidR="00A554AB">
              <w:rPr>
                <w:rFonts w:ascii="Century Gothic" w:eastAsia="Times New Roman" w:hAnsi="Century Gothic" w:cs="Times New Roman"/>
                <w:iCs/>
                <w:sz w:val="20"/>
                <w:szCs w:val="20"/>
              </w:rPr>
              <w:t>s 6.1.3 and 6.1.4,</w:t>
            </w:r>
            <w:r w:rsidR="00A554AB" w:rsidRPr="00537AF0">
              <w:rPr>
                <w:rFonts w:ascii="Century Gothic" w:eastAsia="Times New Roman" w:hAnsi="Century Gothic" w:cs="Times New Roman"/>
                <w:iCs/>
                <w:sz w:val="20"/>
                <w:szCs w:val="20"/>
              </w:rPr>
              <w:t xml:space="preserve"> and </w:t>
            </w:r>
            <w:r w:rsidR="00A554AB" w:rsidRPr="00537AF0">
              <w:rPr>
                <w:rFonts w:ascii="Century Gothic" w:eastAsia="Times New Roman" w:hAnsi="Century Gothic" w:cs="Times New Roman"/>
                <w:i/>
                <w:iCs/>
                <w:sz w:val="20"/>
                <w:szCs w:val="20"/>
              </w:rPr>
              <w:t>reasonable</w:t>
            </w:r>
            <w:r w:rsidR="00A554AB" w:rsidRPr="00537AF0">
              <w:rPr>
                <w:rFonts w:ascii="Century Gothic" w:eastAsia="Times New Roman" w:hAnsi="Century Gothic" w:cs="Times New Roman"/>
                <w:iCs/>
                <w:sz w:val="20"/>
                <w:szCs w:val="20"/>
              </w:rPr>
              <w:t xml:space="preserve">* and defensible interval classes (i.e. for age classes and disturbance sizes) </w:t>
            </w:r>
            <w:r>
              <w:rPr>
                <w:rFonts w:ascii="Century Gothic" w:eastAsia="Times New Roman" w:hAnsi="Century Gothic" w:cs="Times New Roman"/>
                <w:iCs/>
                <w:sz w:val="20"/>
                <w:szCs w:val="20"/>
              </w:rPr>
              <w:t>also</w:t>
            </w:r>
            <w:r w:rsidR="00A554AB" w:rsidRPr="00537AF0">
              <w:rPr>
                <w:rFonts w:ascii="Century Gothic" w:eastAsia="Times New Roman" w:hAnsi="Century Gothic" w:cs="Times New Roman"/>
                <w:iCs/>
                <w:sz w:val="20"/>
                <w:szCs w:val="20"/>
              </w:rPr>
              <w:t xml:space="preserve"> be</w:t>
            </w:r>
            <w:r>
              <w:rPr>
                <w:rFonts w:ascii="Century Gothic" w:eastAsia="Times New Roman" w:hAnsi="Century Gothic" w:cs="Times New Roman"/>
                <w:iCs/>
                <w:sz w:val="20"/>
                <w:szCs w:val="20"/>
              </w:rPr>
              <w:t xml:space="preserve"> considered</w:t>
            </w:r>
            <w:r w:rsidR="00A554AB" w:rsidRPr="00537AF0">
              <w:rPr>
                <w:rFonts w:ascii="Century Gothic" w:eastAsia="Times New Roman" w:hAnsi="Century Gothic" w:cs="Times New Roman"/>
                <w:iCs/>
                <w:sz w:val="20"/>
                <w:szCs w:val="20"/>
              </w:rPr>
              <w:t xml:space="preserve">. </w:t>
            </w:r>
          </w:p>
        </w:tc>
      </w:tr>
    </w:tbl>
    <w:p w14:paraId="2AFD5A00" w14:textId="77777777" w:rsidR="00A554AB" w:rsidRPr="00322A0F" w:rsidRDefault="00A554AB" w:rsidP="00A554AB">
      <w:pPr>
        <w:spacing w:after="120"/>
        <w:ind w:left="720"/>
        <w:rPr>
          <w:rFonts w:ascii="Century Gothic" w:eastAsia="Times New Roman" w:hAnsi="Century Gothic" w:cs="Times New Roman"/>
          <w:iCs/>
          <w:sz w:val="20"/>
          <w:szCs w:val="20"/>
        </w:rPr>
      </w:pPr>
    </w:p>
    <w:p w14:paraId="547289AA" w14:textId="36B04D3D" w:rsidR="00A554AB" w:rsidRDefault="00A554AB" w:rsidP="0031154A">
      <w:pPr>
        <w:spacing w:after="60"/>
        <w:ind w:left="720" w:hanging="720"/>
        <w:rPr>
          <w:rFonts w:ascii="Century Gothic" w:eastAsia="Times New Roman" w:hAnsi="Century Gothic" w:cs="Times New Roman"/>
          <w:iCs/>
          <w:sz w:val="20"/>
          <w:szCs w:val="20"/>
        </w:rPr>
      </w:pPr>
      <w:r>
        <w:rPr>
          <w:rFonts w:ascii="Century Gothic" w:eastAsia="Times New Roman" w:hAnsi="Century Gothic" w:cs="Times New Roman"/>
          <w:iCs/>
          <w:sz w:val="20"/>
          <w:szCs w:val="20"/>
        </w:rPr>
        <w:t xml:space="preserve">6.1.4 </w:t>
      </w:r>
      <w:r>
        <w:rPr>
          <w:rFonts w:ascii="Century Gothic" w:eastAsia="Times New Roman" w:hAnsi="Century Gothic" w:cs="Times New Roman"/>
          <w:iCs/>
          <w:sz w:val="20"/>
          <w:szCs w:val="20"/>
        </w:rPr>
        <w:tab/>
      </w:r>
      <w:r w:rsidRPr="0031154A">
        <w:rPr>
          <w:rFonts w:ascii="Century Gothic" w:hAnsi="Century Gothic"/>
          <w:iCs/>
          <w:sz w:val="20"/>
        </w:rPr>
        <w:t xml:space="preserve">An assessment of the </w:t>
      </w:r>
      <w:r w:rsidRPr="005116C4">
        <w:rPr>
          <w:rFonts w:ascii="Century Gothic" w:hAnsi="Century Gothic"/>
          <w:i/>
          <w:iCs/>
          <w:sz w:val="20"/>
        </w:rPr>
        <w:t>range of natural variation</w:t>
      </w:r>
      <w:r w:rsidR="00F21C1B" w:rsidRPr="005116C4">
        <w:rPr>
          <w:rFonts w:ascii="Century Gothic" w:hAnsi="Century Gothic"/>
          <w:i/>
          <w:iCs/>
          <w:sz w:val="20"/>
        </w:rPr>
        <w:t>*</w:t>
      </w:r>
      <w:r w:rsidRPr="0031154A">
        <w:rPr>
          <w:rFonts w:ascii="Century Gothic" w:hAnsi="Century Gothic"/>
          <w:iCs/>
          <w:sz w:val="20"/>
        </w:rPr>
        <w:t xml:space="preserve"> (</w:t>
      </w:r>
      <w:r w:rsidRPr="005116C4">
        <w:rPr>
          <w:rFonts w:ascii="Century Gothic" w:hAnsi="Century Gothic"/>
          <w:i/>
          <w:iCs/>
          <w:sz w:val="20"/>
        </w:rPr>
        <w:t>RONV</w:t>
      </w:r>
      <w:r w:rsidR="009C178E">
        <w:rPr>
          <w:rFonts w:ascii="Century Gothic" w:hAnsi="Century Gothic"/>
          <w:iCs/>
          <w:sz w:val="20"/>
        </w:rPr>
        <w:t>*</w:t>
      </w:r>
      <w:r w:rsidRPr="0031154A">
        <w:rPr>
          <w:rFonts w:ascii="Century Gothic" w:hAnsi="Century Gothic"/>
          <w:iCs/>
          <w:sz w:val="20"/>
        </w:rPr>
        <w:t xml:space="preserve">) of the </w:t>
      </w:r>
      <w:r w:rsidRPr="005116C4">
        <w:rPr>
          <w:rFonts w:ascii="Century Gothic" w:hAnsi="Century Gothic"/>
          <w:i/>
          <w:iCs/>
          <w:sz w:val="20"/>
        </w:rPr>
        <w:t>forest</w:t>
      </w:r>
      <w:r w:rsidR="00CF103B" w:rsidRPr="005116C4">
        <w:rPr>
          <w:rFonts w:ascii="Century Gothic" w:hAnsi="Century Gothic"/>
          <w:i/>
          <w:iCs/>
          <w:sz w:val="20"/>
        </w:rPr>
        <w:t>*</w:t>
      </w:r>
      <w:r w:rsidRPr="0031154A">
        <w:rPr>
          <w:rFonts w:ascii="Century Gothic" w:hAnsi="Century Gothic"/>
          <w:iCs/>
          <w:sz w:val="20"/>
        </w:rPr>
        <w:t xml:space="preserve"> is completed.  If sufficient data are not available to complete a </w:t>
      </w:r>
      <w:r w:rsidRPr="005116C4">
        <w:rPr>
          <w:rFonts w:ascii="Century Gothic" w:hAnsi="Century Gothic"/>
          <w:i/>
          <w:iCs/>
          <w:sz w:val="20"/>
        </w:rPr>
        <w:t>RONV</w:t>
      </w:r>
      <w:r w:rsidR="000E500B" w:rsidRPr="005116C4">
        <w:rPr>
          <w:rFonts w:ascii="Century Gothic" w:hAnsi="Century Gothic"/>
          <w:i/>
          <w:iCs/>
          <w:sz w:val="20"/>
        </w:rPr>
        <w:t>*</w:t>
      </w:r>
      <w:r w:rsidRPr="0031154A">
        <w:rPr>
          <w:rFonts w:ascii="Century Gothic" w:hAnsi="Century Gothic"/>
          <w:iCs/>
          <w:sz w:val="20"/>
        </w:rPr>
        <w:t xml:space="preserve"> assessment, an assessment of the </w:t>
      </w:r>
      <w:r w:rsidRPr="005116C4">
        <w:rPr>
          <w:rFonts w:ascii="Century Gothic" w:hAnsi="Century Gothic"/>
          <w:i/>
          <w:iCs/>
          <w:sz w:val="20"/>
        </w:rPr>
        <w:t xml:space="preserve">pre-industrial </w:t>
      </w:r>
      <w:r w:rsidR="00F21C1B">
        <w:rPr>
          <w:rFonts w:ascii="Century Gothic" w:hAnsi="Century Gothic"/>
          <w:i/>
          <w:iCs/>
          <w:sz w:val="20"/>
        </w:rPr>
        <w:t>condition*</w:t>
      </w:r>
      <w:r w:rsidR="00F21C1B" w:rsidRPr="0031154A">
        <w:rPr>
          <w:rFonts w:ascii="Century Gothic" w:hAnsi="Century Gothic"/>
          <w:iCs/>
          <w:sz w:val="20"/>
        </w:rPr>
        <w:t xml:space="preserve"> </w:t>
      </w:r>
      <w:r w:rsidRPr="0031154A">
        <w:rPr>
          <w:rFonts w:ascii="Century Gothic" w:hAnsi="Century Gothic"/>
          <w:iCs/>
          <w:sz w:val="20"/>
        </w:rPr>
        <w:t>(</w:t>
      </w:r>
      <w:r w:rsidRPr="005116C4">
        <w:rPr>
          <w:rFonts w:ascii="Century Gothic" w:hAnsi="Century Gothic"/>
          <w:i/>
          <w:iCs/>
          <w:sz w:val="20"/>
        </w:rPr>
        <w:t>PIC</w:t>
      </w:r>
      <w:r w:rsidR="009C178E" w:rsidRPr="005116C4">
        <w:rPr>
          <w:rFonts w:ascii="Century Gothic" w:hAnsi="Century Gothic"/>
          <w:i/>
          <w:iCs/>
          <w:sz w:val="20"/>
        </w:rPr>
        <w:t>*</w:t>
      </w:r>
      <w:r w:rsidRPr="0031154A">
        <w:rPr>
          <w:rFonts w:ascii="Century Gothic" w:hAnsi="Century Gothic"/>
          <w:iCs/>
          <w:sz w:val="20"/>
        </w:rPr>
        <w:t xml:space="preserve">) is completed.  The </w:t>
      </w:r>
      <w:r w:rsidRPr="005116C4">
        <w:rPr>
          <w:rFonts w:ascii="Century Gothic" w:hAnsi="Century Gothic"/>
          <w:i/>
          <w:iCs/>
          <w:sz w:val="20"/>
        </w:rPr>
        <w:t>RONV*</w:t>
      </w:r>
      <w:r w:rsidRPr="0031154A">
        <w:rPr>
          <w:rFonts w:ascii="Century Gothic" w:hAnsi="Century Gothic"/>
          <w:iCs/>
          <w:sz w:val="20"/>
        </w:rPr>
        <w:t xml:space="preserve"> or </w:t>
      </w:r>
      <w:r w:rsidRPr="005116C4">
        <w:rPr>
          <w:rFonts w:ascii="Century Gothic" w:hAnsi="Century Gothic"/>
          <w:i/>
          <w:iCs/>
          <w:sz w:val="20"/>
        </w:rPr>
        <w:t>PIC*</w:t>
      </w:r>
      <w:r w:rsidRPr="0031154A">
        <w:rPr>
          <w:rFonts w:ascii="Century Gothic" w:hAnsi="Century Gothic"/>
          <w:iCs/>
          <w:sz w:val="20"/>
        </w:rPr>
        <w:t xml:space="preserve"> analysis includes</w:t>
      </w:r>
      <w:r w:rsidRPr="00322A0F">
        <w:rPr>
          <w:rFonts w:ascii="Century Gothic" w:eastAsia="Times New Roman" w:hAnsi="Century Gothic" w:cs="Times New Roman"/>
          <w:iCs/>
          <w:sz w:val="20"/>
          <w:szCs w:val="20"/>
        </w:rPr>
        <w:t>:</w:t>
      </w:r>
    </w:p>
    <w:p w14:paraId="49182C87" w14:textId="248FE086" w:rsidR="00A554AB" w:rsidRPr="00322A0F" w:rsidRDefault="00A554AB" w:rsidP="00A554AB">
      <w:pPr>
        <w:numPr>
          <w:ilvl w:val="0"/>
          <w:numId w:val="108"/>
        </w:numPr>
        <w:ind w:left="1080"/>
        <w:contextualSpacing/>
        <w:rPr>
          <w:rFonts w:ascii="Century Gothic" w:eastAsia="Times New Roman" w:hAnsi="Century Gothic" w:cs="Times New Roman"/>
          <w:iCs/>
          <w:sz w:val="20"/>
          <w:szCs w:val="20"/>
        </w:rPr>
      </w:pPr>
      <w:r w:rsidRPr="00322A0F">
        <w:rPr>
          <w:rFonts w:ascii="Century Gothic" w:eastAsia="Times New Roman" w:hAnsi="Century Gothic" w:cs="Times New Roman"/>
          <w:iCs/>
          <w:sz w:val="20"/>
          <w:szCs w:val="20"/>
        </w:rPr>
        <w:t xml:space="preserve">An assessment of the natural range of the amount of each </w:t>
      </w:r>
      <w:r w:rsidRPr="00322A0F">
        <w:rPr>
          <w:rFonts w:ascii="Century Gothic" w:eastAsia="Times New Roman" w:hAnsi="Century Gothic" w:cs="Times New Roman"/>
          <w:i/>
          <w:iCs/>
          <w:sz w:val="20"/>
          <w:szCs w:val="20"/>
        </w:rPr>
        <w:t>forest type*</w:t>
      </w:r>
      <w:r w:rsidRPr="00322A0F">
        <w:rPr>
          <w:rFonts w:ascii="Century Gothic" w:eastAsia="Times New Roman" w:hAnsi="Century Gothic" w:cs="Times New Roman"/>
          <w:iCs/>
          <w:sz w:val="20"/>
          <w:szCs w:val="20"/>
        </w:rPr>
        <w:t>;</w:t>
      </w:r>
    </w:p>
    <w:p w14:paraId="3F7114DB" w14:textId="77777777" w:rsidR="00A554AB" w:rsidRPr="00322A0F" w:rsidRDefault="00A554AB" w:rsidP="00A554AB">
      <w:pPr>
        <w:numPr>
          <w:ilvl w:val="0"/>
          <w:numId w:val="108"/>
        </w:numPr>
        <w:ind w:left="1080"/>
        <w:contextualSpacing/>
        <w:rPr>
          <w:rFonts w:ascii="Century Gothic" w:eastAsia="Times New Roman" w:hAnsi="Century Gothic" w:cs="Times New Roman"/>
          <w:iCs/>
          <w:sz w:val="20"/>
          <w:szCs w:val="20"/>
        </w:rPr>
      </w:pPr>
      <w:r w:rsidRPr="00322A0F">
        <w:rPr>
          <w:rFonts w:ascii="Century Gothic" w:eastAsia="Times New Roman" w:hAnsi="Century Gothic" w:cs="Times New Roman"/>
          <w:iCs/>
          <w:sz w:val="20"/>
          <w:szCs w:val="20"/>
        </w:rPr>
        <w:t xml:space="preserve">An assessment of the natural range of </w:t>
      </w:r>
      <w:r w:rsidRPr="00322A0F">
        <w:rPr>
          <w:rFonts w:ascii="Century Gothic" w:eastAsia="Times New Roman" w:hAnsi="Century Gothic" w:cs="Times New Roman"/>
          <w:i/>
          <w:iCs/>
          <w:sz w:val="20"/>
          <w:szCs w:val="20"/>
        </w:rPr>
        <w:t>forest types*</w:t>
      </w:r>
      <w:r w:rsidRPr="00322A0F">
        <w:rPr>
          <w:rFonts w:ascii="Century Gothic" w:eastAsia="Times New Roman" w:hAnsi="Century Gothic" w:cs="Times New Roman"/>
          <w:iCs/>
          <w:sz w:val="20"/>
          <w:szCs w:val="20"/>
        </w:rPr>
        <w:t xml:space="preserve"> by age class; and</w:t>
      </w:r>
    </w:p>
    <w:p w14:paraId="7039D8EB" w14:textId="47412939" w:rsidR="00A554AB" w:rsidRPr="00322A0F" w:rsidRDefault="00A554AB" w:rsidP="00A554AB">
      <w:pPr>
        <w:numPr>
          <w:ilvl w:val="0"/>
          <w:numId w:val="108"/>
        </w:numPr>
        <w:ind w:left="1080"/>
        <w:contextualSpacing/>
        <w:rPr>
          <w:rFonts w:ascii="Century Gothic" w:eastAsia="Times New Roman" w:hAnsi="Century Gothic" w:cs="Times New Roman"/>
          <w:iCs/>
          <w:sz w:val="20"/>
          <w:szCs w:val="20"/>
        </w:rPr>
      </w:pPr>
      <w:r w:rsidRPr="00322A0F">
        <w:rPr>
          <w:rFonts w:ascii="Century Gothic" w:eastAsia="Times New Roman" w:hAnsi="Century Gothic" w:cs="Times New Roman"/>
          <w:iCs/>
          <w:sz w:val="20"/>
          <w:szCs w:val="20"/>
        </w:rPr>
        <w:t>An assessment of the natural range of disturbance sizes and sizes of post-disturbance remnant patches.</w:t>
      </w:r>
    </w:p>
    <w:p w14:paraId="76439485" w14:textId="77777777" w:rsidR="00A554AB" w:rsidRPr="00322A0F" w:rsidRDefault="00A554AB" w:rsidP="00A554AB">
      <w:pPr>
        <w:rPr>
          <w:rFonts w:ascii="Century Gothic" w:eastAsia="Times New Roman" w:hAnsi="Century Gothic" w:cs="Times New Roman"/>
          <w:iCs/>
          <w:sz w:val="20"/>
          <w:szCs w:val="20"/>
        </w:rPr>
      </w:pPr>
    </w:p>
    <w:p w14:paraId="19A5BAEA" w14:textId="29D74BA5" w:rsidR="00A554AB" w:rsidRPr="00322A0F" w:rsidRDefault="00A554AB" w:rsidP="00A554AB">
      <w:pPr>
        <w:spacing w:after="12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6.1.</w:t>
      </w:r>
      <w:r>
        <w:rPr>
          <w:rFonts w:ascii="Century Gothic" w:eastAsia="Times New Roman" w:hAnsi="Century Gothic" w:cs="Times New Roman"/>
          <w:sz w:val="20"/>
          <w:szCs w:val="20"/>
        </w:rPr>
        <w:t>5</w:t>
      </w:r>
      <w:r w:rsidRPr="00322A0F">
        <w:rPr>
          <w:rFonts w:ascii="Century Gothic" w:eastAsia="Times New Roman" w:hAnsi="Century Gothic" w:cs="Times New Roman"/>
          <w:sz w:val="20"/>
          <w:szCs w:val="20"/>
        </w:rPr>
        <w:tab/>
        <w:t xml:space="preserve">Assessments of </w:t>
      </w:r>
      <w:r w:rsidRPr="00322A0F">
        <w:rPr>
          <w:rFonts w:ascii="Century Gothic" w:eastAsia="Times New Roman" w:hAnsi="Century Gothic" w:cs="Times New Roman"/>
          <w:i/>
          <w:sz w:val="20"/>
          <w:szCs w:val="20"/>
        </w:rPr>
        <w:t>environmental values*</w:t>
      </w:r>
      <w:r w:rsidRPr="00322A0F">
        <w:rPr>
          <w:rFonts w:ascii="Century Gothic" w:eastAsia="Times New Roman" w:hAnsi="Century Gothic" w:cs="Times New Roman"/>
          <w:sz w:val="20"/>
          <w:szCs w:val="20"/>
        </w:rPr>
        <w:t xml:space="preserve"> identified in </w:t>
      </w:r>
      <w:r w:rsidRPr="001D4E3C">
        <w:rPr>
          <w:rFonts w:ascii="Century Gothic" w:eastAsia="Times New Roman" w:hAnsi="Century Gothic" w:cs="Times New Roman"/>
          <w:sz w:val="20"/>
          <w:szCs w:val="20"/>
        </w:rPr>
        <w:t>Indicators</w:t>
      </w:r>
      <w:r w:rsidRPr="00322A0F">
        <w:rPr>
          <w:rFonts w:ascii="Century Gothic" w:eastAsia="Times New Roman" w:hAnsi="Century Gothic" w:cs="Times New Roman"/>
          <w:sz w:val="20"/>
          <w:szCs w:val="20"/>
        </w:rPr>
        <w:t xml:space="preserve"> 6.1.1 and 6.1.2 are updated with sufficient frequency to conduct </w:t>
      </w:r>
      <w:r w:rsidRPr="00862CF1">
        <w:rPr>
          <w:rFonts w:ascii="Century Gothic" w:eastAsia="Times New Roman" w:hAnsi="Century Gothic" w:cs="Times New Roman"/>
          <w:i/>
          <w:sz w:val="20"/>
          <w:szCs w:val="20"/>
        </w:rPr>
        <w:t>adaptive management*</w:t>
      </w:r>
      <w:r w:rsidRPr="00322A0F">
        <w:rPr>
          <w:rFonts w:ascii="Century Gothic" w:eastAsia="Times New Roman" w:hAnsi="Century Gothic" w:cs="Times New Roman"/>
          <w:sz w:val="20"/>
          <w:szCs w:val="20"/>
        </w:rPr>
        <w:t xml:space="preserve"> depending on the </w:t>
      </w:r>
      <w:r w:rsidRPr="00862CF1">
        <w:rPr>
          <w:rFonts w:ascii="Century Gothic" w:eastAsia="Times New Roman" w:hAnsi="Century Gothic" w:cs="Times New Roman"/>
          <w:i/>
          <w:sz w:val="20"/>
          <w:szCs w:val="20"/>
        </w:rPr>
        <w:t>scale, intensity and risk*</w:t>
      </w:r>
      <w:r w:rsidRPr="00322A0F">
        <w:rPr>
          <w:rFonts w:ascii="Century Gothic" w:eastAsia="Times New Roman" w:hAnsi="Century Gothic" w:cs="Times New Roman"/>
          <w:sz w:val="20"/>
          <w:szCs w:val="20"/>
        </w:rPr>
        <w:t xml:space="preserve"> of </w:t>
      </w:r>
      <w:r w:rsidRPr="00862CF1">
        <w:rPr>
          <w:rFonts w:ascii="Century Gothic" w:eastAsia="Times New Roman" w:hAnsi="Century Gothic" w:cs="Times New Roman"/>
          <w:i/>
          <w:sz w:val="20"/>
          <w:szCs w:val="20"/>
        </w:rPr>
        <w:t>management activities*</w:t>
      </w:r>
      <w:r w:rsidRPr="00322A0F">
        <w:rPr>
          <w:rFonts w:ascii="Century Gothic" w:eastAsia="Times New Roman" w:hAnsi="Century Gothic" w:cs="Times New Roman"/>
          <w:sz w:val="20"/>
          <w:szCs w:val="20"/>
        </w:rPr>
        <w:t xml:space="preserve">. </w:t>
      </w:r>
    </w:p>
    <w:p w14:paraId="06005B95" w14:textId="77777777" w:rsidR="00A554AB" w:rsidRPr="00322A0F" w:rsidRDefault="00A554AB" w:rsidP="0031154A">
      <w:pPr>
        <w:spacing w:after="60"/>
        <w:ind w:firstLine="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Assessments are provided in a manner such that: </w:t>
      </w:r>
    </w:p>
    <w:p w14:paraId="56C61BEC" w14:textId="77777777" w:rsidR="00A554AB" w:rsidRPr="00322A0F" w:rsidRDefault="00A554AB" w:rsidP="00A554AB">
      <w:pPr>
        <w:numPr>
          <w:ilvl w:val="0"/>
          <w:numId w:val="109"/>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Impacts of </w:t>
      </w:r>
      <w:r w:rsidRPr="00862CF1">
        <w:rPr>
          <w:rFonts w:ascii="Century Gothic" w:eastAsia="Times New Roman" w:hAnsi="Century Gothic" w:cs="Times New Roman"/>
          <w:i/>
          <w:sz w:val="20"/>
          <w:szCs w:val="20"/>
        </w:rPr>
        <w:t>management activities*</w:t>
      </w:r>
      <w:r w:rsidRPr="00322A0F">
        <w:rPr>
          <w:rFonts w:ascii="Century Gothic" w:eastAsia="Times New Roman" w:hAnsi="Century Gothic" w:cs="Times New Roman"/>
          <w:sz w:val="20"/>
          <w:szCs w:val="20"/>
        </w:rPr>
        <w:t xml:space="preserve"> on the identified </w:t>
      </w:r>
      <w:r w:rsidRPr="00322A0F">
        <w:rPr>
          <w:rFonts w:ascii="Century Gothic" w:eastAsia="Times New Roman" w:hAnsi="Century Gothic" w:cs="Times New Roman"/>
          <w:i/>
          <w:sz w:val="20"/>
          <w:szCs w:val="20"/>
        </w:rPr>
        <w:t>environmental values*</w:t>
      </w:r>
      <w:r w:rsidRPr="00322A0F">
        <w:rPr>
          <w:rFonts w:ascii="Century Gothic" w:eastAsia="Times New Roman" w:hAnsi="Century Gothic" w:cs="Times New Roman"/>
          <w:sz w:val="20"/>
          <w:szCs w:val="20"/>
        </w:rPr>
        <w:t xml:space="preserve"> </w:t>
      </w:r>
      <w:r>
        <w:rPr>
          <w:rFonts w:ascii="Century Gothic" w:eastAsia="Times New Roman" w:hAnsi="Century Gothic" w:cs="Times New Roman"/>
          <w:sz w:val="20"/>
          <w:szCs w:val="20"/>
        </w:rPr>
        <w:t xml:space="preserve">and </w:t>
      </w:r>
      <w:r w:rsidRPr="0031154A">
        <w:rPr>
          <w:rFonts w:ascii="Century Gothic" w:eastAsia="Times New Roman" w:hAnsi="Century Gothic" w:cs="Times New Roman"/>
          <w:i/>
          <w:sz w:val="20"/>
          <w:szCs w:val="20"/>
        </w:rPr>
        <w:t>risks</w:t>
      </w:r>
      <w:r>
        <w:rPr>
          <w:rFonts w:ascii="Century Gothic" w:eastAsia="Times New Roman" w:hAnsi="Century Gothic" w:cs="Times New Roman"/>
          <w:sz w:val="20"/>
          <w:szCs w:val="20"/>
        </w:rPr>
        <w:t xml:space="preserve">* to these values </w:t>
      </w:r>
      <w:r w:rsidRPr="00322A0F">
        <w:rPr>
          <w:rFonts w:ascii="Century Gothic" w:eastAsia="Times New Roman" w:hAnsi="Century Gothic" w:cs="Times New Roman"/>
          <w:sz w:val="20"/>
          <w:szCs w:val="20"/>
        </w:rPr>
        <w:t xml:space="preserve">can be assessed as per </w:t>
      </w:r>
      <w:r w:rsidRPr="001D4E3C">
        <w:rPr>
          <w:rFonts w:ascii="Century Gothic" w:eastAsia="Times New Roman" w:hAnsi="Century Gothic" w:cs="Times New Roman"/>
          <w:sz w:val="20"/>
          <w:szCs w:val="20"/>
        </w:rPr>
        <w:t>Criterion</w:t>
      </w:r>
      <w:r w:rsidRPr="00322A0F">
        <w:rPr>
          <w:rFonts w:ascii="Century Gothic" w:eastAsia="Times New Roman" w:hAnsi="Century Gothic" w:cs="Times New Roman"/>
          <w:sz w:val="20"/>
          <w:szCs w:val="20"/>
        </w:rPr>
        <w:t xml:space="preserve"> 6.2;</w:t>
      </w:r>
    </w:p>
    <w:p w14:paraId="092A20CD" w14:textId="77777777" w:rsidR="00A554AB" w:rsidRPr="00322A0F" w:rsidRDefault="00A554AB" w:rsidP="00A554AB">
      <w:pPr>
        <w:numPr>
          <w:ilvl w:val="0"/>
          <w:numId w:val="109"/>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Necessary </w:t>
      </w:r>
      <w:r w:rsidRPr="00322A0F">
        <w:rPr>
          <w:rFonts w:ascii="Century Gothic" w:eastAsia="Times New Roman" w:hAnsi="Century Gothic" w:cs="Times New Roman"/>
          <w:i/>
          <w:sz w:val="20"/>
          <w:szCs w:val="20"/>
        </w:rPr>
        <w:t>conservation*</w:t>
      </w:r>
      <w:r w:rsidRPr="00322A0F">
        <w:rPr>
          <w:rFonts w:ascii="Century Gothic" w:eastAsia="Times New Roman" w:hAnsi="Century Gothic" w:cs="Times New Roman"/>
          <w:sz w:val="20"/>
          <w:szCs w:val="20"/>
        </w:rPr>
        <w:t xml:space="preserve"> measures to protect values can be identified as per </w:t>
      </w:r>
      <w:r w:rsidRPr="001D4E3C">
        <w:rPr>
          <w:rFonts w:ascii="Century Gothic" w:eastAsia="Times New Roman" w:hAnsi="Century Gothic" w:cs="Times New Roman"/>
          <w:sz w:val="20"/>
          <w:szCs w:val="20"/>
        </w:rPr>
        <w:t>Criterion</w:t>
      </w:r>
      <w:r w:rsidRPr="00322A0F">
        <w:rPr>
          <w:rFonts w:ascii="Century Gothic" w:eastAsia="Times New Roman" w:hAnsi="Century Gothic" w:cs="Times New Roman"/>
          <w:sz w:val="20"/>
          <w:szCs w:val="20"/>
        </w:rPr>
        <w:t xml:space="preserve"> 6.3; and</w:t>
      </w:r>
    </w:p>
    <w:p w14:paraId="303919D0" w14:textId="437DCDE9" w:rsidR="00A554AB" w:rsidRPr="00322A0F" w:rsidRDefault="00A554AB" w:rsidP="00A554AB">
      <w:pPr>
        <w:numPr>
          <w:ilvl w:val="0"/>
          <w:numId w:val="109"/>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Monitoring*</w:t>
      </w:r>
      <w:r w:rsidRPr="00322A0F">
        <w:rPr>
          <w:rFonts w:ascii="Century Gothic" w:eastAsia="Times New Roman" w:hAnsi="Century Gothic" w:cs="Times New Roman"/>
          <w:sz w:val="20"/>
          <w:szCs w:val="20"/>
        </w:rPr>
        <w:t xml:space="preserve"> of impacts or environmental changes can be conducted as per </w:t>
      </w:r>
      <w:r w:rsidRPr="001D4E3C">
        <w:rPr>
          <w:rFonts w:ascii="Century Gothic" w:eastAsia="Times New Roman" w:hAnsi="Century Gothic" w:cs="Times New Roman"/>
          <w:sz w:val="20"/>
          <w:szCs w:val="20"/>
        </w:rPr>
        <w:t>Principle</w:t>
      </w:r>
      <w:r w:rsidRPr="00322A0F">
        <w:rPr>
          <w:rFonts w:ascii="Century Gothic" w:eastAsia="Times New Roman" w:hAnsi="Century Gothic" w:cs="Times New Roman"/>
          <w:sz w:val="20"/>
          <w:szCs w:val="20"/>
        </w:rPr>
        <w:t xml:space="preserve"> 8</w:t>
      </w:r>
      <w:r>
        <w:rPr>
          <w:rFonts w:ascii="Century Gothic" w:eastAsia="Times New Roman" w:hAnsi="Century Gothic" w:cs="Times New Roman"/>
          <w:sz w:val="20"/>
          <w:szCs w:val="20"/>
        </w:rPr>
        <w:t>.</w:t>
      </w:r>
    </w:p>
    <w:p w14:paraId="19A00307" w14:textId="77777777" w:rsidR="00A554AB" w:rsidRPr="00322A0F" w:rsidRDefault="00A554AB" w:rsidP="00A554AB">
      <w:pPr>
        <w:rPr>
          <w:rFonts w:ascii="Century Gothic" w:eastAsia="Times New Roman" w:hAnsi="Century Gothic" w:cs="Times New Roman"/>
          <w:sz w:val="20"/>
          <w:szCs w:val="20"/>
        </w:rPr>
      </w:pPr>
    </w:p>
    <w:tbl>
      <w:tblPr>
        <w:tblStyle w:val="TableGrid4"/>
        <w:tblW w:w="9606" w:type="dxa"/>
        <w:tblLook w:val="04A0" w:firstRow="1" w:lastRow="0" w:firstColumn="1" w:lastColumn="0" w:noHBand="0" w:noVBand="1"/>
      </w:tblPr>
      <w:tblGrid>
        <w:gridCol w:w="9606"/>
      </w:tblGrid>
      <w:tr w:rsidR="00A554AB" w:rsidRPr="00322A0F" w14:paraId="780F44DB" w14:textId="77777777" w:rsidTr="005F40C0">
        <w:tc>
          <w:tcPr>
            <w:tcW w:w="9606" w:type="dxa"/>
            <w:shd w:val="clear" w:color="auto" w:fill="B8CCE4"/>
          </w:tcPr>
          <w:p w14:paraId="2AA0DB71" w14:textId="77777777" w:rsidR="00A554AB" w:rsidRPr="00322A0F" w:rsidRDefault="00A554AB" w:rsidP="005F40C0">
            <w:pPr>
              <w:rPr>
                <w:rFonts w:ascii="Century Gothic" w:hAnsi="Century Gothic"/>
                <w:sz w:val="20"/>
                <w:szCs w:val="20"/>
              </w:rPr>
            </w:pPr>
            <w:r w:rsidRPr="00322A0F">
              <w:rPr>
                <w:rFonts w:ascii="Century Gothic" w:hAnsi="Century Gothic"/>
                <w:sz w:val="20"/>
                <w:szCs w:val="20"/>
              </w:rPr>
              <w:t>INTENT BOX</w:t>
            </w:r>
          </w:p>
        </w:tc>
      </w:tr>
      <w:tr w:rsidR="00A554AB" w:rsidRPr="00322A0F" w14:paraId="0B02D2AA" w14:textId="77777777" w:rsidTr="005F40C0">
        <w:tc>
          <w:tcPr>
            <w:tcW w:w="9606" w:type="dxa"/>
          </w:tcPr>
          <w:p w14:paraId="7CD17858" w14:textId="38C63C54" w:rsidR="00A554AB" w:rsidRPr="00322A0F" w:rsidRDefault="00A554AB" w:rsidP="0031154A">
            <w:pPr>
              <w:spacing w:after="40"/>
              <w:rPr>
                <w:rFonts w:ascii="Century Gothic" w:hAnsi="Century Gothic"/>
                <w:sz w:val="20"/>
                <w:szCs w:val="20"/>
              </w:rPr>
            </w:pPr>
            <w:r w:rsidRPr="00322A0F">
              <w:rPr>
                <w:rFonts w:ascii="Century Gothic" w:hAnsi="Century Gothic"/>
                <w:sz w:val="20"/>
                <w:szCs w:val="20"/>
              </w:rPr>
              <w:t xml:space="preserve">The frequency with which assessments of </w:t>
            </w:r>
            <w:r w:rsidRPr="00322A0F">
              <w:rPr>
                <w:rFonts w:ascii="Century Gothic" w:hAnsi="Century Gothic"/>
                <w:i/>
                <w:sz w:val="20"/>
                <w:szCs w:val="20"/>
              </w:rPr>
              <w:t>environmental values*</w:t>
            </w:r>
            <w:r w:rsidRPr="00322A0F">
              <w:rPr>
                <w:rFonts w:ascii="Century Gothic" w:hAnsi="Century Gothic"/>
                <w:sz w:val="20"/>
                <w:szCs w:val="20"/>
              </w:rPr>
              <w:t xml:space="preserve"> should be updated varies with the nature of the values themselves</w:t>
            </w:r>
            <w:r>
              <w:rPr>
                <w:rFonts w:ascii="Century Gothic" w:hAnsi="Century Gothic"/>
                <w:sz w:val="20"/>
                <w:szCs w:val="20"/>
              </w:rPr>
              <w:t xml:space="preserve">. </w:t>
            </w:r>
            <w:r w:rsidR="00893BFA">
              <w:rPr>
                <w:rFonts w:ascii="Century Gothic" w:hAnsi="Century Gothic"/>
                <w:sz w:val="20"/>
                <w:szCs w:val="20"/>
              </w:rPr>
              <w:t>I</w:t>
            </w:r>
            <w:r w:rsidR="005B3ACA">
              <w:rPr>
                <w:rFonts w:ascii="Century Gothic" w:hAnsi="Century Gothic"/>
                <w:sz w:val="20"/>
                <w:szCs w:val="20"/>
              </w:rPr>
              <w:t>t</w:t>
            </w:r>
            <w:r w:rsidR="00893BFA">
              <w:rPr>
                <w:rFonts w:ascii="Century Gothic" w:hAnsi="Century Gothic"/>
                <w:sz w:val="20"/>
                <w:szCs w:val="20"/>
              </w:rPr>
              <w:t xml:space="preserve"> is reasonable that a</w:t>
            </w:r>
            <w:r w:rsidRPr="00322A0F">
              <w:rPr>
                <w:rFonts w:ascii="Century Gothic" w:hAnsi="Century Gothic"/>
                <w:sz w:val="20"/>
                <w:szCs w:val="20"/>
              </w:rPr>
              <w:t xml:space="preserve">ssessments be updated based on the period over which there may be a </w:t>
            </w:r>
            <w:r w:rsidRPr="003B60C4">
              <w:rPr>
                <w:rFonts w:ascii="Century Gothic" w:hAnsi="Century Gothic"/>
                <w:i/>
                <w:sz w:val="20"/>
                <w:szCs w:val="20"/>
              </w:rPr>
              <w:t>reasonable</w:t>
            </w:r>
            <w:r>
              <w:rPr>
                <w:rFonts w:ascii="Century Gothic" w:hAnsi="Century Gothic"/>
                <w:sz w:val="20"/>
                <w:szCs w:val="20"/>
              </w:rPr>
              <w:t>*</w:t>
            </w:r>
            <w:r w:rsidRPr="00322A0F">
              <w:rPr>
                <w:rFonts w:ascii="Century Gothic" w:hAnsi="Century Gothic"/>
                <w:sz w:val="20"/>
                <w:szCs w:val="20"/>
              </w:rPr>
              <w:t xml:space="preserve"> expectation of a change in status of a value, and the period over which it is possible to detect the effects of management</w:t>
            </w:r>
            <w:r>
              <w:rPr>
                <w:rFonts w:ascii="Century Gothic" w:hAnsi="Century Gothic"/>
                <w:sz w:val="20"/>
                <w:szCs w:val="20"/>
              </w:rPr>
              <w:t xml:space="preserve">. </w:t>
            </w:r>
            <w:r w:rsidRPr="00322A0F">
              <w:rPr>
                <w:rFonts w:ascii="Century Gothic" w:hAnsi="Century Gothic"/>
                <w:sz w:val="20"/>
                <w:szCs w:val="20"/>
              </w:rPr>
              <w:t xml:space="preserve">Therefore, for example, it is likely that the status of </w:t>
            </w:r>
            <w:r w:rsidRPr="00296492">
              <w:rPr>
                <w:rFonts w:ascii="Century Gothic" w:hAnsi="Century Gothic"/>
                <w:i/>
                <w:sz w:val="20"/>
                <w:szCs w:val="20"/>
              </w:rPr>
              <w:t>habitat*</w:t>
            </w:r>
            <w:r w:rsidRPr="00322A0F">
              <w:rPr>
                <w:rFonts w:ascii="Century Gothic" w:hAnsi="Century Gothic"/>
                <w:sz w:val="20"/>
                <w:szCs w:val="20"/>
              </w:rPr>
              <w:t xml:space="preserve"> for a </w:t>
            </w:r>
            <w:r w:rsidRPr="00322A0F">
              <w:rPr>
                <w:rFonts w:ascii="Century Gothic" w:hAnsi="Century Gothic"/>
                <w:i/>
                <w:sz w:val="20"/>
                <w:szCs w:val="20"/>
              </w:rPr>
              <w:t>species at risk*</w:t>
            </w:r>
            <w:r w:rsidRPr="00322A0F">
              <w:rPr>
                <w:rFonts w:ascii="Century Gothic" w:hAnsi="Century Gothic"/>
                <w:sz w:val="20"/>
                <w:szCs w:val="20"/>
              </w:rPr>
              <w:t xml:space="preserve"> be updated more frequently than information on lake, stream, and </w:t>
            </w:r>
            <w:r w:rsidRPr="003B60C4">
              <w:rPr>
                <w:rFonts w:ascii="Century Gothic" w:hAnsi="Century Gothic"/>
                <w:i/>
                <w:sz w:val="20"/>
                <w:szCs w:val="20"/>
              </w:rPr>
              <w:t>wetland</w:t>
            </w:r>
            <w:r>
              <w:rPr>
                <w:rFonts w:ascii="Century Gothic" w:hAnsi="Century Gothic"/>
                <w:sz w:val="20"/>
                <w:szCs w:val="20"/>
              </w:rPr>
              <w:t>*</w:t>
            </w:r>
            <w:r w:rsidRPr="00322A0F">
              <w:rPr>
                <w:rFonts w:ascii="Century Gothic" w:hAnsi="Century Gothic"/>
                <w:sz w:val="20"/>
                <w:szCs w:val="20"/>
              </w:rPr>
              <w:t xml:space="preserve"> classification.</w:t>
            </w:r>
          </w:p>
        </w:tc>
      </w:tr>
    </w:tbl>
    <w:p w14:paraId="06587FA1" w14:textId="77777777" w:rsidR="00A554AB" w:rsidRPr="00322A0F" w:rsidRDefault="00A554AB" w:rsidP="00A554AB">
      <w:pPr>
        <w:rPr>
          <w:rFonts w:ascii="Century Gothic" w:eastAsia="Times New Roman" w:hAnsi="Century Gothic" w:cs="Times New Roman"/>
          <w:sz w:val="20"/>
          <w:szCs w:val="20"/>
        </w:rPr>
      </w:pPr>
    </w:p>
    <w:p w14:paraId="0C24FBFD" w14:textId="3EA53378" w:rsidR="00A554AB" w:rsidRPr="00322A0F" w:rsidRDefault="00A554AB" w:rsidP="00A554AB">
      <w:pPr>
        <w:ind w:left="720" w:hanging="720"/>
        <w:rPr>
          <w:rFonts w:ascii="Century Gothic" w:eastAsia="Times New Roman" w:hAnsi="Century Gothic" w:cs="Arial"/>
          <w:b/>
          <w:sz w:val="20"/>
          <w:szCs w:val="20"/>
        </w:rPr>
      </w:pPr>
      <w:r w:rsidRPr="00322A0F">
        <w:rPr>
          <w:rFonts w:ascii="Century Gothic" w:eastAsia="Times New Roman" w:hAnsi="Century Gothic" w:cs="Arial"/>
          <w:b/>
          <w:sz w:val="20"/>
          <w:szCs w:val="20"/>
        </w:rPr>
        <w:t xml:space="preserve">6.2 </w:t>
      </w:r>
      <w:r w:rsidRPr="00322A0F">
        <w:rPr>
          <w:rFonts w:ascii="Century Gothic" w:eastAsia="Times New Roman" w:hAnsi="Century Gothic" w:cs="Arial"/>
          <w:b/>
          <w:sz w:val="20"/>
          <w:szCs w:val="20"/>
        </w:rPr>
        <w:tab/>
        <w:t xml:space="preserve">Prior to the start of site-disturbing activities, </w:t>
      </w:r>
      <w:r>
        <w:rPr>
          <w:rFonts w:ascii="Century Gothic" w:eastAsia="Times New Roman" w:hAnsi="Century Gothic" w:cs="Arial"/>
          <w:b/>
          <w:i/>
          <w:sz w:val="20"/>
          <w:szCs w:val="20"/>
        </w:rPr>
        <w:t>The Organization*</w:t>
      </w:r>
      <w:r w:rsidR="000878F0">
        <w:rPr>
          <w:rFonts w:ascii="Century Gothic" w:eastAsia="Times New Roman" w:hAnsi="Century Gothic" w:cs="Arial"/>
          <w:b/>
          <w:i/>
          <w:sz w:val="20"/>
          <w:szCs w:val="20"/>
        </w:rPr>
        <w:t xml:space="preserve"> </w:t>
      </w:r>
      <w:r w:rsidRPr="001D4E3C">
        <w:rPr>
          <w:rFonts w:ascii="Century Gothic" w:eastAsia="Times New Roman" w:hAnsi="Century Gothic" w:cs="Arial"/>
          <w:b/>
          <w:sz w:val="20"/>
          <w:szCs w:val="20"/>
        </w:rPr>
        <w:t>shall</w:t>
      </w:r>
      <w:r w:rsidRPr="00322A0F">
        <w:rPr>
          <w:rFonts w:ascii="Century Gothic" w:eastAsia="Times New Roman" w:hAnsi="Century Gothic" w:cs="Arial"/>
          <w:b/>
          <w:sz w:val="20"/>
          <w:szCs w:val="20"/>
        </w:rPr>
        <w:t xml:space="preserve"> identify and assess the </w:t>
      </w:r>
      <w:r w:rsidRPr="00862CF1">
        <w:rPr>
          <w:rFonts w:ascii="Century Gothic" w:eastAsia="Times New Roman" w:hAnsi="Century Gothic" w:cs="Arial"/>
          <w:b/>
          <w:i/>
          <w:sz w:val="20"/>
          <w:szCs w:val="20"/>
        </w:rPr>
        <w:t xml:space="preserve">scale, </w:t>
      </w:r>
      <w:r w:rsidRPr="00651406">
        <w:rPr>
          <w:rFonts w:ascii="Century Gothic" w:eastAsia="Times New Roman" w:hAnsi="Century Gothic" w:cs="Arial"/>
          <w:b/>
          <w:i/>
          <w:sz w:val="20"/>
          <w:szCs w:val="20"/>
        </w:rPr>
        <w:t>intensity</w:t>
      </w:r>
      <w:r w:rsidRPr="00862CF1">
        <w:rPr>
          <w:rFonts w:ascii="Century Gothic" w:eastAsia="Times New Roman" w:hAnsi="Century Gothic" w:cs="Arial"/>
          <w:b/>
          <w:i/>
          <w:sz w:val="20"/>
          <w:szCs w:val="20"/>
        </w:rPr>
        <w:t xml:space="preserve"> and risk*</w:t>
      </w:r>
      <w:r w:rsidRPr="00322A0F">
        <w:rPr>
          <w:rFonts w:ascii="Century Gothic" w:eastAsia="Times New Roman" w:hAnsi="Century Gothic" w:cs="Arial"/>
          <w:b/>
          <w:sz w:val="20"/>
          <w:szCs w:val="20"/>
        </w:rPr>
        <w:t xml:space="preserve"> of potential impacts of </w:t>
      </w:r>
      <w:r w:rsidRPr="00862CF1">
        <w:rPr>
          <w:rFonts w:ascii="Century Gothic" w:eastAsia="Times New Roman" w:hAnsi="Century Gothic" w:cs="Arial"/>
          <w:b/>
          <w:i/>
          <w:sz w:val="20"/>
          <w:szCs w:val="20"/>
        </w:rPr>
        <w:t>management activities*</w:t>
      </w:r>
      <w:r w:rsidRPr="00322A0F">
        <w:rPr>
          <w:rFonts w:ascii="Century Gothic" w:eastAsia="Times New Roman" w:hAnsi="Century Gothic" w:cs="Arial"/>
          <w:b/>
          <w:sz w:val="20"/>
          <w:szCs w:val="20"/>
        </w:rPr>
        <w:t xml:space="preserve"> on the identified </w:t>
      </w:r>
      <w:r w:rsidRPr="00322A0F">
        <w:rPr>
          <w:rFonts w:ascii="Century Gothic" w:eastAsia="Times New Roman" w:hAnsi="Century Gothic" w:cs="Arial"/>
          <w:b/>
          <w:i/>
          <w:sz w:val="20"/>
          <w:szCs w:val="20"/>
        </w:rPr>
        <w:t>environmental values*</w:t>
      </w:r>
      <w:r w:rsidRPr="00322A0F">
        <w:rPr>
          <w:rFonts w:ascii="Century Gothic" w:eastAsia="Times New Roman" w:hAnsi="Century Gothic" w:cs="Arial"/>
          <w:b/>
          <w:sz w:val="20"/>
          <w:szCs w:val="20"/>
        </w:rPr>
        <w:t>. (C6.1 P&amp;C V4) (New)</w:t>
      </w:r>
    </w:p>
    <w:p w14:paraId="01E3CABE" w14:textId="77777777" w:rsidR="00A554AB" w:rsidRPr="00322A0F" w:rsidRDefault="00A554AB" w:rsidP="00A554AB">
      <w:pPr>
        <w:rPr>
          <w:rFonts w:ascii="Century Gothic" w:eastAsia="Times New Roman" w:hAnsi="Century Gothic" w:cs="Times New Roman"/>
          <w:sz w:val="20"/>
          <w:szCs w:val="20"/>
        </w:rPr>
      </w:pPr>
    </w:p>
    <w:p w14:paraId="1AE5867C" w14:textId="200253BD"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6.2.1</w:t>
      </w:r>
      <w:r w:rsidRPr="00322A0F">
        <w:rPr>
          <w:rFonts w:ascii="Century Gothic" w:eastAsia="Times New Roman" w:hAnsi="Century Gothic" w:cs="Times New Roman"/>
          <w:sz w:val="20"/>
          <w:szCs w:val="20"/>
        </w:rPr>
        <w:tab/>
        <w:t xml:space="preserve">Appropriate to the </w:t>
      </w:r>
      <w:r w:rsidRPr="00862CF1">
        <w:rPr>
          <w:rFonts w:ascii="Century Gothic" w:eastAsia="Times New Roman" w:hAnsi="Century Gothic" w:cs="Times New Roman"/>
          <w:i/>
          <w:sz w:val="20"/>
          <w:szCs w:val="20"/>
        </w:rPr>
        <w:t xml:space="preserve">scale, </w:t>
      </w:r>
      <w:r w:rsidRPr="00651406">
        <w:rPr>
          <w:rFonts w:ascii="Century Gothic" w:eastAsia="Times New Roman" w:hAnsi="Century Gothic" w:cs="Times New Roman"/>
          <w:i/>
          <w:sz w:val="20"/>
          <w:szCs w:val="20"/>
        </w:rPr>
        <w:t>intensity</w:t>
      </w:r>
      <w:r w:rsidRPr="00862CF1">
        <w:rPr>
          <w:rFonts w:ascii="Century Gothic" w:eastAsia="Times New Roman" w:hAnsi="Century Gothic" w:cs="Times New Roman"/>
          <w:i/>
          <w:sz w:val="20"/>
          <w:szCs w:val="20"/>
        </w:rPr>
        <w:t xml:space="preserve"> and risk*</w:t>
      </w:r>
      <w:r w:rsidRPr="00322A0F">
        <w:rPr>
          <w:rFonts w:ascii="Century Gothic" w:eastAsia="Times New Roman" w:hAnsi="Century Gothic" w:cs="Times New Roman"/>
          <w:sz w:val="20"/>
          <w:szCs w:val="20"/>
        </w:rPr>
        <w:t xml:space="preserve"> of the operation, </w:t>
      </w:r>
      <w:r>
        <w:rPr>
          <w:rFonts w:ascii="Century Gothic" w:eastAsia="Times New Roman" w:hAnsi="Century Gothic" w:cs="Times New Roman"/>
          <w:sz w:val="20"/>
          <w:szCs w:val="20"/>
        </w:rPr>
        <w:t xml:space="preserve">an assessment is conducted identifying potential impacts, by comparing </w:t>
      </w:r>
      <w:r w:rsidRPr="003B60C4">
        <w:rPr>
          <w:rFonts w:ascii="Century Gothic" w:eastAsia="Times New Roman" w:hAnsi="Century Gothic" w:cs="Times New Roman"/>
          <w:i/>
          <w:sz w:val="20"/>
          <w:szCs w:val="20"/>
        </w:rPr>
        <w:t>landscape</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-level conditions of key </w:t>
      </w:r>
      <w:r w:rsidRPr="006F52BB">
        <w:rPr>
          <w:rFonts w:ascii="Century Gothic" w:eastAsia="Times New Roman" w:hAnsi="Century Gothic" w:cs="Times New Roman"/>
          <w:i/>
          <w:sz w:val="20"/>
          <w:szCs w:val="20"/>
        </w:rPr>
        <w:t>environmental values</w:t>
      </w:r>
      <w:r w:rsidRPr="00322A0F">
        <w:rPr>
          <w:rFonts w:ascii="Century Gothic" w:eastAsia="Times New Roman" w:hAnsi="Century Gothic" w:cs="Times New Roman"/>
          <w:sz w:val="20"/>
          <w:szCs w:val="20"/>
        </w:rPr>
        <w:t xml:space="preserve">* at the start of the present </w:t>
      </w:r>
      <w:r w:rsidRPr="005116C4">
        <w:rPr>
          <w:rFonts w:ascii="Century Gothic" w:eastAsia="Times New Roman" w:hAnsi="Century Gothic" w:cs="Times New Roman"/>
          <w:i/>
          <w:sz w:val="20"/>
          <w:szCs w:val="20"/>
        </w:rPr>
        <w:t>forest</w:t>
      </w:r>
      <w:r w:rsidRPr="00322A0F">
        <w:rPr>
          <w:rFonts w:ascii="Century Gothic" w:eastAsia="Times New Roman" w:hAnsi="Century Gothic" w:cs="Times New Roman"/>
          <w:sz w:val="20"/>
          <w:szCs w:val="20"/>
        </w:rPr>
        <w:t xml:space="preserve"> m</w:t>
      </w:r>
      <w:r w:rsidRPr="00322A0F">
        <w:rPr>
          <w:rFonts w:ascii="Century Gothic" w:eastAsia="Times New Roman" w:hAnsi="Century Gothic" w:cs="Times New Roman"/>
          <w:i/>
          <w:sz w:val="20"/>
          <w:szCs w:val="20"/>
        </w:rPr>
        <w:t>anagement plan*</w:t>
      </w:r>
      <w:r w:rsidRPr="00322A0F">
        <w:rPr>
          <w:rFonts w:ascii="Century Gothic" w:eastAsia="Times New Roman" w:hAnsi="Century Gothic" w:cs="Times New Roman"/>
          <w:sz w:val="20"/>
          <w:szCs w:val="20"/>
        </w:rPr>
        <w:t xml:space="preserve"> to projected future conditions for the </w:t>
      </w:r>
      <w:r w:rsidRPr="00322A0F">
        <w:rPr>
          <w:rFonts w:ascii="Century Gothic" w:eastAsia="Times New Roman" w:hAnsi="Century Gothic" w:cs="Times New Roman"/>
          <w:i/>
          <w:sz w:val="20"/>
          <w:szCs w:val="20"/>
        </w:rPr>
        <w:t>near term*</w:t>
      </w:r>
      <w:r w:rsidRPr="00322A0F">
        <w:rPr>
          <w:rFonts w:ascii="Century Gothic" w:eastAsia="Times New Roman" w:hAnsi="Century Gothic" w:cs="Times New Roman"/>
          <w:sz w:val="20"/>
          <w:szCs w:val="20"/>
        </w:rPr>
        <w:t xml:space="preserve">, and where practical, for the </w:t>
      </w:r>
      <w:r w:rsidRPr="00322A0F">
        <w:rPr>
          <w:rFonts w:ascii="Century Gothic" w:eastAsia="Times New Roman" w:hAnsi="Century Gothic" w:cs="Times New Roman"/>
          <w:i/>
          <w:sz w:val="20"/>
          <w:szCs w:val="20"/>
        </w:rPr>
        <w:t>long-term</w:t>
      </w:r>
      <w:r w:rsidRPr="00322A0F">
        <w:rPr>
          <w:rFonts w:ascii="Century Gothic" w:eastAsia="Times New Roman" w:hAnsi="Century Gothic" w:cs="Times New Roman"/>
          <w:sz w:val="20"/>
          <w:szCs w:val="20"/>
        </w:rPr>
        <w:t>* as well</w:t>
      </w:r>
      <w:r>
        <w:rPr>
          <w:rFonts w:ascii="Century Gothic" w:eastAsia="Times New Roman" w:hAnsi="Century Gothic" w:cs="Times New Roman"/>
          <w:sz w:val="20"/>
          <w:szCs w:val="20"/>
        </w:rPr>
        <w:t xml:space="preserve">.  </w:t>
      </w:r>
      <w:r w:rsidRPr="00322A0F">
        <w:rPr>
          <w:rFonts w:ascii="Century Gothic" w:eastAsia="Times New Roman" w:hAnsi="Century Gothic" w:cs="Times New Roman"/>
          <w:sz w:val="20"/>
          <w:szCs w:val="20"/>
        </w:rPr>
        <w:t xml:space="preserve">At a minimum, </w:t>
      </w:r>
      <w:r>
        <w:rPr>
          <w:rFonts w:ascii="Century Gothic" w:eastAsia="Times New Roman" w:hAnsi="Century Gothic" w:cs="Times New Roman"/>
          <w:sz w:val="20"/>
          <w:szCs w:val="20"/>
        </w:rPr>
        <w:t>the assessment considers:</w:t>
      </w:r>
      <w:r w:rsidRPr="00322A0F">
        <w:rPr>
          <w:rFonts w:ascii="Century Gothic" w:eastAsia="Times New Roman" w:hAnsi="Century Gothic" w:cs="Times New Roman"/>
          <w:sz w:val="20"/>
          <w:szCs w:val="20"/>
        </w:rPr>
        <w:t xml:space="preserve"> </w:t>
      </w:r>
    </w:p>
    <w:p w14:paraId="72650402" w14:textId="77777777" w:rsidR="00A554AB" w:rsidRPr="00322A0F" w:rsidRDefault="00A554AB" w:rsidP="00A554AB">
      <w:pPr>
        <w:numPr>
          <w:ilvl w:val="0"/>
          <w:numId w:val="110"/>
        </w:numPr>
        <w:ind w:left="1077" w:hanging="357"/>
        <w:rPr>
          <w:rFonts w:ascii="Century Gothic" w:eastAsia="Times New Roman" w:hAnsi="Century Gothic" w:cs="Times New Roman"/>
          <w:sz w:val="20"/>
          <w:szCs w:val="20"/>
        </w:rPr>
      </w:pPr>
      <w:r w:rsidRPr="00F9406F">
        <w:rPr>
          <w:rFonts w:ascii="Century Gothic" w:eastAsia="Times New Roman" w:hAnsi="Century Gothic" w:cs="Times New Roman"/>
          <w:i/>
          <w:sz w:val="20"/>
          <w:szCs w:val="20"/>
        </w:rPr>
        <w:t>Age-class*</w:t>
      </w:r>
      <w:r w:rsidRPr="00322A0F">
        <w:rPr>
          <w:rFonts w:ascii="Century Gothic" w:eastAsia="Times New Roman" w:hAnsi="Century Gothic" w:cs="Times New Roman"/>
          <w:sz w:val="20"/>
          <w:szCs w:val="20"/>
        </w:rPr>
        <w:t xml:space="preserve"> distribution;</w:t>
      </w:r>
    </w:p>
    <w:p w14:paraId="2857C414" w14:textId="77777777" w:rsidR="00A554AB" w:rsidRPr="00322A0F" w:rsidRDefault="00A554AB" w:rsidP="00A554AB">
      <w:pPr>
        <w:numPr>
          <w:ilvl w:val="0"/>
          <w:numId w:val="110"/>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Forest type*</w:t>
      </w:r>
      <w:r w:rsidRPr="00322A0F">
        <w:rPr>
          <w:rFonts w:ascii="Century Gothic" w:eastAsia="Times New Roman" w:hAnsi="Century Gothic" w:cs="Times New Roman"/>
          <w:sz w:val="20"/>
          <w:szCs w:val="20"/>
        </w:rPr>
        <w:t xml:space="preserve"> distribution;</w:t>
      </w:r>
    </w:p>
    <w:p w14:paraId="4A09F6C7" w14:textId="77777777" w:rsidR="00A554AB" w:rsidRPr="00322A0F" w:rsidRDefault="00A554AB" w:rsidP="00A554AB">
      <w:pPr>
        <w:numPr>
          <w:ilvl w:val="0"/>
          <w:numId w:val="110"/>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Patch size distribution</w:t>
      </w:r>
      <w:r>
        <w:rPr>
          <w:rFonts w:ascii="Century Gothic" w:eastAsia="Times New Roman" w:hAnsi="Century Gothic" w:cs="Times New Roman"/>
          <w:sz w:val="20"/>
          <w:szCs w:val="20"/>
        </w:rPr>
        <w:t>;</w:t>
      </w:r>
    </w:p>
    <w:p w14:paraId="7B4CFD04" w14:textId="77777777" w:rsidR="00A554AB" w:rsidRPr="00322A0F" w:rsidRDefault="00A554AB" w:rsidP="00A554AB">
      <w:pPr>
        <w:numPr>
          <w:ilvl w:val="0"/>
          <w:numId w:val="110"/>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Road*</w:t>
      </w:r>
      <w:r w:rsidRPr="00322A0F">
        <w:rPr>
          <w:rFonts w:ascii="Century Gothic" w:eastAsia="Times New Roman" w:hAnsi="Century Gothic" w:cs="Times New Roman"/>
          <w:sz w:val="20"/>
          <w:szCs w:val="20"/>
        </w:rPr>
        <w:t xml:space="preserve"> density by </w:t>
      </w:r>
      <w:r w:rsidRPr="00322A0F">
        <w:rPr>
          <w:rFonts w:ascii="Century Gothic" w:eastAsia="Times New Roman" w:hAnsi="Century Gothic" w:cs="Times New Roman"/>
          <w:i/>
          <w:sz w:val="20"/>
          <w:szCs w:val="20"/>
        </w:rPr>
        <w:t>road*</w:t>
      </w:r>
      <w:r w:rsidRPr="00322A0F">
        <w:rPr>
          <w:rFonts w:ascii="Century Gothic" w:eastAsia="Times New Roman" w:hAnsi="Century Gothic" w:cs="Times New Roman"/>
          <w:sz w:val="20"/>
          <w:szCs w:val="20"/>
        </w:rPr>
        <w:t>-type; and</w:t>
      </w:r>
    </w:p>
    <w:p w14:paraId="539382A8" w14:textId="697E156E" w:rsidR="00A554AB" w:rsidRPr="00322A0F" w:rsidRDefault="00A554AB" w:rsidP="00A554AB">
      <w:pPr>
        <w:numPr>
          <w:ilvl w:val="0"/>
          <w:numId w:val="110"/>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Spatial distribution of anthropogenic disturbed areas.</w:t>
      </w:r>
    </w:p>
    <w:p w14:paraId="5D0838C7" w14:textId="77777777" w:rsidR="00A554AB" w:rsidRPr="00322A0F" w:rsidRDefault="00A554AB" w:rsidP="00A554AB">
      <w:pPr>
        <w:rPr>
          <w:rFonts w:ascii="Century Gothic" w:eastAsia="Times New Roman" w:hAnsi="Century Gothic" w:cs="Times New Roman"/>
          <w:sz w:val="20"/>
          <w:szCs w:val="20"/>
        </w:rPr>
      </w:pPr>
    </w:p>
    <w:tbl>
      <w:tblPr>
        <w:tblStyle w:val="TableGrid4"/>
        <w:tblW w:w="9606" w:type="dxa"/>
        <w:tblLook w:val="04A0" w:firstRow="1" w:lastRow="0" w:firstColumn="1" w:lastColumn="0" w:noHBand="0" w:noVBand="1"/>
      </w:tblPr>
      <w:tblGrid>
        <w:gridCol w:w="9606"/>
      </w:tblGrid>
      <w:tr w:rsidR="00A554AB" w:rsidRPr="00322A0F" w14:paraId="34E072C6" w14:textId="77777777" w:rsidTr="005F40C0">
        <w:tc>
          <w:tcPr>
            <w:tcW w:w="9606" w:type="dxa"/>
            <w:shd w:val="clear" w:color="auto" w:fill="B8CCE4"/>
          </w:tcPr>
          <w:p w14:paraId="1F770AA7" w14:textId="77777777" w:rsidR="00A554AB" w:rsidRPr="00322A0F" w:rsidRDefault="00A554AB" w:rsidP="005F40C0">
            <w:pPr>
              <w:rPr>
                <w:rFonts w:ascii="Century Gothic" w:hAnsi="Century Gothic"/>
                <w:sz w:val="20"/>
                <w:szCs w:val="20"/>
              </w:rPr>
            </w:pPr>
            <w:r w:rsidRPr="00322A0F">
              <w:rPr>
                <w:rFonts w:ascii="Century Gothic" w:hAnsi="Century Gothic"/>
                <w:sz w:val="20"/>
                <w:szCs w:val="20"/>
              </w:rPr>
              <w:t>INTENT BOX</w:t>
            </w:r>
          </w:p>
        </w:tc>
      </w:tr>
      <w:tr w:rsidR="00A554AB" w:rsidRPr="00322A0F" w14:paraId="71707D57" w14:textId="77777777" w:rsidTr="005F40C0">
        <w:tc>
          <w:tcPr>
            <w:tcW w:w="9606" w:type="dxa"/>
          </w:tcPr>
          <w:p w14:paraId="219FE20F" w14:textId="77777777" w:rsidR="00A554AB" w:rsidRPr="00322A0F" w:rsidRDefault="00A554AB" w:rsidP="0031154A">
            <w:pPr>
              <w:spacing w:after="120"/>
              <w:rPr>
                <w:rFonts w:ascii="Century Gothic" w:hAnsi="Century Gothic"/>
                <w:sz w:val="20"/>
                <w:szCs w:val="20"/>
              </w:rPr>
            </w:pPr>
            <w:r w:rsidRPr="00322A0F">
              <w:rPr>
                <w:rFonts w:ascii="Century Gothic" w:hAnsi="Century Gothic"/>
                <w:sz w:val="20"/>
                <w:szCs w:val="20"/>
              </w:rPr>
              <w:t xml:space="preserve">For this </w:t>
            </w:r>
            <w:r w:rsidRPr="00322A0F">
              <w:rPr>
                <w:rFonts w:ascii="Century Gothic" w:hAnsi="Century Gothic"/>
                <w:i/>
                <w:sz w:val="20"/>
                <w:szCs w:val="20"/>
              </w:rPr>
              <w:t>Indicator*</w:t>
            </w:r>
            <w:r w:rsidRPr="00322A0F">
              <w:rPr>
                <w:rFonts w:ascii="Century Gothic" w:hAnsi="Century Gothic"/>
                <w:sz w:val="20"/>
                <w:szCs w:val="20"/>
              </w:rPr>
              <w:t xml:space="preserve">, the context for comparison of present and future conditions of </w:t>
            </w:r>
            <w:r w:rsidRPr="00322A0F">
              <w:rPr>
                <w:rFonts w:ascii="Century Gothic" w:hAnsi="Century Gothic"/>
                <w:i/>
                <w:sz w:val="20"/>
                <w:szCs w:val="20"/>
              </w:rPr>
              <w:t>environmental values*</w:t>
            </w:r>
            <w:r w:rsidRPr="00322A0F">
              <w:rPr>
                <w:rFonts w:ascii="Century Gothic" w:hAnsi="Century Gothic"/>
                <w:sz w:val="20"/>
                <w:szCs w:val="20"/>
              </w:rPr>
              <w:t xml:space="preserve"> of the </w:t>
            </w:r>
            <w:r w:rsidRPr="003B60C4">
              <w:rPr>
                <w:rFonts w:ascii="Century Gothic" w:hAnsi="Century Gothic"/>
                <w:i/>
                <w:sz w:val="20"/>
                <w:szCs w:val="20"/>
              </w:rPr>
              <w:t>forest</w:t>
            </w:r>
            <w:r>
              <w:rPr>
                <w:rFonts w:ascii="Century Gothic" w:hAnsi="Century Gothic"/>
                <w:sz w:val="20"/>
                <w:szCs w:val="20"/>
              </w:rPr>
              <w:t>*</w:t>
            </w:r>
            <w:r w:rsidRPr="00322A0F">
              <w:rPr>
                <w:rFonts w:ascii="Century Gothic" w:hAnsi="Century Gothic"/>
                <w:sz w:val="20"/>
                <w:szCs w:val="20"/>
              </w:rPr>
              <w:t xml:space="preserve"> is that a period of 5 to10 years is </w:t>
            </w:r>
            <w:r>
              <w:rPr>
                <w:rFonts w:ascii="Century Gothic" w:hAnsi="Century Gothic"/>
                <w:sz w:val="20"/>
                <w:szCs w:val="20"/>
              </w:rPr>
              <w:t xml:space="preserve">normally </w:t>
            </w:r>
            <w:r w:rsidRPr="00322A0F">
              <w:rPr>
                <w:rFonts w:ascii="Century Gothic" w:hAnsi="Century Gothic"/>
                <w:sz w:val="20"/>
                <w:szCs w:val="20"/>
              </w:rPr>
              <w:t xml:space="preserve">used for the </w:t>
            </w:r>
            <w:r w:rsidRPr="00322A0F">
              <w:rPr>
                <w:rFonts w:ascii="Century Gothic" w:hAnsi="Century Gothic"/>
                <w:i/>
                <w:sz w:val="20"/>
                <w:szCs w:val="20"/>
              </w:rPr>
              <w:t>near-term*</w:t>
            </w:r>
            <w:r w:rsidRPr="00322A0F">
              <w:rPr>
                <w:rFonts w:ascii="Century Gothic" w:hAnsi="Century Gothic"/>
                <w:sz w:val="20"/>
                <w:szCs w:val="20"/>
              </w:rPr>
              <w:t xml:space="preserve"> and 100 years or more is </w:t>
            </w:r>
            <w:r>
              <w:rPr>
                <w:rFonts w:ascii="Century Gothic" w:hAnsi="Century Gothic"/>
                <w:sz w:val="20"/>
                <w:szCs w:val="20"/>
              </w:rPr>
              <w:t xml:space="preserve">normally </w:t>
            </w:r>
            <w:r w:rsidRPr="00322A0F">
              <w:rPr>
                <w:rFonts w:ascii="Century Gothic" w:hAnsi="Century Gothic"/>
                <w:sz w:val="20"/>
                <w:szCs w:val="20"/>
              </w:rPr>
              <w:t xml:space="preserve">used to represent the </w:t>
            </w:r>
            <w:r w:rsidRPr="00322A0F">
              <w:rPr>
                <w:rFonts w:ascii="Century Gothic" w:hAnsi="Century Gothic"/>
                <w:i/>
                <w:sz w:val="20"/>
                <w:szCs w:val="20"/>
              </w:rPr>
              <w:t>long-term*</w:t>
            </w:r>
            <w:r w:rsidRPr="00322A0F">
              <w:rPr>
                <w:rFonts w:ascii="Century Gothic" w:hAnsi="Century Gothic"/>
                <w:sz w:val="20"/>
                <w:szCs w:val="20"/>
              </w:rPr>
              <w:t>.</w:t>
            </w:r>
          </w:p>
          <w:p w14:paraId="39118D8F" w14:textId="02817D1B" w:rsidR="00A554AB" w:rsidRPr="00322A0F" w:rsidRDefault="00A554AB" w:rsidP="0031154A">
            <w:pPr>
              <w:spacing w:after="40"/>
              <w:rPr>
                <w:rFonts w:ascii="Century Gothic" w:hAnsi="Century Gothic"/>
                <w:sz w:val="20"/>
                <w:szCs w:val="20"/>
              </w:rPr>
            </w:pPr>
            <w:r w:rsidRPr="00322A0F">
              <w:rPr>
                <w:rFonts w:ascii="Century Gothic" w:hAnsi="Century Gothic"/>
                <w:sz w:val="20"/>
                <w:szCs w:val="20"/>
              </w:rPr>
              <w:t xml:space="preserve">This </w:t>
            </w:r>
            <w:r w:rsidRPr="00322A0F">
              <w:rPr>
                <w:rFonts w:ascii="Century Gothic" w:hAnsi="Century Gothic"/>
                <w:i/>
                <w:sz w:val="20"/>
                <w:szCs w:val="20"/>
              </w:rPr>
              <w:t xml:space="preserve">Indicator* </w:t>
            </w:r>
            <w:r w:rsidRPr="00322A0F">
              <w:rPr>
                <w:rFonts w:ascii="Century Gothic" w:hAnsi="Century Gothic"/>
                <w:sz w:val="20"/>
                <w:szCs w:val="20"/>
              </w:rPr>
              <w:t xml:space="preserve">contains the term </w:t>
            </w:r>
            <w:r w:rsidR="00893BFA">
              <w:rPr>
                <w:rFonts w:ascii="Century Gothic" w:hAnsi="Century Gothic"/>
                <w:sz w:val="20"/>
                <w:szCs w:val="20"/>
              </w:rPr>
              <w:t>‘</w:t>
            </w:r>
            <w:r w:rsidRPr="001D4E3C">
              <w:rPr>
                <w:rFonts w:ascii="Century Gothic" w:hAnsi="Century Gothic"/>
                <w:i/>
                <w:sz w:val="20"/>
                <w:szCs w:val="20"/>
              </w:rPr>
              <w:t>where practical</w:t>
            </w:r>
            <w:r w:rsidR="00893BFA">
              <w:rPr>
                <w:rFonts w:ascii="Century Gothic" w:hAnsi="Century Gothic"/>
                <w:i/>
                <w:sz w:val="20"/>
                <w:szCs w:val="20"/>
              </w:rPr>
              <w:t>’</w:t>
            </w:r>
            <w:r w:rsidRPr="00322A0F">
              <w:rPr>
                <w:rFonts w:ascii="Century Gothic" w:hAnsi="Century Gothic"/>
                <w:sz w:val="20"/>
                <w:szCs w:val="20"/>
              </w:rPr>
              <w:t xml:space="preserve"> to recognize that it is difficult and generally of less utility to make </w:t>
            </w:r>
            <w:r w:rsidRPr="00322A0F">
              <w:rPr>
                <w:rFonts w:ascii="Century Gothic" w:hAnsi="Century Gothic"/>
                <w:i/>
                <w:sz w:val="20"/>
                <w:szCs w:val="20"/>
              </w:rPr>
              <w:t>long-term*</w:t>
            </w:r>
            <w:r w:rsidRPr="00322A0F">
              <w:rPr>
                <w:rFonts w:ascii="Century Gothic" w:hAnsi="Century Gothic"/>
                <w:sz w:val="20"/>
                <w:szCs w:val="20"/>
              </w:rPr>
              <w:t xml:space="preserve"> predictions for </w:t>
            </w:r>
            <w:r w:rsidRPr="00322A0F">
              <w:rPr>
                <w:rFonts w:ascii="Century Gothic" w:hAnsi="Century Gothic"/>
                <w:i/>
                <w:sz w:val="20"/>
                <w:szCs w:val="20"/>
              </w:rPr>
              <w:t>road*</w:t>
            </w:r>
            <w:r w:rsidRPr="00322A0F">
              <w:rPr>
                <w:rFonts w:ascii="Century Gothic" w:hAnsi="Century Gothic"/>
                <w:sz w:val="20"/>
                <w:szCs w:val="20"/>
              </w:rPr>
              <w:t xml:space="preserve"> density by </w:t>
            </w:r>
            <w:r w:rsidRPr="00322A0F">
              <w:rPr>
                <w:rFonts w:ascii="Century Gothic" w:hAnsi="Century Gothic"/>
                <w:i/>
                <w:sz w:val="20"/>
                <w:szCs w:val="20"/>
              </w:rPr>
              <w:t>road*</w:t>
            </w:r>
            <w:r w:rsidRPr="00322A0F">
              <w:rPr>
                <w:rFonts w:ascii="Century Gothic" w:hAnsi="Century Gothic"/>
                <w:sz w:val="20"/>
                <w:szCs w:val="20"/>
              </w:rPr>
              <w:t xml:space="preserve"> type and for the spatial distribution of disturbed areas</w:t>
            </w:r>
            <w:r>
              <w:rPr>
                <w:rFonts w:ascii="Century Gothic" w:hAnsi="Century Gothic"/>
                <w:sz w:val="20"/>
                <w:szCs w:val="20"/>
              </w:rPr>
              <w:t xml:space="preserve">. </w:t>
            </w:r>
            <w:r w:rsidRPr="00322A0F">
              <w:rPr>
                <w:rFonts w:ascii="Century Gothic" w:hAnsi="Century Gothic"/>
                <w:sz w:val="20"/>
                <w:szCs w:val="20"/>
              </w:rPr>
              <w:t xml:space="preserve">Therefore, it is </w:t>
            </w:r>
            <w:r w:rsidRPr="003B60C4">
              <w:rPr>
                <w:rFonts w:ascii="Century Gothic" w:hAnsi="Century Gothic"/>
                <w:i/>
                <w:sz w:val="20"/>
                <w:szCs w:val="20"/>
              </w:rPr>
              <w:t>reasonable</w:t>
            </w:r>
            <w:r>
              <w:rPr>
                <w:rFonts w:ascii="Century Gothic" w:hAnsi="Century Gothic"/>
                <w:sz w:val="20"/>
                <w:szCs w:val="20"/>
              </w:rPr>
              <w:t>*</w:t>
            </w:r>
            <w:r w:rsidRPr="00322A0F">
              <w:rPr>
                <w:rFonts w:ascii="Century Gothic" w:hAnsi="Century Gothic"/>
                <w:sz w:val="20"/>
                <w:szCs w:val="20"/>
              </w:rPr>
              <w:t xml:space="preserve"> for the</w:t>
            </w:r>
            <w:r>
              <w:rPr>
                <w:rFonts w:ascii="Century Gothic" w:hAnsi="Century Gothic"/>
                <w:sz w:val="20"/>
                <w:szCs w:val="20"/>
              </w:rPr>
              <w:t xml:space="preserve"> assessment of long-term potential impacts </w:t>
            </w:r>
            <w:r w:rsidRPr="00322A0F">
              <w:rPr>
                <w:rFonts w:ascii="Century Gothic" w:hAnsi="Century Gothic"/>
                <w:sz w:val="20"/>
                <w:szCs w:val="20"/>
              </w:rPr>
              <w:t xml:space="preserve">made to address this </w:t>
            </w:r>
            <w:r w:rsidRPr="00322A0F">
              <w:rPr>
                <w:rFonts w:ascii="Century Gothic" w:hAnsi="Century Gothic"/>
                <w:i/>
                <w:sz w:val="20"/>
                <w:szCs w:val="20"/>
              </w:rPr>
              <w:t>Indicator’s*</w:t>
            </w:r>
            <w:r w:rsidRPr="00322A0F">
              <w:rPr>
                <w:rFonts w:ascii="Century Gothic" w:hAnsi="Century Gothic"/>
                <w:sz w:val="20"/>
                <w:szCs w:val="20"/>
              </w:rPr>
              <w:t xml:space="preserve"> requirements to focus on </w:t>
            </w:r>
            <w:r w:rsidRPr="00F9406F">
              <w:rPr>
                <w:rFonts w:ascii="Century Gothic" w:hAnsi="Century Gothic"/>
                <w:i/>
                <w:sz w:val="20"/>
                <w:szCs w:val="20"/>
              </w:rPr>
              <w:t>age-class*</w:t>
            </w:r>
            <w:r w:rsidRPr="00322A0F">
              <w:rPr>
                <w:rFonts w:ascii="Century Gothic" w:hAnsi="Century Gothic"/>
                <w:sz w:val="20"/>
                <w:szCs w:val="20"/>
              </w:rPr>
              <w:t xml:space="preserve"> and </w:t>
            </w:r>
            <w:r w:rsidRPr="00322A0F">
              <w:rPr>
                <w:rFonts w:ascii="Century Gothic" w:hAnsi="Century Gothic"/>
                <w:i/>
                <w:sz w:val="20"/>
                <w:szCs w:val="20"/>
              </w:rPr>
              <w:t>forest type*</w:t>
            </w:r>
            <w:r w:rsidRPr="00322A0F">
              <w:rPr>
                <w:rFonts w:ascii="Century Gothic" w:hAnsi="Century Gothic"/>
                <w:sz w:val="20"/>
                <w:szCs w:val="20"/>
              </w:rPr>
              <w:t xml:space="preserve"> distributions.</w:t>
            </w:r>
          </w:p>
        </w:tc>
      </w:tr>
    </w:tbl>
    <w:p w14:paraId="03855D02" w14:textId="77777777" w:rsidR="00A554AB" w:rsidRPr="00322A0F" w:rsidRDefault="00A554AB" w:rsidP="00A554AB">
      <w:pPr>
        <w:rPr>
          <w:rFonts w:ascii="Century Gothic" w:eastAsia="Times New Roman" w:hAnsi="Century Gothic" w:cs="Times New Roman"/>
          <w:sz w:val="20"/>
          <w:szCs w:val="20"/>
        </w:rPr>
      </w:pPr>
    </w:p>
    <w:p w14:paraId="2E4DC682" w14:textId="3CA917A7"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6.2.2</w:t>
      </w:r>
      <w:r w:rsidRPr="00322A0F">
        <w:rPr>
          <w:rFonts w:ascii="Century Gothic" w:eastAsia="Times New Roman" w:hAnsi="Century Gothic" w:cs="Times New Roman"/>
          <w:sz w:val="20"/>
          <w:szCs w:val="20"/>
        </w:rPr>
        <w:tab/>
        <w:t xml:space="preserve">Impacts on </w:t>
      </w:r>
      <w:r w:rsidRPr="00322A0F">
        <w:rPr>
          <w:rFonts w:ascii="Century Gothic" w:eastAsia="Times New Roman" w:hAnsi="Century Gothic" w:cs="Times New Roman"/>
          <w:i/>
          <w:sz w:val="20"/>
          <w:szCs w:val="20"/>
        </w:rPr>
        <w:t>stand*</w:t>
      </w:r>
      <w:r w:rsidRPr="00322A0F">
        <w:rPr>
          <w:rFonts w:ascii="Century Gothic" w:eastAsia="Times New Roman" w:hAnsi="Century Gothic" w:cs="Times New Roman"/>
          <w:sz w:val="20"/>
          <w:szCs w:val="20"/>
        </w:rPr>
        <w:t xml:space="preserve"> level values are assessed prior to implementing </w:t>
      </w:r>
      <w:r w:rsidRPr="00862CF1">
        <w:rPr>
          <w:rFonts w:ascii="Century Gothic" w:eastAsia="Times New Roman" w:hAnsi="Century Gothic" w:cs="Times New Roman"/>
          <w:i/>
          <w:sz w:val="20"/>
          <w:szCs w:val="20"/>
        </w:rPr>
        <w:t>management activities*</w:t>
      </w:r>
      <w:r>
        <w:rPr>
          <w:rFonts w:ascii="Century Gothic" w:eastAsia="Times New Roman" w:hAnsi="Century Gothic" w:cs="Times New Roman"/>
          <w:sz w:val="20"/>
          <w:szCs w:val="20"/>
        </w:rPr>
        <w:t xml:space="preserve">. </w:t>
      </w:r>
      <w:r w:rsidRPr="00322A0F">
        <w:rPr>
          <w:rFonts w:ascii="Century Gothic" w:eastAsia="Times New Roman" w:hAnsi="Century Gothic" w:cs="Times New Roman"/>
          <w:sz w:val="20"/>
          <w:szCs w:val="20"/>
        </w:rPr>
        <w:t xml:space="preserve">Appropriate to the </w:t>
      </w:r>
      <w:r w:rsidRPr="00862CF1">
        <w:rPr>
          <w:rFonts w:ascii="Century Gothic" w:eastAsia="Times New Roman" w:hAnsi="Century Gothic" w:cs="Times New Roman"/>
          <w:i/>
          <w:sz w:val="20"/>
          <w:szCs w:val="20"/>
        </w:rPr>
        <w:t xml:space="preserve">scale, </w:t>
      </w:r>
      <w:r w:rsidRPr="00651406">
        <w:rPr>
          <w:rFonts w:ascii="Century Gothic" w:eastAsia="Times New Roman" w:hAnsi="Century Gothic" w:cs="Times New Roman"/>
          <w:i/>
          <w:sz w:val="20"/>
          <w:szCs w:val="20"/>
        </w:rPr>
        <w:t>intensity</w:t>
      </w:r>
      <w:r w:rsidRPr="00862CF1">
        <w:rPr>
          <w:rFonts w:ascii="Century Gothic" w:eastAsia="Times New Roman" w:hAnsi="Century Gothic" w:cs="Times New Roman"/>
          <w:i/>
          <w:sz w:val="20"/>
          <w:szCs w:val="20"/>
        </w:rPr>
        <w:t xml:space="preserve"> and risk*</w:t>
      </w:r>
      <w:r w:rsidRPr="00322A0F">
        <w:rPr>
          <w:rFonts w:ascii="Century Gothic" w:eastAsia="Times New Roman" w:hAnsi="Century Gothic" w:cs="Times New Roman"/>
          <w:sz w:val="20"/>
          <w:szCs w:val="20"/>
        </w:rPr>
        <w:t xml:space="preserve"> of the operations, assessments </w:t>
      </w:r>
      <w:r>
        <w:rPr>
          <w:rFonts w:ascii="Century Gothic" w:eastAsia="Times New Roman" w:hAnsi="Century Gothic" w:cs="Times New Roman"/>
          <w:sz w:val="20"/>
          <w:szCs w:val="20"/>
        </w:rPr>
        <w:t>identify</w:t>
      </w:r>
      <w:r w:rsidRPr="00322A0F">
        <w:rPr>
          <w:rFonts w:ascii="Century Gothic" w:eastAsia="Times New Roman" w:hAnsi="Century Gothic" w:cs="Times New Roman"/>
          <w:sz w:val="20"/>
          <w:szCs w:val="20"/>
        </w:rPr>
        <w:t xml:space="preserve"> impacts on </w:t>
      </w:r>
      <w:r w:rsidRPr="00322A0F">
        <w:rPr>
          <w:rFonts w:ascii="Century Gothic" w:eastAsia="Times New Roman" w:hAnsi="Century Gothic" w:cs="Times New Roman"/>
          <w:i/>
          <w:sz w:val="20"/>
          <w:szCs w:val="20"/>
        </w:rPr>
        <w:t>stand*</w:t>
      </w:r>
      <w:r w:rsidRPr="00322A0F">
        <w:rPr>
          <w:rFonts w:ascii="Century Gothic" w:eastAsia="Times New Roman" w:hAnsi="Century Gothic" w:cs="Times New Roman"/>
          <w:sz w:val="20"/>
          <w:szCs w:val="20"/>
        </w:rPr>
        <w:t xml:space="preserve"> and site qualities including: </w:t>
      </w:r>
    </w:p>
    <w:p w14:paraId="78C52637" w14:textId="77777777" w:rsidR="00A554AB" w:rsidRPr="00322A0F" w:rsidRDefault="00A554AB" w:rsidP="00A554AB">
      <w:pPr>
        <w:numPr>
          <w:ilvl w:val="0"/>
          <w:numId w:val="111"/>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Coarse woody debris;</w:t>
      </w:r>
    </w:p>
    <w:p w14:paraId="3E5806A3" w14:textId="77777777" w:rsidR="00A554AB" w:rsidRPr="00322A0F" w:rsidRDefault="00A554AB" w:rsidP="00A554AB">
      <w:pPr>
        <w:numPr>
          <w:ilvl w:val="0"/>
          <w:numId w:val="111"/>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Density of standing dead and live trees;</w:t>
      </w:r>
    </w:p>
    <w:p w14:paraId="52038264" w14:textId="77777777" w:rsidR="00A554AB" w:rsidRPr="00322A0F" w:rsidRDefault="00A554AB" w:rsidP="00A554AB">
      <w:pPr>
        <w:numPr>
          <w:ilvl w:val="0"/>
          <w:numId w:val="111"/>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Residual patch size and species of residuals;</w:t>
      </w:r>
    </w:p>
    <w:p w14:paraId="6BAE14BC" w14:textId="77777777" w:rsidR="00A554AB" w:rsidRPr="00322A0F" w:rsidRDefault="00A554AB" w:rsidP="00A554AB">
      <w:pPr>
        <w:numPr>
          <w:ilvl w:val="0"/>
          <w:numId w:val="111"/>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Ecological values associated with </w:t>
      </w:r>
      <w:r w:rsidRPr="003B60C4">
        <w:rPr>
          <w:rFonts w:ascii="Century Gothic" w:eastAsia="Times New Roman" w:hAnsi="Century Gothic" w:cs="Times New Roman"/>
          <w:i/>
          <w:sz w:val="20"/>
          <w:szCs w:val="20"/>
        </w:rPr>
        <w:t>wetland</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and </w:t>
      </w:r>
      <w:r w:rsidRPr="003B60C4">
        <w:rPr>
          <w:rFonts w:ascii="Century Gothic" w:eastAsia="Times New Roman" w:hAnsi="Century Gothic" w:cs="Times New Roman"/>
          <w:i/>
          <w:sz w:val="20"/>
          <w:szCs w:val="20"/>
        </w:rPr>
        <w:t>riparian zones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w:t>
      </w:r>
    </w:p>
    <w:p w14:paraId="105E6B68" w14:textId="62B464AC" w:rsidR="00A554AB" w:rsidRPr="00322A0F" w:rsidRDefault="00A554AB" w:rsidP="00A554AB">
      <w:pPr>
        <w:numPr>
          <w:ilvl w:val="0"/>
          <w:numId w:val="111"/>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HCVs*</w:t>
      </w:r>
      <w:r w:rsidRPr="00322A0F">
        <w:rPr>
          <w:rFonts w:ascii="Century Gothic" w:eastAsia="Times New Roman" w:hAnsi="Century Gothic" w:cs="Times New Roman"/>
          <w:sz w:val="20"/>
          <w:szCs w:val="20"/>
        </w:rPr>
        <w:t xml:space="preserve"> that occur at a local </w:t>
      </w:r>
      <w:r w:rsidRPr="00322A0F">
        <w:rPr>
          <w:rFonts w:ascii="Century Gothic" w:eastAsia="Times New Roman" w:hAnsi="Century Gothic" w:cs="Times New Roman"/>
          <w:i/>
          <w:sz w:val="20"/>
          <w:szCs w:val="20"/>
        </w:rPr>
        <w:t>scale</w:t>
      </w:r>
      <w:r w:rsidRPr="00322A0F">
        <w:rPr>
          <w:rFonts w:ascii="Century Gothic" w:eastAsia="Times New Roman" w:hAnsi="Century Gothic" w:cs="Times New Roman"/>
          <w:sz w:val="20"/>
          <w:szCs w:val="20"/>
        </w:rPr>
        <w:t>* (</w:t>
      </w:r>
      <w:r w:rsidR="00F21C1B">
        <w:rPr>
          <w:rFonts w:ascii="Century Gothic" w:eastAsia="Times New Roman" w:hAnsi="Century Gothic" w:cs="Times New Roman"/>
          <w:sz w:val="20"/>
          <w:szCs w:val="20"/>
        </w:rPr>
        <w:t>e.g.</w:t>
      </w:r>
      <w:r w:rsidRPr="00322A0F">
        <w:rPr>
          <w:rFonts w:ascii="Century Gothic" w:eastAsia="Times New Roman" w:hAnsi="Century Gothic" w:cs="Times New Roman"/>
          <w:sz w:val="20"/>
          <w:szCs w:val="20"/>
        </w:rPr>
        <w:t xml:space="preserve"> </w:t>
      </w:r>
      <w:r w:rsidRPr="003B60C4">
        <w:rPr>
          <w:rFonts w:ascii="Century Gothic" w:eastAsia="Times New Roman" w:hAnsi="Century Gothic" w:cs="Times New Roman"/>
          <w:i/>
          <w:sz w:val="20"/>
          <w:szCs w:val="20"/>
        </w:rPr>
        <w:t>stands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of rare trees, important bird migration sites); and </w:t>
      </w:r>
    </w:p>
    <w:p w14:paraId="114B390B" w14:textId="3DFD26E8" w:rsidR="00A554AB" w:rsidRPr="00322A0F" w:rsidRDefault="00A554AB" w:rsidP="00A554AB">
      <w:pPr>
        <w:numPr>
          <w:ilvl w:val="0"/>
          <w:numId w:val="111"/>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Environmental values*</w:t>
      </w:r>
      <w:r w:rsidRPr="00322A0F">
        <w:rPr>
          <w:rFonts w:ascii="Century Gothic" w:eastAsia="Times New Roman" w:hAnsi="Century Gothic" w:cs="Times New Roman"/>
          <w:sz w:val="20"/>
          <w:szCs w:val="20"/>
        </w:rPr>
        <w:t xml:space="preserve"> identified in </w:t>
      </w:r>
      <w:r w:rsidRPr="003B60C4">
        <w:rPr>
          <w:rFonts w:ascii="Century Gothic" w:eastAsia="Times New Roman" w:hAnsi="Century Gothic" w:cs="Times New Roman"/>
          <w:sz w:val="20"/>
          <w:szCs w:val="20"/>
        </w:rPr>
        <w:t>Indicator</w:t>
      </w:r>
      <w:r w:rsidRPr="00322A0F">
        <w:rPr>
          <w:rFonts w:ascii="Century Gothic" w:eastAsia="Times New Roman" w:hAnsi="Century Gothic" w:cs="Times New Roman"/>
          <w:sz w:val="20"/>
          <w:szCs w:val="20"/>
        </w:rPr>
        <w:t xml:space="preserve"> 6.1.2.</w:t>
      </w:r>
    </w:p>
    <w:p w14:paraId="0DD820AF" w14:textId="77777777" w:rsidR="00A554AB" w:rsidRPr="00322A0F" w:rsidRDefault="00A554AB" w:rsidP="00A554AB">
      <w:pPr>
        <w:rPr>
          <w:rFonts w:ascii="Century Gothic" w:eastAsia="Times New Roman" w:hAnsi="Century Gothic" w:cs="Times New Roman"/>
          <w:sz w:val="20"/>
          <w:szCs w:val="20"/>
        </w:rPr>
      </w:pPr>
    </w:p>
    <w:tbl>
      <w:tblPr>
        <w:tblStyle w:val="TableGrid4"/>
        <w:tblW w:w="9606" w:type="dxa"/>
        <w:tblLook w:val="04A0" w:firstRow="1" w:lastRow="0" w:firstColumn="1" w:lastColumn="0" w:noHBand="0" w:noVBand="1"/>
      </w:tblPr>
      <w:tblGrid>
        <w:gridCol w:w="9606"/>
      </w:tblGrid>
      <w:tr w:rsidR="00A554AB" w:rsidRPr="00322A0F" w14:paraId="0D44C250" w14:textId="77777777" w:rsidTr="005F40C0">
        <w:tc>
          <w:tcPr>
            <w:tcW w:w="9606" w:type="dxa"/>
            <w:shd w:val="clear" w:color="auto" w:fill="B8CCE4"/>
          </w:tcPr>
          <w:p w14:paraId="376A8A34" w14:textId="77777777" w:rsidR="00A554AB" w:rsidRPr="00322A0F" w:rsidRDefault="00A554AB" w:rsidP="005F40C0">
            <w:pPr>
              <w:rPr>
                <w:rFonts w:ascii="Century Gothic" w:hAnsi="Century Gothic"/>
                <w:sz w:val="20"/>
                <w:szCs w:val="20"/>
              </w:rPr>
            </w:pPr>
            <w:r w:rsidRPr="00322A0F">
              <w:rPr>
                <w:rFonts w:ascii="Century Gothic" w:hAnsi="Century Gothic"/>
                <w:sz w:val="20"/>
                <w:szCs w:val="20"/>
              </w:rPr>
              <w:t>INTENT BOX</w:t>
            </w:r>
          </w:p>
        </w:tc>
      </w:tr>
      <w:tr w:rsidR="00A554AB" w:rsidRPr="00322A0F" w14:paraId="0681D8A6" w14:textId="77777777" w:rsidTr="005F40C0">
        <w:tc>
          <w:tcPr>
            <w:tcW w:w="9606" w:type="dxa"/>
          </w:tcPr>
          <w:p w14:paraId="21DF2D3D" w14:textId="77777777" w:rsidR="00A554AB" w:rsidRPr="00322A0F" w:rsidRDefault="00A554AB" w:rsidP="005F40C0">
            <w:pPr>
              <w:rPr>
                <w:rFonts w:ascii="Century Gothic" w:hAnsi="Century Gothic"/>
                <w:sz w:val="20"/>
                <w:szCs w:val="20"/>
              </w:rPr>
            </w:pPr>
            <w:r w:rsidRPr="00322A0F">
              <w:rPr>
                <w:rFonts w:ascii="Century Gothic" w:hAnsi="Century Gothic"/>
                <w:sz w:val="20"/>
                <w:szCs w:val="20"/>
              </w:rPr>
              <w:t xml:space="preserve">This </w:t>
            </w:r>
            <w:r w:rsidRPr="00322A0F">
              <w:rPr>
                <w:rFonts w:ascii="Century Gothic" w:hAnsi="Century Gothic"/>
                <w:i/>
                <w:sz w:val="20"/>
                <w:szCs w:val="20"/>
              </w:rPr>
              <w:t>Indicator*</w:t>
            </w:r>
            <w:r w:rsidRPr="00322A0F">
              <w:rPr>
                <w:rFonts w:ascii="Century Gothic" w:hAnsi="Century Gothic"/>
                <w:sz w:val="20"/>
                <w:szCs w:val="20"/>
              </w:rPr>
              <w:t xml:space="preserve"> does not require that measurements of the listed values be provided for each </w:t>
            </w:r>
            <w:r w:rsidRPr="003B60C4">
              <w:rPr>
                <w:rFonts w:ascii="Century Gothic" w:hAnsi="Century Gothic"/>
                <w:i/>
                <w:sz w:val="20"/>
                <w:szCs w:val="20"/>
              </w:rPr>
              <w:t>stand</w:t>
            </w:r>
            <w:r>
              <w:rPr>
                <w:rFonts w:ascii="Century Gothic" w:hAnsi="Century Gothic"/>
                <w:sz w:val="20"/>
                <w:szCs w:val="20"/>
              </w:rPr>
              <w:t>*</w:t>
            </w:r>
            <w:r w:rsidRPr="00322A0F">
              <w:rPr>
                <w:rFonts w:ascii="Century Gothic" w:hAnsi="Century Gothic"/>
                <w:sz w:val="20"/>
                <w:szCs w:val="20"/>
              </w:rPr>
              <w:t xml:space="preserve"> in which operations are undertaken</w:t>
            </w:r>
            <w:r>
              <w:rPr>
                <w:rFonts w:ascii="Century Gothic" w:hAnsi="Century Gothic"/>
                <w:sz w:val="20"/>
                <w:szCs w:val="20"/>
              </w:rPr>
              <w:t xml:space="preserve">. </w:t>
            </w:r>
            <w:r w:rsidRPr="00322A0F">
              <w:rPr>
                <w:rFonts w:ascii="Century Gothic" w:hAnsi="Century Gothic"/>
                <w:sz w:val="20"/>
                <w:szCs w:val="20"/>
              </w:rPr>
              <w:t xml:space="preserve">The assessment may be a comparison of predicted levels of post-operational values with those determined to be appropriate for the </w:t>
            </w:r>
            <w:r w:rsidRPr="003B60C4">
              <w:rPr>
                <w:rFonts w:ascii="Century Gothic" w:hAnsi="Century Gothic"/>
                <w:i/>
                <w:sz w:val="20"/>
                <w:szCs w:val="20"/>
              </w:rPr>
              <w:t>forest</w:t>
            </w:r>
            <w:r>
              <w:rPr>
                <w:rFonts w:ascii="Century Gothic" w:hAnsi="Century Gothic"/>
                <w:sz w:val="20"/>
                <w:szCs w:val="20"/>
              </w:rPr>
              <w:t>*</w:t>
            </w:r>
            <w:r w:rsidRPr="00322A0F">
              <w:rPr>
                <w:rFonts w:ascii="Century Gothic" w:hAnsi="Century Gothic"/>
                <w:sz w:val="20"/>
                <w:szCs w:val="20"/>
              </w:rPr>
              <w:t xml:space="preserve"> or </w:t>
            </w:r>
            <w:r w:rsidRPr="00322A0F">
              <w:rPr>
                <w:rFonts w:ascii="Century Gothic" w:hAnsi="Century Gothic"/>
                <w:i/>
                <w:sz w:val="20"/>
                <w:szCs w:val="20"/>
              </w:rPr>
              <w:t>forest types</w:t>
            </w:r>
            <w:r w:rsidRPr="00322A0F">
              <w:rPr>
                <w:rFonts w:ascii="Century Gothic" w:hAnsi="Century Gothic"/>
                <w:sz w:val="20"/>
                <w:szCs w:val="20"/>
              </w:rPr>
              <w:t xml:space="preserve">* based on </w:t>
            </w:r>
            <w:r w:rsidRPr="003B60C4">
              <w:rPr>
                <w:rFonts w:ascii="Century Gothic" w:hAnsi="Century Gothic"/>
                <w:i/>
                <w:sz w:val="20"/>
                <w:szCs w:val="20"/>
              </w:rPr>
              <w:t>reasonable</w:t>
            </w:r>
            <w:r>
              <w:rPr>
                <w:rFonts w:ascii="Century Gothic" w:hAnsi="Century Gothic"/>
                <w:sz w:val="20"/>
                <w:szCs w:val="20"/>
              </w:rPr>
              <w:t>*</w:t>
            </w:r>
            <w:r w:rsidRPr="00322A0F">
              <w:rPr>
                <w:rFonts w:ascii="Century Gothic" w:hAnsi="Century Gothic"/>
                <w:sz w:val="20"/>
                <w:szCs w:val="20"/>
              </w:rPr>
              <w:t xml:space="preserve"> benchmarks (e.g. for values such as standing dead and live trees) or efforts to ensure no impairment of important values (e.g. riparian values and HCVs)</w:t>
            </w:r>
            <w:r>
              <w:rPr>
                <w:rFonts w:ascii="Century Gothic" w:hAnsi="Century Gothic"/>
                <w:sz w:val="20"/>
                <w:szCs w:val="20"/>
              </w:rPr>
              <w:t xml:space="preserve">. </w:t>
            </w:r>
          </w:p>
          <w:p w14:paraId="09D73D27" w14:textId="77777777" w:rsidR="00A554AB" w:rsidRPr="00322A0F" w:rsidRDefault="00A554AB" w:rsidP="0031154A">
            <w:pPr>
              <w:spacing w:after="120"/>
              <w:rPr>
                <w:rFonts w:ascii="Century Gothic" w:hAnsi="Century Gothic"/>
                <w:sz w:val="20"/>
                <w:szCs w:val="20"/>
              </w:rPr>
            </w:pPr>
            <w:r w:rsidRPr="00322A0F">
              <w:rPr>
                <w:rFonts w:ascii="Century Gothic" w:hAnsi="Century Gothic"/>
                <w:sz w:val="20"/>
                <w:szCs w:val="20"/>
              </w:rPr>
              <w:t xml:space="preserve">The requirement of this </w:t>
            </w:r>
            <w:r w:rsidRPr="00322A0F">
              <w:rPr>
                <w:rFonts w:ascii="Century Gothic" w:hAnsi="Century Gothic"/>
                <w:i/>
                <w:sz w:val="20"/>
                <w:szCs w:val="20"/>
              </w:rPr>
              <w:t>Indicator*</w:t>
            </w:r>
            <w:r w:rsidRPr="00322A0F">
              <w:rPr>
                <w:rFonts w:ascii="Century Gothic" w:hAnsi="Century Gothic"/>
                <w:sz w:val="20"/>
                <w:szCs w:val="20"/>
              </w:rPr>
              <w:t xml:space="preserve"> to assess impacts “prior to implementing </w:t>
            </w:r>
            <w:r w:rsidRPr="00862CF1">
              <w:rPr>
                <w:rFonts w:ascii="Century Gothic" w:hAnsi="Century Gothic"/>
                <w:i/>
                <w:sz w:val="20"/>
                <w:szCs w:val="20"/>
              </w:rPr>
              <w:t>management activities*</w:t>
            </w:r>
            <w:r w:rsidRPr="00322A0F">
              <w:rPr>
                <w:rFonts w:ascii="Century Gothic" w:hAnsi="Century Gothic"/>
                <w:sz w:val="20"/>
                <w:szCs w:val="20"/>
              </w:rPr>
              <w:t>” can be addressed by assessing impacts at the start of the forest management planning period, or at the start of annual planning of operations</w:t>
            </w:r>
            <w:r>
              <w:rPr>
                <w:rFonts w:ascii="Century Gothic" w:hAnsi="Century Gothic"/>
                <w:sz w:val="20"/>
                <w:szCs w:val="20"/>
              </w:rPr>
              <w:t xml:space="preserve">. </w:t>
            </w:r>
          </w:p>
          <w:p w14:paraId="573E2798" w14:textId="77777777" w:rsidR="00A554AB" w:rsidRPr="00322A0F" w:rsidRDefault="00A554AB" w:rsidP="0031154A">
            <w:pPr>
              <w:spacing w:after="40"/>
              <w:rPr>
                <w:rFonts w:ascii="Century Gothic" w:hAnsi="Century Gothic"/>
                <w:sz w:val="20"/>
                <w:szCs w:val="20"/>
              </w:rPr>
            </w:pPr>
            <w:r w:rsidRPr="00322A0F">
              <w:rPr>
                <w:rFonts w:ascii="Century Gothic" w:hAnsi="Century Gothic"/>
                <w:sz w:val="20"/>
                <w:szCs w:val="20"/>
              </w:rPr>
              <w:t xml:space="preserve">Identified impacts should reflect the </w:t>
            </w:r>
            <w:r w:rsidRPr="003B60C4">
              <w:rPr>
                <w:rFonts w:ascii="Century Gothic" w:hAnsi="Century Gothic"/>
                <w:i/>
                <w:sz w:val="20"/>
                <w:szCs w:val="20"/>
              </w:rPr>
              <w:t>silvicultural system</w:t>
            </w:r>
            <w:r>
              <w:rPr>
                <w:rFonts w:ascii="Century Gothic" w:hAnsi="Century Gothic"/>
                <w:sz w:val="20"/>
                <w:szCs w:val="20"/>
              </w:rPr>
              <w:t>*</w:t>
            </w:r>
            <w:r w:rsidRPr="00322A0F">
              <w:rPr>
                <w:rFonts w:ascii="Century Gothic" w:hAnsi="Century Gothic"/>
                <w:sz w:val="20"/>
                <w:szCs w:val="20"/>
              </w:rPr>
              <w:t xml:space="preserve"> used in managing </w:t>
            </w:r>
            <w:r w:rsidRPr="00296492">
              <w:rPr>
                <w:rFonts w:ascii="Century Gothic" w:hAnsi="Century Gothic"/>
                <w:i/>
                <w:sz w:val="20"/>
                <w:szCs w:val="20"/>
              </w:rPr>
              <w:t>harvest areas*</w:t>
            </w:r>
            <w:r w:rsidRPr="00322A0F">
              <w:rPr>
                <w:rFonts w:ascii="Century Gothic" w:hAnsi="Century Gothic"/>
                <w:sz w:val="20"/>
                <w:szCs w:val="20"/>
              </w:rPr>
              <w:t xml:space="preserve">. </w:t>
            </w:r>
          </w:p>
        </w:tc>
      </w:tr>
    </w:tbl>
    <w:p w14:paraId="3E611765" w14:textId="77777777" w:rsidR="00A554AB" w:rsidRPr="00322A0F" w:rsidRDefault="00A554AB" w:rsidP="00A554AB">
      <w:pPr>
        <w:ind w:left="720" w:hanging="720"/>
        <w:rPr>
          <w:rFonts w:ascii="Century Gothic" w:eastAsia="Times New Roman" w:hAnsi="Century Gothic" w:cs="Times New Roman"/>
          <w:b/>
          <w:sz w:val="20"/>
          <w:szCs w:val="20"/>
        </w:rPr>
      </w:pPr>
    </w:p>
    <w:p w14:paraId="2DCB5549" w14:textId="55CADAB3" w:rsidR="00A554AB" w:rsidRPr="00322A0F" w:rsidRDefault="00A554AB" w:rsidP="00A554AB">
      <w:pPr>
        <w:ind w:left="720" w:hanging="720"/>
        <w:rPr>
          <w:rFonts w:ascii="Century Gothic" w:eastAsia="Times New Roman" w:hAnsi="Century Gothic" w:cs="Times New Roman"/>
          <w:b/>
          <w:sz w:val="20"/>
          <w:szCs w:val="20"/>
        </w:rPr>
      </w:pPr>
      <w:r w:rsidRPr="00322A0F">
        <w:rPr>
          <w:rFonts w:ascii="Century Gothic" w:eastAsia="Times New Roman" w:hAnsi="Century Gothic" w:cs="Times New Roman"/>
          <w:b/>
          <w:sz w:val="20"/>
          <w:szCs w:val="20"/>
        </w:rPr>
        <w:t>6.3</w:t>
      </w:r>
      <w:r w:rsidRPr="00322A0F">
        <w:rPr>
          <w:rFonts w:ascii="Century Gothic" w:eastAsia="Times New Roman" w:hAnsi="Century Gothic" w:cs="Times New Roman"/>
          <w:b/>
          <w:sz w:val="20"/>
          <w:szCs w:val="20"/>
        </w:rPr>
        <w:tab/>
      </w:r>
      <w:r>
        <w:rPr>
          <w:rFonts w:ascii="Century Gothic" w:eastAsia="Times New Roman" w:hAnsi="Century Gothic" w:cs="Times New Roman"/>
          <w:b/>
          <w:i/>
          <w:sz w:val="20"/>
          <w:szCs w:val="20"/>
        </w:rPr>
        <w:t>The Organization*</w:t>
      </w:r>
      <w:r w:rsidR="00EF7506">
        <w:rPr>
          <w:rFonts w:ascii="Century Gothic" w:eastAsia="Times New Roman" w:hAnsi="Century Gothic" w:cs="Times New Roman"/>
          <w:b/>
          <w:i/>
          <w:sz w:val="20"/>
          <w:szCs w:val="20"/>
        </w:rPr>
        <w:t xml:space="preserve"> </w:t>
      </w:r>
      <w:r w:rsidRPr="001D4E3C">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identify and implement effective actions to prevent negative impacts of </w:t>
      </w:r>
      <w:r w:rsidRPr="00862CF1">
        <w:rPr>
          <w:rFonts w:ascii="Century Gothic" w:eastAsia="Times New Roman" w:hAnsi="Century Gothic" w:cs="Times New Roman"/>
          <w:b/>
          <w:i/>
          <w:sz w:val="20"/>
          <w:szCs w:val="20"/>
        </w:rPr>
        <w:t>management activities*</w:t>
      </w:r>
      <w:r w:rsidRPr="00322A0F">
        <w:rPr>
          <w:rFonts w:ascii="Century Gothic" w:eastAsia="Times New Roman" w:hAnsi="Century Gothic" w:cs="Times New Roman"/>
          <w:b/>
          <w:sz w:val="20"/>
          <w:szCs w:val="20"/>
        </w:rPr>
        <w:t xml:space="preserve"> on the </w:t>
      </w:r>
      <w:r w:rsidRPr="00322A0F">
        <w:rPr>
          <w:rFonts w:ascii="Century Gothic" w:eastAsia="Times New Roman" w:hAnsi="Century Gothic" w:cs="Times New Roman"/>
          <w:b/>
          <w:i/>
          <w:sz w:val="20"/>
          <w:szCs w:val="20"/>
        </w:rPr>
        <w:t>environmental values*</w:t>
      </w:r>
      <w:r w:rsidRPr="00322A0F">
        <w:rPr>
          <w:rFonts w:ascii="Century Gothic" w:eastAsia="Times New Roman" w:hAnsi="Century Gothic" w:cs="Times New Roman"/>
          <w:b/>
          <w:sz w:val="20"/>
          <w:szCs w:val="20"/>
        </w:rPr>
        <w:t xml:space="preserve">, and to mitigate and repair those that occur, proportionate to the </w:t>
      </w:r>
      <w:r w:rsidRPr="00862CF1">
        <w:rPr>
          <w:rFonts w:ascii="Century Gothic" w:eastAsia="Times New Roman" w:hAnsi="Century Gothic" w:cs="Times New Roman"/>
          <w:b/>
          <w:i/>
          <w:sz w:val="20"/>
          <w:szCs w:val="20"/>
        </w:rPr>
        <w:t xml:space="preserve">scale, </w:t>
      </w:r>
      <w:r w:rsidRPr="00651406">
        <w:rPr>
          <w:rFonts w:ascii="Century Gothic" w:eastAsia="Times New Roman" w:hAnsi="Century Gothic" w:cs="Times New Roman"/>
          <w:b/>
          <w:i/>
          <w:sz w:val="20"/>
          <w:szCs w:val="20"/>
        </w:rPr>
        <w:t>intensity</w:t>
      </w:r>
      <w:r w:rsidRPr="00862CF1">
        <w:rPr>
          <w:rFonts w:ascii="Century Gothic" w:eastAsia="Times New Roman" w:hAnsi="Century Gothic" w:cs="Times New Roman"/>
          <w:b/>
          <w:i/>
          <w:sz w:val="20"/>
          <w:szCs w:val="20"/>
        </w:rPr>
        <w:t xml:space="preserve"> and risk*</w:t>
      </w:r>
      <w:r w:rsidRPr="00322A0F">
        <w:rPr>
          <w:rFonts w:ascii="Century Gothic" w:eastAsia="Times New Roman" w:hAnsi="Century Gothic" w:cs="Times New Roman"/>
          <w:b/>
          <w:sz w:val="20"/>
          <w:szCs w:val="20"/>
        </w:rPr>
        <w:t xml:space="preserve"> of these impacts. (C6.1 P&amp;C V4)</w:t>
      </w:r>
    </w:p>
    <w:p w14:paraId="6C9391F5" w14:textId="77777777" w:rsidR="00A554AB" w:rsidRPr="00322A0F" w:rsidRDefault="00A554AB" w:rsidP="00A554AB">
      <w:pPr>
        <w:rPr>
          <w:rFonts w:ascii="Century Gothic" w:eastAsia="Times New Roman" w:hAnsi="Century Gothic" w:cs="Times New Roman"/>
          <w:sz w:val="20"/>
          <w:szCs w:val="20"/>
        </w:rPr>
      </w:pPr>
    </w:p>
    <w:p w14:paraId="745345EF" w14:textId="3D8711C5" w:rsidR="00A554AB" w:rsidRPr="00322A0F" w:rsidRDefault="00A554AB" w:rsidP="00A554AB">
      <w:pPr>
        <w:spacing w:after="12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6.3.1</w:t>
      </w:r>
      <w:r w:rsidRPr="00322A0F">
        <w:rPr>
          <w:rFonts w:ascii="Century Gothic" w:eastAsia="Times New Roman" w:hAnsi="Century Gothic" w:cs="Times New Roman"/>
          <w:sz w:val="20"/>
          <w:szCs w:val="20"/>
        </w:rPr>
        <w:tab/>
        <w:t xml:space="preserve">Appropriate to the </w:t>
      </w:r>
      <w:r w:rsidRPr="00862CF1">
        <w:rPr>
          <w:rFonts w:ascii="Century Gothic" w:eastAsia="Times New Roman" w:hAnsi="Century Gothic" w:cs="Times New Roman"/>
          <w:i/>
          <w:sz w:val="20"/>
          <w:szCs w:val="20"/>
        </w:rPr>
        <w:t xml:space="preserve">scale, </w:t>
      </w:r>
      <w:r w:rsidRPr="00651406">
        <w:rPr>
          <w:rFonts w:ascii="Century Gothic" w:eastAsia="Times New Roman" w:hAnsi="Century Gothic" w:cs="Times New Roman"/>
          <w:i/>
          <w:sz w:val="20"/>
          <w:szCs w:val="20"/>
        </w:rPr>
        <w:t>intensity</w:t>
      </w:r>
      <w:r w:rsidRPr="00862CF1">
        <w:rPr>
          <w:rFonts w:ascii="Century Gothic" w:eastAsia="Times New Roman" w:hAnsi="Century Gothic" w:cs="Times New Roman"/>
          <w:i/>
          <w:sz w:val="20"/>
          <w:szCs w:val="20"/>
        </w:rPr>
        <w:t xml:space="preserve"> and risk*</w:t>
      </w:r>
      <w:r w:rsidRPr="00322A0F">
        <w:rPr>
          <w:rFonts w:ascii="Century Gothic" w:eastAsia="Times New Roman" w:hAnsi="Century Gothic" w:cs="Times New Roman"/>
          <w:sz w:val="20"/>
          <w:szCs w:val="20"/>
        </w:rPr>
        <w:t xml:space="preserve"> of the </w:t>
      </w:r>
      <w:r w:rsidRPr="00322A0F">
        <w:rPr>
          <w:rFonts w:ascii="Century Gothic" w:eastAsia="Times New Roman" w:hAnsi="Century Gothic" w:cs="Times New Roman"/>
          <w:i/>
          <w:sz w:val="20"/>
          <w:szCs w:val="20"/>
        </w:rPr>
        <w:t xml:space="preserve">forest </w:t>
      </w:r>
      <w:r w:rsidRPr="00862CF1">
        <w:rPr>
          <w:rFonts w:ascii="Century Gothic" w:eastAsia="Times New Roman" w:hAnsi="Century Gothic" w:cs="Times New Roman"/>
          <w:i/>
          <w:sz w:val="20"/>
          <w:szCs w:val="20"/>
        </w:rPr>
        <w:t>management activities*</w:t>
      </w:r>
      <w:r w:rsidRPr="00322A0F">
        <w:rPr>
          <w:rFonts w:ascii="Century Gothic" w:eastAsia="Times New Roman" w:hAnsi="Century Gothic" w:cs="Times New Roman"/>
          <w:sz w:val="20"/>
          <w:szCs w:val="20"/>
        </w:rPr>
        <w:t xml:space="preserve">, </w:t>
      </w:r>
      <w:r>
        <w:rPr>
          <w:rFonts w:ascii="Century Gothic" w:eastAsia="Times New Roman" w:hAnsi="Century Gothic" w:cs="Times New Roman"/>
          <w:i/>
          <w:sz w:val="20"/>
          <w:szCs w:val="20"/>
        </w:rPr>
        <w:t>m</w:t>
      </w:r>
      <w:r w:rsidRPr="00322A0F">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322A0F">
        <w:rPr>
          <w:rFonts w:ascii="Century Gothic" w:eastAsia="Times New Roman" w:hAnsi="Century Gothic" w:cs="Times New Roman"/>
          <w:i/>
          <w:sz w:val="20"/>
          <w:szCs w:val="20"/>
        </w:rPr>
        <w:t>lans*</w:t>
      </w:r>
      <w:r w:rsidRPr="00322A0F">
        <w:rPr>
          <w:rFonts w:ascii="Century Gothic" w:eastAsia="Times New Roman" w:hAnsi="Century Gothic" w:cs="Times New Roman"/>
          <w:sz w:val="20"/>
          <w:szCs w:val="20"/>
        </w:rPr>
        <w:t xml:space="preserve"> or associated documents (</w:t>
      </w:r>
      <w:r w:rsidR="00F21C1B">
        <w:rPr>
          <w:rFonts w:ascii="Century Gothic" w:eastAsia="Times New Roman" w:hAnsi="Century Gothic" w:cs="Times New Roman"/>
          <w:sz w:val="20"/>
          <w:szCs w:val="20"/>
        </w:rPr>
        <w:t>e.g.</w:t>
      </w:r>
      <w:r w:rsidRPr="00322A0F">
        <w:rPr>
          <w:rFonts w:ascii="Century Gothic" w:eastAsia="Times New Roman" w:hAnsi="Century Gothic" w:cs="Times New Roman"/>
          <w:sz w:val="20"/>
          <w:szCs w:val="20"/>
        </w:rPr>
        <w:t xml:space="preserve"> Ground Rules, Standard Operating Procedures, etc.) identify means to protect soils from physical damage</w:t>
      </w:r>
      <w:r>
        <w:rPr>
          <w:rFonts w:ascii="Century Gothic" w:eastAsia="Times New Roman" w:hAnsi="Century Gothic" w:cs="Times New Roman"/>
          <w:sz w:val="20"/>
          <w:szCs w:val="20"/>
        </w:rPr>
        <w:t xml:space="preserve"> and prevent negative impacts, based on </w:t>
      </w:r>
      <w:r w:rsidRPr="0031154A">
        <w:rPr>
          <w:rFonts w:ascii="Century Gothic" w:eastAsia="Times New Roman" w:hAnsi="Century Gothic" w:cs="Times New Roman"/>
          <w:i/>
          <w:sz w:val="20"/>
          <w:szCs w:val="20"/>
        </w:rPr>
        <w:t>best management practices*</w:t>
      </w:r>
      <w:r>
        <w:rPr>
          <w:rFonts w:ascii="Century Gothic" w:eastAsia="Times New Roman" w:hAnsi="Century Gothic" w:cs="Times New Roman"/>
          <w:i/>
          <w:sz w:val="20"/>
          <w:szCs w:val="20"/>
        </w:rPr>
        <w:t>.</w:t>
      </w:r>
      <w:r w:rsidRPr="00322A0F">
        <w:rPr>
          <w:rFonts w:ascii="Century Gothic" w:eastAsia="Times New Roman" w:hAnsi="Century Gothic" w:cs="Times New Roman"/>
          <w:sz w:val="20"/>
          <w:szCs w:val="20"/>
        </w:rPr>
        <w:t xml:space="preserve"> </w:t>
      </w:r>
    </w:p>
    <w:p w14:paraId="39AECB40" w14:textId="77777777" w:rsidR="00A554AB" w:rsidRPr="00322A0F" w:rsidRDefault="00A554AB" w:rsidP="0031154A">
      <w:pPr>
        <w:spacing w:after="60"/>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The </w:t>
      </w:r>
      <w:r>
        <w:rPr>
          <w:rFonts w:ascii="Century Gothic" w:eastAsia="Times New Roman" w:hAnsi="Century Gothic" w:cs="Times New Roman"/>
          <w:i/>
          <w:sz w:val="20"/>
          <w:szCs w:val="20"/>
        </w:rPr>
        <w:t>b</w:t>
      </w:r>
      <w:r w:rsidRPr="00322A0F">
        <w:rPr>
          <w:rFonts w:ascii="Century Gothic" w:eastAsia="Times New Roman" w:hAnsi="Century Gothic" w:cs="Times New Roman"/>
          <w:i/>
          <w:sz w:val="20"/>
          <w:szCs w:val="20"/>
        </w:rPr>
        <w:t xml:space="preserve">est </w:t>
      </w:r>
      <w:r>
        <w:rPr>
          <w:rFonts w:ascii="Century Gothic" w:eastAsia="Times New Roman" w:hAnsi="Century Gothic" w:cs="Times New Roman"/>
          <w:i/>
          <w:sz w:val="20"/>
          <w:szCs w:val="20"/>
        </w:rPr>
        <w:t>m</w:t>
      </w:r>
      <w:r w:rsidRPr="00322A0F">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322A0F">
        <w:rPr>
          <w:rFonts w:ascii="Century Gothic" w:eastAsia="Times New Roman" w:hAnsi="Century Gothic" w:cs="Times New Roman"/>
          <w:i/>
          <w:sz w:val="20"/>
          <w:szCs w:val="20"/>
        </w:rPr>
        <w:t>ractices*</w:t>
      </w:r>
      <w:r w:rsidRPr="00322A0F">
        <w:rPr>
          <w:rFonts w:ascii="Century Gothic" w:eastAsia="Times New Roman" w:hAnsi="Century Gothic" w:cs="Times New Roman"/>
          <w:sz w:val="20"/>
          <w:szCs w:val="20"/>
        </w:rPr>
        <w:t xml:space="preserve"> related to </w:t>
      </w:r>
      <w:r w:rsidRPr="003B60C4">
        <w:rPr>
          <w:rFonts w:ascii="Century Gothic" w:eastAsia="Times New Roman" w:hAnsi="Century Gothic" w:cs="Times New Roman"/>
          <w:i/>
          <w:sz w:val="20"/>
          <w:szCs w:val="20"/>
        </w:rPr>
        <w:t>protection</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of soils from physical damage address the following: </w:t>
      </w:r>
    </w:p>
    <w:p w14:paraId="01B81F9C" w14:textId="77777777" w:rsidR="00A554AB" w:rsidRPr="00322A0F" w:rsidRDefault="00A554AB" w:rsidP="00A554AB">
      <w:pPr>
        <w:numPr>
          <w:ilvl w:val="0"/>
          <w:numId w:val="54"/>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Prior identification of unstable soils and ground surfaces, and sites sensitive to compaction, rut</w:t>
      </w:r>
      <w:r>
        <w:rPr>
          <w:rFonts w:ascii="Century Gothic" w:eastAsia="Times New Roman" w:hAnsi="Century Gothic" w:cs="Times New Roman"/>
          <w:sz w:val="20"/>
          <w:szCs w:val="20"/>
        </w:rPr>
        <w:t>ting, and erosion;</w:t>
      </w:r>
    </w:p>
    <w:p w14:paraId="0FA1507B" w14:textId="77777777" w:rsidR="00A554AB" w:rsidRPr="00322A0F" w:rsidRDefault="00A554AB" w:rsidP="00A554AB">
      <w:pPr>
        <w:numPr>
          <w:ilvl w:val="0"/>
          <w:numId w:val="54"/>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Construction of </w:t>
      </w:r>
      <w:r w:rsidRPr="003B60C4">
        <w:rPr>
          <w:rFonts w:ascii="Century Gothic" w:eastAsia="Times New Roman" w:hAnsi="Century Gothic" w:cs="Times New Roman"/>
          <w:i/>
          <w:sz w:val="20"/>
          <w:szCs w:val="20"/>
        </w:rPr>
        <w:t>roads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and landings on unstable soils and grou</w:t>
      </w:r>
      <w:r>
        <w:rPr>
          <w:rFonts w:ascii="Century Gothic" w:eastAsia="Times New Roman" w:hAnsi="Century Gothic" w:cs="Times New Roman"/>
          <w:sz w:val="20"/>
          <w:szCs w:val="20"/>
        </w:rPr>
        <w:t>nd surfaces and unstable slopes;</w:t>
      </w:r>
    </w:p>
    <w:p w14:paraId="3A9949FD" w14:textId="77777777" w:rsidR="00A554AB" w:rsidRPr="00322A0F" w:rsidRDefault="00A554AB" w:rsidP="00A554AB">
      <w:pPr>
        <w:numPr>
          <w:ilvl w:val="0"/>
          <w:numId w:val="54"/>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Constructing and maintaining </w:t>
      </w:r>
      <w:r w:rsidRPr="003B60C4">
        <w:rPr>
          <w:rFonts w:ascii="Century Gothic" w:eastAsia="Times New Roman" w:hAnsi="Century Gothic" w:cs="Times New Roman"/>
          <w:i/>
          <w:sz w:val="20"/>
          <w:szCs w:val="20"/>
        </w:rPr>
        <w:t>roads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and implementation of all forest operations to avoid or minimize erosion; </w:t>
      </w:r>
    </w:p>
    <w:p w14:paraId="25B84E72" w14:textId="77777777" w:rsidR="00A554AB" w:rsidRPr="00322A0F" w:rsidRDefault="00A554AB" w:rsidP="00A554AB">
      <w:pPr>
        <w:numPr>
          <w:ilvl w:val="0"/>
          <w:numId w:val="54"/>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Use of alternative harvesting and site preparation equipment (</w:t>
      </w:r>
      <w:r>
        <w:rPr>
          <w:rFonts w:ascii="Century Gothic" w:eastAsia="Times New Roman" w:hAnsi="Century Gothic" w:cs="Times New Roman"/>
          <w:sz w:val="20"/>
          <w:szCs w:val="20"/>
        </w:rPr>
        <w:t>e.g.</w:t>
      </w:r>
      <w:r w:rsidRPr="00322A0F">
        <w:rPr>
          <w:rFonts w:ascii="Century Gothic" w:eastAsia="Times New Roman" w:hAnsi="Century Gothic" w:cs="Times New Roman"/>
          <w:sz w:val="20"/>
          <w:szCs w:val="20"/>
        </w:rPr>
        <w:t xml:space="preserve"> low ground pressure equipment) and/or other mitigation measures, such as seasonal timing, and temporary suspension of activities during unfavourable weather to minimize soil rutting and compaction; and</w:t>
      </w:r>
    </w:p>
    <w:p w14:paraId="2AA63598" w14:textId="227A805A" w:rsidR="00A554AB" w:rsidRPr="00322A0F" w:rsidRDefault="00A554AB" w:rsidP="00A554AB">
      <w:pPr>
        <w:numPr>
          <w:ilvl w:val="0"/>
          <w:numId w:val="54"/>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Identification of precautionary damage thresholds.</w:t>
      </w:r>
    </w:p>
    <w:p w14:paraId="4562DB50" w14:textId="77777777" w:rsidR="00A554AB" w:rsidRPr="00322A0F" w:rsidRDefault="00A554AB" w:rsidP="00A554AB">
      <w:pPr>
        <w:rPr>
          <w:rFonts w:ascii="Century Gothic" w:eastAsia="Times New Roman" w:hAnsi="Century Gothic" w:cs="Times New Roman"/>
          <w:sz w:val="20"/>
          <w:szCs w:val="20"/>
        </w:rPr>
      </w:pPr>
    </w:p>
    <w:p w14:paraId="7C8476C2" w14:textId="4D40F8E9"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6.3.2</w:t>
      </w:r>
      <w:r w:rsidRPr="00322A0F">
        <w:rPr>
          <w:rFonts w:ascii="Century Gothic" w:eastAsia="Times New Roman" w:hAnsi="Century Gothic" w:cs="Times New Roman"/>
          <w:sz w:val="20"/>
          <w:szCs w:val="20"/>
        </w:rPr>
        <w:tab/>
        <w:t xml:space="preserve">The means </w:t>
      </w:r>
      <w:r>
        <w:rPr>
          <w:rFonts w:ascii="Century Gothic" w:eastAsia="Times New Roman" w:hAnsi="Century Gothic" w:cs="Times New Roman"/>
          <w:sz w:val="20"/>
          <w:szCs w:val="20"/>
        </w:rPr>
        <w:t xml:space="preserve">identified in Indicator 6.3.1 </w:t>
      </w:r>
      <w:r w:rsidRPr="00322A0F">
        <w:rPr>
          <w:rFonts w:ascii="Century Gothic" w:eastAsia="Times New Roman" w:hAnsi="Century Gothic" w:cs="Times New Roman"/>
          <w:sz w:val="20"/>
          <w:szCs w:val="20"/>
        </w:rPr>
        <w:t xml:space="preserve">to protect soils from physical damage </w:t>
      </w:r>
      <w:r>
        <w:rPr>
          <w:rFonts w:ascii="Century Gothic" w:eastAsia="Times New Roman" w:hAnsi="Century Gothic" w:cs="Times New Roman"/>
          <w:sz w:val="20"/>
          <w:szCs w:val="20"/>
        </w:rPr>
        <w:t xml:space="preserve">and prevent negative impacts </w:t>
      </w:r>
      <w:r w:rsidRPr="00322A0F">
        <w:rPr>
          <w:rFonts w:ascii="Century Gothic" w:eastAsia="Times New Roman" w:hAnsi="Century Gothic" w:cs="Times New Roman"/>
          <w:sz w:val="20"/>
          <w:szCs w:val="20"/>
        </w:rPr>
        <w:t>are effectively implemented.</w:t>
      </w:r>
    </w:p>
    <w:p w14:paraId="00CCE37F" w14:textId="77777777" w:rsidR="00A554AB" w:rsidRPr="00322A0F" w:rsidRDefault="00A554AB" w:rsidP="00A554AB">
      <w:pPr>
        <w:rPr>
          <w:rFonts w:ascii="Century Gothic" w:eastAsia="Times New Roman" w:hAnsi="Century Gothic" w:cs="Times New Roman"/>
          <w:sz w:val="20"/>
          <w:szCs w:val="20"/>
        </w:rPr>
      </w:pPr>
    </w:p>
    <w:p w14:paraId="4F402BB8" w14:textId="0FC6D819" w:rsidR="00A554AB" w:rsidRPr="00322A0F" w:rsidRDefault="00A554AB" w:rsidP="00A554AB">
      <w:pPr>
        <w:spacing w:after="12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6.3.3</w:t>
      </w:r>
      <w:r w:rsidRPr="00322A0F">
        <w:rPr>
          <w:rFonts w:ascii="Century Gothic" w:eastAsia="Times New Roman" w:hAnsi="Century Gothic" w:cs="Times New Roman"/>
          <w:sz w:val="20"/>
          <w:szCs w:val="20"/>
        </w:rPr>
        <w:tab/>
        <w:t xml:space="preserve">Appropriate to the </w:t>
      </w:r>
      <w:r w:rsidRPr="00862CF1">
        <w:rPr>
          <w:rFonts w:ascii="Century Gothic" w:eastAsia="Times New Roman" w:hAnsi="Century Gothic" w:cs="Times New Roman"/>
          <w:i/>
          <w:sz w:val="20"/>
          <w:szCs w:val="20"/>
        </w:rPr>
        <w:t xml:space="preserve">scale, </w:t>
      </w:r>
      <w:r w:rsidRPr="00651406">
        <w:rPr>
          <w:rFonts w:ascii="Century Gothic" w:eastAsia="Times New Roman" w:hAnsi="Century Gothic" w:cs="Times New Roman"/>
          <w:i/>
          <w:sz w:val="20"/>
          <w:szCs w:val="20"/>
        </w:rPr>
        <w:t>intensity</w:t>
      </w:r>
      <w:r w:rsidRPr="00862CF1">
        <w:rPr>
          <w:rFonts w:ascii="Century Gothic" w:eastAsia="Times New Roman" w:hAnsi="Century Gothic" w:cs="Times New Roman"/>
          <w:i/>
          <w:sz w:val="20"/>
          <w:szCs w:val="20"/>
        </w:rPr>
        <w:t xml:space="preserve"> and risk*</w:t>
      </w:r>
      <w:r w:rsidRPr="00322A0F">
        <w:rPr>
          <w:rFonts w:ascii="Century Gothic" w:eastAsia="Times New Roman" w:hAnsi="Century Gothic" w:cs="Times New Roman"/>
          <w:sz w:val="20"/>
          <w:szCs w:val="20"/>
        </w:rPr>
        <w:t xml:space="preserve"> of the </w:t>
      </w:r>
      <w:r w:rsidRPr="00322A0F">
        <w:rPr>
          <w:rFonts w:ascii="Century Gothic" w:eastAsia="Times New Roman" w:hAnsi="Century Gothic" w:cs="Times New Roman"/>
          <w:i/>
          <w:sz w:val="20"/>
          <w:szCs w:val="20"/>
        </w:rPr>
        <w:t xml:space="preserve">forest </w:t>
      </w:r>
      <w:r w:rsidRPr="00862CF1">
        <w:rPr>
          <w:rFonts w:ascii="Century Gothic" w:eastAsia="Times New Roman" w:hAnsi="Century Gothic" w:cs="Times New Roman"/>
          <w:i/>
          <w:sz w:val="20"/>
          <w:szCs w:val="20"/>
        </w:rPr>
        <w:t>management activities*</w:t>
      </w:r>
      <w:r w:rsidRPr="00322A0F">
        <w:rPr>
          <w:rFonts w:ascii="Century Gothic" w:eastAsia="Times New Roman" w:hAnsi="Century Gothic" w:cs="Times New Roman"/>
          <w:sz w:val="20"/>
          <w:szCs w:val="20"/>
        </w:rPr>
        <w:t xml:space="preserve">, </w:t>
      </w:r>
      <w:r>
        <w:rPr>
          <w:rFonts w:ascii="Century Gothic" w:eastAsia="Times New Roman" w:hAnsi="Century Gothic" w:cs="Times New Roman"/>
          <w:i/>
          <w:sz w:val="20"/>
          <w:szCs w:val="20"/>
        </w:rPr>
        <w:t>m</w:t>
      </w:r>
      <w:r w:rsidRPr="00322A0F">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322A0F">
        <w:rPr>
          <w:rFonts w:ascii="Century Gothic" w:eastAsia="Times New Roman" w:hAnsi="Century Gothic" w:cs="Times New Roman"/>
          <w:i/>
          <w:sz w:val="20"/>
          <w:szCs w:val="20"/>
        </w:rPr>
        <w:t>lans*</w:t>
      </w:r>
      <w:r w:rsidRPr="00322A0F">
        <w:rPr>
          <w:rFonts w:ascii="Century Gothic" w:eastAsia="Times New Roman" w:hAnsi="Century Gothic" w:cs="Times New Roman"/>
          <w:sz w:val="20"/>
          <w:szCs w:val="20"/>
        </w:rPr>
        <w:t xml:space="preserve"> or associated documents (</w:t>
      </w:r>
      <w:r>
        <w:rPr>
          <w:rFonts w:ascii="Century Gothic" w:eastAsia="Times New Roman" w:hAnsi="Century Gothic" w:cs="Times New Roman"/>
          <w:sz w:val="20"/>
          <w:szCs w:val="20"/>
        </w:rPr>
        <w:t>e.g.</w:t>
      </w:r>
      <w:r w:rsidRPr="00322A0F">
        <w:rPr>
          <w:rFonts w:ascii="Century Gothic" w:eastAsia="Times New Roman" w:hAnsi="Century Gothic" w:cs="Times New Roman"/>
          <w:sz w:val="20"/>
          <w:szCs w:val="20"/>
        </w:rPr>
        <w:t xml:space="preserve"> Ground Rules, Standard Operating Procedures, etc.) identify means to protect soils from nutrient loss</w:t>
      </w:r>
      <w:r>
        <w:rPr>
          <w:rFonts w:ascii="Century Gothic" w:eastAsia="Times New Roman" w:hAnsi="Century Gothic" w:cs="Times New Roman"/>
          <w:sz w:val="20"/>
          <w:szCs w:val="20"/>
        </w:rPr>
        <w:t xml:space="preserve"> and prevent negative impacts, </w:t>
      </w:r>
      <w:r w:rsidRPr="00B77338">
        <w:rPr>
          <w:rFonts w:ascii="Century Gothic" w:eastAsia="Times New Roman" w:hAnsi="Century Gothic" w:cs="Times New Roman"/>
          <w:sz w:val="20"/>
          <w:szCs w:val="20"/>
        </w:rPr>
        <w:t xml:space="preserve">based on </w:t>
      </w:r>
      <w:r w:rsidRPr="0031154A">
        <w:rPr>
          <w:rFonts w:ascii="Century Gothic" w:eastAsia="Times New Roman" w:hAnsi="Century Gothic" w:cs="Times New Roman"/>
          <w:i/>
          <w:sz w:val="20"/>
          <w:szCs w:val="20"/>
        </w:rPr>
        <w:t>b</w:t>
      </w:r>
      <w:r w:rsidRPr="000213B5">
        <w:rPr>
          <w:rFonts w:ascii="Century Gothic" w:eastAsia="Times New Roman" w:hAnsi="Century Gothic" w:cs="Times New Roman"/>
          <w:i/>
          <w:sz w:val="20"/>
          <w:szCs w:val="20"/>
        </w:rPr>
        <w:t>es</w:t>
      </w:r>
      <w:r w:rsidRPr="00B77338">
        <w:rPr>
          <w:rFonts w:ascii="Century Gothic" w:eastAsia="Times New Roman" w:hAnsi="Century Gothic" w:cs="Times New Roman"/>
          <w:i/>
          <w:sz w:val="20"/>
          <w:szCs w:val="20"/>
        </w:rPr>
        <w:t>t management practices</w:t>
      </w:r>
      <w:r>
        <w:rPr>
          <w:rFonts w:ascii="Century Gothic" w:eastAsia="Times New Roman" w:hAnsi="Century Gothic" w:cs="Times New Roman"/>
          <w:i/>
          <w:sz w:val="20"/>
          <w:szCs w:val="20"/>
        </w:rPr>
        <w:t>*.</w:t>
      </w:r>
    </w:p>
    <w:p w14:paraId="6BDA0E9B" w14:textId="77777777" w:rsidR="00A554AB" w:rsidRPr="00322A0F" w:rsidRDefault="00A554AB" w:rsidP="0031154A">
      <w:pPr>
        <w:spacing w:after="60"/>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The </w:t>
      </w:r>
      <w:r>
        <w:rPr>
          <w:rFonts w:ascii="Century Gothic" w:eastAsia="Times New Roman" w:hAnsi="Century Gothic" w:cs="Times New Roman"/>
          <w:sz w:val="20"/>
          <w:szCs w:val="20"/>
        </w:rPr>
        <w:t>b</w:t>
      </w:r>
      <w:r w:rsidRPr="00322A0F">
        <w:rPr>
          <w:rFonts w:ascii="Century Gothic" w:eastAsia="Times New Roman" w:hAnsi="Century Gothic" w:cs="Times New Roman"/>
          <w:i/>
          <w:sz w:val="20"/>
          <w:szCs w:val="20"/>
        </w:rPr>
        <w:t xml:space="preserve">est </w:t>
      </w:r>
      <w:r>
        <w:rPr>
          <w:rFonts w:ascii="Century Gothic" w:eastAsia="Times New Roman" w:hAnsi="Century Gothic" w:cs="Times New Roman"/>
          <w:i/>
          <w:sz w:val="20"/>
          <w:szCs w:val="20"/>
        </w:rPr>
        <w:t>m</w:t>
      </w:r>
      <w:r w:rsidRPr="00322A0F">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322A0F">
        <w:rPr>
          <w:rFonts w:ascii="Century Gothic" w:eastAsia="Times New Roman" w:hAnsi="Century Gothic" w:cs="Times New Roman"/>
          <w:i/>
          <w:sz w:val="20"/>
          <w:szCs w:val="20"/>
        </w:rPr>
        <w:t>ractices</w:t>
      </w:r>
      <w:r w:rsidRPr="00322A0F">
        <w:rPr>
          <w:rFonts w:ascii="Century Gothic" w:eastAsia="Times New Roman" w:hAnsi="Century Gothic" w:cs="Times New Roman"/>
          <w:sz w:val="20"/>
          <w:szCs w:val="20"/>
        </w:rPr>
        <w:t xml:space="preserve">* related to nutrient loss address the following: </w:t>
      </w:r>
    </w:p>
    <w:p w14:paraId="276F30AB" w14:textId="77777777" w:rsidR="00A554AB" w:rsidRPr="00322A0F" w:rsidRDefault="00A554AB" w:rsidP="00A554AB">
      <w:pPr>
        <w:numPr>
          <w:ilvl w:val="0"/>
          <w:numId w:val="55"/>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Identification of sites sensitive to nutrient loss;</w:t>
      </w:r>
    </w:p>
    <w:p w14:paraId="6FAADA5F" w14:textId="77777777" w:rsidR="00A554AB" w:rsidRPr="00322A0F" w:rsidRDefault="00A554AB" w:rsidP="00A554AB">
      <w:pPr>
        <w:numPr>
          <w:ilvl w:val="0"/>
          <w:numId w:val="55"/>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Use of delimbing-at-stump and/or slash dispersal on sensitive sites;</w:t>
      </w:r>
    </w:p>
    <w:p w14:paraId="08886EF1" w14:textId="77777777" w:rsidR="00A554AB" w:rsidRPr="00322A0F" w:rsidRDefault="00A554AB" w:rsidP="00A554AB">
      <w:pPr>
        <w:numPr>
          <w:ilvl w:val="0"/>
          <w:numId w:val="55"/>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Use of winter harvesting on sensitive sites; </w:t>
      </w:r>
    </w:p>
    <w:p w14:paraId="7514D3E9" w14:textId="77777777" w:rsidR="00A554AB" w:rsidRPr="00322A0F" w:rsidRDefault="00A554AB" w:rsidP="00A554AB">
      <w:pPr>
        <w:numPr>
          <w:ilvl w:val="0"/>
          <w:numId w:val="55"/>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Maintenance of a diversity of plants and trees on site; and</w:t>
      </w:r>
    </w:p>
    <w:p w14:paraId="3B1292F9" w14:textId="5A5D01EF" w:rsidR="00A554AB" w:rsidRPr="00322A0F" w:rsidRDefault="00A554AB" w:rsidP="00A554AB">
      <w:pPr>
        <w:numPr>
          <w:ilvl w:val="0"/>
          <w:numId w:val="55"/>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Identification of precautionary thresholds to protect soils from nutrient loss on sensitive sites.</w:t>
      </w:r>
    </w:p>
    <w:p w14:paraId="529D21B7" w14:textId="77777777" w:rsidR="00A554AB" w:rsidRPr="00322A0F" w:rsidRDefault="00A554AB" w:rsidP="00A554AB">
      <w:pPr>
        <w:rPr>
          <w:rFonts w:ascii="Century Gothic" w:eastAsia="Times New Roman" w:hAnsi="Century Gothic" w:cs="Times New Roman"/>
          <w:sz w:val="20"/>
          <w:szCs w:val="20"/>
        </w:rPr>
      </w:pPr>
    </w:p>
    <w:tbl>
      <w:tblPr>
        <w:tblStyle w:val="TableGrid4"/>
        <w:tblW w:w="9606" w:type="dxa"/>
        <w:tblLook w:val="04A0" w:firstRow="1" w:lastRow="0" w:firstColumn="1" w:lastColumn="0" w:noHBand="0" w:noVBand="1"/>
      </w:tblPr>
      <w:tblGrid>
        <w:gridCol w:w="9606"/>
      </w:tblGrid>
      <w:tr w:rsidR="00A554AB" w:rsidRPr="00322A0F" w14:paraId="6F5C23A9" w14:textId="77777777" w:rsidTr="005F40C0">
        <w:tc>
          <w:tcPr>
            <w:tcW w:w="9606" w:type="dxa"/>
            <w:shd w:val="clear" w:color="auto" w:fill="B8CCE4"/>
          </w:tcPr>
          <w:p w14:paraId="7123395A" w14:textId="77777777" w:rsidR="00A554AB" w:rsidRPr="00322A0F" w:rsidRDefault="00A554AB" w:rsidP="005F40C0">
            <w:pPr>
              <w:rPr>
                <w:rFonts w:ascii="Century Gothic" w:hAnsi="Century Gothic"/>
                <w:sz w:val="20"/>
                <w:szCs w:val="20"/>
              </w:rPr>
            </w:pPr>
            <w:r w:rsidRPr="00322A0F">
              <w:rPr>
                <w:rFonts w:ascii="Century Gothic" w:hAnsi="Century Gothic"/>
                <w:sz w:val="20"/>
                <w:szCs w:val="20"/>
              </w:rPr>
              <w:t>INTENT BOX</w:t>
            </w:r>
          </w:p>
        </w:tc>
      </w:tr>
      <w:tr w:rsidR="00A554AB" w:rsidRPr="00322A0F" w14:paraId="3668D12E" w14:textId="77777777" w:rsidTr="005F40C0">
        <w:tc>
          <w:tcPr>
            <w:tcW w:w="9606" w:type="dxa"/>
          </w:tcPr>
          <w:p w14:paraId="3CD0EEE0" w14:textId="3A924860" w:rsidR="00A554AB" w:rsidRPr="00322A0F" w:rsidRDefault="00A554AB" w:rsidP="00F21C1B">
            <w:pPr>
              <w:spacing w:after="40"/>
              <w:rPr>
                <w:rFonts w:ascii="Century Gothic" w:hAnsi="Century Gothic"/>
                <w:sz w:val="20"/>
                <w:szCs w:val="20"/>
              </w:rPr>
            </w:pPr>
            <w:r w:rsidRPr="00322A0F">
              <w:rPr>
                <w:rFonts w:ascii="Century Gothic" w:hAnsi="Century Gothic"/>
                <w:sz w:val="20"/>
                <w:szCs w:val="20"/>
              </w:rPr>
              <w:t xml:space="preserve">In Canada, under most commercial forest management regimes and on most </w:t>
            </w:r>
            <w:r w:rsidRPr="005116C4">
              <w:rPr>
                <w:rFonts w:ascii="Century Gothic" w:hAnsi="Century Gothic"/>
                <w:i/>
                <w:sz w:val="20"/>
                <w:szCs w:val="20"/>
              </w:rPr>
              <w:t>forest</w:t>
            </w:r>
            <w:r w:rsidR="00093922" w:rsidRPr="005116C4">
              <w:rPr>
                <w:rFonts w:ascii="Century Gothic" w:hAnsi="Century Gothic"/>
                <w:i/>
                <w:sz w:val="20"/>
                <w:szCs w:val="20"/>
              </w:rPr>
              <w:t>*</w:t>
            </w:r>
            <w:r w:rsidRPr="00322A0F">
              <w:rPr>
                <w:rFonts w:ascii="Century Gothic" w:hAnsi="Century Gothic"/>
                <w:sz w:val="20"/>
                <w:szCs w:val="20"/>
              </w:rPr>
              <w:t xml:space="preserve"> sites, nutrient removal due to logging </w:t>
            </w:r>
            <w:r w:rsidR="00F21C1B">
              <w:rPr>
                <w:rFonts w:ascii="Century Gothic" w:hAnsi="Century Gothic"/>
                <w:sz w:val="20"/>
                <w:szCs w:val="20"/>
              </w:rPr>
              <w:t>is</w:t>
            </w:r>
            <w:r w:rsidR="00F21C1B" w:rsidRPr="00322A0F">
              <w:rPr>
                <w:rFonts w:ascii="Century Gothic" w:hAnsi="Century Gothic"/>
                <w:sz w:val="20"/>
                <w:szCs w:val="20"/>
              </w:rPr>
              <w:t xml:space="preserve"> </w:t>
            </w:r>
            <w:r w:rsidRPr="00322A0F">
              <w:rPr>
                <w:rFonts w:ascii="Century Gothic" w:hAnsi="Century Gothic"/>
                <w:sz w:val="20"/>
                <w:szCs w:val="20"/>
              </w:rPr>
              <w:t>not significant</w:t>
            </w:r>
            <w:r>
              <w:rPr>
                <w:rFonts w:ascii="Century Gothic" w:hAnsi="Century Gothic"/>
                <w:sz w:val="20"/>
                <w:szCs w:val="20"/>
              </w:rPr>
              <w:t xml:space="preserve">. </w:t>
            </w:r>
            <w:r w:rsidRPr="00322A0F">
              <w:rPr>
                <w:rFonts w:ascii="Century Gothic" w:hAnsi="Century Gothic"/>
                <w:sz w:val="20"/>
                <w:szCs w:val="20"/>
              </w:rPr>
              <w:t xml:space="preserve">This is addressed in this </w:t>
            </w:r>
            <w:r w:rsidRPr="00322A0F">
              <w:rPr>
                <w:rFonts w:ascii="Century Gothic" w:hAnsi="Century Gothic"/>
                <w:i/>
                <w:sz w:val="20"/>
                <w:szCs w:val="20"/>
              </w:rPr>
              <w:t>Indicator*</w:t>
            </w:r>
            <w:r w:rsidRPr="00322A0F">
              <w:rPr>
                <w:rFonts w:ascii="Century Gothic" w:hAnsi="Century Gothic"/>
                <w:sz w:val="20"/>
                <w:szCs w:val="20"/>
              </w:rPr>
              <w:t xml:space="preserve"> by recognizing </w:t>
            </w:r>
            <w:r w:rsidRPr="00322A0F">
              <w:rPr>
                <w:rFonts w:ascii="Century Gothic" w:hAnsi="Century Gothic"/>
                <w:i/>
                <w:sz w:val="20"/>
                <w:szCs w:val="20"/>
              </w:rPr>
              <w:t>scale</w:t>
            </w:r>
            <w:r>
              <w:rPr>
                <w:rFonts w:ascii="Century Gothic" w:hAnsi="Century Gothic"/>
                <w:i/>
                <w:sz w:val="20"/>
                <w:szCs w:val="20"/>
              </w:rPr>
              <w:t xml:space="preserve">, </w:t>
            </w:r>
            <w:r w:rsidRPr="00651406">
              <w:rPr>
                <w:rFonts w:ascii="Century Gothic" w:hAnsi="Century Gothic"/>
                <w:i/>
                <w:sz w:val="20"/>
                <w:szCs w:val="20"/>
              </w:rPr>
              <w:t>intensity</w:t>
            </w:r>
            <w:r w:rsidRPr="00322A0F">
              <w:rPr>
                <w:rFonts w:ascii="Century Gothic" w:hAnsi="Century Gothic"/>
                <w:i/>
                <w:sz w:val="20"/>
                <w:szCs w:val="20"/>
              </w:rPr>
              <w:t xml:space="preserve"> and risk</w:t>
            </w:r>
            <w:r w:rsidRPr="00322A0F">
              <w:rPr>
                <w:rFonts w:ascii="Century Gothic" w:hAnsi="Century Gothic"/>
                <w:sz w:val="20"/>
                <w:szCs w:val="20"/>
              </w:rPr>
              <w:t xml:space="preserve">*, and by specifically limiting the actions required in the numbered points to sensitive sites. </w:t>
            </w:r>
          </w:p>
        </w:tc>
      </w:tr>
    </w:tbl>
    <w:p w14:paraId="6E2DA853" w14:textId="77777777" w:rsidR="00A554AB" w:rsidRPr="00322A0F" w:rsidRDefault="00A554AB" w:rsidP="00A554AB">
      <w:pPr>
        <w:rPr>
          <w:rFonts w:ascii="Century Gothic" w:eastAsia="Times New Roman" w:hAnsi="Century Gothic" w:cs="Times New Roman"/>
          <w:sz w:val="20"/>
          <w:szCs w:val="20"/>
        </w:rPr>
      </w:pPr>
    </w:p>
    <w:p w14:paraId="689F7774" w14:textId="18EF4D7D"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6.3.4 </w:t>
      </w:r>
      <w:r w:rsidRPr="00322A0F">
        <w:rPr>
          <w:rFonts w:ascii="Century Gothic" w:eastAsia="Times New Roman" w:hAnsi="Century Gothic" w:cs="Times New Roman"/>
          <w:sz w:val="20"/>
          <w:szCs w:val="20"/>
        </w:rPr>
        <w:tab/>
        <w:t xml:space="preserve">The means </w:t>
      </w:r>
      <w:r>
        <w:rPr>
          <w:rFonts w:ascii="Century Gothic" w:eastAsia="Times New Roman" w:hAnsi="Century Gothic" w:cs="Times New Roman"/>
          <w:sz w:val="20"/>
          <w:szCs w:val="20"/>
        </w:rPr>
        <w:t xml:space="preserve">identified in Indicator 6.3.3 </w:t>
      </w:r>
      <w:r w:rsidRPr="00322A0F">
        <w:rPr>
          <w:rFonts w:ascii="Century Gothic" w:eastAsia="Times New Roman" w:hAnsi="Century Gothic" w:cs="Times New Roman"/>
          <w:sz w:val="20"/>
          <w:szCs w:val="20"/>
        </w:rPr>
        <w:t xml:space="preserve">to protect soils from nutrient loss </w:t>
      </w:r>
      <w:r>
        <w:rPr>
          <w:rFonts w:ascii="Century Gothic" w:eastAsia="Times New Roman" w:hAnsi="Century Gothic" w:cs="Times New Roman"/>
          <w:sz w:val="20"/>
          <w:szCs w:val="20"/>
        </w:rPr>
        <w:t xml:space="preserve">and prevent negative impacts </w:t>
      </w:r>
      <w:r w:rsidRPr="00322A0F">
        <w:rPr>
          <w:rFonts w:ascii="Century Gothic" w:eastAsia="Times New Roman" w:hAnsi="Century Gothic" w:cs="Times New Roman"/>
          <w:sz w:val="20"/>
          <w:szCs w:val="20"/>
        </w:rPr>
        <w:t>are effectively implemented.</w:t>
      </w:r>
    </w:p>
    <w:p w14:paraId="48B68E5B" w14:textId="77777777" w:rsidR="00A554AB" w:rsidRPr="00322A0F" w:rsidRDefault="00A554AB" w:rsidP="00A554AB">
      <w:pPr>
        <w:rPr>
          <w:rFonts w:ascii="Century Gothic" w:eastAsia="Times New Roman" w:hAnsi="Century Gothic" w:cs="Times New Roman"/>
          <w:sz w:val="20"/>
          <w:szCs w:val="20"/>
        </w:rPr>
      </w:pPr>
    </w:p>
    <w:p w14:paraId="1E802482" w14:textId="556A8173" w:rsidR="00A554AB" w:rsidRPr="00322A0F" w:rsidRDefault="00A554AB" w:rsidP="00A554AB">
      <w:pPr>
        <w:spacing w:after="12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6.3.5</w:t>
      </w:r>
      <w:r>
        <w:rPr>
          <w:rFonts w:ascii="Century Gothic" w:eastAsia="Times New Roman" w:hAnsi="Century Gothic" w:cs="Times New Roman"/>
          <w:sz w:val="20"/>
          <w:szCs w:val="20"/>
        </w:rPr>
        <w:tab/>
      </w:r>
      <w:r w:rsidRPr="00322A0F">
        <w:rPr>
          <w:rFonts w:ascii="Century Gothic" w:eastAsia="Times New Roman" w:hAnsi="Century Gothic" w:cs="Times New Roman"/>
          <w:sz w:val="20"/>
          <w:szCs w:val="20"/>
        </w:rPr>
        <w:t xml:space="preserve">Appropriate to the </w:t>
      </w:r>
      <w:r w:rsidRPr="003B60C4">
        <w:rPr>
          <w:rFonts w:ascii="Century Gothic" w:eastAsia="Times New Roman" w:hAnsi="Century Gothic" w:cs="Times New Roman"/>
          <w:i/>
          <w:sz w:val="20"/>
          <w:szCs w:val="20"/>
        </w:rPr>
        <w:t>scale, intensity and risk</w:t>
      </w:r>
      <w:r w:rsidRPr="00322A0F">
        <w:rPr>
          <w:rFonts w:ascii="Century Gothic" w:eastAsia="Times New Roman" w:hAnsi="Century Gothic" w:cs="Times New Roman"/>
          <w:sz w:val="20"/>
          <w:szCs w:val="20"/>
        </w:rPr>
        <w:t xml:space="preserve">* of the </w:t>
      </w:r>
      <w:r w:rsidRPr="00322A0F">
        <w:rPr>
          <w:rFonts w:ascii="Century Gothic" w:eastAsia="Times New Roman" w:hAnsi="Century Gothic" w:cs="Times New Roman"/>
          <w:i/>
          <w:sz w:val="20"/>
          <w:szCs w:val="20"/>
        </w:rPr>
        <w:t xml:space="preserve">forest </w:t>
      </w:r>
      <w:r w:rsidRPr="00862CF1">
        <w:rPr>
          <w:rFonts w:ascii="Century Gothic" w:eastAsia="Times New Roman" w:hAnsi="Century Gothic" w:cs="Times New Roman"/>
          <w:i/>
          <w:sz w:val="20"/>
          <w:szCs w:val="20"/>
        </w:rPr>
        <w:t>management activities*</w:t>
      </w:r>
      <w:r w:rsidRPr="00322A0F">
        <w:rPr>
          <w:rFonts w:ascii="Century Gothic" w:eastAsia="Times New Roman" w:hAnsi="Century Gothic" w:cs="Times New Roman"/>
          <w:sz w:val="20"/>
          <w:szCs w:val="20"/>
        </w:rPr>
        <w:t xml:space="preserve">, </w:t>
      </w:r>
      <w:r>
        <w:rPr>
          <w:rFonts w:ascii="Century Gothic" w:eastAsia="Times New Roman" w:hAnsi="Century Gothic" w:cs="Times New Roman"/>
          <w:i/>
          <w:sz w:val="20"/>
          <w:szCs w:val="20"/>
        </w:rPr>
        <w:t>m</w:t>
      </w:r>
      <w:r w:rsidRPr="001D4E3C">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1D4E3C">
        <w:rPr>
          <w:rFonts w:ascii="Century Gothic" w:eastAsia="Times New Roman" w:hAnsi="Century Gothic" w:cs="Times New Roman"/>
          <w:i/>
          <w:sz w:val="20"/>
          <w:szCs w:val="20"/>
        </w:rPr>
        <w:t>lans</w:t>
      </w:r>
      <w:r w:rsidRPr="00322A0F">
        <w:rPr>
          <w:rFonts w:ascii="Century Gothic" w:eastAsia="Times New Roman" w:hAnsi="Century Gothic" w:cs="Times New Roman"/>
          <w:sz w:val="20"/>
          <w:szCs w:val="20"/>
        </w:rPr>
        <w:t>* or associated documents (</w:t>
      </w:r>
      <w:r w:rsidR="00F21C1B">
        <w:rPr>
          <w:rFonts w:ascii="Century Gothic" w:eastAsia="Times New Roman" w:hAnsi="Century Gothic" w:cs="Times New Roman"/>
          <w:sz w:val="20"/>
          <w:szCs w:val="20"/>
        </w:rPr>
        <w:t xml:space="preserve">e.g. </w:t>
      </w:r>
      <w:r w:rsidRPr="00322A0F">
        <w:rPr>
          <w:rFonts w:ascii="Century Gothic" w:eastAsia="Times New Roman" w:hAnsi="Century Gothic" w:cs="Times New Roman"/>
          <w:sz w:val="20"/>
          <w:szCs w:val="20"/>
        </w:rPr>
        <w:t xml:space="preserve">Ground Rules, Standard Operating Procedures, etc.) identify means to avoid or minimize loss of </w:t>
      </w:r>
      <w:r w:rsidRPr="003B60C4">
        <w:rPr>
          <w:rFonts w:ascii="Century Gothic" w:eastAsia="Times New Roman" w:hAnsi="Century Gothic" w:cs="Times New Roman"/>
          <w:i/>
          <w:sz w:val="20"/>
          <w:szCs w:val="20"/>
        </w:rPr>
        <w:t>productive</w:t>
      </w:r>
      <w:r>
        <w:rPr>
          <w:rFonts w:ascii="Century Gothic" w:eastAsia="Times New Roman" w:hAnsi="Century Gothic" w:cs="Times New Roman"/>
          <w:i/>
          <w:sz w:val="20"/>
          <w:szCs w:val="20"/>
        </w:rPr>
        <w:t xml:space="preserve"> </w:t>
      </w:r>
      <w:r w:rsidRPr="00F65992">
        <w:rPr>
          <w:rFonts w:ascii="Century Gothic" w:eastAsia="Times New Roman" w:hAnsi="Century Gothic" w:cs="Times New Roman"/>
          <w:i/>
          <w:sz w:val="20"/>
          <w:szCs w:val="20"/>
        </w:rPr>
        <w:t>forest*</w:t>
      </w:r>
      <w:r w:rsidRPr="00322A0F">
        <w:rPr>
          <w:rFonts w:ascii="Century Gothic" w:eastAsia="Times New Roman" w:hAnsi="Century Gothic" w:cs="Times New Roman"/>
          <w:sz w:val="20"/>
          <w:szCs w:val="20"/>
        </w:rPr>
        <w:t xml:space="preserve"> area</w:t>
      </w:r>
      <w:r>
        <w:rPr>
          <w:rFonts w:ascii="Century Gothic" w:eastAsia="Times New Roman" w:hAnsi="Century Gothic" w:cs="Times New Roman"/>
          <w:sz w:val="20"/>
          <w:szCs w:val="20"/>
        </w:rPr>
        <w:t xml:space="preserve"> </w:t>
      </w:r>
      <w:r w:rsidRPr="00B77338">
        <w:rPr>
          <w:rFonts w:ascii="Century Gothic" w:eastAsia="Times New Roman" w:hAnsi="Century Gothic" w:cs="Times New Roman"/>
          <w:sz w:val="20"/>
          <w:szCs w:val="20"/>
        </w:rPr>
        <w:t xml:space="preserve">based on </w:t>
      </w:r>
      <w:r w:rsidRPr="00B77338">
        <w:rPr>
          <w:rFonts w:ascii="Century Gothic" w:eastAsia="Times New Roman" w:hAnsi="Century Gothic" w:cs="Times New Roman"/>
          <w:i/>
          <w:sz w:val="20"/>
          <w:szCs w:val="20"/>
        </w:rPr>
        <w:t>best management practices</w:t>
      </w:r>
      <w:r>
        <w:rPr>
          <w:rFonts w:ascii="Century Gothic" w:eastAsia="Times New Roman" w:hAnsi="Century Gothic" w:cs="Times New Roman"/>
          <w:i/>
          <w:sz w:val="20"/>
          <w:szCs w:val="20"/>
        </w:rPr>
        <w:t>*.</w:t>
      </w:r>
    </w:p>
    <w:p w14:paraId="350554D6" w14:textId="77777777" w:rsidR="00A554AB" w:rsidRPr="00322A0F" w:rsidRDefault="00A554AB" w:rsidP="0031154A">
      <w:pPr>
        <w:spacing w:after="60"/>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The </w:t>
      </w:r>
      <w:r>
        <w:rPr>
          <w:rFonts w:ascii="Century Gothic" w:eastAsia="Times New Roman" w:hAnsi="Century Gothic" w:cs="Times New Roman"/>
          <w:i/>
          <w:sz w:val="20"/>
          <w:szCs w:val="20"/>
        </w:rPr>
        <w:t>b</w:t>
      </w:r>
      <w:r w:rsidRPr="00322A0F">
        <w:rPr>
          <w:rFonts w:ascii="Century Gothic" w:eastAsia="Times New Roman" w:hAnsi="Century Gothic" w:cs="Times New Roman"/>
          <w:i/>
          <w:sz w:val="20"/>
          <w:szCs w:val="20"/>
        </w:rPr>
        <w:t xml:space="preserve">est </w:t>
      </w:r>
      <w:r>
        <w:rPr>
          <w:rFonts w:ascii="Century Gothic" w:eastAsia="Times New Roman" w:hAnsi="Century Gothic" w:cs="Times New Roman"/>
          <w:i/>
          <w:sz w:val="20"/>
          <w:szCs w:val="20"/>
        </w:rPr>
        <w:t>m</w:t>
      </w:r>
      <w:r w:rsidRPr="00322A0F">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322A0F">
        <w:rPr>
          <w:rFonts w:ascii="Century Gothic" w:eastAsia="Times New Roman" w:hAnsi="Century Gothic" w:cs="Times New Roman"/>
          <w:i/>
          <w:sz w:val="20"/>
          <w:szCs w:val="20"/>
        </w:rPr>
        <w:t>ractices*</w:t>
      </w:r>
      <w:r w:rsidRPr="00322A0F">
        <w:rPr>
          <w:rFonts w:ascii="Century Gothic" w:eastAsia="Times New Roman" w:hAnsi="Century Gothic" w:cs="Times New Roman"/>
          <w:sz w:val="20"/>
          <w:szCs w:val="20"/>
        </w:rPr>
        <w:t xml:space="preserve"> related to loss of </w:t>
      </w:r>
      <w:r w:rsidRPr="003B60C4">
        <w:rPr>
          <w:rFonts w:ascii="Century Gothic" w:eastAsia="Times New Roman" w:hAnsi="Century Gothic" w:cs="Times New Roman"/>
          <w:i/>
          <w:sz w:val="20"/>
          <w:szCs w:val="20"/>
        </w:rPr>
        <w:t xml:space="preserve">productive </w:t>
      </w:r>
      <w:r w:rsidRPr="00F65992">
        <w:rPr>
          <w:rFonts w:ascii="Century Gothic" w:eastAsia="Times New Roman" w:hAnsi="Century Gothic" w:cs="Times New Roman"/>
          <w:i/>
          <w:sz w:val="20"/>
          <w:szCs w:val="20"/>
        </w:rPr>
        <w:t>forest*</w:t>
      </w:r>
      <w:r w:rsidRPr="00322A0F">
        <w:rPr>
          <w:rFonts w:ascii="Century Gothic" w:eastAsia="Times New Roman" w:hAnsi="Century Gothic" w:cs="Times New Roman"/>
          <w:sz w:val="20"/>
          <w:szCs w:val="20"/>
        </w:rPr>
        <w:t xml:space="preserve"> area address the following:</w:t>
      </w:r>
    </w:p>
    <w:p w14:paraId="289465C4" w14:textId="71F50C50" w:rsidR="00A554AB" w:rsidRPr="00322A0F" w:rsidRDefault="00A554AB" w:rsidP="00A554AB">
      <w:pPr>
        <w:numPr>
          <w:ilvl w:val="0"/>
          <w:numId w:val="56"/>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Slash management (</w:t>
      </w:r>
      <w:r w:rsidR="00F21C1B">
        <w:rPr>
          <w:rFonts w:ascii="Century Gothic" w:eastAsia="Times New Roman" w:hAnsi="Century Gothic" w:cs="Times New Roman"/>
          <w:sz w:val="20"/>
          <w:szCs w:val="20"/>
        </w:rPr>
        <w:t>e.g.</w:t>
      </w:r>
      <w:r w:rsidRPr="00322A0F">
        <w:rPr>
          <w:rFonts w:ascii="Century Gothic" w:eastAsia="Times New Roman" w:hAnsi="Century Gothic" w:cs="Times New Roman"/>
          <w:sz w:val="20"/>
          <w:szCs w:val="20"/>
        </w:rPr>
        <w:t xml:space="preserve"> burning, piling, re-distribution);</w:t>
      </w:r>
    </w:p>
    <w:p w14:paraId="6010E9BE" w14:textId="77777777" w:rsidR="00A554AB" w:rsidRPr="00322A0F" w:rsidRDefault="00A554AB" w:rsidP="00A554AB">
      <w:pPr>
        <w:numPr>
          <w:ilvl w:val="0"/>
          <w:numId w:val="56"/>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Regeneration of </w:t>
      </w:r>
      <w:r w:rsidRPr="00322A0F">
        <w:rPr>
          <w:rFonts w:ascii="Century Gothic" w:eastAsia="Times New Roman" w:hAnsi="Century Gothic" w:cs="Times New Roman"/>
          <w:i/>
          <w:sz w:val="20"/>
          <w:szCs w:val="20"/>
        </w:rPr>
        <w:t>roads*</w:t>
      </w:r>
      <w:r w:rsidRPr="00322A0F">
        <w:rPr>
          <w:rFonts w:ascii="Century Gothic" w:eastAsia="Times New Roman" w:hAnsi="Century Gothic" w:cs="Times New Roman"/>
          <w:sz w:val="20"/>
          <w:szCs w:val="20"/>
        </w:rPr>
        <w:t>, landings and skid trails;</w:t>
      </w:r>
    </w:p>
    <w:p w14:paraId="03E3FA30" w14:textId="77777777" w:rsidR="00A554AB" w:rsidRPr="00322A0F" w:rsidRDefault="00A554AB" w:rsidP="00A554AB">
      <w:pPr>
        <w:numPr>
          <w:ilvl w:val="0"/>
          <w:numId w:val="56"/>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Maximum corridor widths for different classes of </w:t>
      </w:r>
      <w:r w:rsidRPr="00322A0F">
        <w:rPr>
          <w:rFonts w:ascii="Century Gothic" w:eastAsia="Times New Roman" w:hAnsi="Century Gothic" w:cs="Times New Roman"/>
          <w:i/>
          <w:sz w:val="20"/>
          <w:szCs w:val="20"/>
        </w:rPr>
        <w:t>roads*</w:t>
      </w:r>
      <w:r w:rsidRPr="00322A0F">
        <w:rPr>
          <w:rFonts w:ascii="Century Gothic" w:eastAsia="Times New Roman" w:hAnsi="Century Gothic" w:cs="Times New Roman"/>
          <w:sz w:val="20"/>
          <w:szCs w:val="20"/>
        </w:rPr>
        <w:t xml:space="preserve">; </w:t>
      </w:r>
    </w:p>
    <w:p w14:paraId="5C01C6F2" w14:textId="77777777" w:rsidR="00A554AB" w:rsidRPr="00322A0F" w:rsidRDefault="00A554AB" w:rsidP="00A554AB">
      <w:pPr>
        <w:numPr>
          <w:ilvl w:val="0"/>
          <w:numId w:val="56"/>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Minimizing the areal extent of landings; and</w:t>
      </w:r>
    </w:p>
    <w:p w14:paraId="4B3A2501" w14:textId="67353A26" w:rsidR="00A554AB" w:rsidRPr="00322A0F" w:rsidRDefault="00A554AB" w:rsidP="00A554AB">
      <w:pPr>
        <w:numPr>
          <w:ilvl w:val="0"/>
          <w:numId w:val="56"/>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Identification of precautionary thresholds.</w:t>
      </w:r>
    </w:p>
    <w:p w14:paraId="10AA7135" w14:textId="77777777" w:rsidR="00A554AB" w:rsidRPr="00322A0F" w:rsidRDefault="00A554AB" w:rsidP="00A554AB">
      <w:pPr>
        <w:rPr>
          <w:rFonts w:ascii="Century Gothic" w:eastAsia="Times New Roman" w:hAnsi="Century Gothic" w:cs="Times New Roman"/>
          <w:sz w:val="20"/>
          <w:szCs w:val="20"/>
        </w:rPr>
      </w:pPr>
    </w:p>
    <w:p w14:paraId="75C5A98F" w14:textId="60E65CB6" w:rsidR="00A554AB"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6.3.6 </w:t>
      </w:r>
      <w:r w:rsidRPr="00322A0F">
        <w:rPr>
          <w:rFonts w:ascii="Century Gothic" w:eastAsia="Times New Roman" w:hAnsi="Century Gothic" w:cs="Times New Roman"/>
          <w:sz w:val="20"/>
          <w:szCs w:val="20"/>
        </w:rPr>
        <w:tab/>
        <w:t xml:space="preserve">The means identified </w:t>
      </w:r>
      <w:r>
        <w:rPr>
          <w:rFonts w:ascii="Century Gothic" w:eastAsia="Times New Roman" w:hAnsi="Century Gothic" w:cs="Times New Roman"/>
          <w:sz w:val="20"/>
          <w:szCs w:val="20"/>
        </w:rPr>
        <w:t xml:space="preserve">in Indicator 6.3.5 </w:t>
      </w:r>
      <w:r w:rsidRPr="00322A0F">
        <w:rPr>
          <w:rFonts w:ascii="Century Gothic" w:eastAsia="Times New Roman" w:hAnsi="Century Gothic" w:cs="Times New Roman"/>
          <w:sz w:val="20"/>
          <w:szCs w:val="20"/>
        </w:rPr>
        <w:t xml:space="preserve">to avoid </w:t>
      </w:r>
      <w:r>
        <w:rPr>
          <w:rFonts w:ascii="Century Gothic" w:eastAsia="Times New Roman" w:hAnsi="Century Gothic" w:cs="Times New Roman"/>
          <w:sz w:val="20"/>
          <w:szCs w:val="20"/>
        </w:rPr>
        <w:t xml:space="preserve">or minimize the </w:t>
      </w:r>
      <w:r w:rsidRPr="00322A0F">
        <w:rPr>
          <w:rFonts w:ascii="Century Gothic" w:eastAsia="Times New Roman" w:hAnsi="Century Gothic" w:cs="Times New Roman"/>
          <w:sz w:val="20"/>
          <w:szCs w:val="20"/>
        </w:rPr>
        <w:t xml:space="preserve">loss of </w:t>
      </w:r>
      <w:r w:rsidRPr="003B60C4">
        <w:rPr>
          <w:rFonts w:ascii="Century Gothic" w:eastAsia="Times New Roman" w:hAnsi="Century Gothic" w:cs="Times New Roman"/>
          <w:i/>
          <w:sz w:val="20"/>
          <w:szCs w:val="20"/>
        </w:rPr>
        <w:t>productive forest</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area </w:t>
      </w:r>
      <w:r>
        <w:rPr>
          <w:rFonts w:ascii="Century Gothic" w:eastAsia="Times New Roman" w:hAnsi="Century Gothic" w:cs="Times New Roman"/>
          <w:sz w:val="20"/>
          <w:szCs w:val="20"/>
        </w:rPr>
        <w:t xml:space="preserve">and prevent negative impacts </w:t>
      </w:r>
      <w:r w:rsidRPr="00322A0F">
        <w:rPr>
          <w:rFonts w:ascii="Century Gothic" w:eastAsia="Times New Roman" w:hAnsi="Century Gothic" w:cs="Times New Roman"/>
          <w:sz w:val="20"/>
          <w:szCs w:val="20"/>
        </w:rPr>
        <w:t>are effectively implemented.</w:t>
      </w:r>
    </w:p>
    <w:p w14:paraId="49D5FEE9" w14:textId="77777777" w:rsidR="001D2DE2" w:rsidRDefault="001D2DE2" w:rsidP="00A554AB">
      <w:pPr>
        <w:ind w:left="720" w:hanging="720"/>
        <w:rPr>
          <w:rFonts w:ascii="Century Gothic" w:eastAsia="Times New Roman" w:hAnsi="Century Gothic" w:cs="Times New Roman"/>
          <w:sz w:val="20"/>
          <w:szCs w:val="20"/>
        </w:rPr>
      </w:pPr>
    </w:p>
    <w:p w14:paraId="673829B2" w14:textId="77777777" w:rsidR="001D2DE2" w:rsidRDefault="001D2DE2" w:rsidP="001D2DE2">
      <w:pPr>
        <w:ind w:left="720" w:hanging="720"/>
        <w:rPr>
          <w:rFonts w:ascii="Century Gothic" w:eastAsia="Times New Roman" w:hAnsi="Century Gothic" w:cs="Times New Roman"/>
          <w:sz w:val="20"/>
          <w:szCs w:val="20"/>
        </w:rPr>
      </w:pPr>
      <w:r>
        <w:rPr>
          <w:rFonts w:ascii="Century Gothic" w:eastAsia="Times New Roman" w:hAnsi="Century Gothic" w:cs="Times New Roman"/>
          <w:sz w:val="20"/>
          <w:szCs w:val="20"/>
        </w:rPr>
        <w:t>6.3.7</w:t>
      </w:r>
      <w:r>
        <w:rPr>
          <w:rFonts w:ascii="Century Gothic" w:eastAsia="Times New Roman" w:hAnsi="Century Gothic" w:cs="Times New Roman"/>
          <w:sz w:val="20"/>
          <w:szCs w:val="20"/>
        </w:rPr>
        <w:tab/>
      </w:r>
      <w:r>
        <w:rPr>
          <w:rFonts w:ascii="Century Gothic" w:eastAsia="Times New Roman" w:hAnsi="Century Gothic" w:cs="Times New Roman"/>
          <w:i/>
          <w:sz w:val="20"/>
          <w:szCs w:val="20"/>
        </w:rPr>
        <w:t>Management activities*</w:t>
      </w:r>
      <w:r>
        <w:rPr>
          <w:rFonts w:ascii="Century Gothic" w:eastAsia="Times New Roman" w:hAnsi="Century Gothic" w:cs="Times New Roman"/>
          <w:sz w:val="20"/>
          <w:szCs w:val="20"/>
        </w:rPr>
        <w:t xml:space="preserve"> prevent negative impacts to carbon values.</w:t>
      </w:r>
    </w:p>
    <w:p w14:paraId="70A48128" w14:textId="77777777" w:rsidR="001D2DE2" w:rsidRDefault="001D2DE2" w:rsidP="001D2DE2">
      <w:pPr>
        <w:ind w:left="720" w:hanging="720"/>
        <w:rPr>
          <w:rFonts w:ascii="Century Gothic" w:eastAsia="Times New Roman" w:hAnsi="Century Gothic" w:cs="Times New Roman"/>
          <w:sz w:val="20"/>
          <w:szCs w:val="20"/>
        </w:rPr>
      </w:pPr>
    </w:p>
    <w:tbl>
      <w:tblPr>
        <w:tblStyle w:val="TableGrid4"/>
        <w:tblW w:w="9606" w:type="dxa"/>
        <w:tblLook w:val="04A0" w:firstRow="1" w:lastRow="0" w:firstColumn="1" w:lastColumn="0" w:noHBand="0" w:noVBand="1"/>
      </w:tblPr>
      <w:tblGrid>
        <w:gridCol w:w="9606"/>
      </w:tblGrid>
      <w:tr w:rsidR="001D2DE2" w:rsidRPr="00322A0F" w14:paraId="6207BCA2" w14:textId="77777777" w:rsidTr="000C4FDB">
        <w:tc>
          <w:tcPr>
            <w:tcW w:w="9606" w:type="dxa"/>
            <w:shd w:val="clear" w:color="auto" w:fill="B8CCE4"/>
          </w:tcPr>
          <w:p w14:paraId="71FBC028" w14:textId="77777777" w:rsidR="001D2DE2" w:rsidRPr="00322A0F" w:rsidRDefault="001D2DE2" w:rsidP="000C4FDB">
            <w:pPr>
              <w:rPr>
                <w:rFonts w:ascii="Century Gothic" w:hAnsi="Century Gothic"/>
                <w:sz w:val="20"/>
                <w:szCs w:val="20"/>
              </w:rPr>
            </w:pPr>
            <w:r w:rsidRPr="00322A0F">
              <w:rPr>
                <w:rFonts w:ascii="Century Gothic" w:hAnsi="Century Gothic"/>
                <w:sz w:val="20"/>
                <w:szCs w:val="20"/>
              </w:rPr>
              <w:t>INTENT BOX</w:t>
            </w:r>
          </w:p>
        </w:tc>
      </w:tr>
      <w:tr w:rsidR="001D2DE2" w:rsidRPr="00322A0F" w14:paraId="704D656A" w14:textId="77777777" w:rsidTr="000C4FDB">
        <w:tc>
          <w:tcPr>
            <w:tcW w:w="9606" w:type="dxa"/>
          </w:tcPr>
          <w:p w14:paraId="5DDC87AA" w14:textId="496A2B80" w:rsidR="001D2DE2" w:rsidRPr="003F54DF" w:rsidRDefault="001D2DE2" w:rsidP="00F51ADE">
            <w:pPr>
              <w:spacing w:after="40"/>
              <w:rPr>
                <w:rFonts w:ascii="Century Gothic" w:hAnsi="Century Gothic"/>
                <w:sz w:val="20"/>
                <w:szCs w:val="20"/>
              </w:rPr>
            </w:pPr>
            <w:r>
              <w:rPr>
                <w:rFonts w:ascii="Century Gothic" w:hAnsi="Century Gothic"/>
                <w:sz w:val="20"/>
                <w:szCs w:val="20"/>
              </w:rPr>
              <w:t xml:space="preserve">Carbon values in managed </w:t>
            </w:r>
            <w:r>
              <w:rPr>
                <w:rFonts w:ascii="Century Gothic" w:hAnsi="Century Gothic"/>
                <w:i/>
                <w:sz w:val="20"/>
                <w:szCs w:val="20"/>
              </w:rPr>
              <w:t>forest</w:t>
            </w:r>
            <w:r w:rsidR="00495508">
              <w:rPr>
                <w:rFonts w:ascii="Century Gothic" w:hAnsi="Century Gothic"/>
                <w:i/>
                <w:sz w:val="20"/>
                <w:szCs w:val="20"/>
              </w:rPr>
              <w:t>s</w:t>
            </w:r>
            <w:r>
              <w:rPr>
                <w:rFonts w:ascii="Century Gothic" w:hAnsi="Century Gothic"/>
                <w:i/>
                <w:sz w:val="20"/>
                <w:szCs w:val="20"/>
              </w:rPr>
              <w:t xml:space="preserve">* </w:t>
            </w:r>
            <w:r>
              <w:rPr>
                <w:rFonts w:ascii="Century Gothic" w:hAnsi="Century Gothic"/>
                <w:sz w:val="20"/>
                <w:szCs w:val="20"/>
              </w:rPr>
              <w:t>are protected by avoiding damage to forest soils and ensuring harvest levels are sustainable</w:t>
            </w:r>
            <w:r w:rsidR="00495508">
              <w:rPr>
                <w:rFonts w:ascii="Century Gothic" w:hAnsi="Century Gothic"/>
                <w:sz w:val="20"/>
                <w:szCs w:val="20"/>
              </w:rPr>
              <w:t>,</w:t>
            </w:r>
            <w:r>
              <w:rPr>
                <w:rFonts w:ascii="Century Gothic" w:hAnsi="Century Gothic"/>
                <w:sz w:val="20"/>
                <w:szCs w:val="20"/>
              </w:rPr>
              <w:t xml:space="preserve"> as addressed by Indicators 6.3.1 – 6.3.6 and 5.2.1 – 5.2.3.</w:t>
            </w:r>
          </w:p>
        </w:tc>
      </w:tr>
    </w:tbl>
    <w:p w14:paraId="3B06D2B4" w14:textId="77777777" w:rsidR="00A554AB" w:rsidRPr="00322A0F" w:rsidRDefault="00A554AB" w:rsidP="00A554AB">
      <w:pPr>
        <w:ind w:left="720" w:hanging="720"/>
        <w:rPr>
          <w:rFonts w:ascii="Century Gothic" w:eastAsia="Times New Roman" w:hAnsi="Century Gothic" w:cs="Times New Roman"/>
          <w:sz w:val="20"/>
          <w:szCs w:val="20"/>
        </w:rPr>
      </w:pPr>
    </w:p>
    <w:p w14:paraId="0FCE11B2" w14:textId="57E85F11"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6.3.</w:t>
      </w:r>
      <w:r w:rsidR="001D2DE2">
        <w:rPr>
          <w:rFonts w:ascii="Century Gothic" w:eastAsia="Times New Roman" w:hAnsi="Century Gothic" w:cs="Times New Roman"/>
          <w:sz w:val="20"/>
          <w:szCs w:val="20"/>
        </w:rPr>
        <w:t>8</w:t>
      </w:r>
      <w:r w:rsidRPr="00322A0F">
        <w:rPr>
          <w:rFonts w:ascii="Century Gothic" w:eastAsia="Times New Roman" w:hAnsi="Century Gothic" w:cs="Times New Roman"/>
          <w:sz w:val="20"/>
          <w:szCs w:val="20"/>
        </w:rPr>
        <w:tab/>
        <w:t xml:space="preserve">Where precautionary thresholds have been exceeded, </w:t>
      </w:r>
      <w:r w:rsidR="001D2DE2">
        <w:rPr>
          <w:rFonts w:ascii="Century Gothic" w:eastAsia="Times New Roman" w:hAnsi="Century Gothic" w:cs="Times New Roman"/>
          <w:sz w:val="20"/>
          <w:szCs w:val="20"/>
        </w:rPr>
        <w:t xml:space="preserve">or where </w:t>
      </w:r>
      <w:r w:rsidR="001D2DE2" w:rsidRPr="0031154A">
        <w:rPr>
          <w:rFonts w:ascii="Century Gothic" w:eastAsia="Times New Roman" w:hAnsi="Century Gothic" w:cs="Times New Roman"/>
          <w:i/>
          <w:sz w:val="20"/>
          <w:szCs w:val="20"/>
        </w:rPr>
        <w:t>management activities</w:t>
      </w:r>
      <w:r w:rsidR="001D2DE2">
        <w:rPr>
          <w:rFonts w:ascii="Century Gothic" w:eastAsia="Times New Roman" w:hAnsi="Century Gothic" w:cs="Times New Roman"/>
          <w:sz w:val="20"/>
          <w:szCs w:val="20"/>
        </w:rPr>
        <w:t xml:space="preserve">* have caused negative impacts </w:t>
      </w:r>
      <w:r w:rsidRPr="00322A0F">
        <w:rPr>
          <w:rFonts w:ascii="Century Gothic" w:eastAsia="Times New Roman" w:hAnsi="Century Gothic" w:cs="Times New Roman"/>
          <w:sz w:val="20"/>
          <w:szCs w:val="20"/>
        </w:rPr>
        <w:t xml:space="preserve">as related to </w:t>
      </w:r>
      <w:r w:rsidRPr="001D4E3C">
        <w:rPr>
          <w:rFonts w:ascii="Century Gothic" w:eastAsia="Times New Roman" w:hAnsi="Century Gothic" w:cs="Times New Roman"/>
          <w:sz w:val="20"/>
          <w:szCs w:val="20"/>
        </w:rPr>
        <w:t>Indicators</w:t>
      </w:r>
      <w:r w:rsidRPr="00322A0F">
        <w:rPr>
          <w:rFonts w:ascii="Century Gothic" w:eastAsia="Times New Roman" w:hAnsi="Century Gothic" w:cs="Times New Roman"/>
          <w:sz w:val="20"/>
          <w:szCs w:val="20"/>
        </w:rPr>
        <w:t xml:space="preserve"> 6.3.1 – 6.3.</w:t>
      </w:r>
      <w:r w:rsidR="001D2DE2">
        <w:rPr>
          <w:rFonts w:ascii="Century Gothic" w:eastAsia="Times New Roman" w:hAnsi="Century Gothic" w:cs="Times New Roman"/>
          <w:sz w:val="20"/>
          <w:szCs w:val="20"/>
        </w:rPr>
        <w:t>7</w:t>
      </w:r>
      <w:r w:rsidRPr="00322A0F">
        <w:rPr>
          <w:rFonts w:ascii="Century Gothic" w:eastAsia="Times New Roman" w:hAnsi="Century Gothic" w:cs="Times New Roman"/>
          <w:sz w:val="20"/>
          <w:szCs w:val="20"/>
        </w:rPr>
        <w:t>, measures are adopted to prevent further damage, and negative impacts are mitigated and/or repaired.</w:t>
      </w:r>
    </w:p>
    <w:p w14:paraId="6F898605" w14:textId="77777777" w:rsidR="00A554AB" w:rsidRPr="00322A0F" w:rsidRDefault="00A554AB" w:rsidP="00A554AB">
      <w:pPr>
        <w:ind w:left="720" w:hanging="720"/>
        <w:rPr>
          <w:rFonts w:ascii="Century Gothic" w:eastAsia="Times New Roman" w:hAnsi="Century Gothic" w:cs="Times New Roman"/>
          <w:sz w:val="20"/>
          <w:szCs w:val="20"/>
        </w:rPr>
      </w:pPr>
    </w:p>
    <w:p w14:paraId="09E75C0A" w14:textId="77777777" w:rsidR="00A554AB" w:rsidRPr="00322A0F" w:rsidRDefault="00A554AB" w:rsidP="00A554AB">
      <w:pPr>
        <w:ind w:left="720" w:hanging="720"/>
        <w:rPr>
          <w:rFonts w:ascii="Century Gothic" w:eastAsia="Times New Roman" w:hAnsi="Century Gothic" w:cs="Times New Roman"/>
          <w:b/>
          <w:sz w:val="20"/>
          <w:szCs w:val="20"/>
        </w:rPr>
      </w:pPr>
      <w:r w:rsidRPr="00322A0F">
        <w:rPr>
          <w:rFonts w:ascii="Century Gothic" w:eastAsia="Times New Roman" w:hAnsi="Century Gothic" w:cs="Times New Roman"/>
          <w:b/>
          <w:sz w:val="20"/>
          <w:szCs w:val="20"/>
        </w:rPr>
        <w:t>6.4</w:t>
      </w:r>
      <w:r w:rsidRPr="00322A0F">
        <w:rPr>
          <w:rFonts w:ascii="Century Gothic" w:eastAsia="Times New Roman" w:hAnsi="Century Gothic" w:cs="Times New Roman"/>
          <w:b/>
          <w:sz w:val="20"/>
          <w:szCs w:val="20"/>
        </w:rPr>
        <w:tab/>
      </w:r>
      <w:r>
        <w:rPr>
          <w:rFonts w:ascii="Century Gothic" w:eastAsia="Times New Roman" w:hAnsi="Century Gothic" w:cs="Times New Roman"/>
          <w:b/>
          <w:i/>
          <w:sz w:val="20"/>
          <w:szCs w:val="20"/>
        </w:rPr>
        <w:t>The Organization*</w:t>
      </w:r>
      <w:r w:rsidRPr="001D4E3C">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protect </w:t>
      </w:r>
      <w:r w:rsidRPr="00322A0F">
        <w:rPr>
          <w:rFonts w:ascii="Century Gothic" w:eastAsia="Times New Roman" w:hAnsi="Century Gothic" w:cs="Times New Roman"/>
          <w:b/>
          <w:i/>
          <w:sz w:val="20"/>
          <w:szCs w:val="20"/>
        </w:rPr>
        <w:t>rare species*</w:t>
      </w:r>
      <w:r w:rsidRPr="00322A0F">
        <w:rPr>
          <w:rFonts w:ascii="Century Gothic" w:eastAsia="Times New Roman" w:hAnsi="Century Gothic" w:cs="Times New Roman"/>
          <w:b/>
          <w:sz w:val="20"/>
          <w:szCs w:val="20"/>
        </w:rPr>
        <w:t xml:space="preserve"> and </w:t>
      </w:r>
      <w:r w:rsidRPr="00322A0F">
        <w:rPr>
          <w:rFonts w:ascii="Century Gothic" w:eastAsia="Times New Roman" w:hAnsi="Century Gothic" w:cs="Times New Roman"/>
          <w:b/>
          <w:i/>
          <w:sz w:val="20"/>
          <w:szCs w:val="20"/>
        </w:rPr>
        <w:t>threatened species*</w:t>
      </w:r>
      <w:r w:rsidRPr="00322A0F">
        <w:rPr>
          <w:rFonts w:ascii="Century Gothic" w:eastAsia="Times New Roman" w:hAnsi="Century Gothic" w:cs="Times New Roman"/>
          <w:b/>
          <w:sz w:val="20"/>
          <w:szCs w:val="20"/>
        </w:rPr>
        <w:t xml:space="preserve"> and their </w:t>
      </w:r>
      <w:r w:rsidRPr="00322A0F">
        <w:rPr>
          <w:rFonts w:ascii="Century Gothic" w:eastAsia="Times New Roman" w:hAnsi="Century Gothic" w:cs="Times New Roman"/>
          <w:b/>
          <w:i/>
          <w:sz w:val="20"/>
          <w:szCs w:val="20"/>
        </w:rPr>
        <w:t>habitats*</w:t>
      </w:r>
      <w:r w:rsidRPr="00322A0F">
        <w:rPr>
          <w:rFonts w:ascii="Century Gothic" w:eastAsia="Times New Roman" w:hAnsi="Century Gothic" w:cs="Times New Roman"/>
          <w:b/>
          <w:sz w:val="20"/>
          <w:szCs w:val="20"/>
        </w:rPr>
        <w:t xml:space="preserve"> in the </w:t>
      </w:r>
      <w:r w:rsidRPr="00C82D6F">
        <w:rPr>
          <w:rFonts w:ascii="Century Gothic" w:eastAsia="Times New Roman" w:hAnsi="Century Gothic" w:cs="Times New Roman"/>
          <w:b/>
          <w:i/>
          <w:sz w:val="20"/>
          <w:szCs w:val="20"/>
        </w:rPr>
        <w:t>Management Unit*</w:t>
      </w:r>
      <w:r w:rsidRPr="00322A0F">
        <w:rPr>
          <w:rFonts w:ascii="Century Gothic" w:eastAsia="Times New Roman" w:hAnsi="Century Gothic" w:cs="Times New Roman"/>
          <w:b/>
          <w:sz w:val="20"/>
          <w:szCs w:val="20"/>
        </w:rPr>
        <w:t xml:space="preserve"> through </w:t>
      </w:r>
      <w:r w:rsidRPr="00322A0F">
        <w:rPr>
          <w:rFonts w:ascii="Century Gothic" w:eastAsia="Times New Roman" w:hAnsi="Century Gothic" w:cs="Times New Roman"/>
          <w:b/>
          <w:i/>
          <w:sz w:val="20"/>
          <w:szCs w:val="20"/>
        </w:rPr>
        <w:t>conservation zones*</w:t>
      </w:r>
      <w:r w:rsidRPr="00322A0F">
        <w:rPr>
          <w:rFonts w:ascii="Century Gothic" w:eastAsia="Times New Roman" w:hAnsi="Century Gothic" w:cs="Times New Roman"/>
          <w:b/>
          <w:sz w:val="20"/>
          <w:szCs w:val="20"/>
        </w:rPr>
        <w:t xml:space="preserve">, </w:t>
      </w:r>
      <w:r w:rsidRPr="00322A0F">
        <w:rPr>
          <w:rFonts w:ascii="Century Gothic" w:eastAsia="Times New Roman" w:hAnsi="Century Gothic" w:cs="Times New Roman"/>
          <w:b/>
          <w:i/>
          <w:sz w:val="20"/>
          <w:szCs w:val="20"/>
        </w:rPr>
        <w:t>protection areas*</w:t>
      </w:r>
      <w:r w:rsidRPr="00322A0F">
        <w:rPr>
          <w:rFonts w:ascii="Century Gothic" w:eastAsia="Times New Roman" w:hAnsi="Century Gothic" w:cs="Times New Roman"/>
          <w:b/>
          <w:sz w:val="20"/>
          <w:szCs w:val="20"/>
        </w:rPr>
        <w:t xml:space="preserve">, </w:t>
      </w:r>
      <w:r w:rsidRPr="00322A0F">
        <w:rPr>
          <w:rFonts w:ascii="Century Gothic" w:eastAsia="Times New Roman" w:hAnsi="Century Gothic" w:cs="Times New Roman"/>
          <w:b/>
          <w:i/>
          <w:sz w:val="20"/>
          <w:szCs w:val="20"/>
        </w:rPr>
        <w:t>connectivity*</w:t>
      </w:r>
      <w:r w:rsidRPr="00322A0F">
        <w:rPr>
          <w:rFonts w:ascii="Century Gothic" w:eastAsia="Times New Roman" w:hAnsi="Century Gothic" w:cs="Times New Roman"/>
          <w:b/>
          <w:sz w:val="20"/>
          <w:szCs w:val="20"/>
        </w:rPr>
        <w:t xml:space="preserve"> and/or (where necessary) other direct measures for their survival and viability. These measures </w:t>
      </w:r>
      <w:r w:rsidRPr="001D4E3C">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be proportionate to the </w:t>
      </w:r>
      <w:r w:rsidRPr="00862CF1">
        <w:rPr>
          <w:rFonts w:ascii="Century Gothic" w:eastAsia="Times New Roman" w:hAnsi="Century Gothic" w:cs="Times New Roman"/>
          <w:b/>
          <w:i/>
          <w:sz w:val="20"/>
          <w:szCs w:val="20"/>
        </w:rPr>
        <w:t xml:space="preserve">scale, </w:t>
      </w:r>
      <w:r w:rsidRPr="00651406">
        <w:rPr>
          <w:rFonts w:ascii="Century Gothic" w:eastAsia="Times New Roman" w:hAnsi="Century Gothic" w:cs="Times New Roman"/>
          <w:b/>
          <w:i/>
          <w:sz w:val="20"/>
          <w:szCs w:val="20"/>
        </w:rPr>
        <w:t>intensity</w:t>
      </w:r>
      <w:r w:rsidRPr="00862CF1">
        <w:rPr>
          <w:rFonts w:ascii="Century Gothic" w:eastAsia="Times New Roman" w:hAnsi="Century Gothic" w:cs="Times New Roman"/>
          <w:b/>
          <w:i/>
          <w:sz w:val="20"/>
          <w:szCs w:val="20"/>
        </w:rPr>
        <w:t xml:space="preserve"> and risk*</w:t>
      </w:r>
      <w:r w:rsidRPr="00322A0F">
        <w:rPr>
          <w:rFonts w:ascii="Century Gothic" w:eastAsia="Times New Roman" w:hAnsi="Century Gothic" w:cs="Times New Roman"/>
          <w:b/>
          <w:sz w:val="20"/>
          <w:szCs w:val="20"/>
        </w:rPr>
        <w:t xml:space="preserve"> of </w:t>
      </w:r>
      <w:r w:rsidRPr="00862CF1">
        <w:rPr>
          <w:rFonts w:ascii="Century Gothic" w:eastAsia="Times New Roman" w:hAnsi="Century Gothic" w:cs="Times New Roman"/>
          <w:b/>
          <w:i/>
          <w:sz w:val="20"/>
          <w:szCs w:val="20"/>
        </w:rPr>
        <w:t>management activities*</w:t>
      </w:r>
      <w:r w:rsidRPr="00322A0F">
        <w:rPr>
          <w:rFonts w:ascii="Century Gothic" w:eastAsia="Times New Roman" w:hAnsi="Century Gothic" w:cs="Times New Roman"/>
          <w:b/>
          <w:sz w:val="20"/>
          <w:szCs w:val="20"/>
        </w:rPr>
        <w:t xml:space="preserve"> and to the </w:t>
      </w:r>
      <w:r w:rsidRPr="00322A0F">
        <w:rPr>
          <w:rFonts w:ascii="Century Gothic" w:eastAsia="Times New Roman" w:hAnsi="Century Gothic" w:cs="Times New Roman"/>
          <w:b/>
          <w:i/>
          <w:sz w:val="20"/>
          <w:szCs w:val="20"/>
        </w:rPr>
        <w:t>conservation*</w:t>
      </w:r>
      <w:r w:rsidRPr="00322A0F">
        <w:rPr>
          <w:rFonts w:ascii="Century Gothic" w:eastAsia="Times New Roman" w:hAnsi="Century Gothic" w:cs="Times New Roman"/>
          <w:b/>
          <w:sz w:val="20"/>
          <w:szCs w:val="20"/>
        </w:rPr>
        <w:t xml:space="preserve"> status and ecological requirements of the </w:t>
      </w:r>
      <w:r w:rsidRPr="00322A0F">
        <w:rPr>
          <w:rFonts w:ascii="Century Gothic" w:eastAsia="Times New Roman" w:hAnsi="Century Gothic" w:cs="Times New Roman"/>
          <w:b/>
          <w:i/>
          <w:sz w:val="20"/>
          <w:szCs w:val="20"/>
        </w:rPr>
        <w:t>rare</w:t>
      </w:r>
      <w:r>
        <w:rPr>
          <w:rFonts w:ascii="Century Gothic" w:eastAsia="Times New Roman" w:hAnsi="Century Gothic" w:cs="Times New Roman"/>
          <w:b/>
          <w:i/>
          <w:sz w:val="20"/>
          <w:szCs w:val="20"/>
        </w:rPr>
        <w:t>*</w:t>
      </w:r>
      <w:r w:rsidRPr="003B60C4">
        <w:rPr>
          <w:rFonts w:ascii="Century Gothic" w:eastAsia="Times New Roman" w:hAnsi="Century Gothic" w:cs="Times New Roman"/>
          <w:b/>
          <w:sz w:val="20"/>
          <w:szCs w:val="20"/>
        </w:rPr>
        <w:t>and</w:t>
      </w:r>
      <w:r w:rsidRPr="00322A0F">
        <w:rPr>
          <w:rFonts w:ascii="Century Gothic" w:eastAsia="Times New Roman" w:hAnsi="Century Gothic" w:cs="Times New Roman"/>
          <w:b/>
          <w:i/>
          <w:sz w:val="20"/>
          <w:szCs w:val="20"/>
        </w:rPr>
        <w:t xml:space="preserve"> threatened species*</w:t>
      </w:r>
      <w:r w:rsidRPr="00322A0F">
        <w:rPr>
          <w:rFonts w:ascii="Century Gothic" w:eastAsia="Times New Roman" w:hAnsi="Century Gothic" w:cs="Times New Roman"/>
          <w:b/>
          <w:sz w:val="20"/>
          <w:szCs w:val="20"/>
        </w:rPr>
        <w:t xml:space="preserve">. </w:t>
      </w:r>
      <w:r>
        <w:rPr>
          <w:rFonts w:ascii="Century Gothic" w:eastAsia="Times New Roman" w:hAnsi="Century Gothic" w:cs="Times New Roman"/>
          <w:b/>
          <w:i/>
          <w:sz w:val="20"/>
          <w:szCs w:val="20"/>
        </w:rPr>
        <w:t>The Organization*</w:t>
      </w:r>
      <w:r w:rsidRPr="001D4E3C">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take into account the geographic range and ecological requirements of </w:t>
      </w:r>
      <w:r w:rsidRPr="00404CC8">
        <w:rPr>
          <w:rFonts w:ascii="Century Gothic" w:eastAsia="Times New Roman" w:hAnsi="Century Gothic" w:cs="Times New Roman"/>
          <w:b/>
          <w:i/>
          <w:sz w:val="20"/>
          <w:szCs w:val="20"/>
        </w:rPr>
        <w:t>rare</w:t>
      </w:r>
      <w:r>
        <w:rPr>
          <w:rFonts w:ascii="Century Gothic" w:eastAsia="Times New Roman" w:hAnsi="Century Gothic" w:cs="Times New Roman"/>
          <w:b/>
          <w:i/>
          <w:sz w:val="20"/>
          <w:szCs w:val="20"/>
        </w:rPr>
        <w:t>*</w:t>
      </w:r>
      <w:r w:rsidRPr="00322A0F">
        <w:rPr>
          <w:rFonts w:ascii="Century Gothic" w:eastAsia="Times New Roman" w:hAnsi="Century Gothic" w:cs="Times New Roman"/>
          <w:b/>
          <w:i/>
          <w:sz w:val="20"/>
          <w:szCs w:val="20"/>
        </w:rPr>
        <w:t xml:space="preserve"> and threatened species*</w:t>
      </w:r>
      <w:r w:rsidRPr="00322A0F">
        <w:rPr>
          <w:rFonts w:ascii="Century Gothic" w:eastAsia="Times New Roman" w:hAnsi="Century Gothic" w:cs="Times New Roman"/>
          <w:b/>
          <w:sz w:val="20"/>
          <w:szCs w:val="20"/>
        </w:rPr>
        <w:t xml:space="preserve"> beyond the boundary of the </w:t>
      </w:r>
      <w:r w:rsidRPr="00C82D6F">
        <w:rPr>
          <w:rFonts w:ascii="Century Gothic" w:eastAsia="Times New Roman" w:hAnsi="Century Gothic" w:cs="Times New Roman"/>
          <w:b/>
          <w:i/>
          <w:sz w:val="20"/>
          <w:szCs w:val="20"/>
        </w:rPr>
        <w:t>Management Unit*</w:t>
      </w:r>
      <w:r w:rsidRPr="00322A0F">
        <w:rPr>
          <w:rFonts w:ascii="Century Gothic" w:eastAsia="Times New Roman" w:hAnsi="Century Gothic" w:cs="Times New Roman"/>
          <w:b/>
          <w:sz w:val="20"/>
          <w:szCs w:val="20"/>
        </w:rPr>
        <w:t xml:space="preserve">, when determining the measures to be taken inside the </w:t>
      </w:r>
      <w:r w:rsidRPr="00C82D6F">
        <w:rPr>
          <w:rFonts w:ascii="Century Gothic" w:eastAsia="Times New Roman" w:hAnsi="Century Gothic" w:cs="Times New Roman"/>
          <w:b/>
          <w:i/>
          <w:sz w:val="20"/>
          <w:szCs w:val="20"/>
        </w:rPr>
        <w:t>Management Unit*</w:t>
      </w:r>
      <w:r w:rsidRPr="00322A0F">
        <w:rPr>
          <w:rFonts w:ascii="Century Gothic" w:eastAsia="Times New Roman" w:hAnsi="Century Gothic" w:cs="Times New Roman"/>
          <w:b/>
          <w:sz w:val="20"/>
          <w:szCs w:val="20"/>
        </w:rPr>
        <w:t>. (C6.2 P&amp;C V4)</w:t>
      </w:r>
    </w:p>
    <w:p w14:paraId="0BC2A69B" w14:textId="77777777" w:rsidR="00A554AB" w:rsidRPr="00322A0F" w:rsidRDefault="00A554AB" w:rsidP="00A554AB">
      <w:pPr>
        <w:rPr>
          <w:rFonts w:ascii="Century Gothic" w:eastAsia="Times New Roman" w:hAnsi="Century Gothic" w:cs="Times New Roman"/>
          <w:sz w:val="20"/>
          <w:szCs w:val="20"/>
        </w:rPr>
      </w:pPr>
    </w:p>
    <w:p w14:paraId="457E39E9" w14:textId="77777777"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6.4.1</w:t>
      </w:r>
      <w:r w:rsidRPr="00322A0F">
        <w:rPr>
          <w:rFonts w:ascii="Century Gothic" w:eastAsia="Times New Roman" w:hAnsi="Century Gothic" w:cs="Times New Roman"/>
          <w:sz w:val="20"/>
          <w:szCs w:val="20"/>
        </w:rPr>
        <w:tab/>
      </w:r>
      <w:r w:rsidRPr="00322A0F">
        <w:rPr>
          <w:rFonts w:ascii="Century Gothic" w:eastAsia="Times New Roman" w:hAnsi="Century Gothic" w:cs="Times New Roman"/>
          <w:i/>
          <w:sz w:val="20"/>
          <w:szCs w:val="20"/>
        </w:rPr>
        <w:t xml:space="preserve">Best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 xml:space="preserve">vailable </w:t>
      </w:r>
      <w:r>
        <w:rPr>
          <w:rFonts w:ascii="Century Gothic" w:eastAsia="Times New Roman" w:hAnsi="Century Gothic" w:cs="Times New Roman"/>
          <w:i/>
          <w:sz w:val="20"/>
          <w:szCs w:val="20"/>
        </w:rPr>
        <w:t>i</w:t>
      </w:r>
      <w:r w:rsidRPr="00322A0F">
        <w:rPr>
          <w:rFonts w:ascii="Century Gothic" w:eastAsia="Times New Roman" w:hAnsi="Century Gothic" w:cs="Times New Roman"/>
          <w:i/>
          <w:sz w:val="20"/>
          <w:szCs w:val="20"/>
        </w:rPr>
        <w:t>nformation*</w:t>
      </w:r>
      <w:r w:rsidRPr="00322A0F">
        <w:rPr>
          <w:rFonts w:ascii="Century Gothic" w:eastAsia="Times New Roman" w:hAnsi="Century Gothic" w:cs="Times New Roman"/>
          <w:sz w:val="20"/>
          <w:szCs w:val="20"/>
        </w:rPr>
        <w:t xml:space="preserve"> is used to develop a list of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known or strongly suspected to exist within and adjacent to the </w:t>
      </w:r>
      <w:r w:rsidRPr="00C82D6F">
        <w:rPr>
          <w:rFonts w:ascii="Century Gothic" w:eastAsia="Times New Roman" w:hAnsi="Century Gothic" w:cs="Times New Roman"/>
          <w:i/>
          <w:sz w:val="20"/>
          <w:szCs w:val="20"/>
        </w:rPr>
        <w:t>Management Unit*</w:t>
      </w:r>
      <w:r>
        <w:rPr>
          <w:rFonts w:ascii="Century Gothic" w:eastAsia="Times New Roman" w:hAnsi="Century Gothic" w:cs="Times New Roman"/>
          <w:i/>
          <w:sz w:val="20"/>
          <w:szCs w:val="20"/>
        </w:rPr>
        <w:t xml:space="preserve">, </w:t>
      </w:r>
      <w:r w:rsidRPr="0031154A">
        <w:rPr>
          <w:rFonts w:ascii="Century Gothic" w:eastAsia="Times New Roman" w:hAnsi="Century Gothic" w:cs="Times New Roman"/>
          <w:sz w:val="20"/>
          <w:szCs w:val="20"/>
        </w:rPr>
        <w:t>and to identify the</w:t>
      </w:r>
      <w:r>
        <w:rPr>
          <w:rFonts w:ascii="Century Gothic" w:eastAsia="Times New Roman" w:hAnsi="Century Gothic" w:cs="Times New Roman"/>
          <w:i/>
          <w:sz w:val="20"/>
          <w:szCs w:val="20"/>
        </w:rPr>
        <w:t xml:space="preserve"> habitats* </w:t>
      </w:r>
      <w:r w:rsidRPr="0031154A">
        <w:rPr>
          <w:rFonts w:ascii="Century Gothic" w:eastAsia="Times New Roman" w:hAnsi="Century Gothic" w:cs="Times New Roman"/>
          <w:sz w:val="20"/>
          <w:szCs w:val="20"/>
        </w:rPr>
        <w:t>of the</w:t>
      </w:r>
      <w:r>
        <w:rPr>
          <w:rFonts w:ascii="Century Gothic" w:eastAsia="Times New Roman" w:hAnsi="Century Gothic" w:cs="Times New Roman"/>
          <w:i/>
          <w:sz w:val="20"/>
          <w:szCs w:val="20"/>
        </w:rPr>
        <w:t xml:space="preserve"> species at risk*</w:t>
      </w:r>
      <w:r>
        <w:rPr>
          <w:rFonts w:ascii="Century Gothic" w:eastAsia="Times New Roman" w:hAnsi="Century Gothic" w:cs="Times New Roman"/>
          <w:sz w:val="20"/>
          <w:szCs w:val="20"/>
        </w:rPr>
        <w:t xml:space="preserve">.  </w:t>
      </w:r>
      <w:r w:rsidRPr="00322A0F">
        <w:rPr>
          <w:rFonts w:ascii="Century Gothic" w:eastAsia="Times New Roman" w:hAnsi="Century Gothic" w:cs="Times New Roman"/>
          <w:sz w:val="20"/>
          <w:szCs w:val="20"/>
        </w:rPr>
        <w:t xml:space="preserve">The list is presented in the </w:t>
      </w:r>
      <w:r>
        <w:rPr>
          <w:rFonts w:ascii="Century Gothic" w:eastAsia="Times New Roman" w:hAnsi="Century Gothic" w:cs="Times New Roman"/>
          <w:i/>
          <w:sz w:val="20"/>
          <w:szCs w:val="20"/>
        </w:rPr>
        <w:t>m</w:t>
      </w:r>
      <w:r w:rsidRPr="00F65992">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F65992">
        <w:rPr>
          <w:rFonts w:ascii="Century Gothic" w:eastAsia="Times New Roman" w:hAnsi="Century Gothic" w:cs="Times New Roman"/>
          <w:i/>
          <w:sz w:val="20"/>
          <w:szCs w:val="20"/>
        </w:rPr>
        <w:t>lan*</w:t>
      </w:r>
      <w:r w:rsidRPr="00322A0F">
        <w:rPr>
          <w:rFonts w:ascii="Century Gothic" w:eastAsia="Times New Roman" w:hAnsi="Century Gothic" w:cs="Times New Roman"/>
          <w:sz w:val="20"/>
          <w:szCs w:val="20"/>
        </w:rPr>
        <w:t xml:space="preserve"> or associated documents and is updated annually</w:t>
      </w:r>
      <w:r>
        <w:rPr>
          <w:rFonts w:ascii="Century Gothic" w:eastAsia="Times New Roman" w:hAnsi="Century Gothic" w:cs="Times New Roman"/>
          <w:sz w:val="20"/>
          <w:szCs w:val="20"/>
        </w:rPr>
        <w:t xml:space="preserve">. </w:t>
      </w:r>
      <w:r w:rsidRPr="00322A0F">
        <w:rPr>
          <w:rFonts w:ascii="Century Gothic" w:eastAsia="Times New Roman" w:hAnsi="Century Gothic" w:cs="Times New Roman"/>
          <w:sz w:val="20"/>
          <w:szCs w:val="20"/>
        </w:rPr>
        <w:t xml:space="preserve">The list of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includes:</w:t>
      </w:r>
    </w:p>
    <w:p w14:paraId="168082ED" w14:textId="77777777" w:rsidR="00A554AB" w:rsidRPr="00322A0F" w:rsidRDefault="00A554AB" w:rsidP="00A554AB">
      <w:pPr>
        <w:numPr>
          <w:ilvl w:val="0"/>
          <w:numId w:val="112"/>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All species, subspecies, and designated populations formally listed in schedules referenced in federal or provincial endangered species/</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legislation, or provincial wildlife/biodiversity legislation that have been classified as Endangered, Threatened, Vulnerable, Special Concern or similar designations; and</w:t>
      </w:r>
    </w:p>
    <w:p w14:paraId="5B2B8B6C" w14:textId="1B2EDB65" w:rsidR="00A554AB" w:rsidRPr="00322A0F" w:rsidRDefault="00A554AB" w:rsidP="00A554AB">
      <w:pPr>
        <w:numPr>
          <w:ilvl w:val="0"/>
          <w:numId w:val="112"/>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All species that have been assessed as ‘at-risk’ designation by bodies formally recognized in federal or provincial endangered species legislation (</w:t>
      </w:r>
      <w:r>
        <w:rPr>
          <w:rFonts w:ascii="Century Gothic" w:eastAsia="Times New Roman" w:hAnsi="Century Gothic" w:cs="Times New Roman"/>
          <w:sz w:val="20"/>
          <w:szCs w:val="20"/>
        </w:rPr>
        <w:t>e.g.</w:t>
      </w:r>
      <w:r w:rsidRPr="00322A0F">
        <w:rPr>
          <w:rFonts w:ascii="Century Gothic" w:eastAsia="Times New Roman" w:hAnsi="Century Gothic" w:cs="Times New Roman"/>
          <w:sz w:val="20"/>
          <w:szCs w:val="20"/>
        </w:rPr>
        <w:t xml:space="preserve"> the Committee on the Status of Endangered Wildlife in Canada (COSEWIC), and equivalent provincial bodies).</w:t>
      </w:r>
    </w:p>
    <w:p w14:paraId="30909975" w14:textId="77777777" w:rsidR="00A554AB" w:rsidRPr="00322A0F" w:rsidRDefault="00A554AB" w:rsidP="00A554AB">
      <w:pPr>
        <w:rPr>
          <w:rFonts w:ascii="Century Gothic" w:eastAsia="Times New Roman" w:hAnsi="Century Gothic" w:cs="Times New Roman"/>
          <w:sz w:val="20"/>
          <w:szCs w:val="20"/>
        </w:rPr>
      </w:pPr>
    </w:p>
    <w:tbl>
      <w:tblPr>
        <w:tblStyle w:val="TableGrid4"/>
        <w:tblW w:w="9606" w:type="dxa"/>
        <w:tblLook w:val="04A0" w:firstRow="1" w:lastRow="0" w:firstColumn="1" w:lastColumn="0" w:noHBand="0" w:noVBand="1"/>
      </w:tblPr>
      <w:tblGrid>
        <w:gridCol w:w="9606"/>
      </w:tblGrid>
      <w:tr w:rsidR="00A554AB" w:rsidRPr="00397810" w14:paraId="00C2616E" w14:textId="77777777" w:rsidTr="005F40C0">
        <w:tc>
          <w:tcPr>
            <w:tcW w:w="9606" w:type="dxa"/>
            <w:shd w:val="clear" w:color="auto" w:fill="B8CCE4"/>
          </w:tcPr>
          <w:p w14:paraId="365BF492" w14:textId="77777777" w:rsidR="00A554AB" w:rsidRPr="00397810" w:rsidRDefault="00A554AB" w:rsidP="005F40C0">
            <w:pPr>
              <w:rPr>
                <w:rFonts w:ascii="Century Gothic" w:hAnsi="Century Gothic"/>
                <w:sz w:val="20"/>
                <w:szCs w:val="20"/>
              </w:rPr>
            </w:pPr>
            <w:r w:rsidRPr="00397810">
              <w:rPr>
                <w:rFonts w:ascii="Century Gothic" w:hAnsi="Century Gothic"/>
                <w:sz w:val="20"/>
                <w:szCs w:val="20"/>
              </w:rPr>
              <w:t>INTENT BOX</w:t>
            </w:r>
          </w:p>
        </w:tc>
      </w:tr>
      <w:tr w:rsidR="00A554AB" w:rsidRPr="00397810" w14:paraId="1427907F" w14:textId="77777777" w:rsidTr="005F40C0">
        <w:tc>
          <w:tcPr>
            <w:tcW w:w="9606" w:type="dxa"/>
          </w:tcPr>
          <w:p w14:paraId="3C206B03" w14:textId="745AEC64" w:rsidR="00A554AB" w:rsidRPr="00397810" w:rsidRDefault="00A554AB" w:rsidP="0031154A">
            <w:pPr>
              <w:spacing w:after="120"/>
              <w:rPr>
                <w:rFonts w:ascii="Century Gothic" w:hAnsi="Century Gothic"/>
                <w:sz w:val="20"/>
                <w:szCs w:val="20"/>
              </w:rPr>
            </w:pPr>
            <w:r w:rsidRPr="00397810">
              <w:rPr>
                <w:rFonts w:ascii="Century Gothic" w:hAnsi="Century Gothic"/>
                <w:sz w:val="20"/>
                <w:szCs w:val="20"/>
              </w:rPr>
              <w:t xml:space="preserve">Official FSC language related to </w:t>
            </w:r>
            <w:r w:rsidRPr="003B60C4">
              <w:rPr>
                <w:rFonts w:ascii="Century Gothic" w:hAnsi="Century Gothic"/>
                <w:sz w:val="20"/>
                <w:szCs w:val="20"/>
              </w:rPr>
              <w:t>Criterion</w:t>
            </w:r>
            <w:r w:rsidRPr="00397810">
              <w:rPr>
                <w:rFonts w:ascii="Century Gothic" w:hAnsi="Century Gothic"/>
                <w:sz w:val="20"/>
                <w:szCs w:val="20"/>
              </w:rPr>
              <w:t xml:space="preserve"> 6.4 requires that it address </w:t>
            </w:r>
            <w:r w:rsidRPr="00651406">
              <w:rPr>
                <w:rFonts w:ascii="Century Gothic" w:hAnsi="Century Gothic"/>
                <w:i/>
                <w:sz w:val="20"/>
                <w:szCs w:val="20"/>
              </w:rPr>
              <w:t>rare species*</w:t>
            </w:r>
            <w:r w:rsidRPr="00397810">
              <w:rPr>
                <w:rFonts w:ascii="Century Gothic" w:hAnsi="Century Gothic"/>
                <w:i/>
                <w:sz w:val="20"/>
                <w:szCs w:val="20"/>
              </w:rPr>
              <w:t xml:space="preserve"> and threatened species</w:t>
            </w:r>
            <w:r w:rsidRPr="00397810">
              <w:rPr>
                <w:rFonts w:ascii="Century Gothic" w:hAnsi="Century Gothic"/>
                <w:sz w:val="20"/>
                <w:szCs w:val="20"/>
              </w:rPr>
              <w:t xml:space="preserve">*. This is somewhat confusing because these phrases have different meaning in a Canadian context from those identified in FSC reference material. For this </w:t>
            </w:r>
            <w:r w:rsidRPr="00397810">
              <w:rPr>
                <w:rFonts w:ascii="Century Gothic" w:hAnsi="Century Gothic"/>
                <w:i/>
                <w:sz w:val="20"/>
                <w:szCs w:val="20"/>
              </w:rPr>
              <w:t>Criterion*</w:t>
            </w:r>
            <w:r w:rsidRPr="00397810">
              <w:rPr>
                <w:rFonts w:ascii="Century Gothic" w:hAnsi="Century Gothic"/>
                <w:sz w:val="20"/>
                <w:szCs w:val="20"/>
              </w:rPr>
              <w:t xml:space="preserve">, the term </w:t>
            </w:r>
            <w:r w:rsidRPr="00397810">
              <w:rPr>
                <w:rFonts w:ascii="Century Gothic" w:hAnsi="Century Gothic"/>
                <w:i/>
                <w:sz w:val="20"/>
                <w:szCs w:val="20"/>
              </w:rPr>
              <w:t>species at risk*</w:t>
            </w:r>
            <w:r w:rsidRPr="00397810">
              <w:rPr>
                <w:rFonts w:ascii="Century Gothic" w:hAnsi="Century Gothic"/>
                <w:sz w:val="20"/>
                <w:szCs w:val="20"/>
              </w:rPr>
              <w:t xml:space="preserve"> is used rather than </w:t>
            </w:r>
            <w:r w:rsidRPr="00651406">
              <w:rPr>
                <w:rFonts w:ascii="Century Gothic" w:hAnsi="Century Gothic"/>
                <w:i/>
                <w:sz w:val="20"/>
                <w:szCs w:val="20"/>
              </w:rPr>
              <w:t>rare species*</w:t>
            </w:r>
            <w:r w:rsidRPr="00397810">
              <w:rPr>
                <w:rFonts w:ascii="Century Gothic" w:hAnsi="Century Gothic"/>
                <w:i/>
                <w:sz w:val="20"/>
                <w:szCs w:val="20"/>
              </w:rPr>
              <w:t xml:space="preserve"> and threatened species*</w:t>
            </w:r>
            <w:r w:rsidR="00134FD9">
              <w:rPr>
                <w:rFonts w:ascii="Century Gothic" w:hAnsi="Century Gothic"/>
                <w:i/>
                <w:sz w:val="20"/>
                <w:szCs w:val="20"/>
              </w:rPr>
              <w:t>,</w:t>
            </w:r>
            <w:r w:rsidRPr="00397810">
              <w:rPr>
                <w:rFonts w:ascii="Century Gothic" w:hAnsi="Century Gothic"/>
                <w:sz w:val="20"/>
                <w:szCs w:val="20"/>
              </w:rPr>
              <w:t xml:space="preserve"> as it is more clearly embodied in Canada’s language regarding species whose survival is of concern. The two parts of this </w:t>
            </w:r>
            <w:r w:rsidRPr="00397810">
              <w:rPr>
                <w:rFonts w:ascii="Century Gothic" w:hAnsi="Century Gothic"/>
                <w:i/>
                <w:sz w:val="20"/>
                <w:szCs w:val="20"/>
              </w:rPr>
              <w:t>Indicator*</w:t>
            </w:r>
            <w:r w:rsidRPr="00397810">
              <w:rPr>
                <w:rFonts w:ascii="Century Gothic" w:hAnsi="Century Gothic"/>
                <w:sz w:val="20"/>
                <w:szCs w:val="20"/>
              </w:rPr>
              <w:t xml:space="preserve"> correspond to the differences between those species that have been regulated (or listed) as </w:t>
            </w:r>
            <w:r w:rsidRPr="00397810">
              <w:rPr>
                <w:rFonts w:ascii="Century Gothic" w:hAnsi="Century Gothic"/>
                <w:i/>
                <w:sz w:val="20"/>
                <w:szCs w:val="20"/>
              </w:rPr>
              <w:t>species at risk*</w:t>
            </w:r>
            <w:r w:rsidRPr="00397810">
              <w:rPr>
                <w:rFonts w:ascii="Century Gothic" w:hAnsi="Century Gothic"/>
                <w:sz w:val="20"/>
                <w:szCs w:val="20"/>
              </w:rPr>
              <w:t xml:space="preserve"> in federal or provincial legislation (</w:t>
            </w:r>
            <w:r>
              <w:rPr>
                <w:rFonts w:ascii="Century Gothic" w:hAnsi="Century Gothic"/>
                <w:sz w:val="20"/>
                <w:szCs w:val="20"/>
              </w:rPr>
              <w:t xml:space="preserve">see </w:t>
            </w:r>
            <w:r w:rsidRPr="00397810">
              <w:rPr>
                <w:rFonts w:ascii="Century Gothic" w:hAnsi="Century Gothic"/>
                <w:sz w:val="20"/>
                <w:szCs w:val="20"/>
              </w:rPr>
              <w:t xml:space="preserve">point 1 in this </w:t>
            </w:r>
            <w:r w:rsidRPr="00397810">
              <w:rPr>
                <w:rFonts w:ascii="Century Gothic" w:hAnsi="Century Gothic"/>
                <w:i/>
                <w:sz w:val="20"/>
                <w:szCs w:val="20"/>
              </w:rPr>
              <w:t>Indicator*</w:t>
            </w:r>
            <w:r w:rsidRPr="00397810">
              <w:rPr>
                <w:rFonts w:ascii="Century Gothic" w:hAnsi="Century Gothic"/>
                <w:sz w:val="20"/>
                <w:szCs w:val="20"/>
              </w:rPr>
              <w:t xml:space="preserve">), and those species that have been assessed as </w:t>
            </w:r>
            <w:r w:rsidRPr="00397810">
              <w:rPr>
                <w:rFonts w:ascii="Century Gothic" w:hAnsi="Century Gothic"/>
                <w:i/>
                <w:sz w:val="20"/>
                <w:szCs w:val="20"/>
              </w:rPr>
              <w:t>species at risk*</w:t>
            </w:r>
            <w:r w:rsidRPr="00397810">
              <w:rPr>
                <w:rFonts w:ascii="Century Gothic" w:hAnsi="Century Gothic"/>
                <w:sz w:val="20"/>
                <w:szCs w:val="20"/>
              </w:rPr>
              <w:t xml:space="preserve"> by COSEWIC or a similar provincial assessment body</w:t>
            </w:r>
            <w:r>
              <w:rPr>
                <w:rFonts w:ascii="Century Gothic" w:hAnsi="Century Gothic"/>
                <w:sz w:val="20"/>
                <w:szCs w:val="20"/>
              </w:rPr>
              <w:t xml:space="preserve">, as indicated in </w:t>
            </w:r>
            <w:r w:rsidRPr="00397810">
              <w:rPr>
                <w:rFonts w:ascii="Century Gothic" w:hAnsi="Century Gothic"/>
                <w:sz w:val="20"/>
                <w:szCs w:val="20"/>
              </w:rPr>
              <w:t>point 2.</w:t>
            </w:r>
          </w:p>
          <w:p w14:paraId="63AE905A" w14:textId="4964AD76" w:rsidR="00A554AB" w:rsidRDefault="00A554AB" w:rsidP="0031154A">
            <w:pPr>
              <w:spacing w:after="120"/>
              <w:rPr>
                <w:rFonts w:ascii="Century Gothic" w:hAnsi="Century Gothic"/>
                <w:sz w:val="20"/>
                <w:szCs w:val="20"/>
              </w:rPr>
            </w:pPr>
            <w:r>
              <w:rPr>
                <w:rFonts w:ascii="Century Gothic" w:hAnsi="Century Gothic"/>
                <w:sz w:val="20"/>
                <w:szCs w:val="20"/>
              </w:rPr>
              <w:t xml:space="preserve">This </w:t>
            </w:r>
            <w:r>
              <w:rPr>
                <w:rFonts w:ascii="Century Gothic" w:hAnsi="Century Gothic"/>
                <w:i/>
                <w:sz w:val="20"/>
                <w:szCs w:val="20"/>
              </w:rPr>
              <w:t>I</w:t>
            </w:r>
            <w:r w:rsidRPr="0031154A">
              <w:rPr>
                <w:rFonts w:ascii="Century Gothic" w:hAnsi="Century Gothic"/>
                <w:i/>
                <w:sz w:val="20"/>
                <w:szCs w:val="20"/>
              </w:rPr>
              <w:t>ndicator</w:t>
            </w:r>
            <w:r>
              <w:rPr>
                <w:rFonts w:ascii="Century Gothic" w:hAnsi="Century Gothic"/>
                <w:sz w:val="20"/>
                <w:szCs w:val="20"/>
              </w:rPr>
              <w:t xml:space="preserve">* requires that the </w:t>
            </w:r>
            <w:r w:rsidRPr="0031154A">
              <w:rPr>
                <w:rFonts w:ascii="Century Gothic" w:hAnsi="Century Gothic"/>
                <w:i/>
                <w:sz w:val="20"/>
                <w:szCs w:val="20"/>
              </w:rPr>
              <w:t>habitats</w:t>
            </w:r>
            <w:r>
              <w:rPr>
                <w:rFonts w:ascii="Century Gothic" w:hAnsi="Century Gothic"/>
                <w:sz w:val="20"/>
                <w:szCs w:val="20"/>
              </w:rPr>
              <w:t xml:space="preserve">* of </w:t>
            </w:r>
            <w:r w:rsidRPr="0031154A">
              <w:rPr>
                <w:rFonts w:ascii="Century Gothic" w:hAnsi="Century Gothic"/>
                <w:i/>
                <w:sz w:val="20"/>
                <w:szCs w:val="20"/>
              </w:rPr>
              <w:t>species at risk</w:t>
            </w:r>
            <w:r>
              <w:rPr>
                <w:rFonts w:ascii="Century Gothic" w:hAnsi="Century Gothic"/>
                <w:sz w:val="20"/>
                <w:szCs w:val="20"/>
              </w:rPr>
              <w:t>* be identified.  In most circumstances</w:t>
            </w:r>
            <w:r w:rsidR="001D2DE2">
              <w:rPr>
                <w:rFonts w:ascii="Century Gothic" w:hAnsi="Century Gothic"/>
                <w:sz w:val="20"/>
                <w:szCs w:val="20"/>
              </w:rPr>
              <w:t>,</w:t>
            </w:r>
            <w:r>
              <w:rPr>
                <w:rFonts w:ascii="Century Gothic" w:hAnsi="Century Gothic"/>
                <w:sz w:val="20"/>
                <w:szCs w:val="20"/>
              </w:rPr>
              <w:t xml:space="preserve"> it is not practical to identify the specific </w:t>
            </w:r>
            <w:r w:rsidRPr="0031154A">
              <w:rPr>
                <w:rFonts w:ascii="Century Gothic" w:hAnsi="Century Gothic"/>
                <w:i/>
                <w:sz w:val="20"/>
                <w:szCs w:val="20"/>
              </w:rPr>
              <w:t>habitats</w:t>
            </w:r>
            <w:r>
              <w:rPr>
                <w:rFonts w:ascii="Century Gothic" w:hAnsi="Century Gothic"/>
                <w:sz w:val="20"/>
                <w:szCs w:val="20"/>
              </w:rPr>
              <w:t xml:space="preserve">* of wide-ranging </w:t>
            </w:r>
            <w:r w:rsidRPr="0031154A">
              <w:rPr>
                <w:rFonts w:ascii="Century Gothic" w:hAnsi="Century Gothic"/>
                <w:i/>
                <w:sz w:val="20"/>
                <w:szCs w:val="20"/>
              </w:rPr>
              <w:t>species at risk</w:t>
            </w:r>
            <w:r>
              <w:rPr>
                <w:rFonts w:ascii="Century Gothic" w:hAnsi="Century Gothic"/>
                <w:sz w:val="20"/>
                <w:szCs w:val="20"/>
              </w:rPr>
              <w:t>*, other than to note their broad</w:t>
            </w:r>
            <w:r w:rsidRPr="0031154A">
              <w:rPr>
                <w:rFonts w:ascii="Century Gothic" w:hAnsi="Century Gothic"/>
                <w:i/>
                <w:sz w:val="20"/>
                <w:szCs w:val="20"/>
              </w:rPr>
              <w:t xml:space="preserve"> habitat</w:t>
            </w:r>
            <w:r>
              <w:rPr>
                <w:rFonts w:ascii="Century Gothic" w:hAnsi="Century Gothic"/>
                <w:sz w:val="20"/>
                <w:szCs w:val="20"/>
              </w:rPr>
              <w:t xml:space="preserve">* affiliations.  </w:t>
            </w:r>
            <w:r w:rsidR="001D2DE2">
              <w:rPr>
                <w:rFonts w:ascii="Century Gothic" w:hAnsi="Century Gothic"/>
                <w:sz w:val="20"/>
                <w:szCs w:val="20"/>
              </w:rPr>
              <w:t xml:space="preserve">In these circumstances, it would be </w:t>
            </w:r>
            <w:r w:rsidR="001D2DE2" w:rsidRPr="005116C4">
              <w:rPr>
                <w:rFonts w:ascii="Century Gothic" w:hAnsi="Century Gothic"/>
                <w:i/>
                <w:sz w:val="20"/>
                <w:szCs w:val="20"/>
              </w:rPr>
              <w:t>reasonable</w:t>
            </w:r>
            <w:r w:rsidR="0042561F">
              <w:rPr>
                <w:rFonts w:ascii="Century Gothic" w:hAnsi="Century Gothic"/>
                <w:sz w:val="20"/>
                <w:szCs w:val="20"/>
              </w:rPr>
              <w:t>*</w:t>
            </w:r>
            <w:r w:rsidR="001D2DE2">
              <w:rPr>
                <w:rFonts w:ascii="Century Gothic" w:hAnsi="Century Gothic"/>
                <w:sz w:val="20"/>
                <w:szCs w:val="20"/>
              </w:rPr>
              <w:t xml:space="preserve"> for</w:t>
            </w:r>
            <w:r>
              <w:rPr>
                <w:rFonts w:ascii="Century Gothic" w:hAnsi="Century Gothic"/>
                <w:sz w:val="20"/>
                <w:szCs w:val="20"/>
              </w:rPr>
              <w:t xml:space="preserve"> the </w:t>
            </w:r>
            <w:r w:rsidRPr="00E66CDF">
              <w:rPr>
                <w:rFonts w:ascii="Century Gothic" w:hAnsi="Century Gothic"/>
                <w:sz w:val="20"/>
                <w:szCs w:val="20"/>
              </w:rPr>
              <w:t>locations of particul</w:t>
            </w:r>
            <w:r w:rsidRPr="0031154A">
              <w:rPr>
                <w:rFonts w:ascii="Century Gothic" w:hAnsi="Century Gothic"/>
                <w:sz w:val="20"/>
                <w:szCs w:val="20"/>
              </w:rPr>
              <w:t xml:space="preserve">ar </w:t>
            </w:r>
            <w:r w:rsidRPr="0031154A">
              <w:rPr>
                <w:rFonts w:ascii="Century Gothic" w:hAnsi="Century Gothic"/>
                <w:i/>
                <w:sz w:val="20"/>
                <w:szCs w:val="20"/>
              </w:rPr>
              <w:t>species at risk</w:t>
            </w:r>
            <w:r>
              <w:rPr>
                <w:rFonts w:ascii="Century Gothic" w:hAnsi="Century Gothic"/>
                <w:sz w:val="20"/>
                <w:szCs w:val="20"/>
              </w:rPr>
              <w:t xml:space="preserve">* </w:t>
            </w:r>
            <w:r w:rsidRPr="0031154A">
              <w:rPr>
                <w:rFonts w:ascii="Century Gothic" w:hAnsi="Century Gothic"/>
                <w:sz w:val="20"/>
                <w:szCs w:val="20"/>
              </w:rPr>
              <w:t xml:space="preserve">features (such as nests or concentrations of plants) </w:t>
            </w:r>
            <w:r w:rsidR="001D2DE2">
              <w:rPr>
                <w:rFonts w:ascii="Century Gothic" w:hAnsi="Century Gothic"/>
                <w:sz w:val="20"/>
                <w:szCs w:val="20"/>
              </w:rPr>
              <w:t>to</w:t>
            </w:r>
            <w:r>
              <w:rPr>
                <w:rFonts w:ascii="Century Gothic" w:hAnsi="Century Gothic"/>
                <w:sz w:val="20"/>
                <w:szCs w:val="20"/>
              </w:rPr>
              <w:t xml:space="preserve"> be identified (</w:t>
            </w:r>
            <w:r w:rsidR="001D2DE2">
              <w:rPr>
                <w:rFonts w:ascii="Century Gothic" w:hAnsi="Century Gothic"/>
                <w:sz w:val="20"/>
                <w:szCs w:val="20"/>
              </w:rPr>
              <w:t xml:space="preserve">while </w:t>
            </w:r>
            <w:r>
              <w:rPr>
                <w:rFonts w:ascii="Century Gothic" w:hAnsi="Century Gothic"/>
                <w:sz w:val="20"/>
                <w:szCs w:val="20"/>
              </w:rPr>
              <w:t xml:space="preserve">taking into account the requirements of Indicator 9.1.4 regarding the need to keep information on sensitive sites confidential). </w:t>
            </w:r>
          </w:p>
          <w:p w14:paraId="72933365" w14:textId="77777777" w:rsidR="00A554AB" w:rsidRPr="00397810" w:rsidRDefault="00A554AB" w:rsidP="0031154A">
            <w:pPr>
              <w:spacing w:after="40"/>
              <w:rPr>
                <w:rFonts w:ascii="Century Gothic" w:hAnsi="Century Gothic"/>
                <w:sz w:val="20"/>
                <w:szCs w:val="20"/>
              </w:rPr>
            </w:pPr>
            <w:r w:rsidRPr="003B1806">
              <w:rPr>
                <w:rFonts w:ascii="Century Gothic" w:hAnsi="Century Gothic"/>
                <w:i/>
                <w:sz w:val="20"/>
                <w:szCs w:val="20"/>
              </w:rPr>
              <w:t>Species at risk*</w:t>
            </w:r>
            <w:r w:rsidRPr="00397810">
              <w:rPr>
                <w:rFonts w:ascii="Century Gothic" w:hAnsi="Century Gothic"/>
                <w:sz w:val="20"/>
                <w:szCs w:val="20"/>
              </w:rPr>
              <w:t xml:space="preserve"> that are of concern to </w:t>
            </w:r>
            <w:r w:rsidRPr="00397810">
              <w:rPr>
                <w:rFonts w:ascii="Century Gothic" w:hAnsi="Century Gothic"/>
                <w:i/>
                <w:sz w:val="20"/>
                <w:szCs w:val="20"/>
              </w:rPr>
              <w:t>Indigenous People</w:t>
            </w:r>
            <w:r>
              <w:rPr>
                <w:rFonts w:ascii="Century Gothic" w:hAnsi="Century Gothic"/>
                <w:i/>
                <w:sz w:val="20"/>
                <w:szCs w:val="20"/>
              </w:rPr>
              <w:t>s</w:t>
            </w:r>
            <w:r w:rsidRPr="00397810">
              <w:rPr>
                <w:rFonts w:ascii="Century Gothic" w:hAnsi="Century Gothic"/>
                <w:sz w:val="20"/>
                <w:szCs w:val="20"/>
              </w:rPr>
              <w:t>* have been identified by the Aboriginal Traditional Knowledge Subcommittee of COSEWIC.</w:t>
            </w:r>
          </w:p>
        </w:tc>
      </w:tr>
    </w:tbl>
    <w:p w14:paraId="4CDF13B4" w14:textId="77777777" w:rsidR="00A554AB" w:rsidRPr="00322A0F" w:rsidRDefault="00A554AB" w:rsidP="00A554AB">
      <w:pPr>
        <w:rPr>
          <w:rFonts w:ascii="Century Gothic" w:eastAsia="Times New Roman" w:hAnsi="Century Gothic" w:cs="Times New Roman"/>
          <w:sz w:val="20"/>
          <w:szCs w:val="20"/>
        </w:rPr>
      </w:pPr>
    </w:p>
    <w:p w14:paraId="2503C9BE" w14:textId="25116D43" w:rsidR="00A554AB"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6.4.2</w:t>
      </w:r>
      <w:r w:rsidRPr="00322A0F">
        <w:rPr>
          <w:rFonts w:ascii="Century Gothic" w:eastAsia="Times New Roman" w:hAnsi="Century Gothic" w:cs="Times New Roman"/>
          <w:sz w:val="20"/>
          <w:szCs w:val="20"/>
        </w:rPr>
        <w:tab/>
        <w:t xml:space="preserve">Plans </w:t>
      </w:r>
      <w:r>
        <w:rPr>
          <w:rFonts w:ascii="Century Gothic" w:eastAsia="Times New Roman" w:hAnsi="Century Gothic" w:cs="Times New Roman"/>
          <w:sz w:val="20"/>
          <w:szCs w:val="20"/>
        </w:rPr>
        <w:t xml:space="preserve">are developed </w:t>
      </w:r>
      <w:r w:rsidRPr="00322A0F">
        <w:rPr>
          <w:rFonts w:ascii="Century Gothic" w:eastAsia="Times New Roman" w:hAnsi="Century Gothic" w:cs="Times New Roman"/>
          <w:sz w:val="20"/>
          <w:szCs w:val="20"/>
        </w:rPr>
        <w:t xml:space="preserve">by </w:t>
      </w:r>
      <w:r w:rsidRPr="00322A0F">
        <w:rPr>
          <w:rFonts w:ascii="Century Gothic" w:eastAsia="Times New Roman" w:hAnsi="Century Gothic" w:cs="Times New Roman"/>
          <w:i/>
          <w:sz w:val="20"/>
          <w:szCs w:val="20"/>
        </w:rPr>
        <w:t>qualified specialists*</w:t>
      </w:r>
      <w:r w:rsidRPr="00322A0F">
        <w:rPr>
          <w:rFonts w:ascii="Century Gothic" w:eastAsia="Times New Roman" w:hAnsi="Century Gothic" w:cs="Times New Roman"/>
          <w:sz w:val="20"/>
          <w:szCs w:val="20"/>
        </w:rPr>
        <w:t xml:space="preserve"> to protect and manage the </w:t>
      </w:r>
      <w:r w:rsidRPr="00322A0F">
        <w:rPr>
          <w:rFonts w:ascii="Century Gothic" w:eastAsia="Times New Roman" w:hAnsi="Century Gothic" w:cs="Times New Roman"/>
          <w:i/>
          <w:sz w:val="20"/>
          <w:szCs w:val="20"/>
        </w:rPr>
        <w:t>habitat*</w:t>
      </w:r>
      <w:r w:rsidRPr="00322A0F">
        <w:rPr>
          <w:rFonts w:ascii="Century Gothic" w:eastAsia="Times New Roman" w:hAnsi="Century Gothic" w:cs="Times New Roman"/>
          <w:sz w:val="20"/>
          <w:szCs w:val="20"/>
        </w:rPr>
        <w:t xml:space="preserve"> of those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identified in </w:t>
      </w:r>
      <w:r w:rsidRPr="003B60C4">
        <w:rPr>
          <w:rFonts w:ascii="Century Gothic" w:eastAsia="Times New Roman" w:hAnsi="Century Gothic" w:cs="Times New Roman"/>
          <w:sz w:val="20"/>
          <w:szCs w:val="20"/>
        </w:rPr>
        <w:t>Indicator</w:t>
      </w:r>
      <w:r w:rsidRPr="00322A0F">
        <w:rPr>
          <w:rFonts w:ascii="Century Gothic" w:eastAsia="Times New Roman" w:hAnsi="Century Gothic" w:cs="Times New Roman"/>
          <w:sz w:val="20"/>
          <w:szCs w:val="20"/>
        </w:rPr>
        <w:t xml:space="preserve"> 6.4.1 that may be affected by </w:t>
      </w:r>
      <w:r w:rsidRPr="00322A0F">
        <w:rPr>
          <w:rFonts w:ascii="Century Gothic" w:eastAsia="Times New Roman" w:hAnsi="Century Gothic" w:cs="Times New Roman"/>
          <w:i/>
          <w:sz w:val="20"/>
          <w:szCs w:val="20"/>
        </w:rPr>
        <w:t xml:space="preserve">forest </w:t>
      </w:r>
      <w:r w:rsidRPr="00862CF1">
        <w:rPr>
          <w:rFonts w:ascii="Century Gothic" w:eastAsia="Times New Roman" w:hAnsi="Century Gothic" w:cs="Times New Roman"/>
          <w:i/>
          <w:sz w:val="20"/>
          <w:szCs w:val="20"/>
        </w:rPr>
        <w:t>management activities*</w:t>
      </w:r>
      <w:r>
        <w:rPr>
          <w:rFonts w:ascii="Century Gothic" w:eastAsia="Times New Roman" w:hAnsi="Century Gothic" w:cs="Times New Roman"/>
          <w:sz w:val="20"/>
          <w:szCs w:val="20"/>
        </w:rPr>
        <w:t>.   The plans address the following:</w:t>
      </w:r>
    </w:p>
    <w:p w14:paraId="1D5F4056" w14:textId="007F9181" w:rsidR="00A554AB" w:rsidRDefault="00134FD9" w:rsidP="0031154A">
      <w:pPr>
        <w:pStyle w:val="Paragraphedeliste"/>
        <w:numPr>
          <w:ilvl w:val="0"/>
          <w:numId w:val="167"/>
        </w:numPr>
        <w:spacing w:after="120"/>
        <w:rPr>
          <w:rFonts w:ascii="Century Gothic" w:eastAsia="Times New Roman" w:hAnsi="Century Gothic" w:cs="Times New Roman"/>
          <w:sz w:val="20"/>
          <w:szCs w:val="20"/>
        </w:rPr>
      </w:pPr>
      <w:r>
        <w:rPr>
          <w:rFonts w:ascii="Century Gothic" w:eastAsia="Times New Roman" w:hAnsi="Century Gothic" w:cs="Times New Roman"/>
          <w:sz w:val="20"/>
          <w:szCs w:val="20"/>
        </w:rPr>
        <w:t>I</w:t>
      </w:r>
      <w:r w:rsidR="00A554AB">
        <w:rPr>
          <w:rFonts w:ascii="Century Gothic" w:eastAsia="Times New Roman" w:hAnsi="Century Gothic" w:cs="Times New Roman"/>
          <w:sz w:val="20"/>
          <w:szCs w:val="20"/>
        </w:rPr>
        <w:t xml:space="preserve">dentification of potential impacts of </w:t>
      </w:r>
      <w:r w:rsidR="00A554AB" w:rsidRPr="0031154A">
        <w:rPr>
          <w:rFonts w:ascii="Century Gothic" w:eastAsia="Times New Roman" w:hAnsi="Century Gothic" w:cs="Times New Roman"/>
          <w:i/>
          <w:sz w:val="20"/>
          <w:szCs w:val="20"/>
        </w:rPr>
        <w:t>management activities</w:t>
      </w:r>
      <w:r w:rsidR="00A554AB">
        <w:rPr>
          <w:rFonts w:ascii="Century Gothic" w:eastAsia="Times New Roman" w:hAnsi="Century Gothic" w:cs="Times New Roman"/>
          <w:sz w:val="20"/>
          <w:szCs w:val="20"/>
        </w:rPr>
        <w:t xml:space="preserve">* on </w:t>
      </w:r>
      <w:r w:rsidR="00A554AB" w:rsidRPr="0031154A">
        <w:rPr>
          <w:rFonts w:ascii="Century Gothic" w:eastAsia="Times New Roman" w:hAnsi="Century Gothic" w:cs="Times New Roman"/>
          <w:i/>
          <w:sz w:val="20"/>
          <w:szCs w:val="20"/>
        </w:rPr>
        <w:t>species at risk*,</w:t>
      </w:r>
      <w:r w:rsidR="00A554AB">
        <w:rPr>
          <w:rFonts w:ascii="Century Gothic" w:eastAsia="Times New Roman" w:hAnsi="Century Gothic" w:cs="Times New Roman"/>
          <w:sz w:val="20"/>
          <w:szCs w:val="20"/>
        </w:rPr>
        <w:t xml:space="preserve"> their conservation status and </w:t>
      </w:r>
      <w:r w:rsidR="00A554AB" w:rsidRPr="0031154A">
        <w:rPr>
          <w:rFonts w:ascii="Century Gothic" w:eastAsia="Times New Roman" w:hAnsi="Century Gothic" w:cs="Times New Roman"/>
          <w:i/>
          <w:sz w:val="20"/>
          <w:szCs w:val="20"/>
        </w:rPr>
        <w:t>habitat</w:t>
      </w:r>
      <w:r w:rsidR="00A554AB">
        <w:rPr>
          <w:rFonts w:ascii="Century Gothic" w:eastAsia="Times New Roman" w:hAnsi="Century Gothic" w:cs="Times New Roman"/>
          <w:sz w:val="20"/>
          <w:szCs w:val="20"/>
        </w:rPr>
        <w:t>* associations;</w:t>
      </w:r>
    </w:p>
    <w:p w14:paraId="6A33F390" w14:textId="38FDBE1B" w:rsidR="00A554AB" w:rsidRDefault="00134FD9" w:rsidP="0031154A">
      <w:pPr>
        <w:pStyle w:val="Paragraphedeliste"/>
        <w:numPr>
          <w:ilvl w:val="0"/>
          <w:numId w:val="167"/>
        </w:numPr>
        <w:spacing w:after="120"/>
        <w:rPr>
          <w:rFonts w:ascii="Century Gothic" w:eastAsia="Times New Roman" w:hAnsi="Century Gothic" w:cs="Times New Roman"/>
          <w:sz w:val="20"/>
          <w:szCs w:val="20"/>
        </w:rPr>
      </w:pPr>
      <w:r>
        <w:rPr>
          <w:rFonts w:ascii="Century Gothic" w:eastAsia="Times New Roman" w:hAnsi="Century Gothic" w:cs="Times New Roman"/>
          <w:sz w:val="20"/>
          <w:szCs w:val="20"/>
        </w:rPr>
        <w:t>M</w:t>
      </w:r>
      <w:r w:rsidR="00A554AB">
        <w:rPr>
          <w:rFonts w:ascii="Century Gothic" w:eastAsia="Times New Roman" w:hAnsi="Century Gothic" w:cs="Times New Roman"/>
          <w:sz w:val="20"/>
          <w:szCs w:val="20"/>
        </w:rPr>
        <w:t xml:space="preserve">eans to address protection of </w:t>
      </w:r>
      <w:r w:rsidR="00A554AB" w:rsidRPr="0031154A">
        <w:rPr>
          <w:rFonts w:ascii="Century Gothic" w:eastAsia="Times New Roman" w:hAnsi="Century Gothic" w:cs="Times New Roman"/>
          <w:i/>
          <w:sz w:val="20"/>
          <w:szCs w:val="20"/>
        </w:rPr>
        <w:t>species at risk</w:t>
      </w:r>
      <w:r w:rsidR="00A554AB">
        <w:rPr>
          <w:rFonts w:ascii="Century Gothic" w:eastAsia="Times New Roman" w:hAnsi="Century Gothic" w:cs="Times New Roman"/>
          <w:sz w:val="20"/>
          <w:szCs w:val="20"/>
        </w:rPr>
        <w:t xml:space="preserve">* and their </w:t>
      </w:r>
      <w:r w:rsidR="00A554AB" w:rsidRPr="0031154A">
        <w:rPr>
          <w:rFonts w:ascii="Century Gothic" w:eastAsia="Times New Roman" w:hAnsi="Century Gothic" w:cs="Times New Roman"/>
          <w:i/>
          <w:sz w:val="20"/>
          <w:szCs w:val="20"/>
        </w:rPr>
        <w:t>habitats</w:t>
      </w:r>
      <w:r w:rsidR="00A554AB">
        <w:rPr>
          <w:rFonts w:ascii="Century Gothic" w:eastAsia="Times New Roman" w:hAnsi="Century Gothic" w:cs="Times New Roman"/>
          <w:sz w:val="20"/>
          <w:szCs w:val="20"/>
        </w:rPr>
        <w:t xml:space="preserve">* through the use of </w:t>
      </w:r>
      <w:r w:rsidR="00A554AB" w:rsidRPr="0031154A">
        <w:rPr>
          <w:rFonts w:ascii="Century Gothic" w:eastAsia="Times New Roman" w:hAnsi="Century Gothic" w:cs="Times New Roman"/>
          <w:i/>
          <w:sz w:val="20"/>
          <w:szCs w:val="20"/>
        </w:rPr>
        <w:t>protected areas</w:t>
      </w:r>
      <w:r w:rsidR="00A554AB">
        <w:rPr>
          <w:rFonts w:ascii="Century Gothic" w:eastAsia="Times New Roman" w:hAnsi="Century Gothic" w:cs="Times New Roman"/>
          <w:sz w:val="20"/>
          <w:szCs w:val="20"/>
        </w:rPr>
        <w:t xml:space="preserve">*, </w:t>
      </w:r>
      <w:r w:rsidR="00A554AB" w:rsidRPr="0031154A">
        <w:rPr>
          <w:rFonts w:ascii="Century Gothic" w:eastAsia="Times New Roman" w:hAnsi="Century Gothic" w:cs="Times New Roman"/>
          <w:i/>
          <w:sz w:val="20"/>
          <w:szCs w:val="20"/>
        </w:rPr>
        <w:t>designated conservation lands</w:t>
      </w:r>
      <w:r w:rsidR="00A554AB">
        <w:rPr>
          <w:rFonts w:ascii="Century Gothic" w:eastAsia="Times New Roman" w:hAnsi="Century Gothic" w:cs="Times New Roman"/>
          <w:sz w:val="20"/>
          <w:szCs w:val="20"/>
        </w:rPr>
        <w:t>*, managing for</w:t>
      </w:r>
      <w:r w:rsidR="00A554AB" w:rsidRPr="0031154A">
        <w:rPr>
          <w:rFonts w:ascii="Century Gothic" w:eastAsia="Times New Roman" w:hAnsi="Century Gothic" w:cs="Times New Roman"/>
          <w:i/>
          <w:sz w:val="20"/>
          <w:szCs w:val="20"/>
        </w:rPr>
        <w:t xml:space="preserve"> habitat</w:t>
      </w:r>
      <w:r w:rsidR="00A554AB">
        <w:rPr>
          <w:rFonts w:ascii="Century Gothic" w:eastAsia="Times New Roman" w:hAnsi="Century Gothic" w:cs="Times New Roman"/>
          <w:sz w:val="20"/>
          <w:szCs w:val="20"/>
        </w:rPr>
        <w:t xml:space="preserve">* </w:t>
      </w:r>
      <w:r w:rsidR="00A554AB" w:rsidRPr="0031154A">
        <w:rPr>
          <w:rFonts w:ascii="Century Gothic" w:eastAsia="Times New Roman" w:hAnsi="Century Gothic" w:cs="Times New Roman"/>
          <w:i/>
          <w:sz w:val="20"/>
          <w:szCs w:val="20"/>
        </w:rPr>
        <w:t>connectivity</w:t>
      </w:r>
      <w:r w:rsidR="00A554AB">
        <w:rPr>
          <w:rFonts w:ascii="Century Gothic" w:eastAsia="Times New Roman" w:hAnsi="Century Gothic" w:cs="Times New Roman"/>
          <w:sz w:val="20"/>
          <w:szCs w:val="20"/>
        </w:rPr>
        <w:t xml:space="preserve">*, provision of contiguous tracts of </w:t>
      </w:r>
      <w:r w:rsidR="00A554AB" w:rsidRPr="0031154A">
        <w:rPr>
          <w:rFonts w:ascii="Century Gothic" w:eastAsia="Times New Roman" w:hAnsi="Century Gothic" w:cs="Times New Roman"/>
          <w:i/>
          <w:sz w:val="20"/>
          <w:szCs w:val="20"/>
        </w:rPr>
        <w:t>habitat</w:t>
      </w:r>
      <w:r w:rsidR="00A554AB">
        <w:rPr>
          <w:rFonts w:ascii="Century Gothic" w:eastAsia="Times New Roman" w:hAnsi="Century Gothic" w:cs="Times New Roman"/>
          <w:sz w:val="20"/>
          <w:szCs w:val="20"/>
        </w:rPr>
        <w:t>*, access management and other</w:t>
      </w:r>
      <w:r w:rsidR="00A554AB" w:rsidRPr="0031154A">
        <w:rPr>
          <w:rFonts w:ascii="Century Gothic" w:eastAsia="Times New Roman" w:hAnsi="Century Gothic" w:cs="Times New Roman"/>
          <w:i/>
          <w:sz w:val="20"/>
          <w:szCs w:val="20"/>
        </w:rPr>
        <w:t xml:space="preserve"> habitat</w:t>
      </w:r>
      <w:r w:rsidR="00A554AB">
        <w:rPr>
          <w:rFonts w:ascii="Century Gothic" w:eastAsia="Times New Roman" w:hAnsi="Century Gothic" w:cs="Times New Roman"/>
          <w:sz w:val="20"/>
          <w:szCs w:val="20"/>
        </w:rPr>
        <w:t>* management measures as appropriate; and</w:t>
      </w:r>
    </w:p>
    <w:p w14:paraId="1803568A" w14:textId="7972ED25" w:rsidR="006D6DB0" w:rsidRDefault="00134FD9">
      <w:pPr>
        <w:pStyle w:val="Paragraphedeliste"/>
        <w:numPr>
          <w:ilvl w:val="0"/>
          <w:numId w:val="167"/>
        </w:numPr>
        <w:spacing w:after="120"/>
        <w:rPr>
          <w:rFonts w:ascii="Century Gothic" w:eastAsia="Times New Roman" w:hAnsi="Century Gothic" w:cs="Times New Roman"/>
          <w:sz w:val="20"/>
          <w:szCs w:val="20"/>
        </w:rPr>
      </w:pPr>
      <w:r>
        <w:rPr>
          <w:rFonts w:ascii="Century Gothic" w:eastAsia="Times New Roman" w:hAnsi="Century Gothic" w:cs="Times New Roman"/>
          <w:sz w:val="20"/>
          <w:szCs w:val="20"/>
        </w:rPr>
        <w:t>S</w:t>
      </w:r>
      <w:r w:rsidR="00A554AB">
        <w:rPr>
          <w:rFonts w:ascii="Century Gothic" w:eastAsia="Times New Roman" w:hAnsi="Century Gothic" w:cs="Times New Roman"/>
          <w:sz w:val="20"/>
          <w:szCs w:val="20"/>
        </w:rPr>
        <w:t>ocial and economic concerns</w:t>
      </w:r>
      <w:r>
        <w:rPr>
          <w:rFonts w:ascii="Century Gothic" w:eastAsia="Times New Roman" w:hAnsi="Century Gothic" w:cs="Times New Roman"/>
          <w:sz w:val="20"/>
          <w:szCs w:val="20"/>
        </w:rPr>
        <w:t>,</w:t>
      </w:r>
      <w:r w:rsidR="00A554AB">
        <w:rPr>
          <w:rFonts w:ascii="Century Gothic" w:eastAsia="Times New Roman" w:hAnsi="Century Gothic" w:cs="Times New Roman"/>
          <w:sz w:val="20"/>
          <w:szCs w:val="20"/>
        </w:rPr>
        <w:t xml:space="preserve"> and concerns of </w:t>
      </w:r>
      <w:r w:rsidR="00A554AB" w:rsidRPr="0031154A">
        <w:rPr>
          <w:rFonts w:ascii="Century Gothic" w:eastAsia="Times New Roman" w:hAnsi="Century Gothic" w:cs="Times New Roman"/>
          <w:i/>
          <w:sz w:val="20"/>
          <w:szCs w:val="20"/>
        </w:rPr>
        <w:t>Indigenous Peoples</w:t>
      </w:r>
      <w:r w:rsidR="00A554AB">
        <w:rPr>
          <w:rFonts w:ascii="Century Gothic" w:eastAsia="Times New Roman" w:hAnsi="Century Gothic" w:cs="Times New Roman"/>
          <w:sz w:val="20"/>
          <w:szCs w:val="20"/>
        </w:rPr>
        <w:t>*.</w:t>
      </w:r>
    </w:p>
    <w:p w14:paraId="6613D0B9" w14:textId="2FFEF718" w:rsidR="00A554AB" w:rsidRPr="0031154A" w:rsidRDefault="006D6DB0" w:rsidP="008B38AA">
      <w:pPr>
        <w:ind w:left="720"/>
        <w:rPr>
          <w:rFonts w:ascii="Century Gothic" w:eastAsia="Times New Roman" w:hAnsi="Century Gothic" w:cs="Times New Roman"/>
          <w:sz w:val="20"/>
          <w:szCs w:val="20"/>
        </w:rPr>
      </w:pPr>
      <w:r w:rsidRPr="0031154A">
        <w:rPr>
          <w:rFonts w:ascii="Century Gothic" w:hAnsi="Century Gothic"/>
          <w:sz w:val="20"/>
          <w:szCs w:val="20"/>
        </w:rPr>
        <w:t xml:space="preserve">Measures to address social and economic concerns do not constrain or impair efforts to protect and manage </w:t>
      </w:r>
      <w:r w:rsidRPr="0031154A">
        <w:rPr>
          <w:rFonts w:ascii="Century Gothic" w:hAnsi="Century Gothic"/>
          <w:i/>
          <w:sz w:val="20"/>
          <w:szCs w:val="20"/>
        </w:rPr>
        <w:t>species at risk</w:t>
      </w:r>
      <w:r w:rsidRPr="0031154A">
        <w:rPr>
          <w:rFonts w:ascii="Century Gothic" w:hAnsi="Century Gothic"/>
          <w:sz w:val="20"/>
          <w:szCs w:val="20"/>
        </w:rPr>
        <w:t xml:space="preserve">* and their </w:t>
      </w:r>
      <w:r w:rsidRPr="0031154A">
        <w:rPr>
          <w:rFonts w:ascii="Century Gothic" w:hAnsi="Century Gothic"/>
          <w:i/>
          <w:sz w:val="20"/>
          <w:szCs w:val="20"/>
        </w:rPr>
        <w:t>habitats</w:t>
      </w:r>
      <w:r w:rsidRPr="0031154A">
        <w:rPr>
          <w:rFonts w:ascii="Century Gothic" w:hAnsi="Century Gothic"/>
          <w:sz w:val="20"/>
          <w:szCs w:val="20"/>
        </w:rPr>
        <w:t>*.</w:t>
      </w:r>
    </w:p>
    <w:p w14:paraId="4BE37C54" w14:textId="77777777" w:rsidR="00A554AB" w:rsidRPr="00322A0F" w:rsidRDefault="00A554AB" w:rsidP="0031154A">
      <w:pPr>
        <w:ind w:left="720"/>
        <w:rPr>
          <w:rFonts w:ascii="Century Gothic" w:eastAsia="Times New Roman" w:hAnsi="Century Gothic" w:cs="Times New Roman"/>
          <w:sz w:val="20"/>
          <w:szCs w:val="20"/>
        </w:rPr>
      </w:pPr>
    </w:p>
    <w:tbl>
      <w:tblPr>
        <w:tblStyle w:val="TableGrid4"/>
        <w:tblW w:w="9606" w:type="dxa"/>
        <w:tblLook w:val="04A0" w:firstRow="1" w:lastRow="0" w:firstColumn="1" w:lastColumn="0" w:noHBand="0" w:noVBand="1"/>
      </w:tblPr>
      <w:tblGrid>
        <w:gridCol w:w="9606"/>
      </w:tblGrid>
      <w:tr w:rsidR="00A554AB" w:rsidRPr="00397810" w14:paraId="4606A1E5" w14:textId="77777777" w:rsidTr="005F40C0">
        <w:tc>
          <w:tcPr>
            <w:tcW w:w="9606" w:type="dxa"/>
            <w:shd w:val="clear" w:color="auto" w:fill="B8CCE4"/>
          </w:tcPr>
          <w:p w14:paraId="71257BAD" w14:textId="77777777" w:rsidR="00A554AB" w:rsidRPr="00397810" w:rsidRDefault="00A554AB" w:rsidP="005F40C0">
            <w:pPr>
              <w:rPr>
                <w:rFonts w:ascii="Century Gothic" w:hAnsi="Century Gothic"/>
                <w:sz w:val="20"/>
                <w:szCs w:val="20"/>
              </w:rPr>
            </w:pPr>
            <w:r w:rsidRPr="00397810">
              <w:rPr>
                <w:rFonts w:ascii="Century Gothic" w:hAnsi="Century Gothic"/>
                <w:sz w:val="20"/>
                <w:szCs w:val="20"/>
              </w:rPr>
              <w:t>INTENT BOX</w:t>
            </w:r>
          </w:p>
        </w:tc>
      </w:tr>
      <w:tr w:rsidR="00A554AB" w:rsidRPr="00397810" w14:paraId="07030E5D" w14:textId="77777777" w:rsidTr="005F40C0">
        <w:tc>
          <w:tcPr>
            <w:tcW w:w="9606" w:type="dxa"/>
          </w:tcPr>
          <w:p w14:paraId="077DA663" w14:textId="4EBEE13E" w:rsidR="00A554AB" w:rsidRPr="00397810" w:rsidRDefault="00A554AB" w:rsidP="0031154A">
            <w:pPr>
              <w:spacing w:after="120"/>
              <w:rPr>
                <w:rFonts w:ascii="Century Gothic" w:hAnsi="Century Gothic"/>
                <w:sz w:val="20"/>
                <w:szCs w:val="20"/>
              </w:rPr>
            </w:pPr>
            <w:r w:rsidRPr="00397810">
              <w:rPr>
                <w:rFonts w:ascii="Century Gothic" w:hAnsi="Century Gothic"/>
                <w:sz w:val="20"/>
                <w:szCs w:val="20"/>
              </w:rPr>
              <w:t xml:space="preserve">Plans to address the needs of </w:t>
            </w:r>
            <w:r w:rsidRPr="00397810">
              <w:rPr>
                <w:rFonts w:ascii="Century Gothic" w:hAnsi="Century Gothic"/>
                <w:i/>
                <w:sz w:val="20"/>
                <w:szCs w:val="20"/>
              </w:rPr>
              <w:t>species at risk*</w:t>
            </w:r>
            <w:r w:rsidR="00134FD9">
              <w:rPr>
                <w:rFonts w:ascii="Century Gothic" w:hAnsi="Century Gothic"/>
                <w:i/>
                <w:sz w:val="20"/>
                <w:szCs w:val="20"/>
              </w:rPr>
              <w:t xml:space="preserve"> </w:t>
            </w:r>
            <w:r>
              <w:rPr>
                <w:rFonts w:ascii="Century Gothic" w:hAnsi="Century Gothic"/>
                <w:sz w:val="20"/>
                <w:szCs w:val="20"/>
              </w:rPr>
              <w:t xml:space="preserve">do not </w:t>
            </w:r>
            <w:r w:rsidRPr="00397810">
              <w:rPr>
                <w:rFonts w:ascii="Century Gothic" w:hAnsi="Century Gothic"/>
                <w:sz w:val="20"/>
                <w:szCs w:val="20"/>
              </w:rPr>
              <w:t xml:space="preserve">need </w:t>
            </w:r>
            <w:r>
              <w:rPr>
                <w:rFonts w:ascii="Century Gothic" w:hAnsi="Century Gothic"/>
                <w:sz w:val="20"/>
                <w:szCs w:val="20"/>
              </w:rPr>
              <w:t xml:space="preserve">to </w:t>
            </w:r>
            <w:r w:rsidRPr="00397810">
              <w:rPr>
                <w:rFonts w:ascii="Century Gothic" w:hAnsi="Century Gothic"/>
                <w:sz w:val="20"/>
                <w:szCs w:val="20"/>
              </w:rPr>
              <w:t>be approved federal or provincial agencies or plans, but can be documents written to fill a gap in existing direction from governments and their regulatory agencies</w:t>
            </w:r>
            <w:r>
              <w:rPr>
                <w:rFonts w:ascii="Century Gothic" w:hAnsi="Century Gothic"/>
                <w:sz w:val="20"/>
                <w:szCs w:val="20"/>
              </w:rPr>
              <w:t xml:space="preserve">. </w:t>
            </w:r>
            <w:r w:rsidRPr="00397810">
              <w:rPr>
                <w:rFonts w:ascii="Century Gothic" w:hAnsi="Century Gothic"/>
                <w:sz w:val="20"/>
                <w:szCs w:val="20"/>
              </w:rPr>
              <w:t xml:space="preserve">Plans written specifically for a </w:t>
            </w:r>
            <w:r w:rsidRPr="00C82D6F">
              <w:rPr>
                <w:rFonts w:ascii="Century Gothic" w:hAnsi="Century Gothic"/>
                <w:i/>
                <w:sz w:val="20"/>
                <w:szCs w:val="20"/>
              </w:rPr>
              <w:t>Management Unit*</w:t>
            </w:r>
            <w:r w:rsidRPr="00397810">
              <w:rPr>
                <w:rFonts w:ascii="Century Gothic" w:hAnsi="Century Gothic"/>
                <w:sz w:val="20"/>
                <w:szCs w:val="20"/>
              </w:rPr>
              <w:t>, however, should not conflict with higher-level plans that have regulatory approval unless they exceed requirements of those higher-level plans</w:t>
            </w:r>
            <w:r>
              <w:rPr>
                <w:rFonts w:ascii="Century Gothic" w:hAnsi="Century Gothic"/>
                <w:sz w:val="20"/>
                <w:szCs w:val="20"/>
              </w:rPr>
              <w:t xml:space="preserve">. </w:t>
            </w:r>
          </w:p>
          <w:p w14:paraId="08764990" w14:textId="2F2B830F" w:rsidR="00A554AB" w:rsidRPr="00397810" w:rsidRDefault="00A554AB" w:rsidP="0031154A">
            <w:pPr>
              <w:spacing w:after="120"/>
              <w:rPr>
                <w:rFonts w:ascii="Century Gothic" w:hAnsi="Century Gothic"/>
                <w:sz w:val="20"/>
                <w:szCs w:val="20"/>
              </w:rPr>
            </w:pPr>
            <w:r w:rsidRPr="00397810">
              <w:rPr>
                <w:rFonts w:ascii="Century Gothic" w:hAnsi="Century Gothic"/>
                <w:sz w:val="20"/>
                <w:szCs w:val="20"/>
              </w:rPr>
              <w:t xml:space="preserve">As described in </w:t>
            </w:r>
            <w:r w:rsidRPr="003B60C4">
              <w:rPr>
                <w:rFonts w:ascii="Century Gothic" w:hAnsi="Century Gothic"/>
                <w:sz w:val="20"/>
                <w:szCs w:val="20"/>
              </w:rPr>
              <w:t>Criterion</w:t>
            </w:r>
            <w:r w:rsidRPr="00397810">
              <w:rPr>
                <w:rFonts w:ascii="Century Gothic" w:hAnsi="Century Gothic"/>
                <w:sz w:val="20"/>
                <w:szCs w:val="20"/>
              </w:rPr>
              <w:t xml:space="preserve"> 6.5, there is no expectation that owners of private lands will cede ownership of any portion of their property to create </w:t>
            </w:r>
            <w:r w:rsidRPr="00397810">
              <w:rPr>
                <w:rFonts w:ascii="Century Gothic" w:hAnsi="Century Gothic"/>
                <w:i/>
                <w:sz w:val="20"/>
                <w:szCs w:val="20"/>
              </w:rPr>
              <w:t>protected areas*</w:t>
            </w:r>
            <w:r>
              <w:rPr>
                <w:rFonts w:ascii="Century Gothic" w:hAnsi="Century Gothic"/>
                <w:sz w:val="20"/>
                <w:szCs w:val="20"/>
              </w:rPr>
              <w:t>; t</w:t>
            </w:r>
            <w:r w:rsidRPr="00397810">
              <w:rPr>
                <w:rFonts w:ascii="Century Gothic" w:hAnsi="Century Gothic"/>
                <w:sz w:val="20"/>
                <w:szCs w:val="20"/>
              </w:rPr>
              <w:t>herefore</w:t>
            </w:r>
            <w:r w:rsidR="00C4336A">
              <w:rPr>
                <w:rFonts w:ascii="Century Gothic" w:hAnsi="Century Gothic"/>
                <w:sz w:val="20"/>
                <w:szCs w:val="20"/>
              </w:rPr>
              <w:t>,</w:t>
            </w:r>
            <w:r w:rsidRPr="00397810">
              <w:rPr>
                <w:rFonts w:ascii="Century Gothic" w:hAnsi="Century Gothic"/>
                <w:sz w:val="20"/>
                <w:szCs w:val="20"/>
              </w:rPr>
              <w:t xml:space="preserve"> it is not expected that </w:t>
            </w:r>
            <w:r w:rsidRPr="00397810">
              <w:rPr>
                <w:rFonts w:ascii="Century Gothic" w:hAnsi="Century Gothic"/>
                <w:i/>
                <w:sz w:val="20"/>
                <w:szCs w:val="20"/>
              </w:rPr>
              <w:t>protected areas</w:t>
            </w:r>
            <w:r w:rsidRPr="00397810">
              <w:rPr>
                <w:rFonts w:ascii="Century Gothic" w:hAnsi="Century Gothic"/>
                <w:sz w:val="20"/>
                <w:szCs w:val="20"/>
              </w:rPr>
              <w:t xml:space="preserve">* will be a mechanism used in plans to protect </w:t>
            </w:r>
            <w:r w:rsidRPr="00397810">
              <w:rPr>
                <w:rFonts w:ascii="Century Gothic" w:hAnsi="Century Gothic"/>
                <w:i/>
                <w:sz w:val="20"/>
                <w:szCs w:val="20"/>
              </w:rPr>
              <w:t>species at risk</w:t>
            </w:r>
            <w:r w:rsidRPr="00397810">
              <w:rPr>
                <w:rFonts w:ascii="Century Gothic" w:hAnsi="Century Gothic"/>
                <w:sz w:val="20"/>
                <w:szCs w:val="20"/>
              </w:rPr>
              <w:t xml:space="preserve">* on private lands. </w:t>
            </w:r>
          </w:p>
          <w:p w14:paraId="3FE8A4E4" w14:textId="77777777" w:rsidR="001D2DE2" w:rsidRDefault="001D2DE2" w:rsidP="0031154A">
            <w:pPr>
              <w:spacing w:after="120"/>
              <w:rPr>
                <w:rFonts w:ascii="Century Gothic" w:hAnsi="Century Gothic"/>
                <w:sz w:val="20"/>
                <w:szCs w:val="20"/>
              </w:rPr>
            </w:pPr>
            <w:r>
              <w:rPr>
                <w:rFonts w:ascii="Century Gothic" w:hAnsi="Century Gothic"/>
                <w:sz w:val="20"/>
                <w:szCs w:val="20"/>
              </w:rPr>
              <w:t xml:space="preserve">Addressing social and economic concerns and the concerns of </w:t>
            </w:r>
            <w:r>
              <w:rPr>
                <w:rFonts w:ascii="Century Gothic" w:hAnsi="Century Gothic"/>
                <w:i/>
                <w:sz w:val="20"/>
                <w:szCs w:val="20"/>
              </w:rPr>
              <w:t>Indigenous Peoples*</w:t>
            </w:r>
            <w:r>
              <w:rPr>
                <w:rFonts w:ascii="Century Gothic" w:hAnsi="Century Gothic"/>
                <w:sz w:val="20"/>
                <w:szCs w:val="20"/>
              </w:rPr>
              <w:t xml:space="preserve"> is intended to support the effective development and implementation of a species plan.</w:t>
            </w:r>
          </w:p>
          <w:p w14:paraId="7A17ED1E" w14:textId="77777777" w:rsidR="00A554AB" w:rsidRDefault="00A554AB" w:rsidP="0031154A">
            <w:pPr>
              <w:spacing w:after="120"/>
              <w:rPr>
                <w:rFonts w:ascii="Century Gothic" w:hAnsi="Century Gothic"/>
                <w:sz w:val="20"/>
                <w:szCs w:val="20"/>
              </w:rPr>
            </w:pPr>
            <w:r w:rsidRPr="00397810">
              <w:rPr>
                <w:rFonts w:ascii="Century Gothic" w:hAnsi="Century Gothic"/>
                <w:sz w:val="20"/>
                <w:szCs w:val="20"/>
              </w:rPr>
              <w:t xml:space="preserve">Refer to the </w:t>
            </w:r>
            <w:r>
              <w:rPr>
                <w:rFonts w:ascii="Century Gothic" w:hAnsi="Century Gothic"/>
                <w:sz w:val="20"/>
                <w:szCs w:val="20"/>
              </w:rPr>
              <w:t>G</w:t>
            </w:r>
            <w:r w:rsidRPr="00397810">
              <w:rPr>
                <w:rFonts w:ascii="Century Gothic" w:hAnsi="Century Gothic"/>
                <w:sz w:val="20"/>
                <w:szCs w:val="20"/>
              </w:rPr>
              <w:t xml:space="preserve">lossary for a fuller definition of </w:t>
            </w:r>
            <w:r w:rsidRPr="003B60C4">
              <w:rPr>
                <w:rFonts w:ascii="Century Gothic" w:hAnsi="Century Gothic"/>
                <w:i/>
                <w:sz w:val="20"/>
                <w:szCs w:val="20"/>
              </w:rPr>
              <w:t>plans for</w:t>
            </w:r>
            <w:r>
              <w:rPr>
                <w:rFonts w:ascii="Century Gothic" w:hAnsi="Century Gothic"/>
                <w:i/>
                <w:sz w:val="20"/>
                <w:szCs w:val="20"/>
              </w:rPr>
              <w:t xml:space="preserve"> </w:t>
            </w:r>
            <w:r w:rsidRPr="00397810">
              <w:rPr>
                <w:rFonts w:ascii="Century Gothic" w:hAnsi="Century Gothic"/>
                <w:i/>
                <w:sz w:val="20"/>
                <w:szCs w:val="20"/>
              </w:rPr>
              <w:t>species at risk*</w:t>
            </w:r>
            <w:r w:rsidRPr="00397810">
              <w:rPr>
                <w:rFonts w:ascii="Century Gothic" w:hAnsi="Century Gothic"/>
                <w:sz w:val="20"/>
                <w:szCs w:val="20"/>
              </w:rPr>
              <w:t>.</w:t>
            </w:r>
          </w:p>
          <w:p w14:paraId="7FB612FA" w14:textId="02F08081" w:rsidR="00600895" w:rsidRPr="00397810" w:rsidRDefault="00600895" w:rsidP="0031154A">
            <w:pPr>
              <w:spacing w:after="40"/>
              <w:rPr>
                <w:rFonts w:ascii="Century Gothic" w:hAnsi="Century Gothic"/>
                <w:sz w:val="20"/>
                <w:szCs w:val="20"/>
              </w:rPr>
            </w:pPr>
            <w:r w:rsidRPr="009E728E">
              <w:rPr>
                <w:rFonts w:ascii="Century Gothic" w:hAnsi="Century Gothic" w:cs="Times New Roman"/>
                <w:iCs/>
                <w:sz w:val="20"/>
                <w:szCs w:val="20"/>
              </w:rPr>
              <w:t xml:space="preserve">Even though woodland caribou is addressed through a supplemental </w:t>
            </w:r>
            <w:r w:rsidRPr="009E728E">
              <w:rPr>
                <w:rFonts w:ascii="Century Gothic" w:hAnsi="Century Gothic" w:cs="Times New Roman"/>
                <w:i/>
                <w:iCs/>
                <w:sz w:val="20"/>
                <w:szCs w:val="20"/>
              </w:rPr>
              <w:t>Indicator</w:t>
            </w:r>
            <w:r w:rsidRPr="00697164">
              <w:rPr>
                <w:rFonts w:ascii="Century Gothic" w:hAnsi="Century Gothic" w:cs="Times New Roman"/>
                <w:iCs/>
                <w:sz w:val="20"/>
                <w:szCs w:val="20"/>
              </w:rPr>
              <w:t>*</w:t>
            </w:r>
            <w:r w:rsidRPr="009E728E">
              <w:rPr>
                <w:rFonts w:ascii="Century Gothic" w:hAnsi="Century Gothic" w:cs="Times New Roman"/>
                <w:iCs/>
                <w:sz w:val="20"/>
                <w:szCs w:val="20"/>
              </w:rPr>
              <w:t xml:space="preserve"> (6.4.5), </w:t>
            </w:r>
            <w:r w:rsidRPr="00697164">
              <w:rPr>
                <w:rFonts w:ascii="Century Gothic" w:hAnsi="Century Gothic" w:cs="Times New Roman"/>
                <w:iCs/>
                <w:sz w:val="20"/>
                <w:szCs w:val="20"/>
              </w:rPr>
              <w:t>I</w:t>
            </w:r>
            <w:r w:rsidRPr="009E728E">
              <w:rPr>
                <w:rFonts w:ascii="Century Gothic" w:hAnsi="Century Gothic" w:cs="Times New Roman"/>
                <w:iCs/>
                <w:sz w:val="20"/>
                <w:szCs w:val="20"/>
              </w:rPr>
              <w:t xml:space="preserve">ndicator </w:t>
            </w:r>
            <w:r w:rsidRPr="00697164">
              <w:rPr>
                <w:rFonts w:ascii="Century Gothic" w:hAnsi="Century Gothic" w:cs="Times New Roman"/>
                <w:iCs/>
                <w:sz w:val="20"/>
                <w:szCs w:val="20"/>
              </w:rPr>
              <w:t xml:space="preserve">6.4.2 </w:t>
            </w:r>
            <w:r w:rsidRPr="009E728E">
              <w:rPr>
                <w:rFonts w:ascii="Century Gothic" w:hAnsi="Century Gothic" w:cs="Times New Roman"/>
                <w:iCs/>
                <w:sz w:val="20"/>
                <w:szCs w:val="20"/>
              </w:rPr>
              <w:t>is applicable to all species at risk, including woodland caribou</w:t>
            </w:r>
            <w:r w:rsidRPr="009E728E">
              <w:rPr>
                <w:rFonts w:ascii="Times New Roman" w:hAnsi="Times New Roman" w:cs="Times New Roman"/>
                <w:iCs/>
              </w:rPr>
              <w:t>.</w:t>
            </w:r>
          </w:p>
        </w:tc>
      </w:tr>
    </w:tbl>
    <w:p w14:paraId="1B4ABDE9" w14:textId="77777777" w:rsidR="00A554AB" w:rsidRDefault="00A554AB" w:rsidP="00A554AB">
      <w:pPr>
        <w:rPr>
          <w:rFonts w:ascii="Century Gothic" w:eastAsia="Times New Roman" w:hAnsi="Century Gothic" w:cs="Times New Roman"/>
          <w:sz w:val="20"/>
          <w:szCs w:val="20"/>
        </w:rPr>
      </w:pPr>
    </w:p>
    <w:p w14:paraId="1D6448FF" w14:textId="490099DB" w:rsidR="00A554AB" w:rsidRDefault="00A554AB" w:rsidP="0031154A">
      <w:pPr>
        <w:ind w:left="720" w:hanging="720"/>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6.4.3 </w:t>
      </w:r>
      <w:r>
        <w:rPr>
          <w:rFonts w:ascii="Century Gothic" w:eastAsia="Times New Roman" w:hAnsi="Century Gothic" w:cs="Times New Roman"/>
          <w:sz w:val="20"/>
          <w:szCs w:val="20"/>
        </w:rPr>
        <w:tab/>
        <w:t>S</w:t>
      </w:r>
      <w:r w:rsidRPr="0031154A">
        <w:rPr>
          <w:rFonts w:ascii="Century Gothic" w:eastAsia="Times New Roman" w:hAnsi="Century Gothic" w:cs="Times New Roman"/>
          <w:i/>
          <w:sz w:val="20"/>
          <w:szCs w:val="20"/>
        </w:rPr>
        <w:t>pecies at risk</w:t>
      </w:r>
      <w:r>
        <w:rPr>
          <w:rFonts w:ascii="Century Gothic" w:eastAsia="Times New Roman" w:hAnsi="Century Gothic" w:cs="Times New Roman"/>
          <w:sz w:val="20"/>
          <w:szCs w:val="20"/>
        </w:rPr>
        <w:t xml:space="preserve">* and their </w:t>
      </w:r>
      <w:r w:rsidRPr="0031154A">
        <w:rPr>
          <w:rFonts w:ascii="Century Gothic" w:eastAsia="Times New Roman" w:hAnsi="Century Gothic" w:cs="Times New Roman"/>
          <w:i/>
          <w:sz w:val="20"/>
          <w:szCs w:val="20"/>
        </w:rPr>
        <w:t>habitats</w:t>
      </w:r>
      <w:r>
        <w:rPr>
          <w:rFonts w:ascii="Century Gothic" w:eastAsia="Times New Roman" w:hAnsi="Century Gothic" w:cs="Times New Roman"/>
          <w:sz w:val="20"/>
          <w:szCs w:val="20"/>
        </w:rPr>
        <w:t xml:space="preserve">* are protected through implementation of plans identified in Indicator 6.4.2 by </w:t>
      </w:r>
      <w:r w:rsidRPr="0031154A">
        <w:rPr>
          <w:rFonts w:ascii="Century Gothic" w:eastAsia="Times New Roman" w:hAnsi="Century Gothic" w:cs="Times New Roman"/>
          <w:i/>
          <w:sz w:val="20"/>
          <w:szCs w:val="20"/>
        </w:rPr>
        <w:t>The Organization</w:t>
      </w:r>
      <w:r>
        <w:rPr>
          <w:rFonts w:ascii="Century Gothic" w:eastAsia="Times New Roman" w:hAnsi="Century Gothic" w:cs="Times New Roman"/>
          <w:sz w:val="20"/>
          <w:szCs w:val="20"/>
        </w:rPr>
        <w:t xml:space="preserve">* or in collaboration with government resource management agencies, </w:t>
      </w:r>
      <w:r w:rsidRPr="0031154A">
        <w:rPr>
          <w:rFonts w:ascii="Century Gothic" w:eastAsia="Times New Roman" w:hAnsi="Century Gothic" w:cs="Times New Roman"/>
          <w:i/>
          <w:sz w:val="20"/>
          <w:szCs w:val="20"/>
        </w:rPr>
        <w:t>overlapping tenure holders</w:t>
      </w:r>
      <w:r>
        <w:rPr>
          <w:rFonts w:ascii="Century Gothic" w:eastAsia="Times New Roman" w:hAnsi="Century Gothic" w:cs="Times New Roman"/>
          <w:sz w:val="20"/>
          <w:szCs w:val="20"/>
        </w:rPr>
        <w:t xml:space="preserve">*, and </w:t>
      </w:r>
      <w:r w:rsidRPr="0031154A">
        <w:rPr>
          <w:rFonts w:ascii="Century Gothic" w:eastAsia="Times New Roman" w:hAnsi="Century Gothic" w:cs="Times New Roman"/>
          <w:i/>
          <w:sz w:val="20"/>
          <w:szCs w:val="20"/>
        </w:rPr>
        <w:t>Indigenous Peoples</w:t>
      </w:r>
      <w:r>
        <w:rPr>
          <w:rFonts w:ascii="Century Gothic" w:eastAsia="Times New Roman" w:hAnsi="Century Gothic" w:cs="Times New Roman"/>
          <w:sz w:val="20"/>
          <w:szCs w:val="20"/>
        </w:rPr>
        <w:t xml:space="preserve">*. </w:t>
      </w:r>
    </w:p>
    <w:p w14:paraId="2B511EB4" w14:textId="77777777" w:rsidR="00A554AB" w:rsidRDefault="00A554AB" w:rsidP="0031154A">
      <w:pPr>
        <w:ind w:left="720" w:hanging="720"/>
        <w:rPr>
          <w:rFonts w:ascii="Century Gothic" w:eastAsia="Times New Roman" w:hAnsi="Century Gothic" w:cs="Times New Roman"/>
          <w:sz w:val="20"/>
          <w:szCs w:val="20"/>
        </w:rPr>
      </w:pPr>
    </w:p>
    <w:p w14:paraId="25B3AC47" w14:textId="371B3250" w:rsidR="00A554AB" w:rsidRPr="0031154A" w:rsidRDefault="00A554AB" w:rsidP="0031154A">
      <w:pPr>
        <w:ind w:left="720" w:hanging="720"/>
        <w:rPr>
          <w:rFonts w:ascii="Century Gothic" w:hAnsi="Century Gothic"/>
          <w:sz w:val="20"/>
          <w:szCs w:val="20"/>
        </w:rPr>
      </w:pPr>
      <w:bookmarkStart w:id="19" w:name="_Hlk8030566"/>
      <w:r>
        <w:rPr>
          <w:rFonts w:ascii="Century Gothic" w:eastAsia="Times New Roman" w:hAnsi="Century Gothic" w:cs="Times New Roman"/>
          <w:sz w:val="20"/>
          <w:szCs w:val="20"/>
        </w:rPr>
        <w:t>6.4.4</w:t>
      </w:r>
      <w:r>
        <w:rPr>
          <w:rFonts w:ascii="Century Gothic" w:eastAsia="Times New Roman" w:hAnsi="Century Gothic" w:cs="Times New Roman"/>
          <w:sz w:val="20"/>
          <w:szCs w:val="20"/>
        </w:rPr>
        <w:tab/>
      </w:r>
      <w:r w:rsidRPr="0031154A">
        <w:rPr>
          <w:rFonts w:ascii="Century Gothic" w:hAnsi="Century Gothic"/>
          <w:sz w:val="20"/>
          <w:szCs w:val="20"/>
        </w:rPr>
        <w:t>Where plans do not exist or are inadequate in addressing known</w:t>
      </w:r>
      <w:r w:rsidRPr="0031154A">
        <w:rPr>
          <w:rFonts w:ascii="Century Gothic" w:hAnsi="Century Gothic"/>
          <w:i/>
          <w:sz w:val="20"/>
          <w:szCs w:val="20"/>
        </w:rPr>
        <w:t xml:space="preserve"> risks</w:t>
      </w:r>
      <w:r w:rsidRPr="0031154A">
        <w:rPr>
          <w:rFonts w:ascii="Century Gothic" w:hAnsi="Century Gothic"/>
          <w:sz w:val="20"/>
          <w:szCs w:val="20"/>
        </w:rPr>
        <w:t xml:space="preserve">* to a species, a </w:t>
      </w:r>
      <w:r w:rsidRPr="0031154A">
        <w:rPr>
          <w:rFonts w:ascii="Century Gothic" w:hAnsi="Century Gothic"/>
          <w:i/>
          <w:sz w:val="20"/>
          <w:szCs w:val="20"/>
        </w:rPr>
        <w:t>precautionary approach</w:t>
      </w:r>
      <w:r w:rsidRPr="0031154A">
        <w:rPr>
          <w:rFonts w:ascii="Century Gothic" w:hAnsi="Century Gothic"/>
          <w:sz w:val="20"/>
          <w:szCs w:val="20"/>
        </w:rPr>
        <w:t xml:space="preserve">* is </w:t>
      </w:r>
      <w:r w:rsidR="008D12FF">
        <w:rPr>
          <w:rFonts w:ascii="Century Gothic" w:hAnsi="Century Gothic"/>
          <w:sz w:val="20"/>
          <w:szCs w:val="20"/>
        </w:rPr>
        <w:t>applied</w:t>
      </w:r>
      <w:r w:rsidRPr="0031154A">
        <w:rPr>
          <w:rFonts w:ascii="Century Gothic" w:hAnsi="Century Gothic"/>
          <w:sz w:val="20"/>
          <w:szCs w:val="20"/>
        </w:rPr>
        <w:t xml:space="preserve">.  The </w:t>
      </w:r>
      <w:r w:rsidRPr="0031154A">
        <w:rPr>
          <w:rFonts w:ascii="Century Gothic" w:hAnsi="Century Gothic"/>
          <w:i/>
          <w:sz w:val="20"/>
          <w:szCs w:val="20"/>
        </w:rPr>
        <w:t>precautionary approach</w:t>
      </w:r>
      <w:r w:rsidRPr="0031154A">
        <w:rPr>
          <w:rFonts w:ascii="Century Gothic" w:hAnsi="Century Gothic"/>
          <w:sz w:val="20"/>
          <w:szCs w:val="20"/>
        </w:rPr>
        <w:t xml:space="preserve">* is applied to management of forest </w:t>
      </w:r>
      <w:r w:rsidRPr="0031154A">
        <w:rPr>
          <w:rFonts w:ascii="Century Gothic" w:hAnsi="Century Gothic"/>
          <w:i/>
          <w:sz w:val="20"/>
          <w:szCs w:val="20"/>
        </w:rPr>
        <w:t>landscapes</w:t>
      </w:r>
      <w:r w:rsidRPr="0031154A">
        <w:rPr>
          <w:rFonts w:ascii="Century Gothic" w:hAnsi="Century Gothic"/>
          <w:sz w:val="20"/>
          <w:szCs w:val="20"/>
        </w:rPr>
        <w:t xml:space="preserve">*, local </w:t>
      </w:r>
      <w:r w:rsidRPr="0031154A">
        <w:rPr>
          <w:rFonts w:ascii="Century Gothic" w:hAnsi="Century Gothic"/>
          <w:i/>
          <w:sz w:val="20"/>
          <w:szCs w:val="20"/>
        </w:rPr>
        <w:t>habitat*</w:t>
      </w:r>
      <w:r w:rsidRPr="0031154A">
        <w:rPr>
          <w:rFonts w:ascii="Century Gothic" w:hAnsi="Century Gothic"/>
          <w:sz w:val="20"/>
          <w:szCs w:val="20"/>
        </w:rPr>
        <w:t xml:space="preserve"> and other locations that are known to be important to the </w:t>
      </w:r>
      <w:r w:rsidRPr="0031154A">
        <w:rPr>
          <w:rFonts w:ascii="Century Gothic" w:hAnsi="Century Gothic"/>
          <w:i/>
          <w:sz w:val="20"/>
          <w:szCs w:val="20"/>
        </w:rPr>
        <w:t>species at risk</w:t>
      </w:r>
      <w:r w:rsidRPr="0031154A">
        <w:rPr>
          <w:rFonts w:ascii="Century Gothic" w:hAnsi="Century Gothic"/>
          <w:sz w:val="20"/>
          <w:szCs w:val="20"/>
        </w:rPr>
        <w:t>*.</w:t>
      </w:r>
    </w:p>
    <w:bookmarkEnd w:id="19"/>
    <w:p w14:paraId="78E4E03A" w14:textId="77777777" w:rsidR="00A554AB" w:rsidRPr="00322A0F" w:rsidRDefault="00A554AB" w:rsidP="00A554AB">
      <w:pPr>
        <w:rPr>
          <w:rFonts w:ascii="Century Gothic" w:eastAsia="Times New Roman" w:hAnsi="Century Gothic" w:cs="Times New Roman"/>
          <w:sz w:val="20"/>
          <w:szCs w:val="20"/>
        </w:rPr>
      </w:pPr>
    </w:p>
    <w:p w14:paraId="7F7B195D" w14:textId="004D6862" w:rsidR="00A554AB" w:rsidRPr="0004081C" w:rsidRDefault="00A554AB" w:rsidP="0031154A">
      <w:pPr>
        <w:ind w:left="720" w:hanging="720"/>
        <w:rPr>
          <w:rFonts w:ascii="Century Gothic" w:hAnsi="Century Gothic" w:cs="Arial"/>
          <w:sz w:val="20"/>
          <w:szCs w:val="20"/>
        </w:rPr>
      </w:pPr>
      <w:r w:rsidRPr="0004081C">
        <w:rPr>
          <w:rFonts w:ascii="Century Gothic" w:hAnsi="Century Gothic" w:cs="Arial"/>
          <w:sz w:val="20"/>
          <w:szCs w:val="20"/>
        </w:rPr>
        <w:t>6.4.</w:t>
      </w:r>
      <w:r>
        <w:rPr>
          <w:rFonts w:ascii="Century Gothic" w:hAnsi="Century Gothic" w:cs="Arial"/>
          <w:sz w:val="20"/>
          <w:szCs w:val="20"/>
        </w:rPr>
        <w:t>5</w:t>
      </w:r>
      <w:r w:rsidRPr="0004081C">
        <w:rPr>
          <w:rFonts w:ascii="Century Gothic" w:hAnsi="Century Gothic" w:cs="Arial"/>
          <w:sz w:val="20"/>
          <w:szCs w:val="20"/>
        </w:rPr>
        <w:tab/>
        <w:t xml:space="preserve">Management of </w:t>
      </w:r>
      <w:r>
        <w:rPr>
          <w:rFonts w:ascii="Century Gothic" w:hAnsi="Century Gothic" w:cs="Arial"/>
          <w:sz w:val="20"/>
          <w:szCs w:val="20"/>
        </w:rPr>
        <w:t xml:space="preserve">boreal woodland </w:t>
      </w:r>
      <w:r w:rsidRPr="0004081C">
        <w:rPr>
          <w:rFonts w:ascii="Century Gothic" w:hAnsi="Century Gothic" w:cs="Arial"/>
          <w:sz w:val="20"/>
          <w:szCs w:val="20"/>
        </w:rPr>
        <w:t xml:space="preserve">caribou habitat is implemented following approach </w:t>
      </w:r>
      <w:r>
        <w:rPr>
          <w:rFonts w:ascii="Century Gothic" w:hAnsi="Century Gothic" w:cs="Arial"/>
          <w:sz w:val="20"/>
          <w:szCs w:val="20"/>
        </w:rPr>
        <w:t>6.4.5a, 6.4.5b, or 6.4.5c below</w:t>
      </w:r>
      <w:r w:rsidRPr="0004081C">
        <w:rPr>
          <w:rFonts w:ascii="Century Gothic" w:hAnsi="Century Gothic" w:cs="Arial"/>
          <w:sz w:val="20"/>
          <w:szCs w:val="20"/>
        </w:rPr>
        <w:t>.</w:t>
      </w:r>
    </w:p>
    <w:p w14:paraId="3088EE36" w14:textId="77777777" w:rsidR="00A554AB" w:rsidRPr="0004081C" w:rsidRDefault="00A554AB" w:rsidP="00A554AB">
      <w:pPr>
        <w:rPr>
          <w:rFonts w:ascii="Century Gothic" w:hAnsi="Century Gothic" w:cs="Arial"/>
          <w:sz w:val="20"/>
          <w:szCs w:val="20"/>
        </w:rPr>
      </w:pPr>
    </w:p>
    <w:tbl>
      <w:tblPr>
        <w:tblStyle w:val="TableGrid5"/>
        <w:tblW w:w="0" w:type="auto"/>
        <w:tblInd w:w="108" w:type="dxa"/>
        <w:tblLook w:val="04A0" w:firstRow="1" w:lastRow="0" w:firstColumn="1" w:lastColumn="0" w:noHBand="0" w:noVBand="1"/>
      </w:tblPr>
      <w:tblGrid>
        <w:gridCol w:w="9242"/>
      </w:tblGrid>
      <w:tr w:rsidR="00A554AB" w:rsidRPr="0004081C" w14:paraId="504061A0" w14:textId="77777777" w:rsidTr="005F40C0">
        <w:tc>
          <w:tcPr>
            <w:tcW w:w="9270" w:type="dxa"/>
            <w:shd w:val="clear" w:color="auto" w:fill="B8CCE4" w:themeFill="accent1" w:themeFillTint="66"/>
          </w:tcPr>
          <w:p w14:paraId="102756FA" w14:textId="77777777" w:rsidR="00A554AB" w:rsidRPr="0004081C" w:rsidRDefault="00A554AB" w:rsidP="005F40C0">
            <w:pPr>
              <w:rPr>
                <w:rFonts w:ascii="Century Gothic" w:hAnsi="Century Gothic" w:cs="Arial"/>
                <w:sz w:val="20"/>
                <w:szCs w:val="20"/>
              </w:rPr>
            </w:pPr>
            <w:r w:rsidRPr="0004081C">
              <w:rPr>
                <w:rFonts w:ascii="Century Gothic" w:hAnsi="Century Gothic" w:cs="Arial"/>
                <w:sz w:val="20"/>
                <w:szCs w:val="20"/>
              </w:rPr>
              <w:t>INTENT BOX</w:t>
            </w:r>
          </w:p>
        </w:tc>
      </w:tr>
      <w:tr w:rsidR="00A554AB" w:rsidRPr="0004081C" w14:paraId="5DD34519" w14:textId="77777777" w:rsidTr="005F40C0">
        <w:tc>
          <w:tcPr>
            <w:tcW w:w="9270" w:type="dxa"/>
          </w:tcPr>
          <w:p w14:paraId="50EE28CA" w14:textId="77777777" w:rsidR="00A554AB" w:rsidRPr="00297ECB" w:rsidRDefault="00A554AB" w:rsidP="005F40C0">
            <w:pPr>
              <w:tabs>
                <w:tab w:val="left" w:pos="900"/>
              </w:tabs>
              <w:spacing w:before="29" w:after="60"/>
              <w:ind w:right="-23"/>
              <w:rPr>
                <w:rFonts w:ascii="Century Gothic" w:eastAsia="Century Gothic" w:hAnsi="Century Gothic" w:cs="Century Gothic"/>
                <w:b/>
                <w:bCs/>
                <w:spacing w:val="2"/>
                <w:sz w:val="20"/>
                <w:szCs w:val="20"/>
              </w:rPr>
            </w:pPr>
            <w:r w:rsidRPr="00297ECB">
              <w:rPr>
                <w:rFonts w:ascii="Century Gothic" w:eastAsia="Century Gothic" w:hAnsi="Century Gothic" w:cs="Century Gothic"/>
                <w:b/>
                <w:bCs/>
                <w:spacing w:val="2"/>
                <w:sz w:val="20"/>
                <w:szCs w:val="20"/>
              </w:rPr>
              <w:t>Scope</w:t>
            </w:r>
          </w:p>
          <w:p w14:paraId="5B9FBC46" w14:textId="34AA1A25" w:rsidR="00A554AB" w:rsidRPr="0004081C" w:rsidRDefault="00A554AB" w:rsidP="0031154A">
            <w:pPr>
              <w:tabs>
                <w:tab w:val="left" w:pos="900"/>
              </w:tabs>
              <w:spacing w:after="200"/>
              <w:ind w:right="-23"/>
              <w:rPr>
                <w:rFonts w:ascii="Century Gothic" w:eastAsia="Century Gothic" w:hAnsi="Century Gothic" w:cs="Century Gothic"/>
                <w:bCs/>
                <w:spacing w:val="2"/>
                <w:sz w:val="20"/>
                <w:szCs w:val="20"/>
              </w:rPr>
            </w:pPr>
            <w:r w:rsidRPr="0004081C">
              <w:rPr>
                <w:rFonts w:ascii="Century Gothic" w:eastAsia="Century Gothic" w:hAnsi="Century Gothic" w:cs="Century Gothic"/>
                <w:bCs/>
                <w:spacing w:val="2"/>
                <w:sz w:val="20"/>
                <w:szCs w:val="20"/>
              </w:rPr>
              <w:t xml:space="preserve">This </w:t>
            </w:r>
            <w:r w:rsidRPr="00C82D6F">
              <w:rPr>
                <w:rFonts w:ascii="Century Gothic" w:eastAsia="Century Gothic" w:hAnsi="Century Gothic" w:cs="Century Gothic"/>
                <w:bCs/>
                <w:i/>
                <w:spacing w:val="2"/>
                <w:sz w:val="20"/>
                <w:szCs w:val="20"/>
              </w:rPr>
              <w:t>Indicator*</w:t>
            </w:r>
            <w:r w:rsidRPr="0004081C">
              <w:rPr>
                <w:rFonts w:ascii="Century Gothic" w:eastAsia="Century Gothic" w:hAnsi="Century Gothic" w:cs="Century Gothic"/>
                <w:bCs/>
                <w:spacing w:val="2"/>
                <w:sz w:val="20"/>
                <w:szCs w:val="20"/>
              </w:rPr>
              <w:t xml:space="preserve"> applies to boreal woodland caribou only. Refer to Annex </w:t>
            </w:r>
            <w:r>
              <w:rPr>
                <w:rFonts w:ascii="Century Gothic" w:eastAsia="Century Gothic" w:hAnsi="Century Gothic" w:cs="Century Gothic"/>
                <w:bCs/>
                <w:spacing w:val="2"/>
                <w:sz w:val="20"/>
                <w:szCs w:val="20"/>
              </w:rPr>
              <w:t>G</w:t>
            </w:r>
            <w:r w:rsidRPr="0004081C">
              <w:rPr>
                <w:rFonts w:ascii="Century Gothic" w:eastAsia="Century Gothic" w:hAnsi="Century Gothic" w:cs="Century Gothic"/>
                <w:bCs/>
                <w:spacing w:val="2"/>
                <w:sz w:val="20"/>
                <w:szCs w:val="20"/>
              </w:rPr>
              <w:t xml:space="preserve"> for information regarding mountain caribou. </w:t>
            </w:r>
          </w:p>
          <w:p w14:paraId="1A06C30A" w14:textId="77777777" w:rsidR="00A554AB" w:rsidRPr="00297ECB" w:rsidRDefault="00A554AB" w:rsidP="005F40C0">
            <w:pPr>
              <w:tabs>
                <w:tab w:val="left" w:pos="900"/>
              </w:tabs>
              <w:spacing w:before="29" w:after="60"/>
              <w:ind w:right="-23"/>
              <w:rPr>
                <w:rFonts w:ascii="Century Gothic" w:eastAsia="Century Gothic" w:hAnsi="Century Gothic" w:cs="Century Gothic"/>
                <w:b/>
                <w:bCs/>
                <w:spacing w:val="2"/>
                <w:sz w:val="20"/>
                <w:szCs w:val="20"/>
              </w:rPr>
            </w:pPr>
            <w:r w:rsidRPr="00297ECB">
              <w:rPr>
                <w:rFonts w:ascii="Century Gothic" w:eastAsia="Century Gothic" w:hAnsi="Century Gothic" w:cs="Century Gothic"/>
                <w:b/>
                <w:bCs/>
                <w:spacing w:val="2"/>
                <w:sz w:val="20"/>
                <w:szCs w:val="20"/>
              </w:rPr>
              <w:t>Structure</w:t>
            </w:r>
          </w:p>
          <w:p w14:paraId="107528E8" w14:textId="5D2D49DB" w:rsidR="00A554AB" w:rsidRDefault="00A554AB">
            <w:pPr>
              <w:tabs>
                <w:tab w:val="left" w:pos="900"/>
              </w:tabs>
              <w:spacing w:after="120"/>
              <w:ind w:right="-23"/>
              <w:rPr>
                <w:rFonts w:ascii="Century Gothic" w:eastAsia="Century Gothic" w:hAnsi="Century Gothic" w:cs="Century Gothic"/>
                <w:bCs/>
                <w:spacing w:val="2"/>
                <w:sz w:val="20"/>
                <w:szCs w:val="20"/>
              </w:rPr>
            </w:pPr>
            <w:r>
              <w:rPr>
                <w:rFonts w:ascii="Century Gothic" w:eastAsia="Century Gothic" w:hAnsi="Century Gothic" w:cs="Century Gothic"/>
                <w:bCs/>
                <w:spacing w:val="2"/>
                <w:sz w:val="20"/>
                <w:szCs w:val="20"/>
              </w:rPr>
              <w:t xml:space="preserve">There are three ways to conform with this </w:t>
            </w:r>
            <w:r w:rsidRPr="00267A79">
              <w:rPr>
                <w:rFonts w:ascii="Century Gothic" w:eastAsia="Century Gothic" w:hAnsi="Century Gothic" w:cs="Century Gothic"/>
                <w:bCs/>
                <w:i/>
                <w:spacing w:val="2"/>
                <w:sz w:val="20"/>
                <w:szCs w:val="20"/>
              </w:rPr>
              <w:t>Indicator</w:t>
            </w:r>
            <w:r>
              <w:rPr>
                <w:rFonts w:ascii="Century Gothic" w:eastAsia="Century Gothic" w:hAnsi="Century Gothic" w:cs="Century Gothic"/>
                <w:bCs/>
                <w:spacing w:val="2"/>
                <w:sz w:val="20"/>
                <w:szCs w:val="20"/>
              </w:rPr>
              <w:t xml:space="preserve">* as identified in Approach 6.4.5a, 6.4.5b, and 6.4.5c. Approach 6.4.5a </w:t>
            </w:r>
            <w:r w:rsidRPr="0004081C">
              <w:rPr>
                <w:rFonts w:ascii="Century Gothic" w:eastAsia="Century Gothic" w:hAnsi="Century Gothic" w:cs="Century Gothic"/>
                <w:bCs/>
                <w:spacing w:val="2"/>
                <w:sz w:val="20"/>
                <w:szCs w:val="20"/>
              </w:rPr>
              <w:t xml:space="preserve">requires that a </w:t>
            </w:r>
            <w:r w:rsidRPr="0004081C">
              <w:rPr>
                <w:rFonts w:ascii="Century Gothic" w:eastAsia="Century Gothic" w:hAnsi="Century Gothic" w:cs="Century Gothic"/>
                <w:bCs/>
                <w:spacing w:val="2"/>
                <w:sz w:val="20"/>
              </w:rPr>
              <w:t>SARA-compliant</w:t>
            </w:r>
            <w:r w:rsidRPr="0004081C">
              <w:rPr>
                <w:rFonts w:ascii="Century Gothic" w:eastAsia="Century Gothic" w:hAnsi="Century Gothic" w:cs="Century Gothic"/>
                <w:bCs/>
                <w:spacing w:val="2"/>
                <w:sz w:val="20"/>
                <w:vertAlign w:val="superscript"/>
              </w:rPr>
              <w:footnoteReference w:id="1"/>
            </w:r>
            <w:r w:rsidR="00134FD9">
              <w:rPr>
                <w:rFonts w:ascii="Century Gothic" w:eastAsia="Century Gothic" w:hAnsi="Century Gothic" w:cs="Century Gothic"/>
                <w:bCs/>
                <w:spacing w:val="2"/>
                <w:sz w:val="20"/>
              </w:rPr>
              <w:t xml:space="preserve"> </w:t>
            </w:r>
            <w:r w:rsidRPr="0004081C">
              <w:rPr>
                <w:rFonts w:ascii="Century Gothic" w:eastAsia="Century Gothic" w:hAnsi="Century Gothic" w:cs="Century Gothic"/>
                <w:bCs/>
                <w:i/>
                <w:spacing w:val="2"/>
                <w:sz w:val="20"/>
                <w:szCs w:val="20"/>
              </w:rPr>
              <w:t>range plan*</w:t>
            </w:r>
            <w:r w:rsidRPr="0004081C">
              <w:rPr>
                <w:rFonts w:ascii="Century Gothic" w:eastAsia="Century Gothic" w:hAnsi="Century Gothic" w:cs="Century Gothic"/>
                <w:bCs/>
                <w:spacing w:val="2"/>
                <w:sz w:val="20"/>
                <w:szCs w:val="20"/>
              </w:rPr>
              <w:t xml:space="preserve"> based on the Range Plan Guidance for Woodland Caribou, Boreal Population (Environment and Climate Change Canada</w:t>
            </w:r>
            <w:r>
              <w:rPr>
                <w:rFonts w:ascii="Century Gothic" w:eastAsia="Century Gothic" w:hAnsi="Century Gothic" w:cs="Century Gothic"/>
                <w:bCs/>
                <w:spacing w:val="2"/>
                <w:sz w:val="20"/>
                <w:szCs w:val="20"/>
              </w:rPr>
              <w:t xml:space="preserve"> 2016</w:t>
            </w:r>
            <w:r w:rsidRPr="0004081C">
              <w:rPr>
                <w:rFonts w:ascii="Century Gothic" w:eastAsia="Century Gothic" w:hAnsi="Century Gothic" w:cs="Century Gothic"/>
                <w:bCs/>
                <w:spacing w:val="2"/>
                <w:sz w:val="20"/>
                <w:szCs w:val="20"/>
              </w:rPr>
              <w:t xml:space="preserve">) </w:t>
            </w:r>
            <w:r w:rsidRPr="0004081C">
              <w:rPr>
                <w:rFonts w:ascii="Century Gothic" w:eastAsia="Century Gothic" w:hAnsi="Century Gothic" w:cs="Century Gothic"/>
                <w:bCs/>
                <w:spacing w:val="2"/>
                <w:sz w:val="20"/>
              </w:rPr>
              <w:t>be implemented.</w:t>
            </w:r>
            <w:r w:rsidRPr="0004081C">
              <w:rPr>
                <w:rFonts w:ascii="Century Gothic" w:eastAsia="Century Gothic" w:hAnsi="Century Gothic" w:cs="Century Gothic"/>
                <w:bCs/>
                <w:spacing w:val="2"/>
                <w:sz w:val="20"/>
                <w:szCs w:val="20"/>
              </w:rPr>
              <w:t xml:space="preserve"> If such a </w:t>
            </w:r>
            <w:r w:rsidRPr="0004081C">
              <w:rPr>
                <w:rFonts w:ascii="Century Gothic" w:eastAsia="Century Gothic" w:hAnsi="Century Gothic" w:cs="Century Gothic"/>
                <w:bCs/>
                <w:i/>
                <w:spacing w:val="2"/>
                <w:sz w:val="20"/>
                <w:szCs w:val="20"/>
              </w:rPr>
              <w:t>range plan*</w:t>
            </w:r>
            <w:r w:rsidRPr="0004081C">
              <w:rPr>
                <w:rFonts w:ascii="Century Gothic" w:eastAsia="Century Gothic" w:hAnsi="Century Gothic" w:cs="Century Gothic"/>
                <w:bCs/>
                <w:spacing w:val="2"/>
                <w:sz w:val="20"/>
                <w:szCs w:val="20"/>
              </w:rPr>
              <w:t xml:space="preserve"> has not been prepared, either </w:t>
            </w:r>
            <w:r>
              <w:rPr>
                <w:rFonts w:ascii="Century Gothic" w:eastAsia="Century Gothic" w:hAnsi="Century Gothic" w:cs="Century Gothic"/>
                <w:bCs/>
                <w:spacing w:val="2"/>
                <w:sz w:val="20"/>
                <w:szCs w:val="20"/>
              </w:rPr>
              <w:t>Approach 6.4.5b or 6.4.5c</w:t>
            </w:r>
            <w:r w:rsidRPr="0004081C">
              <w:rPr>
                <w:rFonts w:ascii="Century Gothic" w:eastAsia="Century Gothic" w:hAnsi="Century Gothic" w:cs="Century Gothic"/>
                <w:bCs/>
                <w:spacing w:val="2"/>
                <w:sz w:val="20"/>
                <w:szCs w:val="20"/>
              </w:rPr>
              <w:t xml:space="preserve"> may be employed. </w:t>
            </w:r>
          </w:p>
          <w:p w14:paraId="79AF10B0" w14:textId="589DC3FD" w:rsidR="00A554AB" w:rsidRDefault="00A554AB">
            <w:pPr>
              <w:tabs>
                <w:tab w:val="left" w:pos="900"/>
              </w:tabs>
              <w:spacing w:after="120"/>
              <w:ind w:right="-23"/>
              <w:rPr>
                <w:rFonts w:ascii="Century Gothic" w:eastAsia="Century Gothic" w:hAnsi="Century Gothic" w:cs="Century Gothic"/>
                <w:bCs/>
                <w:spacing w:val="2"/>
                <w:sz w:val="20"/>
                <w:szCs w:val="20"/>
              </w:rPr>
            </w:pPr>
            <w:r w:rsidRPr="0004081C">
              <w:rPr>
                <w:rFonts w:ascii="Century Gothic" w:eastAsia="Century Gothic" w:hAnsi="Century Gothic" w:cs="Century Gothic"/>
                <w:bCs/>
                <w:spacing w:val="2"/>
                <w:sz w:val="20"/>
                <w:szCs w:val="20"/>
              </w:rPr>
              <w:t xml:space="preserve">The requirements for Approach </w:t>
            </w:r>
            <w:r>
              <w:rPr>
                <w:rFonts w:ascii="Century Gothic" w:eastAsia="Century Gothic" w:hAnsi="Century Gothic" w:cs="Century Gothic"/>
                <w:bCs/>
                <w:spacing w:val="2"/>
                <w:sz w:val="20"/>
                <w:szCs w:val="20"/>
              </w:rPr>
              <w:t>6.4.5b</w:t>
            </w:r>
            <w:r w:rsidRPr="0004081C">
              <w:rPr>
                <w:rFonts w:ascii="Century Gothic" w:eastAsia="Century Gothic" w:hAnsi="Century Gothic" w:cs="Century Gothic"/>
                <w:bCs/>
                <w:spacing w:val="2"/>
                <w:sz w:val="20"/>
                <w:szCs w:val="20"/>
              </w:rPr>
              <w:t>, which are based largely on the Federal Recovery Strategy (Environment Canada 2012)</w:t>
            </w:r>
            <w:r>
              <w:rPr>
                <w:rFonts w:ascii="Century Gothic" w:eastAsia="Century Gothic" w:hAnsi="Century Gothic" w:cs="Century Gothic"/>
                <w:bCs/>
                <w:spacing w:val="2"/>
                <w:sz w:val="20"/>
                <w:szCs w:val="20"/>
              </w:rPr>
              <w:t>,</w:t>
            </w:r>
            <w:r w:rsidRPr="0004081C">
              <w:rPr>
                <w:rFonts w:ascii="Century Gothic" w:eastAsia="Century Gothic" w:hAnsi="Century Gothic" w:cs="Century Gothic"/>
                <w:bCs/>
                <w:spacing w:val="2"/>
                <w:sz w:val="20"/>
                <w:szCs w:val="20"/>
              </w:rPr>
              <w:t xml:space="preserve"> are articulated in Table 6.4.</w:t>
            </w:r>
            <w:r>
              <w:rPr>
                <w:rFonts w:ascii="Century Gothic" w:eastAsia="Century Gothic" w:hAnsi="Century Gothic" w:cs="Century Gothic"/>
                <w:bCs/>
                <w:spacing w:val="2"/>
                <w:sz w:val="20"/>
                <w:szCs w:val="20"/>
              </w:rPr>
              <w:t>5</w:t>
            </w:r>
            <w:r w:rsidRPr="0004081C">
              <w:rPr>
                <w:rFonts w:ascii="Century Gothic" w:eastAsia="Century Gothic" w:hAnsi="Century Gothic" w:cs="Century Gothic"/>
                <w:bCs/>
                <w:spacing w:val="2"/>
                <w:sz w:val="20"/>
                <w:szCs w:val="20"/>
              </w:rPr>
              <w:t>.</w:t>
            </w:r>
            <w:r w:rsidR="001D2DE2">
              <w:rPr>
                <w:rFonts w:ascii="Century Gothic" w:eastAsia="Century Gothic" w:hAnsi="Century Gothic" w:cs="Century Gothic"/>
                <w:bCs/>
                <w:spacing w:val="2"/>
                <w:sz w:val="20"/>
                <w:szCs w:val="20"/>
              </w:rPr>
              <w:t xml:space="preserve"> </w:t>
            </w:r>
            <w:r w:rsidRPr="0004081C">
              <w:rPr>
                <w:rFonts w:ascii="Century Gothic" w:eastAsia="Century Gothic" w:hAnsi="Century Gothic" w:cs="Century Gothic"/>
                <w:bCs/>
                <w:spacing w:val="2"/>
                <w:sz w:val="20"/>
                <w:szCs w:val="20"/>
              </w:rPr>
              <w:t xml:space="preserve">The requirements are increasingly stringent as circumstances regarding the condition of the caribou population and levels of </w:t>
            </w:r>
            <w:r w:rsidRPr="0004081C">
              <w:rPr>
                <w:rFonts w:ascii="Century Gothic" w:eastAsia="Century Gothic" w:hAnsi="Century Gothic" w:cs="Century Gothic"/>
                <w:bCs/>
                <w:i/>
                <w:spacing w:val="2"/>
                <w:sz w:val="20"/>
                <w:szCs w:val="20"/>
              </w:rPr>
              <w:t>habitat</w:t>
            </w:r>
            <w:r w:rsidRPr="0004081C">
              <w:rPr>
                <w:rFonts w:ascii="Century Gothic" w:eastAsia="Century Gothic" w:hAnsi="Century Gothic" w:cs="Century Gothic"/>
                <w:bCs/>
                <w:spacing w:val="2"/>
                <w:sz w:val="20"/>
                <w:szCs w:val="20"/>
              </w:rPr>
              <w:t xml:space="preserve">* disturbance on the </w:t>
            </w:r>
            <w:r w:rsidRPr="0004081C">
              <w:rPr>
                <w:rFonts w:ascii="Century Gothic" w:eastAsia="Century Gothic" w:hAnsi="Century Gothic" w:cs="Century Gothic"/>
                <w:bCs/>
                <w:i/>
                <w:spacing w:val="2"/>
                <w:sz w:val="20"/>
                <w:szCs w:val="20"/>
              </w:rPr>
              <w:t>caribou range*</w:t>
            </w:r>
            <w:r w:rsidRPr="0004081C">
              <w:rPr>
                <w:rFonts w:ascii="Century Gothic" w:eastAsia="Century Gothic" w:hAnsi="Century Gothic" w:cs="Century Gothic"/>
                <w:bCs/>
                <w:spacing w:val="2"/>
                <w:sz w:val="20"/>
                <w:szCs w:val="20"/>
              </w:rPr>
              <w:t xml:space="preserve"> and the </w:t>
            </w:r>
            <w:r w:rsidRPr="00C82D6F">
              <w:rPr>
                <w:rFonts w:ascii="Century Gothic" w:eastAsia="Century Gothic" w:hAnsi="Century Gothic" w:cs="Century Gothic"/>
                <w:bCs/>
                <w:i/>
                <w:spacing w:val="2"/>
                <w:sz w:val="20"/>
                <w:szCs w:val="20"/>
              </w:rPr>
              <w:t>Management Unit*</w:t>
            </w:r>
            <w:r w:rsidRPr="0004081C">
              <w:rPr>
                <w:rFonts w:ascii="Century Gothic" w:eastAsia="Century Gothic" w:hAnsi="Century Gothic" w:cs="Century Gothic"/>
                <w:bCs/>
                <w:spacing w:val="2"/>
                <w:sz w:val="20"/>
                <w:szCs w:val="20"/>
              </w:rPr>
              <w:t xml:space="preserve"> present an increasing </w:t>
            </w:r>
            <w:r w:rsidRPr="003B60C4">
              <w:rPr>
                <w:rFonts w:ascii="Century Gothic" w:eastAsia="Century Gothic" w:hAnsi="Century Gothic" w:cs="Century Gothic"/>
                <w:bCs/>
                <w:i/>
                <w:spacing w:val="2"/>
                <w:sz w:val="20"/>
                <w:szCs w:val="20"/>
              </w:rPr>
              <w:t>risk</w:t>
            </w:r>
            <w:r>
              <w:rPr>
                <w:rFonts w:ascii="Century Gothic" w:eastAsia="Century Gothic" w:hAnsi="Century Gothic" w:cs="Century Gothic"/>
                <w:bCs/>
                <w:spacing w:val="2"/>
                <w:sz w:val="20"/>
                <w:szCs w:val="20"/>
              </w:rPr>
              <w:t>*</w:t>
            </w:r>
            <w:r w:rsidRPr="0004081C">
              <w:rPr>
                <w:rFonts w:ascii="Century Gothic" w:eastAsia="Century Gothic" w:hAnsi="Century Gothic" w:cs="Century Gothic"/>
                <w:bCs/>
                <w:spacing w:val="2"/>
                <w:sz w:val="20"/>
                <w:szCs w:val="20"/>
              </w:rPr>
              <w:t xml:space="preserve"> to the population. </w:t>
            </w:r>
          </w:p>
          <w:p w14:paraId="4C2029EC" w14:textId="2D773A84" w:rsidR="00A554AB" w:rsidRPr="0004081C" w:rsidRDefault="00A554AB" w:rsidP="0031154A">
            <w:pPr>
              <w:tabs>
                <w:tab w:val="left" w:pos="900"/>
              </w:tabs>
              <w:spacing w:after="200"/>
              <w:ind w:right="-23"/>
              <w:rPr>
                <w:rFonts w:ascii="Century Gothic" w:eastAsia="Century Gothic" w:hAnsi="Century Gothic" w:cs="Century Gothic"/>
                <w:bCs/>
                <w:spacing w:val="2"/>
                <w:sz w:val="20"/>
                <w:szCs w:val="20"/>
              </w:rPr>
            </w:pPr>
            <w:r w:rsidRPr="0004081C">
              <w:rPr>
                <w:rFonts w:ascii="Century Gothic" w:eastAsia="Century Gothic" w:hAnsi="Century Gothic" w:cs="Century Gothic"/>
                <w:bCs/>
                <w:spacing w:val="2"/>
                <w:sz w:val="20"/>
                <w:szCs w:val="20"/>
              </w:rPr>
              <w:t xml:space="preserve">Approach </w:t>
            </w:r>
            <w:r>
              <w:rPr>
                <w:rFonts w:ascii="Century Gothic" w:eastAsia="Century Gothic" w:hAnsi="Century Gothic" w:cs="Century Gothic"/>
                <w:bCs/>
                <w:spacing w:val="2"/>
                <w:sz w:val="20"/>
                <w:szCs w:val="20"/>
              </w:rPr>
              <w:t xml:space="preserve">6.4.5c </w:t>
            </w:r>
            <w:r w:rsidRPr="0004081C">
              <w:rPr>
                <w:rFonts w:ascii="Century Gothic" w:eastAsia="Century Gothic" w:hAnsi="Century Gothic" w:cs="Century Gothic"/>
                <w:bCs/>
                <w:spacing w:val="2"/>
                <w:sz w:val="20"/>
                <w:szCs w:val="20"/>
              </w:rPr>
              <w:t xml:space="preserve">permits other methods of </w:t>
            </w:r>
            <w:r w:rsidRPr="0004081C">
              <w:rPr>
                <w:rFonts w:ascii="Century Gothic" w:eastAsia="Century Gothic" w:hAnsi="Century Gothic" w:cs="Century Gothic"/>
                <w:bCs/>
                <w:i/>
                <w:spacing w:val="2"/>
                <w:sz w:val="20"/>
                <w:szCs w:val="20"/>
              </w:rPr>
              <w:t>habitat*</w:t>
            </w:r>
            <w:r w:rsidRPr="0004081C">
              <w:rPr>
                <w:rFonts w:ascii="Century Gothic" w:eastAsia="Century Gothic" w:hAnsi="Century Gothic" w:cs="Century Gothic"/>
                <w:bCs/>
                <w:spacing w:val="2"/>
                <w:sz w:val="20"/>
                <w:szCs w:val="20"/>
              </w:rPr>
              <w:t xml:space="preserve"> management to be implemented</w:t>
            </w:r>
            <w:r w:rsidR="00134FD9">
              <w:rPr>
                <w:rFonts w:ascii="Century Gothic" w:eastAsia="Century Gothic" w:hAnsi="Century Gothic" w:cs="Century Gothic"/>
                <w:bCs/>
                <w:spacing w:val="2"/>
                <w:sz w:val="20"/>
                <w:szCs w:val="20"/>
              </w:rPr>
              <w:t>,</w:t>
            </w:r>
            <w:r w:rsidRPr="0004081C">
              <w:rPr>
                <w:rFonts w:ascii="Century Gothic" w:eastAsia="Century Gothic" w:hAnsi="Century Gothic" w:cs="Century Gothic"/>
                <w:bCs/>
                <w:spacing w:val="2"/>
                <w:sz w:val="20"/>
                <w:szCs w:val="20"/>
              </w:rPr>
              <w:t xml:space="preserve"> provided they are based on </w:t>
            </w:r>
            <w:r w:rsidRPr="004C0758">
              <w:rPr>
                <w:rFonts w:ascii="Century Gothic" w:eastAsia="Century Gothic" w:hAnsi="Century Gothic" w:cs="Century Gothic"/>
                <w:bCs/>
                <w:i/>
                <w:spacing w:val="2"/>
                <w:sz w:val="20"/>
                <w:szCs w:val="20"/>
              </w:rPr>
              <w:t>best available information</w:t>
            </w:r>
            <w:r>
              <w:rPr>
                <w:rFonts w:ascii="Century Gothic" w:eastAsia="Century Gothic" w:hAnsi="Century Gothic" w:cs="Century Gothic"/>
                <w:bCs/>
                <w:spacing w:val="2"/>
                <w:sz w:val="20"/>
                <w:szCs w:val="20"/>
              </w:rPr>
              <w:t>*</w:t>
            </w:r>
            <w:r w:rsidRPr="0004081C">
              <w:rPr>
                <w:rFonts w:ascii="Century Gothic" w:eastAsia="Century Gothic" w:hAnsi="Century Gothic" w:cs="Century Gothic"/>
                <w:bCs/>
                <w:spacing w:val="2"/>
                <w:sz w:val="20"/>
                <w:szCs w:val="20"/>
              </w:rPr>
              <w:t xml:space="preserve"> and peer-reviewed science and that their development includes the involvement of </w:t>
            </w:r>
            <w:r w:rsidRPr="0004081C">
              <w:rPr>
                <w:rFonts w:ascii="Century Gothic" w:eastAsia="Century Gothic" w:hAnsi="Century Gothic" w:cs="Century Gothic"/>
                <w:bCs/>
                <w:i/>
                <w:spacing w:val="2"/>
                <w:sz w:val="20"/>
                <w:szCs w:val="20"/>
              </w:rPr>
              <w:t xml:space="preserve">interested and </w:t>
            </w:r>
            <w:r w:rsidRPr="001C0327">
              <w:rPr>
                <w:rFonts w:ascii="Century Gothic" w:eastAsia="Century Gothic" w:hAnsi="Century Gothic" w:cs="Century Gothic"/>
                <w:bCs/>
                <w:i/>
                <w:spacing w:val="2"/>
                <w:sz w:val="20"/>
                <w:szCs w:val="20"/>
              </w:rPr>
              <w:t>affected stakeholders*</w:t>
            </w:r>
            <w:r w:rsidRPr="0004081C">
              <w:rPr>
                <w:rFonts w:ascii="Century Gothic" w:eastAsia="Century Gothic" w:hAnsi="Century Gothic" w:cs="Century Gothic"/>
                <w:bCs/>
                <w:spacing w:val="2"/>
                <w:sz w:val="20"/>
                <w:szCs w:val="20"/>
              </w:rPr>
              <w:t xml:space="preserve"> and affected </w:t>
            </w:r>
            <w:r w:rsidRPr="0004081C">
              <w:rPr>
                <w:rFonts w:ascii="Century Gothic" w:eastAsia="Century Gothic" w:hAnsi="Century Gothic" w:cs="Century Gothic"/>
                <w:bCs/>
                <w:i/>
                <w:spacing w:val="2"/>
                <w:sz w:val="20"/>
                <w:szCs w:val="20"/>
              </w:rPr>
              <w:t>Indigenous Peoples*</w:t>
            </w:r>
            <w:r w:rsidRPr="0004081C">
              <w:rPr>
                <w:rFonts w:ascii="Century Gothic" w:eastAsia="Century Gothic" w:hAnsi="Century Gothic" w:cs="Century Gothic"/>
                <w:bCs/>
                <w:spacing w:val="2"/>
                <w:sz w:val="20"/>
                <w:szCs w:val="20"/>
              </w:rPr>
              <w:t>.</w:t>
            </w:r>
          </w:p>
          <w:p w14:paraId="08F5117D" w14:textId="77777777" w:rsidR="00A554AB" w:rsidRPr="00297ECB" w:rsidRDefault="00A554AB" w:rsidP="005F40C0">
            <w:pPr>
              <w:tabs>
                <w:tab w:val="left" w:pos="900"/>
              </w:tabs>
              <w:spacing w:before="29" w:after="60"/>
              <w:ind w:right="-23"/>
              <w:rPr>
                <w:rFonts w:ascii="Century Gothic" w:eastAsia="Century Gothic" w:hAnsi="Century Gothic" w:cs="Century Gothic"/>
                <w:b/>
                <w:bCs/>
                <w:spacing w:val="2"/>
                <w:sz w:val="20"/>
                <w:szCs w:val="20"/>
              </w:rPr>
            </w:pPr>
            <w:r w:rsidRPr="00297ECB">
              <w:rPr>
                <w:rFonts w:ascii="Century Gothic" w:eastAsia="Century Gothic" w:hAnsi="Century Gothic" w:cs="Century Gothic"/>
                <w:b/>
                <w:bCs/>
                <w:spacing w:val="2"/>
                <w:sz w:val="20"/>
                <w:szCs w:val="20"/>
              </w:rPr>
              <w:t>Terminology</w:t>
            </w:r>
          </w:p>
          <w:p w14:paraId="3CAC9837" w14:textId="77777777" w:rsidR="00A554AB" w:rsidRPr="0004081C" w:rsidRDefault="00A554AB" w:rsidP="0031154A">
            <w:pPr>
              <w:tabs>
                <w:tab w:val="left" w:pos="900"/>
              </w:tabs>
              <w:spacing w:after="200"/>
              <w:ind w:right="-23"/>
              <w:rPr>
                <w:rFonts w:ascii="Century Gothic" w:eastAsia="Century Gothic" w:hAnsi="Century Gothic" w:cs="Century Gothic"/>
                <w:bCs/>
                <w:spacing w:val="2"/>
                <w:sz w:val="20"/>
                <w:szCs w:val="20"/>
              </w:rPr>
            </w:pPr>
            <w:r w:rsidRPr="0004081C">
              <w:rPr>
                <w:rFonts w:ascii="Century Gothic" w:eastAsia="Century Gothic" w:hAnsi="Century Gothic" w:cs="Century Gothic"/>
                <w:bCs/>
                <w:spacing w:val="2"/>
                <w:sz w:val="20"/>
                <w:szCs w:val="20"/>
              </w:rPr>
              <w:t xml:space="preserve">This </w:t>
            </w:r>
            <w:r w:rsidRPr="003B60C4">
              <w:rPr>
                <w:rFonts w:ascii="Century Gothic" w:eastAsia="Century Gothic" w:hAnsi="Century Gothic" w:cs="Century Gothic"/>
                <w:bCs/>
                <w:i/>
                <w:spacing w:val="2"/>
                <w:sz w:val="20"/>
                <w:szCs w:val="20"/>
              </w:rPr>
              <w:t>Indicator</w:t>
            </w:r>
            <w:r>
              <w:rPr>
                <w:rFonts w:ascii="Century Gothic" w:eastAsia="Century Gothic" w:hAnsi="Century Gothic" w:cs="Century Gothic"/>
                <w:bCs/>
                <w:spacing w:val="2"/>
                <w:sz w:val="20"/>
                <w:szCs w:val="20"/>
              </w:rPr>
              <w:t>*</w:t>
            </w:r>
            <w:r w:rsidRPr="0004081C">
              <w:rPr>
                <w:rFonts w:ascii="Century Gothic" w:eastAsia="Century Gothic" w:hAnsi="Century Gothic" w:cs="Century Gothic"/>
                <w:bCs/>
                <w:spacing w:val="2"/>
                <w:sz w:val="20"/>
                <w:szCs w:val="20"/>
              </w:rPr>
              <w:t xml:space="preserve"> uses several terms that are critical to its effective use. Refer to the </w:t>
            </w:r>
            <w:r>
              <w:rPr>
                <w:rFonts w:ascii="Century Gothic" w:eastAsia="Century Gothic" w:hAnsi="Century Gothic" w:cs="Century Gothic"/>
                <w:bCs/>
                <w:spacing w:val="2"/>
                <w:sz w:val="20"/>
                <w:szCs w:val="20"/>
              </w:rPr>
              <w:t>G</w:t>
            </w:r>
            <w:r w:rsidRPr="0004081C">
              <w:rPr>
                <w:rFonts w:ascii="Century Gothic" w:eastAsia="Century Gothic" w:hAnsi="Century Gothic" w:cs="Century Gothic"/>
                <w:bCs/>
                <w:spacing w:val="2"/>
                <w:sz w:val="20"/>
                <w:szCs w:val="20"/>
              </w:rPr>
              <w:t xml:space="preserve">lossary for definitions of: </w:t>
            </w:r>
            <w:r w:rsidRPr="0004081C">
              <w:rPr>
                <w:rFonts w:ascii="Century Gothic" w:eastAsia="Century Gothic" w:hAnsi="Century Gothic" w:cs="Century Gothic"/>
                <w:bCs/>
                <w:i/>
                <w:spacing w:val="2"/>
                <w:sz w:val="20"/>
                <w:szCs w:val="20"/>
              </w:rPr>
              <w:t>Critical habitat*</w:t>
            </w:r>
            <w:r w:rsidRPr="0004081C">
              <w:rPr>
                <w:rFonts w:ascii="Century Gothic" w:eastAsia="Century Gothic" w:hAnsi="Century Gothic" w:cs="Century Gothic"/>
                <w:bCs/>
                <w:spacing w:val="2"/>
                <w:sz w:val="20"/>
                <w:szCs w:val="20"/>
              </w:rPr>
              <w:t xml:space="preserve">, </w:t>
            </w:r>
            <w:r w:rsidRPr="0004081C">
              <w:rPr>
                <w:rFonts w:ascii="Century Gothic" w:eastAsia="Century Gothic" w:hAnsi="Century Gothic" w:cs="Century Gothic"/>
                <w:bCs/>
                <w:i/>
                <w:spacing w:val="2"/>
                <w:sz w:val="20"/>
                <w:szCs w:val="20"/>
              </w:rPr>
              <w:t>Cumulative disturbance*</w:t>
            </w:r>
            <w:r w:rsidRPr="0004081C">
              <w:rPr>
                <w:rFonts w:ascii="Century Gothic" w:eastAsia="Century Gothic" w:hAnsi="Century Gothic" w:cs="Century Gothic"/>
                <w:bCs/>
                <w:spacing w:val="2"/>
                <w:sz w:val="20"/>
                <w:szCs w:val="20"/>
              </w:rPr>
              <w:t xml:space="preserve">, </w:t>
            </w:r>
            <w:r w:rsidRPr="0004081C">
              <w:rPr>
                <w:rFonts w:ascii="Century Gothic" w:eastAsia="Century Gothic" w:hAnsi="Century Gothic" w:cs="Century Gothic"/>
                <w:bCs/>
                <w:i/>
                <w:spacing w:val="2"/>
                <w:sz w:val="20"/>
                <w:szCs w:val="20"/>
              </w:rPr>
              <w:t>Net expansion*</w:t>
            </w:r>
            <w:r w:rsidRPr="0004081C">
              <w:rPr>
                <w:rFonts w:ascii="Century Gothic" w:eastAsia="Century Gothic" w:hAnsi="Century Gothic" w:cs="Century Gothic"/>
                <w:bCs/>
                <w:spacing w:val="2"/>
                <w:sz w:val="20"/>
                <w:szCs w:val="20"/>
              </w:rPr>
              <w:t xml:space="preserve">, and </w:t>
            </w:r>
            <w:r w:rsidRPr="006F52BB">
              <w:rPr>
                <w:rFonts w:ascii="Century Gothic" w:eastAsia="Century Gothic" w:hAnsi="Century Gothic" w:cs="Century Gothic"/>
                <w:bCs/>
                <w:i/>
                <w:spacing w:val="2"/>
                <w:sz w:val="20"/>
                <w:szCs w:val="20"/>
              </w:rPr>
              <w:t xml:space="preserve">Range </w:t>
            </w:r>
            <w:r>
              <w:rPr>
                <w:rFonts w:ascii="Century Gothic" w:eastAsia="Century Gothic" w:hAnsi="Century Gothic" w:cs="Century Gothic"/>
                <w:bCs/>
                <w:i/>
                <w:spacing w:val="2"/>
                <w:sz w:val="20"/>
                <w:szCs w:val="20"/>
              </w:rPr>
              <w:t>p</w:t>
            </w:r>
            <w:r w:rsidRPr="006F52BB">
              <w:rPr>
                <w:rFonts w:ascii="Century Gothic" w:eastAsia="Century Gothic" w:hAnsi="Century Gothic" w:cs="Century Gothic"/>
                <w:bCs/>
                <w:i/>
                <w:spacing w:val="2"/>
                <w:sz w:val="20"/>
                <w:szCs w:val="20"/>
              </w:rPr>
              <w:t>lan*</w:t>
            </w:r>
            <w:r w:rsidRPr="0004081C">
              <w:rPr>
                <w:rFonts w:ascii="Century Gothic" w:eastAsia="Century Gothic" w:hAnsi="Century Gothic" w:cs="Century Gothic"/>
                <w:bCs/>
                <w:spacing w:val="2"/>
                <w:sz w:val="20"/>
                <w:szCs w:val="20"/>
              </w:rPr>
              <w:t>.</w:t>
            </w:r>
          </w:p>
          <w:p w14:paraId="44584B79" w14:textId="77777777" w:rsidR="00A554AB" w:rsidRPr="00297ECB" w:rsidRDefault="00A554AB" w:rsidP="005F40C0">
            <w:pPr>
              <w:tabs>
                <w:tab w:val="left" w:pos="900"/>
              </w:tabs>
              <w:spacing w:before="29" w:after="60"/>
              <w:ind w:right="-23"/>
              <w:rPr>
                <w:rFonts w:ascii="Century Gothic" w:eastAsia="Century Gothic" w:hAnsi="Century Gothic" w:cs="Arial"/>
                <w:b/>
                <w:spacing w:val="2"/>
                <w:sz w:val="20"/>
                <w:szCs w:val="20"/>
              </w:rPr>
            </w:pPr>
            <w:r w:rsidRPr="00297ECB">
              <w:rPr>
                <w:rFonts w:ascii="Century Gothic" w:eastAsia="Century Gothic" w:hAnsi="Century Gothic" w:cs="Arial"/>
                <w:b/>
                <w:spacing w:val="2"/>
                <w:sz w:val="20"/>
                <w:szCs w:val="20"/>
              </w:rPr>
              <w:t xml:space="preserve">Integration of </w:t>
            </w:r>
            <w:r w:rsidRPr="003B60C4">
              <w:rPr>
                <w:rFonts w:ascii="Century Gothic" w:eastAsia="Century Gothic" w:hAnsi="Century Gothic" w:cs="Arial"/>
                <w:b/>
                <w:i/>
                <w:spacing w:val="2"/>
                <w:sz w:val="20"/>
                <w:szCs w:val="20"/>
              </w:rPr>
              <w:t>Conservation</w:t>
            </w:r>
            <w:r>
              <w:rPr>
                <w:rFonts w:ascii="Century Gothic" w:eastAsia="Century Gothic" w:hAnsi="Century Gothic" w:cs="Arial"/>
                <w:b/>
                <w:spacing w:val="2"/>
                <w:sz w:val="20"/>
                <w:szCs w:val="20"/>
              </w:rPr>
              <w:t>*</w:t>
            </w:r>
            <w:r w:rsidRPr="00297ECB">
              <w:rPr>
                <w:rFonts w:ascii="Century Gothic" w:eastAsia="Century Gothic" w:hAnsi="Century Gothic" w:cs="Arial"/>
                <w:b/>
                <w:spacing w:val="2"/>
                <w:sz w:val="20"/>
                <w:szCs w:val="20"/>
              </w:rPr>
              <w:t xml:space="preserve"> and Indigenous Measures in Caribou Conservation Planning</w:t>
            </w:r>
          </w:p>
          <w:p w14:paraId="0A544477" w14:textId="77777777" w:rsidR="00A554AB" w:rsidRPr="0004081C" w:rsidRDefault="00A554AB" w:rsidP="0031154A">
            <w:pPr>
              <w:spacing w:after="40"/>
              <w:rPr>
                <w:rFonts w:ascii="Century Gothic" w:hAnsi="Century Gothic"/>
                <w:sz w:val="20"/>
                <w:szCs w:val="20"/>
              </w:rPr>
            </w:pPr>
            <w:r w:rsidRPr="0004081C">
              <w:rPr>
                <w:rFonts w:ascii="Century Gothic" w:eastAsia="Century Gothic" w:hAnsi="Century Gothic" w:cs="Arial"/>
                <w:spacing w:val="2"/>
                <w:sz w:val="20"/>
                <w:szCs w:val="20"/>
              </w:rPr>
              <w:t xml:space="preserve">Various elements of this Standard address </w:t>
            </w:r>
            <w:r w:rsidRPr="003B60C4">
              <w:rPr>
                <w:rFonts w:ascii="Century Gothic" w:eastAsia="Century Gothic" w:hAnsi="Century Gothic" w:cs="Arial"/>
                <w:i/>
                <w:spacing w:val="2"/>
                <w:sz w:val="20"/>
                <w:szCs w:val="20"/>
              </w:rPr>
              <w:t>conservation</w:t>
            </w:r>
            <w:r>
              <w:rPr>
                <w:rFonts w:ascii="Century Gothic" w:eastAsia="Century Gothic" w:hAnsi="Century Gothic" w:cs="Arial"/>
                <w:spacing w:val="2"/>
                <w:sz w:val="20"/>
                <w:szCs w:val="20"/>
              </w:rPr>
              <w:t>*</w:t>
            </w:r>
            <w:r w:rsidRPr="0004081C">
              <w:rPr>
                <w:rFonts w:ascii="Century Gothic" w:eastAsia="Century Gothic" w:hAnsi="Century Gothic" w:cs="Arial"/>
                <w:spacing w:val="2"/>
                <w:sz w:val="20"/>
                <w:szCs w:val="20"/>
              </w:rPr>
              <w:t xml:space="preserve"> measures at the </w:t>
            </w:r>
            <w:r w:rsidRPr="0004081C">
              <w:rPr>
                <w:rFonts w:ascii="Century Gothic" w:eastAsia="Century Gothic" w:hAnsi="Century Gothic" w:cs="Arial"/>
                <w:i/>
                <w:spacing w:val="2"/>
                <w:sz w:val="20"/>
                <w:szCs w:val="20"/>
              </w:rPr>
              <w:t>landscape</w:t>
            </w:r>
            <w:r w:rsidRPr="0004081C">
              <w:rPr>
                <w:rFonts w:ascii="Century Gothic" w:eastAsia="Century Gothic" w:hAnsi="Century Gothic" w:cs="Arial"/>
                <w:spacing w:val="2"/>
                <w:sz w:val="20"/>
                <w:szCs w:val="20"/>
              </w:rPr>
              <w:t>* level,</w:t>
            </w:r>
            <w:r>
              <w:rPr>
                <w:rFonts w:ascii="Century Gothic" w:eastAsia="Century Gothic" w:hAnsi="Century Gothic" w:cs="Arial"/>
                <w:spacing w:val="2"/>
                <w:sz w:val="20"/>
                <w:szCs w:val="20"/>
              </w:rPr>
              <w:t xml:space="preserve"> as well as </w:t>
            </w:r>
            <w:r w:rsidRPr="003913EA">
              <w:rPr>
                <w:rFonts w:ascii="Century Gothic" w:eastAsia="Century Gothic" w:hAnsi="Century Gothic" w:cs="Arial"/>
                <w:i/>
                <w:spacing w:val="2"/>
                <w:sz w:val="20"/>
                <w:szCs w:val="20"/>
              </w:rPr>
              <w:t>Indigenous Peoples</w:t>
            </w:r>
            <w:r>
              <w:rPr>
                <w:rFonts w:ascii="Century Gothic" w:eastAsia="Century Gothic" w:hAnsi="Century Gothic" w:cs="Arial"/>
                <w:spacing w:val="2"/>
                <w:sz w:val="20"/>
                <w:szCs w:val="20"/>
              </w:rPr>
              <w:t>*</w:t>
            </w:r>
            <w:r w:rsidRPr="0004081C">
              <w:rPr>
                <w:rFonts w:ascii="Century Gothic" w:eastAsia="Century Gothic" w:hAnsi="Century Gothic" w:cs="Arial"/>
                <w:spacing w:val="2"/>
                <w:sz w:val="20"/>
                <w:szCs w:val="20"/>
              </w:rPr>
              <w:t xml:space="preserve"> sites and values. Efforts to integrate </w:t>
            </w:r>
            <w:r w:rsidRPr="003B60C4">
              <w:rPr>
                <w:rFonts w:ascii="Century Gothic" w:eastAsia="Century Gothic" w:hAnsi="Century Gothic" w:cs="Arial"/>
                <w:i/>
                <w:spacing w:val="2"/>
                <w:sz w:val="20"/>
                <w:szCs w:val="20"/>
              </w:rPr>
              <w:t>protection</w:t>
            </w:r>
            <w:r>
              <w:rPr>
                <w:rFonts w:ascii="Century Gothic" w:eastAsia="Century Gothic" w:hAnsi="Century Gothic" w:cs="Arial"/>
                <w:spacing w:val="2"/>
                <w:sz w:val="20"/>
                <w:szCs w:val="20"/>
              </w:rPr>
              <w:t>*</w:t>
            </w:r>
            <w:r w:rsidRPr="0004081C">
              <w:rPr>
                <w:rFonts w:ascii="Century Gothic" w:eastAsia="Century Gothic" w:hAnsi="Century Gothic" w:cs="Arial"/>
                <w:spacing w:val="2"/>
                <w:sz w:val="20"/>
                <w:szCs w:val="20"/>
              </w:rPr>
              <w:t xml:space="preserve"> measures at the local and </w:t>
            </w:r>
            <w:r w:rsidRPr="0004081C">
              <w:rPr>
                <w:rFonts w:ascii="Century Gothic" w:eastAsia="Century Gothic" w:hAnsi="Century Gothic" w:cs="Arial"/>
                <w:i/>
                <w:spacing w:val="2"/>
                <w:sz w:val="20"/>
                <w:szCs w:val="20"/>
              </w:rPr>
              <w:t>landscape</w:t>
            </w:r>
            <w:r w:rsidRPr="0004081C">
              <w:rPr>
                <w:rFonts w:ascii="Century Gothic" w:eastAsia="Century Gothic" w:hAnsi="Century Gothic" w:cs="Arial"/>
                <w:spacing w:val="2"/>
                <w:sz w:val="20"/>
                <w:szCs w:val="20"/>
              </w:rPr>
              <w:t xml:space="preserve">* scale to achieve multiple </w:t>
            </w:r>
            <w:r w:rsidRPr="003B60C4">
              <w:rPr>
                <w:rFonts w:ascii="Century Gothic" w:eastAsia="Century Gothic" w:hAnsi="Century Gothic" w:cs="Arial"/>
                <w:i/>
                <w:spacing w:val="2"/>
                <w:sz w:val="20"/>
                <w:szCs w:val="20"/>
              </w:rPr>
              <w:t>objectives</w:t>
            </w:r>
            <w:r>
              <w:rPr>
                <w:rFonts w:ascii="Century Gothic" w:eastAsia="Century Gothic" w:hAnsi="Century Gothic" w:cs="Arial"/>
                <w:spacing w:val="2"/>
                <w:sz w:val="20"/>
                <w:szCs w:val="20"/>
              </w:rPr>
              <w:t>*</w:t>
            </w:r>
            <w:r w:rsidRPr="0004081C">
              <w:rPr>
                <w:rFonts w:ascii="Century Gothic" w:eastAsia="Century Gothic" w:hAnsi="Century Gothic" w:cs="Arial"/>
                <w:spacing w:val="2"/>
                <w:sz w:val="20"/>
                <w:szCs w:val="20"/>
              </w:rPr>
              <w:t xml:space="preserve"> within </w:t>
            </w:r>
            <w:r w:rsidRPr="0004081C">
              <w:rPr>
                <w:rFonts w:ascii="Century Gothic" w:eastAsia="Century Gothic" w:hAnsi="Century Gothic" w:cs="Arial"/>
                <w:i/>
                <w:spacing w:val="2"/>
                <w:sz w:val="20"/>
                <w:szCs w:val="20"/>
              </w:rPr>
              <w:t>caribou ranges</w:t>
            </w:r>
            <w:r w:rsidRPr="0004081C">
              <w:rPr>
                <w:rFonts w:ascii="Century Gothic" w:eastAsia="Century Gothic" w:hAnsi="Century Gothic" w:cs="Arial"/>
                <w:spacing w:val="2"/>
                <w:sz w:val="20"/>
                <w:szCs w:val="20"/>
              </w:rPr>
              <w:t>* are encouraged.</w:t>
            </w:r>
          </w:p>
        </w:tc>
      </w:tr>
    </w:tbl>
    <w:p w14:paraId="0D0EAEF2" w14:textId="77777777" w:rsidR="00A554AB" w:rsidRDefault="00A554AB" w:rsidP="00A554AB">
      <w:pPr>
        <w:widowControl w:val="0"/>
        <w:tabs>
          <w:tab w:val="left" w:pos="700"/>
        </w:tabs>
        <w:spacing w:after="120" w:line="252" w:lineRule="auto"/>
        <w:rPr>
          <w:rFonts w:ascii="Century Gothic" w:eastAsia="Century Gothic" w:hAnsi="Century Gothic" w:cs="Century Gothic"/>
          <w:sz w:val="20"/>
          <w:szCs w:val="20"/>
        </w:rPr>
      </w:pPr>
    </w:p>
    <w:p w14:paraId="075A2BBF" w14:textId="40A128F7" w:rsidR="00A554AB" w:rsidRPr="009F2AF8" w:rsidRDefault="00A554AB" w:rsidP="0031154A">
      <w:pPr>
        <w:widowControl w:val="0"/>
        <w:tabs>
          <w:tab w:val="left" w:pos="700"/>
        </w:tabs>
        <w:spacing w:after="60" w:line="252" w:lineRule="auto"/>
        <w:ind w:left="697" w:hanging="697"/>
        <w:rPr>
          <w:rFonts w:ascii="Century Gothic" w:hAnsi="Century Gothic"/>
          <w:sz w:val="20"/>
          <w:szCs w:val="20"/>
        </w:rPr>
      </w:pPr>
      <w:r>
        <w:rPr>
          <w:rFonts w:ascii="Century Gothic" w:eastAsia="Century Gothic" w:hAnsi="Century Gothic" w:cs="Century Gothic"/>
          <w:sz w:val="20"/>
          <w:szCs w:val="20"/>
        </w:rPr>
        <w:t>6.4.5</w:t>
      </w:r>
      <w:r w:rsidRPr="00005658">
        <w:rPr>
          <w:rFonts w:ascii="Century Gothic" w:eastAsia="Century Gothic" w:hAnsi="Century Gothic" w:cs="Century Gothic"/>
          <w:sz w:val="20"/>
          <w:szCs w:val="20"/>
        </w:rPr>
        <w:t>a</w:t>
      </w:r>
      <w:r>
        <w:rPr>
          <w:rFonts w:ascii="Century Gothic" w:eastAsia="Century Gothic" w:hAnsi="Century Gothic" w:cs="Century Gothic"/>
          <w:sz w:val="20"/>
          <w:szCs w:val="20"/>
        </w:rPr>
        <w:tab/>
      </w:r>
      <w:r w:rsidRPr="009F2AF8">
        <w:rPr>
          <w:rFonts w:ascii="Century Gothic" w:eastAsia="Century Gothic" w:hAnsi="Century Gothic" w:cs="Century Gothic"/>
          <w:sz w:val="20"/>
          <w:szCs w:val="20"/>
        </w:rPr>
        <w:t xml:space="preserve">A </w:t>
      </w:r>
      <w:r w:rsidRPr="009F2AF8">
        <w:rPr>
          <w:rFonts w:ascii="Century Gothic" w:eastAsia="Century Gothic" w:hAnsi="Century Gothic" w:cs="Century Gothic"/>
          <w:i/>
          <w:sz w:val="20"/>
          <w:szCs w:val="20"/>
        </w:rPr>
        <w:t>range plan*</w:t>
      </w:r>
      <w:r w:rsidR="00134FD9">
        <w:rPr>
          <w:rFonts w:ascii="Century Gothic" w:eastAsia="Century Gothic" w:hAnsi="Century Gothic" w:cs="Century Gothic"/>
          <w:i/>
          <w:sz w:val="20"/>
          <w:szCs w:val="20"/>
        </w:rPr>
        <w:t xml:space="preserve"> </w:t>
      </w:r>
      <w:r w:rsidRPr="009F2AF8">
        <w:rPr>
          <w:rFonts w:ascii="Century Gothic" w:eastAsia="Century Gothic" w:hAnsi="Century Gothic" w:cs="Century Gothic"/>
          <w:sz w:val="20"/>
          <w:szCs w:val="20"/>
        </w:rPr>
        <w:t xml:space="preserve">that is SARA-compliant and addresses caribou </w:t>
      </w:r>
      <w:r w:rsidRPr="009F2AF8">
        <w:rPr>
          <w:rFonts w:ascii="Century Gothic" w:eastAsia="Century Gothic" w:hAnsi="Century Gothic" w:cs="Century Gothic"/>
          <w:i/>
          <w:sz w:val="20"/>
          <w:szCs w:val="20"/>
        </w:rPr>
        <w:t>habitat*</w:t>
      </w:r>
      <w:r w:rsidRPr="009F2AF8">
        <w:rPr>
          <w:rFonts w:ascii="Century Gothic" w:hAnsi="Century Gothic"/>
          <w:sz w:val="20"/>
          <w:szCs w:val="20"/>
        </w:rPr>
        <w:t xml:space="preserve"> management in a manner consistent with the content, measures and </w:t>
      </w:r>
      <w:r w:rsidRPr="009F2AF8">
        <w:rPr>
          <w:rFonts w:ascii="Century Gothic" w:hAnsi="Century Gothic"/>
          <w:i/>
          <w:sz w:val="20"/>
          <w:szCs w:val="20"/>
        </w:rPr>
        <w:t>objectives</w:t>
      </w:r>
      <w:r w:rsidRPr="009F2AF8">
        <w:rPr>
          <w:rFonts w:ascii="Century Gothic" w:hAnsi="Century Gothic"/>
          <w:sz w:val="20"/>
          <w:szCs w:val="20"/>
        </w:rPr>
        <w:t>* identified in the Range Plan Guidance for Woodland Caribou, Boreal Population (Environment and Climate Change Canada 2016), or subsequent direction from Environment and Climate Change Canada that replaces or supplements the Guidance exists</w:t>
      </w:r>
      <w:r w:rsidR="00134FD9">
        <w:rPr>
          <w:rFonts w:ascii="Century Gothic" w:hAnsi="Century Gothic"/>
          <w:sz w:val="20"/>
          <w:szCs w:val="20"/>
        </w:rPr>
        <w:t>,</w:t>
      </w:r>
      <w:r w:rsidRPr="009F2AF8">
        <w:rPr>
          <w:rFonts w:ascii="Century Gothic" w:hAnsi="Century Gothic"/>
          <w:sz w:val="20"/>
          <w:szCs w:val="20"/>
        </w:rPr>
        <w:t xml:space="preserve"> and is being implemented. At a minimum</w:t>
      </w:r>
      <w:r w:rsidR="00134FD9">
        <w:rPr>
          <w:rFonts w:ascii="Century Gothic" w:hAnsi="Century Gothic"/>
          <w:sz w:val="20"/>
          <w:szCs w:val="20"/>
        </w:rPr>
        <w:t>,</w:t>
      </w:r>
      <w:r w:rsidRPr="009F2AF8">
        <w:rPr>
          <w:rFonts w:ascii="Century Gothic" w:hAnsi="Century Gothic"/>
          <w:sz w:val="20"/>
          <w:szCs w:val="20"/>
        </w:rPr>
        <w:t xml:space="preserve"> the content of the </w:t>
      </w:r>
      <w:r w:rsidRPr="009F2AF8">
        <w:rPr>
          <w:rFonts w:ascii="Century Gothic" w:hAnsi="Century Gothic"/>
          <w:i/>
          <w:sz w:val="20"/>
          <w:szCs w:val="20"/>
        </w:rPr>
        <w:t>range plan*</w:t>
      </w:r>
      <w:r w:rsidRPr="009F2AF8">
        <w:rPr>
          <w:rFonts w:ascii="Century Gothic" w:hAnsi="Century Gothic"/>
          <w:sz w:val="20"/>
          <w:szCs w:val="20"/>
        </w:rPr>
        <w:t xml:space="preserve"> being implemented includes:</w:t>
      </w:r>
    </w:p>
    <w:p w14:paraId="294CE9D9" w14:textId="77777777" w:rsidR="00A554AB" w:rsidRPr="0004081C" w:rsidRDefault="00A554AB" w:rsidP="00F21C1B">
      <w:pPr>
        <w:numPr>
          <w:ilvl w:val="0"/>
          <w:numId w:val="145"/>
        </w:numPr>
        <w:ind w:left="1080"/>
        <w:contextualSpacing/>
        <w:rPr>
          <w:rFonts w:ascii="Century Gothic" w:hAnsi="Century Gothic"/>
          <w:sz w:val="20"/>
          <w:szCs w:val="20"/>
        </w:rPr>
      </w:pPr>
      <w:r w:rsidRPr="0004081C">
        <w:rPr>
          <w:rFonts w:ascii="Century Gothic" w:hAnsi="Century Gothic"/>
          <w:sz w:val="20"/>
          <w:szCs w:val="20"/>
        </w:rPr>
        <w:t xml:space="preserve">An assessment of the status of the population in the range, supplemented by information on the status of the population in the </w:t>
      </w:r>
      <w:r w:rsidRPr="00C82D6F">
        <w:rPr>
          <w:rFonts w:ascii="Century Gothic" w:hAnsi="Century Gothic"/>
          <w:i/>
          <w:sz w:val="20"/>
          <w:szCs w:val="20"/>
        </w:rPr>
        <w:t>Management Unit</w:t>
      </w:r>
      <w:r w:rsidRPr="0004081C">
        <w:rPr>
          <w:rFonts w:ascii="Century Gothic" w:hAnsi="Century Gothic"/>
          <w:sz w:val="20"/>
          <w:szCs w:val="20"/>
        </w:rPr>
        <w:t>*;</w:t>
      </w:r>
    </w:p>
    <w:p w14:paraId="06B3EACC" w14:textId="77777777" w:rsidR="00A554AB" w:rsidRPr="0004081C" w:rsidRDefault="00A554AB" w:rsidP="00F21C1B">
      <w:pPr>
        <w:numPr>
          <w:ilvl w:val="0"/>
          <w:numId w:val="145"/>
        </w:numPr>
        <w:ind w:left="1080"/>
        <w:contextualSpacing/>
        <w:rPr>
          <w:rFonts w:ascii="Century Gothic" w:hAnsi="Century Gothic"/>
          <w:sz w:val="20"/>
          <w:szCs w:val="20"/>
        </w:rPr>
      </w:pPr>
      <w:r w:rsidRPr="0004081C">
        <w:rPr>
          <w:rFonts w:ascii="Century Gothic" w:hAnsi="Century Gothic"/>
          <w:sz w:val="20"/>
          <w:szCs w:val="20"/>
        </w:rPr>
        <w:t xml:space="preserve">An assessment of the </w:t>
      </w:r>
      <w:r w:rsidRPr="0004081C">
        <w:rPr>
          <w:rFonts w:ascii="Century Gothic" w:hAnsi="Century Gothic"/>
          <w:i/>
          <w:sz w:val="20"/>
          <w:szCs w:val="20"/>
        </w:rPr>
        <w:t>habitat*</w:t>
      </w:r>
      <w:r w:rsidRPr="0004081C">
        <w:rPr>
          <w:rFonts w:ascii="Century Gothic" w:hAnsi="Century Gothic"/>
          <w:sz w:val="20"/>
          <w:szCs w:val="20"/>
        </w:rPr>
        <w:t xml:space="preserve">, including current </w:t>
      </w:r>
      <w:r w:rsidRPr="0004081C">
        <w:rPr>
          <w:rFonts w:ascii="Century Gothic" w:hAnsi="Century Gothic"/>
          <w:i/>
          <w:sz w:val="20"/>
          <w:szCs w:val="20"/>
        </w:rPr>
        <w:t>habitat*</w:t>
      </w:r>
      <w:r w:rsidRPr="0004081C">
        <w:rPr>
          <w:rFonts w:ascii="Century Gothic" w:hAnsi="Century Gothic"/>
          <w:sz w:val="20"/>
          <w:szCs w:val="20"/>
        </w:rPr>
        <w:t xml:space="preserve"> condition, </w:t>
      </w:r>
      <w:r w:rsidRPr="0004081C">
        <w:rPr>
          <w:rFonts w:ascii="Century Gothic" w:hAnsi="Century Gothic"/>
          <w:i/>
          <w:sz w:val="20"/>
          <w:szCs w:val="20"/>
        </w:rPr>
        <w:t>critical habitat*</w:t>
      </w:r>
      <w:r w:rsidRPr="0004081C">
        <w:rPr>
          <w:rFonts w:ascii="Century Gothic" w:hAnsi="Century Gothic"/>
          <w:sz w:val="20"/>
          <w:szCs w:val="20"/>
        </w:rPr>
        <w:t>, and disturbance levels;</w:t>
      </w:r>
    </w:p>
    <w:p w14:paraId="3F435A18" w14:textId="77777777" w:rsidR="00A554AB" w:rsidRPr="0004081C" w:rsidRDefault="00A554AB" w:rsidP="00F21C1B">
      <w:pPr>
        <w:numPr>
          <w:ilvl w:val="0"/>
          <w:numId w:val="145"/>
        </w:numPr>
        <w:ind w:left="1080"/>
        <w:contextualSpacing/>
        <w:rPr>
          <w:rFonts w:ascii="Century Gothic" w:hAnsi="Century Gothic"/>
          <w:sz w:val="20"/>
          <w:szCs w:val="20"/>
        </w:rPr>
      </w:pPr>
      <w:r w:rsidRPr="0004081C">
        <w:rPr>
          <w:rFonts w:ascii="Century Gothic" w:hAnsi="Century Gothic"/>
          <w:sz w:val="20"/>
          <w:szCs w:val="20"/>
        </w:rPr>
        <w:t xml:space="preserve">Identification of important </w:t>
      </w:r>
      <w:r w:rsidRPr="0004081C">
        <w:rPr>
          <w:rFonts w:ascii="Century Gothic" w:hAnsi="Century Gothic"/>
          <w:i/>
          <w:sz w:val="20"/>
          <w:szCs w:val="20"/>
        </w:rPr>
        <w:t>habitat*</w:t>
      </w:r>
      <w:r w:rsidRPr="0004081C">
        <w:rPr>
          <w:rFonts w:ascii="Century Gothic" w:hAnsi="Century Gothic"/>
          <w:sz w:val="20"/>
          <w:szCs w:val="20"/>
        </w:rPr>
        <w:t xml:space="preserve"> or </w:t>
      </w:r>
      <w:r w:rsidRPr="0004081C">
        <w:rPr>
          <w:rFonts w:ascii="Century Gothic" w:hAnsi="Century Gothic"/>
          <w:i/>
          <w:sz w:val="20"/>
          <w:szCs w:val="20"/>
        </w:rPr>
        <w:t>landscape</w:t>
      </w:r>
      <w:r w:rsidRPr="0004081C">
        <w:rPr>
          <w:rFonts w:ascii="Century Gothic" w:hAnsi="Century Gothic"/>
          <w:sz w:val="20"/>
          <w:szCs w:val="20"/>
        </w:rPr>
        <w:t xml:space="preserve">* features, including continuous tracts of </w:t>
      </w:r>
      <w:r w:rsidRPr="003B60C4">
        <w:rPr>
          <w:rFonts w:ascii="Century Gothic" w:hAnsi="Century Gothic"/>
          <w:i/>
          <w:sz w:val="20"/>
          <w:szCs w:val="20"/>
        </w:rPr>
        <w:t>undisturbed</w:t>
      </w:r>
      <w:r>
        <w:rPr>
          <w:rFonts w:ascii="Century Gothic" w:hAnsi="Century Gothic"/>
          <w:i/>
          <w:sz w:val="20"/>
          <w:szCs w:val="20"/>
        </w:rPr>
        <w:t xml:space="preserve"> </w:t>
      </w:r>
      <w:r w:rsidRPr="0004081C">
        <w:rPr>
          <w:rFonts w:ascii="Century Gothic" w:hAnsi="Century Gothic"/>
          <w:i/>
          <w:sz w:val="20"/>
          <w:szCs w:val="20"/>
        </w:rPr>
        <w:t>habitat*</w:t>
      </w:r>
      <w:r w:rsidRPr="0004081C">
        <w:rPr>
          <w:rFonts w:ascii="Century Gothic" w:hAnsi="Century Gothic"/>
          <w:sz w:val="20"/>
          <w:szCs w:val="20"/>
        </w:rPr>
        <w:t>, known calving areas</w:t>
      </w:r>
      <w:r>
        <w:rPr>
          <w:rFonts w:ascii="Century Gothic" w:hAnsi="Century Gothic"/>
          <w:sz w:val="20"/>
          <w:szCs w:val="20"/>
        </w:rPr>
        <w:t>,</w:t>
      </w:r>
      <w:r w:rsidRPr="0004081C">
        <w:rPr>
          <w:rFonts w:ascii="Century Gothic" w:hAnsi="Century Gothic"/>
          <w:sz w:val="20"/>
          <w:szCs w:val="20"/>
        </w:rPr>
        <w:t xml:space="preserve"> and travel corridors;</w:t>
      </w:r>
    </w:p>
    <w:p w14:paraId="15E41739" w14:textId="77777777" w:rsidR="00A554AB" w:rsidRPr="0004081C" w:rsidRDefault="00A554AB" w:rsidP="00F21C1B">
      <w:pPr>
        <w:numPr>
          <w:ilvl w:val="0"/>
          <w:numId w:val="145"/>
        </w:numPr>
        <w:ind w:left="1080"/>
        <w:contextualSpacing/>
        <w:rPr>
          <w:rFonts w:ascii="Century Gothic" w:hAnsi="Century Gothic"/>
          <w:strike/>
          <w:sz w:val="20"/>
          <w:szCs w:val="20"/>
        </w:rPr>
      </w:pPr>
      <w:r w:rsidRPr="0004081C">
        <w:rPr>
          <w:rFonts w:ascii="Century Gothic" w:hAnsi="Century Gothic"/>
          <w:i/>
          <w:sz w:val="20"/>
          <w:szCs w:val="20"/>
        </w:rPr>
        <w:t>Habitat*</w:t>
      </w:r>
      <w:r w:rsidRPr="0004081C">
        <w:rPr>
          <w:rFonts w:ascii="Century Gothic" w:hAnsi="Century Gothic"/>
          <w:sz w:val="20"/>
          <w:szCs w:val="20"/>
        </w:rPr>
        <w:t xml:space="preserve"> management measures that will support self-sustaining caribou populations and protect </w:t>
      </w:r>
      <w:r w:rsidRPr="0004081C">
        <w:rPr>
          <w:rFonts w:ascii="Century Gothic" w:hAnsi="Century Gothic"/>
          <w:i/>
          <w:sz w:val="20"/>
          <w:szCs w:val="20"/>
        </w:rPr>
        <w:t>critical habitat</w:t>
      </w:r>
      <w:r w:rsidRPr="0004081C">
        <w:rPr>
          <w:rFonts w:ascii="Century Gothic" w:hAnsi="Century Gothic"/>
          <w:sz w:val="20"/>
          <w:szCs w:val="20"/>
        </w:rPr>
        <w:t xml:space="preserve">*; </w:t>
      </w:r>
    </w:p>
    <w:p w14:paraId="6A5BAAA4" w14:textId="77777777" w:rsidR="00A554AB" w:rsidRPr="0004081C" w:rsidRDefault="00A554AB" w:rsidP="00F21C1B">
      <w:pPr>
        <w:numPr>
          <w:ilvl w:val="0"/>
          <w:numId w:val="145"/>
        </w:numPr>
        <w:ind w:left="1080"/>
        <w:contextualSpacing/>
        <w:rPr>
          <w:rFonts w:ascii="Century Gothic" w:hAnsi="Century Gothic"/>
          <w:strike/>
          <w:sz w:val="20"/>
          <w:szCs w:val="20"/>
        </w:rPr>
      </w:pPr>
      <w:r w:rsidRPr="0031154A">
        <w:rPr>
          <w:rFonts w:ascii="Century Gothic" w:hAnsi="Century Gothic"/>
          <w:sz w:val="20"/>
          <w:szCs w:val="20"/>
        </w:rPr>
        <w:t>A demonstration of how at least 65%</w:t>
      </w:r>
      <w:r w:rsidRPr="0004081C">
        <w:rPr>
          <w:rFonts w:ascii="Century Gothic" w:hAnsi="Century Gothic"/>
          <w:i/>
          <w:sz w:val="20"/>
          <w:szCs w:val="20"/>
        </w:rPr>
        <w:t xml:space="preserve"> undisturbed </w:t>
      </w:r>
      <w:r w:rsidRPr="00296492">
        <w:rPr>
          <w:rFonts w:ascii="Century Gothic" w:hAnsi="Century Gothic"/>
          <w:i/>
          <w:sz w:val="20"/>
          <w:szCs w:val="20"/>
        </w:rPr>
        <w:t>habitat*</w:t>
      </w:r>
      <w:r w:rsidRPr="0004081C">
        <w:rPr>
          <w:rFonts w:ascii="Century Gothic" w:hAnsi="Century Gothic"/>
          <w:i/>
          <w:sz w:val="20"/>
          <w:szCs w:val="20"/>
        </w:rPr>
        <w:t xml:space="preserve"> </w:t>
      </w:r>
      <w:r w:rsidRPr="005116C4">
        <w:rPr>
          <w:rFonts w:ascii="Century Gothic" w:hAnsi="Century Gothic"/>
          <w:sz w:val="20"/>
          <w:szCs w:val="20"/>
        </w:rPr>
        <w:t>in the range will be achieved or maintained over time</w:t>
      </w:r>
      <w:r w:rsidRPr="00505B91">
        <w:rPr>
          <w:rFonts w:ascii="Century Gothic" w:hAnsi="Century Gothic"/>
          <w:i/>
          <w:sz w:val="20"/>
          <w:szCs w:val="20"/>
        </w:rPr>
        <w:t>;</w:t>
      </w:r>
    </w:p>
    <w:p w14:paraId="59AE339D" w14:textId="2965F30B" w:rsidR="00A554AB" w:rsidRPr="0004081C" w:rsidRDefault="00A554AB" w:rsidP="00F21C1B">
      <w:pPr>
        <w:numPr>
          <w:ilvl w:val="0"/>
          <w:numId w:val="145"/>
        </w:numPr>
        <w:ind w:left="1080"/>
        <w:contextualSpacing/>
        <w:rPr>
          <w:rFonts w:ascii="Century Gothic" w:hAnsi="Century Gothic"/>
          <w:strike/>
          <w:sz w:val="20"/>
          <w:szCs w:val="20"/>
        </w:rPr>
      </w:pPr>
      <w:r w:rsidRPr="0004081C">
        <w:rPr>
          <w:rFonts w:ascii="Century Gothic" w:hAnsi="Century Gothic"/>
          <w:sz w:val="20"/>
          <w:szCs w:val="20"/>
        </w:rPr>
        <w:t xml:space="preserve">Incorporation of </w:t>
      </w:r>
      <w:r w:rsidRPr="0004081C">
        <w:rPr>
          <w:rFonts w:ascii="Century Gothic" w:hAnsi="Century Gothic"/>
          <w:i/>
          <w:sz w:val="20"/>
          <w:szCs w:val="20"/>
        </w:rPr>
        <w:t xml:space="preserve">Indigenous </w:t>
      </w:r>
      <w:r>
        <w:rPr>
          <w:rFonts w:ascii="Century Gothic" w:hAnsi="Century Gothic"/>
          <w:i/>
          <w:sz w:val="20"/>
          <w:szCs w:val="20"/>
        </w:rPr>
        <w:t>P</w:t>
      </w:r>
      <w:r w:rsidRPr="0004081C">
        <w:rPr>
          <w:rFonts w:ascii="Century Gothic" w:hAnsi="Century Gothic"/>
          <w:i/>
          <w:sz w:val="20"/>
          <w:szCs w:val="20"/>
        </w:rPr>
        <w:t>eoples</w:t>
      </w:r>
      <w:r w:rsidR="000D4CE4">
        <w:rPr>
          <w:rFonts w:ascii="Century Gothic" w:hAnsi="Century Gothic"/>
          <w:i/>
          <w:sz w:val="20"/>
          <w:szCs w:val="20"/>
        </w:rPr>
        <w:t>’</w:t>
      </w:r>
      <w:r w:rsidRPr="0004081C">
        <w:rPr>
          <w:rFonts w:ascii="Century Gothic" w:hAnsi="Century Gothic"/>
          <w:i/>
          <w:sz w:val="20"/>
          <w:szCs w:val="20"/>
        </w:rPr>
        <w:t>*</w:t>
      </w:r>
      <w:r w:rsidRPr="0004081C">
        <w:rPr>
          <w:rFonts w:ascii="Century Gothic" w:hAnsi="Century Gothic"/>
          <w:sz w:val="20"/>
          <w:szCs w:val="20"/>
        </w:rPr>
        <w:t xml:space="preserve"> knowledge; and</w:t>
      </w:r>
    </w:p>
    <w:p w14:paraId="0AFEE64E" w14:textId="77777777" w:rsidR="00A554AB" w:rsidRPr="0004081C" w:rsidRDefault="00A554AB" w:rsidP="00F21C1B">
      <w:pPr>
        <w:numPr>
          <w:ilvl w:val="0"/>
          <w:numId w:val="145"/>
        </w:numPr>
        <w:ind w:left="1080"/>
        <w:contextualSpacing/>
        <w:rPr>
          <w:rFonts w:ascii="Century Gothic" w:hAnsi="Century Gothic"/>
          <w:strike/>
          <w:sz w:val="20"/>
          <w:szCs w:val="20"/>
        </w:rPr>
      </w:pPr>
      <w:r w:rsidRPr="0004081C">
        <w:rPr>
          <w:rFonts w:ascii="Century Gothic" w:hAnsi="Century Gothic"/>
          <w:sz w:val="20"/>
          <w:szCs w:val="20"/>
        </w:rPr>
        <w:t xml:space="preserve">Monitoring of </w:t>
      </w:r>
      <w:r w:rsidRPr="0004081C">
        <w:rPr>
          <w:rFonts w:ascii="Century Gothic" w:hAnsi="Century Gothic"/>
          <w:i/>
          <w:sz w:val="20"/>
          <w:szCs w:val="20"/>
        </w:rPr>
        <w:t>habitat*</w:t>
      </w:r>
      <w:r w:rsidRPr="0004081C">
        <w:rPr>
          <w:rFonts w:ascii="Century Gothic" w:hAnsi="Century Gothic"/>
          <w:sz w:val="20"/>
          <w:szCs w:val="20"/>
        </w:rPr>
        <w:t xml:space="preserve"> condition.</w:t>
      </w:r>
    </w:p>
    <w:p w14:paraId="6FD5F0C3" w14:textId="77777777" w:rsidR="00A554AB" w:rsidRPr="0004081C" w:rsidRDefault="00A554AB" w:rsidP="00A554AB">
      <w:pPr>
        <w:ind w:left="1080"/>
        <w:contextualSpacing/>
        <w:rPr>
          <w:rFonts w:ascii="Century Gothic" w:hAnsi="Century Gothic"/>
          <w:strike/>
          <w:sz w:val="20"/>
          <w:szCs w:val="20"/>
        </w:rPr>
      </w:pPr>
    </w:p>
    <w:tbl>
      <w:tblPr>
        <w:tblStyle w:val="TableGrid5"/>
        <w:tblW w:w="9214" w:type="dxa"/>
        <w:tblInd w:w="137" w:type="dxa"/>
        <w:tblLook w:val="04A0" w:firstRow="1" w:lastRow="0" w:firstColumn="1" w:lastColumn="0" w:noHBand="0" w:noVBand="1"/>
      </w:tblPr>
      <w:tblGrid>
        <w:gridCol w:w="9214"/>
      </w:tblGrid>
      <w:tr w:rsidR="00A554AB" w:rsidRPr="0004081C" w14:paraId="0AAC2EB8" w14:textId="77777777" w:rsidTr="005F40C0">
        <w:tc>
          <w:tcPr>
            <w:tcW w:w="9214" w:type="dxa"/>
            <w:shd w:val="clear" w:color="auto" w:fill="B8CCE4" w:themeFill="accent1" w:themeFillTint="66"/>
          </w:tcPr>
          <w:p w14:paraId="7D824C0B" w14:textId="48C303C1" w:rsidR="00A554AB" w:rsidRPr="0004081C" w:rsidRDefault="00A554AB" w:rsidP="005F40C0">
            <w:pPr>
              <w:rPr>
                <w:rFonts w:ascii="Century Gothic" w:hAnsi="Century Gothic" w:cs="Arial"/>
                <w:sz w:val="20"/>
                <w:szCs w:val="20"/>
              </w:rPr>
            </w:pPr>
            <w:r w:rsidRPr="0004081C">
              <w:rPr>
                <w:rFonts w:ascii="Century Gothic" w:hAnsi="Century Gothic" w:cs="Arial"/>
                <w:sz w:val="20"/>
                <w:szCs w:val="20"/>
              </w:rPr>
              <w:t xml:space="preserve">INTENT BOX – Approach </w:t>
            </w:r>
            <w:r>
              <w:rPr>
                <w:rFonts w:ascii="Century Gothic" w:hAnsi="Century Gothic" w:cs="Arial"/>
                <w:sz w:val="20"/>
                <w:szCs w:val="20"/>
              </w:rPr>
              <w:t>6.4.5a</w:t>
            </w:r>
          </w:p>
        </w:tc>
      </w:tr>
      <w:tr w:rsidR="00A554AB" w:rsidRPr="0004081C" w14:paraId="156A739A" w14:textId="77777777" w:rsidTr="005F40C0">
        <w:tc>
          <w:tcPr>
            <w:tcW w:w="9214" w:type="dxa"/>
          </w:tcPr>
          <w:p w14:paraId="0A8911E7" w14:textId="240C4779" w:rsidR="00A554AB" w:rsidRPr="0004081C" w:rsidRDefault="00A554AB" w:rsidP="0031154A">
            <w:pPr>
              <w:tabs>
                <w:tab w:val="left" w:pos="900"/>
              </w:tabs>
              <w:spacing w:before="29" w:after="12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Approach </w:t>
            </w:r>
            <w:r>
              <w:rPr>
                <w:rFonts w:ascii="Century Gothic" w:eastAsia="Century Gothic" w:hAnsi="Century Gothic" w:cs="Century Gothic"/>
                <w:spacing w:val="2"/>
                <w:sz w:val="20"/>
                <w:szCs w:val="20"/>
              </w:rPr>
              <w:t>6.4.5a</w:t>
            </w:r>
            <w:r w:rsidRPr="0004081C">
              <w:rPr>
                <w:rFonts w:ascii="Century Gothic" w:eastAsia="Century Gothic" w:hAnsi="Century Gothic" w:cs="Century Gothic"/>
                <w:spacing w:val="2"/>
                <w:sz w:val="20"/>
                <w:szCs w:val="20"/>
              </w:rPr>
              <w:t xml:space="preserve"> is </w:t>
            </w:r>
            <w:r w:rsidR="007E3A3F">
              <w:rPr>
                <w:rFonts w:ascii="Century Gothic" w:eastAsia="Century Gothic" w:hAnsi="Century Gothic" w:cs="Century Gothic"/>
                <w:spacing w:val="2"/>
                <w:sz w:val="20"/>
                <w:szCs w:val="20"/>
              </w:rPr>
              <w:t>applicable</w:t>
            </w:r>
            <w:r w:rsidRPr="0004081C">
              <w:rPr>
                <w:rFonts w:ascii="Century Gothic" w:eastAsia="Century Gothic" w:hAnsi="Century Gothic" w:cs="Century Gothic"/>
                <w:spacing w:val="2"/>
                <w:sz w:val="20"/>
                <w:szCs w:val="20"/>
              </w:rPr>
              <w:t xml:space="preserve"> where appropriate </w:t>
            </w:r>
            <w:r w:rsidRPr="0004081C">
              <w:rPr>
                <w:rFonts w:ascii="Century Gothic" w:eastAsia="Century Gothic" w:hAnsi="Century Gothic" w:cs="Century Gothic"/>
                <w:i/>
                <w:spacing w:val="2"/>
                <w:sz w:val="20"/>
                <w:szCs w:val="20"/>
              </w:rPr>
              <w:t>range plan</w:t>
            </w:r>
            <w:r w:rsidRPr="0004081C">
              <w:rPr>
                <w:rFonts w:ascii="Century Gothic" w:eastAsia="Century Gothic" w:hAnsi="Century Gothic" w:cs="Century Gothic"/>
                <w:spacing w:val="2"/>
                <w:sz w:val="20"/>
                <w:szCs w:val="20"/>
              </w:rPr>
              <w:t xml:space="preserve">s* exist. The requirements related to </w:t>
            </w:r>
            <w:r w:rsidRPr="0004081C">
              <w:rPr>
                <w:rFonts w:ascii="Century Gothic" w:eastAsia="Century Gothic" w:hAnsi="Century Gothic" w:cs="Century Gothic"/>
                <w:i/>
                <w:spacing w:val="2"/>
                <w:sz w:val="20"/>
                <w:szCs w:val="20"/>
              </w:rPr>
              <w:t>range plan*</w:t>
            </w:r>
            <w:r w:rsidRPr="0004081C">
              <w:rPr>
                <w:rFonts w:ascii="Century Gothic" w:eastAsia="Century Gothic" w:hAnsi="Century Gothic" w:cs="Century Gothic"/>
                <w:spacing w:val="2"/>
                <w:sz w:val="20"/>
                <w:szCs w:val="20"/>
              </w:rPr>
              <w:t xml:space="preserve"> content identified above are key provisions identified </w:t>
            </w:r>
            <w:r w:rsidR="000D4CE4">
              <w:rPr>
                <w:rFonts w:ascii="Century Gothic" w:eastAsia="Century Gothic" w:hAnsi="Century Gothic" w:cs="Century Gothic"/>
                <w:spacing w:val="2"/>
                <w:sz w:val="20"/>
                <w:szCs w:val="20"/>
              </w:rPr>
              <w:t>by</w:t>
            </w:r>
            <w:r w:rsidR="000D4CE4" w:rsidRPr="0004081C">
              <w:rPr>
                <w:rFonts w:ascii="Century Gothic" w:eastAsia="Century Gothic" w:hAnsi="Century Gothic" w:cs="Century Gothic"/>
                <w:spacing w:val="2"/>
                <w:sz w:val="20"/>
                <w:szCs w:val="20"/>
              </w:rPr>
              <w:t xml:space="preserve"> </w:t>
            </w:r>
            <w:r w:rsidRPr="0004081C">
              <w:rPr>
                <w:rFonts w:ascii="Century Gothic" w:eastAsia="Century Gothic" w:hAnsi="Century Gothic" w:cs="Century Gothic"/>
                <w:spacing w:val="2"/>
                <w:sz w:val="20"/>
                <w:szCs w:val="20"/>
              </w:rPr>
              <w:t>ECCC (2016).</w:t>
            </w:r>
            <w:r>
              <w:rPr>
                <w:rFonts w:ascii="Century Gothic" w:eastAsia="Century Gothic" w:hAnsi="Century Gothic" w:cs="Century Gothic"/>
                <w:spacing w:val="2"/>
                <w:sz w:val="20"/>
                <w:szCs w:val="20"/>
              </w:rPr>
              <w:t xml:space="preserve"> </w:t>
            </w:r>
            <w:r w:rsidRPr="0004081C">
              <w:rPr>
                <w:rFonts w:ascii="Century Gothic" w:eastAsia="Century Gothic" w:hAnsi="Century Gothic" w:cs="Century Gothic"/>
                <w:spacing w:val="2"/>
                <w:sz w:val="20"/>
                <w:szCs w:val="20"/>
              </w:rPr>
              <w:t xml:space="preserve">It is the expectation of the direction provided by ECCC (2016) that </w:t>
            </w:r>
            <w:r w:rsidRPr="0004081C">
              <w:rPr>
                <w:rFonts w:ascii="Century Gothic" w:eastAsia="Century Gothic" w:hAnsi="Century Gothic" w:cs="Century Gothic"/>
                <w:i/>
                <w:spacing w:val="2"/>
                <w:sz w:val="20"/>
                <w:szCs w:val="20"/>
              </w:rPr>
              <w:t>range plan</w:t>
            </w:r>
            <w:r w:rsidRPr="0004081C">
              <w:rPr>
                <w:rFonts w:ascii="Century Gothic" w:eastAsia="Century Gothic" w:hAnsi="Century Gothic" w:cs="Century Gothic"/>
                <w:spacing w:val="2"/>
                <w:sz w:val="20"/>
                <w:szCs w:val="20"/>
              </w:rPr>
              <w:t>s* will be prepared by government agencies.</w:t>
            </w:r>
            <w:r w:rsidRPr="0004081C">
              <w:rPr>
                <w:rFonts w:ascii="Century Gothic" w:eastAsia="Century Gothic" w:hAnsi="Century Gothic" w:cs="Century Gothic"/>
                <w:i/>
                <w:spacing w:val="2"/>
                <w:sz w:val="20"/>
                <w:szCs w:val="20"/>
              </w:rPr>
              <w:t xml:space="preserve"> </w:t>
            </w:r>
            <w:r w:rsidR="008D12FF">
              <w:rPr>
                <w:rFonts w:ascii="Century Gothic" w:eastAsia="Century Gothic" w:hAnsi="Century Gothic" w:cs="Century Gothic"/>
                <w:i/>
                <w:spacing w:val="2"/>
                <w:sz w:val="20"/>
                <w:szCs w:val="20"/>
              </w:rPr>
              <w:t xml:space="preserve">The </w:t>
            </w:r>
            <w:r w:rsidRPr="0004081C">
              <w:rPr>
                <w:rFonts w:ascii="Century Gothic" w:eastAsia="Century Gothic" w:hAnsi="Century Gothic" w:cs="Century Gothic"/>
                <w:i/>
                <w:spacing w:val="2"/>
                <w:sz w:val="20"/>
                <w:szCs w:val="20"/>
              </w:rPr>
              <w:t>Organization</w:t>
            </w:r>
            <w:r w:rsidRPr="0004081C">
              <w:rPr>
                <w:rFonts w:ascii="Century Gothic" w:eastAsia="Century Gothic" w:hAnsi="Century Gothic" w:cs="Century Gothic"/>
                <w:spacing w:val="2"/>
                <w:sz w:val="20"/>
                <w:szCs w:val="20"/>
              </w:rPr>
              <w:t xml:space="preserve">* will have responsibilities, or shared responsibilities, for implementation of the </w:t>
            </w:r>
            <w:r w:rsidRPr="0004081C">
              <w:rPr>
                <w:rFonts w:ascii="Century Gothic" w:eastAsia="Century Gothic" w:hAnsi="Century Gothic" w:cs="Century Gothic"/>
                <w:i/>
                <w:spacing w:val="2"/>
                <w:sz w:val="20"/>
                <w:szCs w:val="20"/>
              </w:rPr>
              <w:t>range plan*</w:t>
            </w:r>
            <w:r w:rsidRPr="0004081C">
              <w:rPr>
                <w:rFonts w:ascii="Century Gothic" w:eastAsia="Century Gothic" w:hAnsi="Century Gothic" w:cs="Century Gothic"/>
                <w:spacing w:val="2"/>
                <w:sz w:val="20"/>
                <w:szCs w:val="20"/>
              </w:rPr>
              <w:t xml:space="preserve">. </w:t>
            </w:r>
          </w:p>
          <w:p w14:paraId="281053C5" w14:textId="04321649" w:rsidR="00A554AB" w:rsidRPr="0004081C" w:rsidRDefault="00A554AB" w:rsidP="0031154A">
            <w:pPr>
              <w:spacing w:after="40"/>
              <w:rPr>
                <w:rFonts w:ascii="Century Gothic" w:hAnsi="Century Gothic"/>
                <w:strike/>
                <w:sz w:val="20"/>
                <w:szCs w:val="20"/>
              </w:rPr>
            </w:pPr>
            <w:r w:rsidRPr="0004081C">
              <w:rPr>
                <w:rFonts w:ascii="Century Gothic" w:eastAsia="Century Gothic" w:hAnsi="Century Gothic" w:cs="Century Gothic"/>
                <w:spacing w:val="2"/>
                <w:sz w:val="20"/>
                <w:szCs w:val="20"/>
              </w:rPr>
              <w:t xml:space="preserve">The requirement to assess the status of the caribou population in the range </w:t>
            </w:r>
            <w:r w:rsidR="000C4FDB">
              <w:rPr>
                <w:rFonts w:ascii="Century Gothic" w:eastAsia="Century Gothic" w:hAnsi="Century Gothic" w:cs="Century Gothic"/>
                <w:spacing w:val="2"/>
                <w:sz w:val="20"/>
                <w:szCs w:val="20"/>
              </w:rPr>
              <w:t>is intended to lead to</w:t>
            </w:r>
            <w:r w:rsidRPr="0004081C">
              <w:rPr>
                <w:rFonts w:ascii="Century Gothic" w:eastAsia="Century Gothic" w:hAnsi="Century Gothic" w:cs="Century Gothic"/>
                <w:spacing w:val="2"/>
                <w:sz w:val="20"/>
                <w:szCs w:val="20"/>
              </w:rPr>
              <w:t xml:space="preserve"> a conclusion as to whether the population is stable, increasing, decreasing, or unknown.</w:t>
            </w:r>
          </w:p>
        </w:tc>
      </w:tr>
    </w:tbl>
    <w:p w14:paraId="2FE195EA" w14:textId="77777777" w:rsidR="00A554AB" w:rsidRPr="0004081C" w:rsidRDefault="00A554AB" w:rsidP="00A554AB">
      <w:pPr>
        <w:contextualSpacing/>
        <w:rPr>
          <w:rFonts w:ascii="Century Gothic" w:hAnsi="Century Gothic"/>
          <w:strike/>
          <w:sz w:val="20"/>
          <w:szCs w:val="20"/>
        </w:rPr>
      </w:pPr>
    </w:p>
    <w:p w14:paraId="7C4109F8" w14:textId="001394A1" w:rsidR="00A554AB" w:rsidRPr="0004081C" w:rsidRDefault="00A554AB" w:rsidP="00A554AB">
      <w:pPr>
        <w:spacing w:after="120" w:line="252" w:lineRule="auto"/>
        <w:rPr>
          <w:rFonts w:ascii="Century Gothic" w:eastAsia="Century Gothic" w:hAnsi="Century Gothic" w:cs="Century Gothic"/>
          <w:sz w:val="20"/>
          <w:szCs w:val="20"/>
        </w:rPr>
      </w:pPr>
      <w:r w:rsidRPr="0004081C">
        <w:rPr>
          <w:rFonts w:ascii="Century Gothic" w:eastAsia="Century Gothic" w:hAnsi="Century Gothic" w:cs="Century Gothic"/>
          <w:sz w:val="20"/>
          <w:szCs w:val="20"/>
        </w:rPr>
        <w:t xml:space="preserve">Where only a portion of the </w:t>
      </w:r>
      <w:r w:rsidRPr="00C82D6F">
        <w:rPr>
          <w:rFonts w:ascii="Century Gothic" w:eastAsia="Century Gothic" w:hAnsi="Century Gothic" w:cs="Century Gothic"/>
          <w:i/>
          <w:sz w:val="20"/>
          <w:szCs w:val="20"/>
        </w:rPr>
        <w:t>Management Unit*</w:t>
      </w:r>
      <w:r w:rsidRPr="0004081C">
        <w:rPr>
          <w:rFonts w:ascii="Century Gothic" w:eastAsia="Century Gothic" w:hAnsi="Century Gothic" w:cs="Century Gothic"/>
          <w:sz w:val="20"/>
          <w:szCs w:val="20"/>
        </w:rPr>
        <w:t xml:space="preserve"> is covered by a </w:t>
      </w:r>
      <w:r w:rsidRPr="0004081C">
        <w:rPr>
          <w:rFonts w:ascii="Century Gothic" w:eastAsia="Century Gothic" w:hAnsi="Century Gothic" w:cs="Century Gothic"/>
          <w:i/>
          <w:sz w:val="20"/>
          <w:szCs w:val="20"/>
        </w:rPr>
        <w:t>range plan*</w:t>
      </w:r>
      <w:r w:rsidRPr="0004081C">
        <w:rPr>
          <w:rFonts w:ascii="Century Gothic" w:eastAsia="Century Gothic" w:hAnsi="Century Gothic" w:cs="Century Gothic"/>
          <w:sz w:val="20"/>
          <w:szCs w:val="20"/>
        </w:rPr>
        <w:t xml:space="preserve"> that meets the requirements of Approach </w:t>
      </w:r>
      <w:r>
        <w:rPr>
          <w:rFonts w:ascii="Century Gothic" w:eastAsia="Century Gothic" w:hAnsi="Century Gothic" w:cs="Century Gothic"/>
          <w:sz w:val="20"/>
          <w:szCs w:val="20"/>
        </w:rPr>
        <w:t>6.4.5a</w:t>
      </w:r>
      <w:r w:rsidRPr="0004081C">
        <w:rPr>
          <w:rFonts w:ascii="Century Gothic" w:eastAsia="Century Gothic" w:hAnsi="Century Gothic" w:cs="Century Gothic"/>
          <w:sz w:val="20"/>
          <w:szCs w:val="20"/>
        </w:rPr>
        <w:t xml:space="preserve">, the </w:t>
      </w:r>
      <w:r w:rsidRPr="0004081C">
        <w:rPr>
          <w:rFonts w:ascii="Century Gothic" w:eastAsia="Century Gothic" w:hAnsi="Century Gothic" w:cs="Century Gothic"/>
          <w:i/>
          <w:sz w:val="20"/>
          <w:szCs w:val="20"/>
        </w:rPr>
        <w:t>range plan</w:t>
      </w:r>
      <w:r w:rsidRPr="0004081C">
        <w:rPr>
          <w:rFonts w:ascii="Century Gothic" w:eastAsia="Century Gothic" w:hAnsi="Century Gothic" w:cs="Century Gothic"/>
          <w:sz w:val="20"/>
          <w:szCs w:val="20"/>
        </w:rPr>
        <w:t xml:space="preserve">* is being implemented for that portion of the </w:t>
      </w:r>
      <w:r w:rsidRPr="00C82D6F">
        <w:rPr>
          <w:rFonts w:ascii="Century Gothic" w:eastAsia="Century Gothic" w:hAnsi="Century Gothic" w:cs="Century Gothic"/>
          <w:i/>
          <w:sz w:val="20"/>
          <w:szCs w:val="20"/>
        </w:rPr>
        <w:t>Management Unit*</w:t>
      </w:r>
      <w:r w:rsidRPr="0004081C">
        <w:rPr>
          <w:rFonts w:ascii="Century Gothic" w:eastAsia="Century Gothic" w:hAnsi="Century Gothic" w:cs="Century Gothic"/>
          <w:sz w:val="20"/>
          <w:szCs w:val="20"/>
        </w:rPr>
        <w:t xml:space="preserve">, and Approach </w:t>
      </w:r>
      <w:r>
        <w:rPr>
          <w:rFonts w:ascii="Century Gothic" w:eastAsia="Century Gothic" w:hAnsi="Century Gothic" w:cs="Century Gothic"/>
          <w:sz w:val="20"/>
          <w:szCs w:val="20"/>
        </w:rPr>
        <w:t>6.4.5b</w:t>
      </w:r>
      <w:r w:rsidRPr="0004081C">
        <w:rPr>
          <w:rFonts w:ascii="Century Gothic" w:eastAsia="Century Gothic" w:hAnsi="Century Gothic" w:cs="Century Gothic"/>
          <w:sz w:val="20"/>
          <w:szCs w:val="20"/>
        </w:rPr>
        <w:t xml:space="preserve"> or </w:t>
      </w:r>
      <w:r>
        <w:rPr>
          <w:rFonts w:ascii="Century Gothic" w:eastAsia="Century Gothic" w:hAnsi="Century Gothic" w:cs="Century Gothic"/>
          <w:sz w:val="20"/>
          <w:szCs w:val="20"/>
        </w:rPr>
        <w:t>6.4.5c</w:t>
      </w:r>
      <w:r w:rsidRPr="0004081C">
        <w:rPr>
          <w:rFonts w:ascii="Century Gothic" w:eastAsia="Century Gothic" w:hAnsi="Century Gothic" w:cs="Century Gothic"/>
          <w:sz w:val="20"/>
          <w:szCs w:val="20"/>
        </w:rPr>
        <w:t xml:space="preserve"> is being implemented for the remainder of the </w:t>
      </w:r>
      <w:r w:rsidRPr="00C82D6F">
        <w:rPr>
          <w:rFonts w:ascii="Century Gothic" w:eastAsia="Century Gothic" w:hAnsi="Century Gothic" w:cs="Century Gothic"/>
          <w:i/>
          <w:sz w:val="20"/>
          <w:szCs w:val="20"/>
        </w:rPr>
        <w:t>Management Unit*</w:t>
      </w:r>
      <w:r w:rsidRPr="0004081C">
        <w:rPr>
          <w:rFonts w:ascii="Century Gothic" w:eastAsia="Century Gothic" w:hAnsi="Century Gothic" w:cs="Century Gothic"/>
          <w:sz w:val="20"/>
          <w:szCs w:val="20"/>
        </w:rPr>
        <w:t xml:space="preserve"> that is within a </w:t>
      </w:r>
      <w:r w:rsidRPr="0004081C">
        <w:rPr>
          <w:rFonts w:ascii="Century Gothic" w:eastAsia="Century Gothic" w:hAnsi="Century Gothic" w:cs="Century Gothic"/>
          <w:i/>
          <w:sz w:val="20"/>
          <w:szCs w:val="20"/>
        </w:rPr>
        <w:t>caribou range*</w:t>
      </w:r>
      <w:r w:rsidRPr="0004081C">
        <w:rPr>
          <w:rFonts w:ascii="Century Gothic" w:eastAsia="Century Gothic" w:hAnsi="Century Gothic" w:cs="Century Gothic"/>
          <w:sz w:val="20"/>
          <w:szCs w:val="20"/>
        </w:rPr>
        <w:t xml:space="preserve"> not covered by the </w:t>
      </w:r>
      <w:r w:rsidRPr="0004081C">
        <w:rPr>
          <w:rFonts w:ascii="Century Gothic" w:eastAsia="Century Gothic" w:hAnsi="Century Gothic" w:cs="Century Gothic"/>
          <w:i/>
          <w:sz w:val="20"/>
          <w:szCs w:val="20"/>
        </w:rPr>
        <w:t>range plan*</w:t>
      </w:r>
      <w:r w:rsidRPr="0004081C">
        <w:rPr>
          <w:rFonts w:ascii="Century Gothic" w:eastAsia="Century Gothic" w:hAnsi="Century Gothic" w:cs="Century Gothic"/>
          <w:sz w:val="20"/>
          <w:szCs w:val="20"/>
        </w:rPr>
        <w:t xml:space="preserve">. </w:t>
      </w:r>
    </w:p>
    <w:p w14:paraId="662878BC" w14:textId="5A6AB382" w:rsidR="00A554AB" w:rsidRPr="0004081C" w:rsidRDefault="00A554AB" w:rsidP="0031154A">
      <w:pPr>
        <w:spacing w:line="252" w:lineRule="auto"/>
        <w:ind w:right="369"/>
        <w:rPr>
          <w:rFonts w:ascii="Cambria" w:eastAsia="Century Gothic" w:hAnsi="Cambria" w:cs="Century Gothic"/>
        </w:rPr>
      </w:pPr>
      <w:r w:rsidRPr="0004081C">
        <w:rPr>
          <w:rFonts w:ascii="Century Gothic" w:eastAsia="Century Gothic" w:hAnsi="Century Gothic" w:cs="Century Gothic"/>
          <w:sz w:val="20"/>
          <w:szCs w:val="20"/>
        </w:rPr>
        <w:t xml:space="preserve">Where a </w:t>
      </w:r>
      <w:r w:rsidRPr="0004081C">
        <w:rPr>
          <w:rFonts w:ascii="Century Gothic" w:eastAsia="Century Gothic" w:hAnsi="Century Gothic" w:cs="Century Gothic"/>
          <w:i/>
          <w:sz w:val="20"/>
          <w:szCs w:val="20"/>
        </w:rPr>
        <w:t>range plan*</w:t>
      </w:r>
      <w:r w:rsidRPr="0004081C">
        <w:rPr>
          <w:rFonts w:ascii="Century Gothic" w:eastAsia="Century Gothic" w:hAnsi="Century Gothic" w:cs="Century Gothic"/>
          <w:sz w:val="20"/>
          <w:szCs w:val="20"/>
        </w:rPr>
        <w:t xml:space="preserve"> that meets the requirements of Approach </w:t>
      </w:r>
      <w:r>
        <w:rPr>
          <w:rFonts w:ascii="Century Gothic" w:eastAsia="Century Gothic" w:hAnsi="Century Gothic" w:cs="Century Gothic"/>
          <w:sz w:val="20"/>
          <w:szCs w:val="20"/>
        </w:rPr>
        <w:t>6.4.5a</w:t>
      </w:r>
      <w:r w:rsidRPr="0004081C">
        <w:rPr>
          <w:rFonts w:ascii="Century Gothic" w:eastAsia="Century Gothic" w:hAnsi="Century Gothic" w:cs="Century Gothic"/>
          <w:sz w:val="20"/>
          <w:szCs w:val="20"/>
        </w:rPr>
        <w:t xml:space="preserve"> above does not exist, management of caribou </w:t>
      </w:r>
      <w:r w:rsidRPr="0004081C">
        <w:rPr>
          <w:rFonts w:ascii="Century Gothic" w:eastAsia="Century Gothic" w:hAnsi="Century Gothic" w:cs="Century Gothic"/>
          <w:i/>
          <w:sz w:val="20"/>
          <w:szCs w:val="20"/>
        </w:rPr>
        <w:t>habitat*</w:t>
      </w:r>
      <w:r w:rsidRPr="0004081C">
        <w:rPr>
          <w:rFonts w:ascii="Century Gothic" w:eastAsia="Century Gothic" w:hAnsi="Century Gothic" w:cs="Century Gothic"/>
          <w:sz w:val="20"/>
          <w:szCs w:val="20"/>
        </w:rPr>
        <w:t xml:space="preserve"> is being implemented following Approach </w:t>
      </w:r>
      <w:r>
        <w:rPr>
          <w:rFonts w:ascii="Century Gothic" w:eastAsia="Century Gothic" w:hAnsi="Century Gothic" w:cs="Century Gothic"/>
          <w:sz w:val="20"/>
          <w:szCs w:val="20"/>
        </w:rPr>
        <w:t>6.4.5b</w:t>
      </w:r>
      <w:r w:rsidRPr="0004081C">
        <w:rPr>
          <w:rFonts w:ascii="Century Gothic" w:eastAsia="Century Gothic" w:hAnsi="Century Gothic" w:cs="Century Gothic"/>
          <w:sz w:val="20"/>
          <w:szCs w:val="20"/>
        </w:rPr>
        <w:t xml:space="preserve"> or </w:t>
      </w:r>
      <w:r>
        <w:rPr>
          <w:rFonts w:ascii="Century Gothic" w:eastAsia="Century Gothic" w:hAnsi="Century Gothic" w:cs="Century Gothic"/>
          <w:sz w:val="20"/>
          <w:szCs w:val="20"/>
        </w:rPr>
        <w:t>6.4.5c</w:t>
      </w:r>
      <w:r w:rsidRPr="0004081C">
        <w:rPr>
          <w:rFonts w:ascii="Century Gothic" w:eastAsia="Century Gothic" w:hAnsi="Century Gothic" w:cs="Century Gothic"/>
          <w:sz w:val="20"/>
          <w:szCs w:val="20"/>
        </w:rPr>
        <w:t>.</w:t>
      </w:r>
    </w:p>
    <w:p w14:paraId="2080D48C" w14:textId="77777777" w:rsidR="00023409" w:rsidRDefault="00023409" w:rsidP="00A554AB">
      <w:pPr>
        <w:spacing w:after="120"/>
        <w:ind w:left="717" w:hanging="717"/>
        <w:rPr>
          <w:rFonts w:ascii="Century Gothic" w:hAnsi="Century Gothic" w:cs="Arial"/>
          <w:sz w:val="20"/>
          <w:szCs w:val="20"/>
        </w:rPr>
      </w:pPr>
    </w:p>
    <w:p w14:paraId="39ACB810" w14:textId="356FB6FA" w:rsidR="00A554AB" w:rsidRPr="00C44427" w:rsidRDefault="00A554AB" w:rsidP="0031154A">
      <w:pPr>
        <w:spacing w:after="60"/>
        <w:ind w:left="714" w:hanging="714"/>
        <w:rPr>
          <w:rFonts w:ascii="Century Gothic" w:eastAsia="Century Gothic" w:hAnsi="Century Gothic" w:cs="Century Gothic"/>
          <w:sz w:val="20"/>
          <w:szCs w:val="20"/>
        </w:rPr>
      </w:pPr>
      <w:r>
        <w:rPr>
          <w:rFonts w:ascii="Century Gothic" w:hAnsi="Century Gothic" w:cs="Arial"/>
          <w:sz w:val="20"/>
          <w:szCs w:val="20"/>
        </w:rPr>
        <w:t>6.4.5b</w:t>
      </w:r>
      <w:r>
        <w:rPr>
          <w:rFonts w:ascii="Century Gothic" w:hAnsi="Century Gothic" w:cs="Arial"/>
          <w:sz w:val="20"/>
          <w:szCs w:val="20"/>
        </w:rPr>
        <w:tab/>
      </w:r>
      <w:r w:rsidRPr="00C44427">
        <w:rPr>
          <w:rFonts w:ascii="Century Gothic" w:hAnsi="Century Gothic" w:cs="Arial"/>
          <w:sz w:val="20"/>
          <w:szCs w:val="20"/>
        </w:rPr>
        <w:t>Management</w:t>
      </w:r>
      <w:r w:rsidRPr="00C44427">
        <w:rPr>
          <w:rFonts w:ascii="Century Gothic" w:eastAsia="Century Gothic" w:hAnsi="Century Gothic" w:cs="Century Gothic"/>
          <w:sz w:val="20"/>
          <w:szCs w:val="20"/>
        </w:rPr>
        <w:t xml:space="preserve"> of caribou </w:t>
      </w:r>
      <w:r w:rsidRPr="00C44427">
        <w:rPr>
          <w:rFonts w:ascii="Century Gothic" w:eastAsia="Century Gothic" w:hAnsi="Century Gothic" w:cs="Century Gothic"/>
          <w:i/>
          <w:sz w:val="20"/>
          <w:szCs w:val="20"/>
        </w:rPr>
        <w:t>habitat*</w:t>
      </w:r>
      <w:r w:rsidRPr="00C44427">
        <w:rPr>
          <w:rFonts w:ascii="Century Gothic" w:eastAsia="Century Gothic" w:hAnsi="Century Gothic" w:cs="Century Gothic"/>
          <w:sz w:val="20"/>
          <w:szCs w:val="20"/>
        </w:rPr>
        <w:t xml:space="preserve"> is implemented following the requirements of Table 6.4.</w:t>
      </w:r>
      <w:r>
        <w:rPr>
          <w:rFonts w:ascii="Century Gothic" w:eastAsia="Century Gothic" w:hAnsi="Century Gothic" w:cs="Century Gothic"/>
          <w:sz w:val="20"/>
          <w:szCs w:val="20"/>
        </w:rPr>
        <w:t>5</w:t>
      </w:r>
      <w:r w:rsidRPr="00C44427">
        <w:rPr>
          <w:rFonts w:ascii="Century Gothic" w:eastAsia="Century Gothic" w:hAnsi="Century Gothic" w:cs="Century Gothic"/>
          <w:sz w:val="20"/>
          <w:szCs w:val="20"/>
        </w:rPr>
        <w:t>. The following requirements are also addressed:</w:t>
      </w:r>
    </w:p>
    <w:p w14:paraId="321E09A4" w14:textId="226FC9B1" w:rsidR="00A554AB" w:rsidRPr="00EF0FAF" w:rsidRDefault="00A554AB" w:rsidP="00F21C1B">
      <w:pPr>
        <w:pStyle w:val="Paragraphedeliste"/>
        <w:numPr>
          <w:ilvl w:val="0"/>
          <w:numId w:val="147"/>
        </w:numPr>
        <w:spacing w:after="120"/>
        <w:ind w:left="1080"/>
        <w:rPr>
          <w:rFonts w:ascii="Century Gothic" w:eastAsia="Century Gothic" w:hAnsi="Century Gothic" w:cs="Century Gothic"/>
          <w:sz w:val="20"/>
          <w:szCs w:val="20"/>
        </w:rPr>
      </w:pPr>
      <w:r w:rsidRPr="00EF0FAF">
        <w:rPr>
          <w:rFonts w:ascii="Century Gothic" w:eastAsia="Century Gothic" w:hAnsi="Century Gothic" w:cs="Century Gothic"/>
          <w:spacing w:val="2"/>
          <w:sz w:val="20"/>
          <w:szCs w:val="20"/>
        </w:rPr>
        <w:t xml:space="preserve">Updated measurements of </w:t>
      </w:r>
      <w:r w:rsidRPr="00EF0FAF">
        <w:rPr>
          <w:rFonts w:ascii="Century Gothic" w:eastAsia="Century Gothic" w:hAnsi="Century Gothic" w:cs="Century Gothic"/>
          <w:i/>
          <w:spacing w:val="2"/>
          <w:sz w:val="20"/>
          <w:szCs w:val="20"/>
        </w:rPr>
        <w:t>cumulative disturbance*</w:t>
      </w:r>
      <w:r w:rsidRPr="00EF0FAF">
        <w:rPr>
          <w:rFonts w:ascii="Century Gothic" w:eastAsia="Century Gothic" w:hAnsi="Century Gothic" w:cs="Century Gothic"/>
          <w:spacing w:val="2"/>
          <w:sz w:val="20"/>
          <w:szCs w:val="20"/>
        </w:rPr>
        <w:t xml:space="preserve"> are used</w:t>
      </w:r>
      <w:r w:rsidR="000D4CE4">
        <w:rPr>
          <w:rFonts w:ascii="Century Gothic" w:eastAsia="Century Gothic" w:hAnsi="Century Gothic" w:cs="Century Gothic"/>
          <w:spacing w:val="2"/>
          <w:sz w:val="20"/>
          <w:szCs w:val="20"/>
        </w:rPr>
        <w:t>,</w:t>
      </w:r>
      <w:r w:rsidRPr="00EF0FAF">
        <w:rPr>
          <w:rFonts w:ascii="Century Gothic" w:eastAsia="Century Gothic" w:hAnsi="Century Gothic" w:cs="Century Gothic"/>
          <w:spacing w:val="2"/>
          <w:sz w:val="20"/>
          <w:szCs w:val="20"/>
        </w:rPr>
        <w:t xml:space="preserve"> where available</w:t>
      </w:r>
      <w:r w:rsidR="000D4CE4">
        <w:rPr>
          <w:rFonts w:ascii="Century Gothic" w:eastAsia="Century Gothic" w:hAnsi="Century Gothic" w:cs="Century Gothic"/>
          <w:spacing w:val="2"/>
          <w:sz w:val="20"/>
          <w:szCs w:val="20"/>
        </w:rPr>
        <w:t>,</w:t>
      </w:r>
      <w:r w:rsidRPr="00EF0FAF">
        <w:rPr>
          <w:rFonts w:ascii="Century Gothic" w:eastAsia="Century Gothic" w:hAnsi="Century Gothic" w:cs="Century Gothic"/>
          <w:spacing w:val="2"/>
          <w:sz w:val="20"/>
          <w:szCs w:val="20"/>
        </w:rPr>
        <w:t xml:space="preserve"> provided that the methodology used in calculating </w:t>
      </w:r>
      <w:r w:rsidRPr="00EF0FAF">
        <w:rPr>
          <w:rFonts w:ascii="Century Gothic" w:eastAsia="Century Gothic" w:hAnsi="Century Gothic" w:cs="Century Gothic"/>
          <w:i/>
          <w:spacing w:val="2"/>
          <w:sz w:val="20"/>
          <w:szCs w:val="20"/>
        </w:rPr>
        <w:t>cumulative disturbance*</w:t>
      </w:r>
      <w:r w:rsidRPr="00EF0FAF">
        <w:rPr>
          <w:rFonts w:ascii="Century Gothic" w:eastAsia="Century Gothic" w:hAnsi="Century Gothic" w:cs="Century Gothic"/>
          <w:spacing w:val="2"/>
          <w:sz w:val="20"/>
          <w:szCs w:val="20"/>
        </w:rPr>
        <w:t xml:space="preserve"> and definitions of human-induced and natural disturbance are comparable to those employed by Environment Canada (2012).</w:t>
      </w:r>
    </w:p>
    <w:p w14:paraId="4564AB86" w14:textId="7B9643F9" w:rsidR="00A554AB" w:rsidRPr="00EF0FAF" w:rsidRDefault="00F21C1B" w:rsidP="00F21C1B">
      <w:pPr>
        <w:pStyle w:val="Paragraphedeliste"/>
        <w:widowControl w:val="0"/>
        <w:numPr>
          <w:ilvl w:val="0"/>
          <w:numId w:val="147"/>
        </w:numPr>
        <w:tabs>
          <w:tab w:val="left" w:pos="900"/>
        </w:tabs>
        <w:spacing w:before="29"/>
        <w:ind w:left="1080"/>
        <w:rPr>
          <w:rFonts w:ascii="Century Gothic" w:eastAsia="Century Gothic" w:hAnsi="Century Gothic" w:cs="Century Gothic"/>
          <w:spacing w:val="2"/>
          <w:sz w:val="20"/>
          <w:szCs w:val="20"/>
        </w:rPr>
      </w:pPr>
      <w:r>
        <w:rPr>
          <w:rFonts w:ascii="Century Gothic" w:eastAsia="Century Gothic" w:hAnsi="Century Gothic" w:cs="Century Gothic"/>
          <w:i/>
          <w:spacing w:val="2"/>
          <w:sz w:val="20"/>
          <w:szCs w:val="20"/>
        </w:rPr>
        <w:t xml:space="preserve">   </w:t>
      </w:r>
      <w:r w:rsidR="00A554AB" w:rsidRPr="00EF0FAF">
        <w:rPr>
          <w:rFonts w:ascii="Century Gothic" w:eastAsia="Century Gothic" w:hAnsi="Century Gothic" w:cs="Century Gothic"/>
          <w:i/>
          <w:spacing w:val="2"/>
          <w:sz w:val="20"/>
          <w:szCs w:val="20"/>
        </w:rPr>
        <w:t>Best efforts*</w:t>
      </w:r>
      <w:r w:rsidR="00A554AB" w:rsidRPr="00EF0FAF">
        <w:rPr>
          <w:rFonts w:ascii="Century Gothic" w:eastAsia="Century Gothic" w:hAnsi="Century Gothic" w:cs="Century Gothic"/>
          <w:spacing w:val="2"/>
          <w:sz w:val="20"/>
          <w:szCs w:val="20"/>
        </w:rPr>
        <w:t xml:space="preserve"> are made to keep projected levels of </w:t>
      </w:r>
      <w:r w:rsidR="00A554AB" w:rsidRPr="00EF0FAF">
        <w:rPr>
          <w:rFonts w:ascii="Century Gothic" w:eastAsia="Century Gothic" w:hAnsi="Century Gothic" w:cs="Century Gothic"/>
          <w:i/>
          <w:spacing w:val="2"/>
          <w:sz w:val="20"/>
          <w:szCs w:val="20"/>
        </w:rPr>
        <w:t>cumulative disturbance*</w:t>
      </w:r>
      <w:r w:rsidR="00A554AB" w:rsidRPr="00EF0FAF">
        <w:rPr>
          <w:rFonts w:ascii="Century Gothic" w:eastAsia="Century Gothic" w:hAnsi="Century Gothic" w:cs="Century Gothic"/>
          <w:spacing w:val="2"/>
          <w:sz w:val="20"/>
          <w:szCs w:val="20"/>
        </w:rPr>
        <w:t xml:space="preserve"> on </w:t>
      </w:r>
      <w:r w:rsidR="00A554AB" w:rsidRPr="00EF0FAF">
        <w:rPr>
          <w:rFonts w:ascii="Century Gothic" w:eastAsia="Century Gothic" w:hAnsi="Century Gothic" w:cs="Century Gothic"/>
          <w:i/>
          <w:spacing w:val="2"/>
          <w:sz w:val="20"/>
          <w:szCs w:val="20"/>
        </w:rPr>
        <w:t>caribou ranges*</w:t>
      </w:r>
      <w:r w:rsidR="00A554AB" w:rsidRPr="00EF0FAF">
        <w:rPr>
          <w:rFonts w:ascii="Century Gothic" w:eastAsia="Century Gothic" w:hAnsi="Century Gothic" w:cs="Century Gothic"/>
          <w:spacing w:val="2"/>
          <w:sz w:val="20"/>
          <w:szCs w:val="20"/>
        </w:rPr>
        <w:t xml:space="preserve"> below 35% when a large natural disturbance occurs that significantly elevates the levels of </w:t>
      </w:r>
      <w:r w:rsidR="00A554AB" w:rsidRPr="00EF0FAF">
        <w:rPr>
          <w:rFonts w:ascii="Century Gothic" w:eastAsia="Century Gothic" w:hAnsi="Century Gothic" w:cs="Century Gothic"/>
          <w:i/>
          <w:spacing w:val="2"/>
          <w:sz w:val="20"/>
          <w:szCs w:val="20"/>
        </w:rPr>
        <w:t>cumulative disturbance*</w:t>
      </w:r>
      <w:r w:rsidR="00A554AB" w:rsidRPr="00EF0FAF">
        <w:rPr>
          <w:rFonts w:ascii="Century Gothic" w:eastAsia="Century Gothic" w:hAnsi="Century Gothic" w:cs="Century Gothic"/>
          <w:spacing w:val="2"/>
          <w:sz w:val="20"/>
          <w:szCs w:val="20"/>
        </w:rPr>
        <w:t xml:space="preserve">. </w:t>
      </w:r>
      <w:r w:rsidR="00A554AB" w:rsidRPr="00EF0FAF">
        <w:rPr>
          <w:rFonts w:ascii="Century Gothic" w:eastAsia="Century Gothic" w:hAnsi="Century Gothic" w:cs="Century Gothic"/>
          <w:i/>
          <w:spacing w:val="2"/>
          <w:sz w:val="20"/>
          <w:szCs w:val="20"/>
        </w:rPr>
        <w:t>Expert</w:t>
      </w:r>
      <w:r w:rsidR="00A554AB" w:rsidRPr="00EF0FAF">
        <w:rPr>
          <w:rFonts w:ascii="Century Gothic" w:eastAsia="Century Gothic" w:hAnsi="Century Gothic" w:cs="Century Gothic"/>
          <w:spacing w:val="2"/>
          <w:sz w:val="20"/>
          <w:szCs w:val="20"/>
        </w:rPr>
        <w:t>* input is used to identify how to adjust</w:t>
      </w:r>
      <w:r w:rsidR="00A554AB" w:rsidRPr="003B60C4">
        <w:rPr>
          <w:rFonts w:ascii="Century Gothic" w:eastAsia="Century Gothic" w:hAnsi="Century Gothic" w:cs="Century Gothic"/>
          <w:i/>
          <w:spacing w:val="2"/>
          <w:sz w:val="20"/>
          <w:szCs w:val="20"/>
        </w:rPr>
        <w:t xml:space="preserve"> management activities</w:t>
      </w:r>
      <w:r w:rsidR="00A554AB">
        <w:rPr>
          <w:rFonts w:ascii="Century Gothic" w:eastAsia="Century Gothic" w:hAnsi="Century Gothic" w:cs="Century Gothic"/>
          <w:spacing w:val="2"/>
          <w:sz w:val="20"/>
          <w:szCs w:val="20"/>
        </w:rPr>
        <w:t>*</w:t>
      </w:r>
      <w:r w:rsidR="00A554AB" w:rsidRPr="00EF0FAF">
        <w:rPr>
          <w:rFonts w:ascii="Century Gothic" w:eastAsia="Century Gothic" w:hAnsi="Century Gothic" w:cs="Century Gothic"/>
          <w:spacing w:val="2"/>
          <w:sz w:val="20"/>
          <w:szCs w:val="20"/>
        </w:rPr>
        <w:t xml:space="preserve"> following large natural disturbances.</w:t>
      </w:r>
    </w:p>
    <w:p w14:paraId="42151071" w14:textId="05C0209F" w:rsidR="00A554AB" w:rsidRDefault="00A554AB" w:rsidP="00A554AB">
      <w:pPr>
        <w:rPr>
          <w:rFonts w:ascii="Century Gothic" w:hAnsi="Century Gothic" w:cs="Arial"/>
          <w:sz w:val="20"/>
          <w:szCs w:val="20"/>
        </w:rPr>
      </w:pPr>
    </w:p>
    <w:p w14:paraId="36B033C0" w14:textId="27DB2A8F" w:rsidR="001A43DF" w:rsidRDefault="001A43DF" w:rsidP="00A554AB">
      <w:pPr>
        <w:rPr>
          <w:rFonts w:ascii="Century Gothic" w:hAnsi="Century Gothic" w:cs="Arial"/>
          <w:sz w:val="20"/>
          <w:szCs w:val="20"/>
        </w:rPr>
      </w:pPr>
    </w:p>
    <w:p w14:paraId="1DFC6740" w14:textId="64912679" w:rsidR="001A43DF" w:rsidRDefault="001A43DF" w:rsidP="00A554AB">
      <w:pPr>
        <w:rPr>
          <w:rFonts w:ascii="Century Gothic" w:hAnsi="Century Gothic" w:cs="Arial"/>
          <w:sz w:val="20"/>
          <w:szCs w:val="20"/>
        </w:rPr>
      </w:pPr>
    </w:p>
    <w:p w14:paraId="2F7DE047" w14:textId="72F0CF5A" w:rsidR="001A43DF" w:rsidRDefault="001A43DF" w:rsidP="00A554AB">
      <w:pPr>
        <w:rPr>
          <w:rFonts w:ascii="Century Gothic" w:hAnsi="Century Gothic" w:cs="Arial"/>
          <w:sz w:val="20"/>
          <w:szCs w:val="20"/>
        </w:rPr>
      </w:pPr>
    </w:p>
    <w:p w14:paraId="1B4FB405" w14:textId="05C1AB0A" w:rsidR="001A43DF" w:rsidRDefault="001A43DF" w:rsidP="00A554AB">
      <w:pPr>
        <w:rPr>
          <w:rFonts w:ascii="Century Gothic" w:hAnsi="Century Gothic" w:cs="Arial"/>
          <w:sz w:val="20"/>
          <w:szCs w:val="20"/>
        </w:rPr>
      </w:pPr>
    </w:p>
    <w:p w14:paraId="71CB5A6D" w14:textId="2C064313" w:rsidR="001A43DF" w:rsidRDefault="001A43DF" w:rsidP="00A554AB">
      <w:pPr>
        <w:rPr>
          <w:rFonts w:ascii="Century Gothic" w:hAnsi="Century Gothic" w:cs="Arial"/>
          <w:sz w:val="20"/>
          <w:szCs w:val="20"/>
        </w:rPr>
      </w:pPr>
    </w:p>
    <w:p w14:paraId="0747FDFB" w14:textId="16677003" w:rsidR="001A43DF" w:rsidRDefault="001A43DF" w:rsidP="00A554AB">
      <w:pPr>
        <w:rPr>
          <w:rFonts w:ascii="Century Gothic" w:hAnsi="Century Gothic" w:cs="Arial"/>
          <w:sz w:val="20"/>
          <w:szCs w:val="20"/>
        </w:rPr>
      </w:pPr>
    </w:p>
    <w:p w14:paraId="1940E09C" w14:textId="52D98702" w:rsidR="008B38AA" w:rsidRDefault="008B38AA" w:rsidP="00A554AB">
      <w:pPr>
        <w:rPr>
          <w:rFonts w:ascii="Century Gothic" w:hAnsi="Century Gothic" w:cs="Arial"/>
          <w:sz w:val="20"/>
          <w:szCs w:val="20"/>
        </w:rPr>
      </w:pPr>
    </w:p>
    <w:p w14:paraId="7E1D2A4B" w14:textId="6B46587B" w:rsidR="008B38AA" w:rsidRDefault="008B38AA" w:rsidP="00A554AB">
      <w:pPr>
        <w:rPr>
          <w:rFonts w:ascii="Century Gothic" w:hAnsi="Century Gothic" w:cs="Arial"/>
          <w:sz w:val="20"/>
          <w:szCs w:val="20"/>
        </w:rPr>
      </w:pPr>
    </w:p>
    <w:p w14:paraId="04BD5821" w14:textId="77777777" w:rsidR="008B38AA" w:rsidRDefault="008B38AA" w:rsidP="00A554AB">
      <w:pPr>
        <w:rPr>
          <w:rFonts w:ascii="Century Gothic" w:hAnsi="Century Gothic" w:cs="Arial"/>
          <w:sz w:val="20"/>
          <w:szCs w:val="20"/>
        </w:rPr>
      </w:pPr>
    </w:p>
    <w:p w14:paraId="56856949" w14:textId="77777777" w:rsidR="008110BD" w:rsidRPr="00E73347" w:rsidRDefault="008110BD" w:rsidP="005116C4">
      <w:pPr>
        <w:tabs>
          <w:tab w:val="left" w:pos="900"/>
        </w:tabs>
        <w:spacing w:before="29" w:after="120"/>
        <w:jc w:val="both"/>
        <w:rPr>
          <w:rFonts w:ascii="Century Gothic" w:eastAsia="Century Gothic" w:hAnsi="Century Gothic" w:cs="Century Gothic"/>
          <w:spacing w:val="2"/>
          <w:sz w:val="20"/>
          <w:szCs w:val="20"/>
        </w:rPr>
      </w:pPr>
      <w:bookmarkStart w:id="20" w:name="_Hlk8036411"/>
      <w:r w:rsidRPr="00E73347">
        <w:rPr>
          <w:rFonts w:ascii="Century Gothic" w:eastAsia="Century Gothic" w:hAnsi="Century Gothic" w:cs="Century Gothic"/>
          <w:b/>
          <w:spacing w:val="2"/>
          <w:sz w:val="20"/>
          <w:szCs w:val="20"/>
        </w:rPr>
        <w:t>Table 6.4.5.</w:t>
      </w:r>
      <w:r w:rsidRPr="00E73347">
        <w:rPr>
          <w:rFonts w:ascii="Century Gothic" w:eastAsia="Century Gothic" w:hAnsi="Century Gothic" w:cs="Century Gothic"/>
          <w:spacing w:val="2"/>
          <w:sz w:val="20"/>
          <w:szCs w:val="20"/>
        </w:rPr>
        <w:t xml:space="preserve"> Requirements for the management of caribou </w:t>
      </w:r>
      <w:r w:rsidRPr="00E73347">
        <w:rPr>
          <w:rFonts w:ascii="Century Gothic" w:eastAsia="Century Gothic" w:hAnsi="Century Gothic" w:cs="Century Gothic"/>
          <w:i/>
          <w:spacing w:val="2"/>
          <w:sz w:val="20"/>
          <w:szCs w:val="20"/>
        </w:rPr>
        <w:t>habitat*</w:t>
      </w:r>
      <w:r w:rsidRPr="00E73347">
        <w:rPr>
          <w:rFonts w:ascii="Century Gothic" w:eastAsia="Century Gothic" w:hAnsi="Century Gothic" w:cs="Century Gothic"/>
          <w:spacing w:val="2"/>
          <w:sz w:val="20"/>
          <w:szCs w:val="20"/>
        </w:rPr>
        <w:t xml:space="preserve">. </w:t>
      </w:r>
    </w:p>
    <w:p w14:paraId="5724FC3F" w14:textId="0D297E6B" w:rsidR="008110BD" w:rsidRDefault="008110BD" w:rsidP="005116C4">
      <w:pPr>
        <w:tabs>
          <w:tab w:val="left" w:pos="900"/>
        </w:tabs>
        <w:spacing w:before="29" w:after="120"/>
        <w:jc w:val="both"/>
        <w:rPr>
          <w:rFonts w:ascii="Century Gothic" w:eastAsia="Century Gothic" w:hAnsi="Century Gothic" w:cs="Century Gothic"/>
          <w:spacing w:val="2"/>
          <w:sz w:val="18"/>
          <w:szCs w:val="18"/>
        </w:rPr>
      </w:pPr>
      <w:r w:rsidRPr="0004081C">
        <w:rPr>
          <w:rFonts w:ascii="Century Gothic" w:eastAsia="Century Gothic" w:hAnsi="Century Gothic" w:cs="Century Gothic"/>
          <w:spacing w:val="2"/>
          <w:sz w:val="18"/>
          <w:szCs w:val="18"/>
        </w:rPr>
        <w:t xml:space="preserve">The numbers in the gray-shaded cells refer to the numbered requirements </w:t>
      </w:r>
      <w:r w:rsidR="002069A2">
        <w:rPr>
          <w:rFonts w:ascii="Century Gothic" w:eastAsia="Century Gothic" w:hAnsi="Century Gothic" w:cs="Century Gothic"/>
          <w:spacing w:val="2"/>
          <w:sz w:val="18"/>
          <w:szCs w:val="18"/>
        </w:rPr>
        <w:t>listed in the lower part of</w:t>
      </w:r>
      <w:r w:rsidRPr="0004081C">
        <w:rPr>
          <w:rFonts w:ascii="Century Gothic" w:eastAsia="Century Gothic" w:hAnsi="Century Gothic" w:cs="Century Gothic"/>
          <w:spacing w:val="2"/>
          <w:sz w:val="18"/>
          <w:szCs w:val="18"/>
        </w:rPr>
        <w:t xml:space="preserve"> the table. The letters in the cells are for reference only.</w:t>
      </w:r>
    </w:p>
    <w:tbl>
      <w:tblPr>
        <w:tblW w:w="9483"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
        <w:gridCol w:w="383"/>
        <w:gridCol w:w="1734"/>
        <w:gridCol w:w="2391"/>
        <w:gridCol w:w="2535"/>
        <w:gridCol w:w="2430"/>
      </w:tblGrid>
      <w:tr w:rsidR="008110BD" w:rsidRPr="0004081C" w14:paraId="0AE7365F" w14:textId="77777777" w:rsidTr="005116C4">
        <w:trPr>
          <w:trHeight w:val="573"/>
        </w:trPr>
        <w:tc>
          <w:tcPr>
            <w:tcW w:w="2127" w:type="dxa"/>
            <w:gridSpan w:val="3"/>
            <w:vMerge w:val="restart"/>
            <w:tcBorders>
              <w:top w:val="double" w:sz="4" w:space="0" w:color="auto"/>
              <w:bottom w:val="single" w:sz="6" w:space="0" w:color="auto"/>
              <w:right w:val="double" w:sz="4" w:space="0" w:color="auto"/>
            </w:tcBorders>
            <w:shd w:val="clear" w:color="auto" w:fill="B8CCE4" w:themeFill="accent1" w:themeFillTint="66"/>
          </w:tcPr>
          <w:p w14:paraId="34FFAB46" w14:textId="77777777" w:rsidR="008110BD" w:rsidRPr="008E2F4F" w:rsidRDefault="008110BD" w:rsidP="00355016">
            <w:pPr>
              <w:tabs>
                <w:tab w:val="left" w:pos="900"/>
              </w:tabs>
              <w:spacing w:before="29"/>
              <w:ind w:left="1077"/>
              <w:jc w:val="center"/>
              <w:rPr>
                <w:rFonts w:ascii="Century Gothic" w:eastAsia="Century Gothic" w:hAnsi="Century Gothic" w:cs="Century Gothic"/>
                <w:b/>
                <w:spacing w:val="2"/>
                <w:sz w:val="18"/>
                <w:szCs w:val="18"/>
              </w:rPr>
            </w:pPr>
          </w:p>
          <w:p w14:paraId="4F5A7046" w14:textId="77777777" w:rsidR="008110BD" w:rsidRPr="008E2F4F" w:rsidRDefault="008110BD" w:rsidP="00355016">
            <w:pPr>
              <w:tabs>
                <w:tab w:val="left" w:pos="900"/>
              </w:tabs>
              <w:spacing w:before="29"/>
              <w:jc w:val="center"/>
              <w:rPr>
                <w:rFonts w:ascii="Century Gothic" w:eastAsia="Century Gothic" w:hAnsi="Century Gothic" w:cs="Century Gothic"/>
                <w:b/>
                <w:spacing w:val="2"/>
                <w:sz w:val="18"/>
                <w:szCs w:val="18"/>
              </w:rPr>
            </w:pPr>
            <w:r w:rsidRPr="008E2F4F">
              <w:rPr>
                <w:rFonts w:ascii="Century Gothic" w:eastAsia="Century Gothic" w:hAnsi="Century Gothic" w:cs="Century Gothic"/>
                <w:b/>
                <w:i/>
                <w:spacing w:val="2"/>
                <w:sz w:val="18"/>
                <w:szCs w:val="18"/>
              </w:rPr>
              <w:t>Caribou range*</w:t>
            </w:r>
            <w:r w:rsidRPr="008E2F4F">
              <w:rPr>
                <w:rFonts w:ascii="Century Gothic" w:eastAsia="Century Gothic" w:hAnsi="Century Gothic" w:cs="Century Gothic"/>
                <w:b/>
                <w:spacing w:val="2"/>
                <w:sz w:val="18"/>
                <w:szCs w:val="18"/>
              </w:rPr>
              <w:t xml:space="preserve"> Population Status</w:t>
            </w:r>
          </w:p>
        </w:tc>
        <w:tc>
          <w:tcPr>
            <w:tcW w:w="2391" w:type="dxa"/>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5B921115" w14:textId="77777777" w:rsidR="008110BD" w:rsidRPr="008E2F4F" w:rsidRDefault="008110BD" w:rsidP="00355016">
            <w:pPr>
              <w:tabs>
                <w:tab w:val="left" w:pos="900"/>
              </w:tabs>
              <w:spacing w:before="29"/>
              <w:ind w:left="1077"/>
              <w:jc w:val="center"/>
              <w:rPr>
                <w:rFonts w:ascii="Century Gothic" w:eastAsia="Century Gothic" w:hAnsi="Century Gothic" w:cs="Century Gothic"/>
                <w:spacing w:val="2"/>
                <w:sz w:val="18"/>
                <w:szCs w:val="18"/>
              </w:rPr>
            </w:pPr>
          </w:p>
          <w:p w14:paraId="0DA642CD" w14:textId="77777777" w:rsidR="008110BD" w:rsidRPr="008E2F4F" w:rsidRDefault="008110BD" w:rsidP="00355016">
            <w:pPr>
              <w:tabs>
                <w:tab w:val="left" w:pos="900"/>
              </w:tabs>
              <w:spacing w:before="29"/>
              <w:jc w:val="center"/>
              <w:rPr>
                <w:rFonts w:ascii="Century Gothic" w:eastAsia="Century Gothic" w:hAnsi="Century Gothic" w:cs="Century Gothic"/>
                <w:spacing w:val="2"/>
                <w:sz w:val="18"/>
                <w:szCs w:val="18"/>
              </w:rPr>
            </w:pPr>
            <w:r w:rsidRPr="008E2F4F">
              <w:rPr>
                <w:rFonts w:ascii="Century Gothic" w:eastAsia="Century Gothic" w:hAnsi="Century Gothic" w:cs="Century Gothic"/>
                <w:b/>
                <w:spacing w:val="2"/>
                <w:sz w:val="18"/>
                <w:szCs w:val="18"/>
              </w:rPr>
              <w:t xml:space="preserve">Range </w:t>
            </w:r>
            <w:r w:rsidRPr="008E2F4F">
              <w:rPr>
                <w:rFonts w:ascii="Century Gothic" w:eastAsia="Century Gothic" w:hAnsi="Century Gothic" w:cs="Century Gothic"/>
                <w:b/>
                <w:i/>
                <w:spacing w:val="2"/>
                <w:sz w:val="18"/>
                <w:szCs w:val="18"/>
              </w:rPr>
              <w:t>Risk</w:t>
            </w:r>
            <w:r w:rsidRPr="008E2F4F">
              <w:rPr>
                <w:rFonts w:ascii="Century Gothic" w:eastAsia="Century Gothic" w:hAnsi="Century Gothic" w:cs="Century Gothic"/>
                <w:b/>
                <w:spacing w:val="2"/>
                <w:sz w:val="18"/>
                <w:szCs w:val="18"/>
              </w:rPr>
              <w:t xml:space="preserve">* Category </w:t>
            </w:r>
            <w:r w:rsidRPr="008E2F4F">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i/>
                <w:spacing w:val="2"/>
                <w:sz w:val="18"/>
                <w:szCs w:val="18"/>
              </w:rPr>
              <w:t>cumulative disturbance*</w:t>
            </w:r>
            <w:r w:rsidRPr="008E2F4F">
              <w:rPr>
                <w:rFonts w:ascii="Century Gothic" w:eastAsia="Century Gothic" w:hAnsi="Century Gothic" w:cs="Century Gothic"/>
                <w:spacing w:val="2"/>
                <w:sz w:val="18"/>
                <w:szCs w:val="18"/>
              </w:rPr>
              <w:t>)</w:t>
            </w:r>
          </w:p>
        </w:tc>
        <w:tc>
          <w:tcPr>
            <w:tcW w:w="4965" w:type="dxa"/>
            <w:gridSpan w:val="2"/>
            <w:tcBorders>
              <w:top w:val="double" w:sz="4" w:space="0" w:color="auto"/>
              <w:left w:val="double" w:sz="4" w:space="0" w:color="auto"/>
              <w:bottom w:val="single" w:sz="6" w:space="0" w:color="auto"/>
              <w:right w:val="double" w:sz="4" w:space="0" w:color="auto"/>
            </w:tcBorders>
            <w:shd w:val="clear" w:color="auto" w:fill="B8CCE4" w:themeFill="accent1" w:themeFillTint="66"/>
          </w:tcPr>
          <w:p w14:paraId="3E5D62BA" w14:textId="77777777" w:rsidR="008110BD" w:rsidRPr="008E2F4F" w:rsidRDefault="008110BD" w:rsidP="00355016">
            <w:pPr>
              <w:tabs>
                <w:tab w:val="left" w:pos="900"/>
              </w:tabs>
              <w:spacing w:before="29"/>
              <w:jc w:val="center"/>
              <w:rPr>
                <w:rFonts w:ascii="Century Gothic" w:eastAsia="Century Gothic" w:hAnsi="Century Gothic" w:cs="Century Gothic"/>
                <w:b/>
                <w:spacing w:val="2"/>
                <w:sz w:val="18"/>
                <w:szCs w:val="18"/>
              </w:rPr>
            </w:pPr>
            <w:r w:rsidRPr="008E2F4F">
              <w:rPr>
                <w:rFonts w:ascii="Century Gothic" w:eastAsia="Century Gothic" w:hAnsi="Century Gothic" w:cs="Century Gothic"/>
                <w:b/>
                <w:i/>
                <w:spacing w:val="2"/>
                <w:sz w:val="18"/>
                <w:szCs w:val="18"/>
              </w:rPr>
              <w:t>Management Unit*</w:t>
            </w:r>
            <w:r w:rsidRPr="008E2F4F">
              <w:rPr>
                <w:rFonts w:ascii="Century Gothic" w:eastAsia="Century Gothic" w:hAnsi="Century Gothic" w:cs="Century Gothic"/>
                <w:b/>
                <w:spacing w:val="2"/>
                <w:sz w:val="18"/>
                <w:szCs w:val="18"/>
              </w:rPr>
              <w:t xml:space="preserve"> Disturbance Category</w:t>
            </w:r>
          </w:p>
          <w:p w14:paraId="1FA15283" w14:textId="77777777" w:rsidR="008110BD" w:rsidRPr="008E2F4F" w:rsidRDefault="008110BD" w:rsidP="00355016">
            <w:pPr>
              <w:tabs>
                <w:tab w:val="left" w:pos="900"/>
              </w:tabs>
              <w:spacing w:before="29"/>
              <w:jc w:val="center"/>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i/>
                <w:spacing w:val="2"/>
                <w:sz w:val="18"/>
                <w:szCs w:val="18"/>
              </w:rPr>
              <w:t>cumulative disturbance*</w:t>
            </w:r>
            <w:r w:rsidRPr="008E2F4F">
              <w:rPr>
                <w:rFonts w:ascii="Century Gothic" w:eastAsia="Century Gothic" w:hAnsi="Century Gothic" w:cs="Century Gothic"/>
                <w:spacing w:val="2"/>
                <w:sz w:val="18"/>
                <w:szCs w:val="18"/>
              </w:rPr>
              <w:t xml:space="preserve"> in the portion of the </w:t>
            </w:r>
            <w:r w:rsidRPr="008E2F4F">
              <w:rPr>
                <w:rFonts w:ascii="Century Gothic" w:eastAsia="Century Gothic" w:hAnsi="Century Gothic" w:cs="Century Gothic"/>
                <w:i/>
                <w:spacing w:val="2"/>
                <w:sz w:val="18"/>
                <w:szCs w:val="18"/>
              </w:rPr>
              <w:t>Management Unit*</w:t>
            </w:r>
            <w:r w:rsidRPr="008E2F4F">
              <w:rPr>
                <w:rFonts w:ascii="Century Gothic" w:eastAsia="Century Gothic" w:hAnsi="Century Gothic" w:cs="Century Gothic"/>
                <w:spacing w:val="2"/>
                <w:sz w:val="18"/>
                <w:szCs w:val="18"/>
              </w:rPr>
              <w:t xml:space="preserve"> that overlaps </w:t>
            </w:r>
            <w:r w:rsidRPr="008E2F4F">
              <w:rPr>
                <w:rFonts w:ascii="Century Gothic" w:eastAsia="Century Gothic" w:hAnsi="Century Gothic" w:cs="Century Gothic"/>
                <w:i/>
                <w:spacing w:val="2"/>
                <w:sz w:val="18"/>
                <w:szCs w:val="18"/>
              </w:rPr>
              <w:t>caribou range*</w:t>
            </w:r>
            <w:r w:rsidRPr="008E2F4F">
              <w:rPr>
                <w:rFonts w:ascii="Century Gothic" w:eastAsia="Century Gothic" w:hAnsi="Century Gothic" w:cs="Century Gothic"/>
                <w:spacing w:val="2"/>
                <w:sz w:val="18"/>
                <w:szCs w:val="18"/>
              </w:rPr>
              <w:t>)</w:t>
            </w:r>
          </w:p>
        </w:tc>
      </w:tr>
      <w:tr w:rsidR="008110BD" w:rsidRPr="0004081C" w14:paraId="12ED8725" w14:textId="77777777" w:rsidTr="00355016">
        <w:tc>
          <w:tcPr>
            <w:tcW w:w="2127" w:type="dxa"/>
            <w:gridSpan w:val="3"/>
            <w:vMerge/>
            <w:tcBorders>
              <w:top w:val="double" w:sz="4" w:space="0" w:color="auto"/>
              <w:bottom w:val="double" w:sz="4" w:space="0" w:color="auto"/>
              <w:right w:val="double" w:sz="4" w:space="0" w:color="auto"/>
            </w:tcBorders>
            <w:shd w:val="clear" w:color="auto" w:fill="auto"/>
          </w:tcPr>
          <w:p w14:paraId="631D98A0" w14:textId="77777777" w:rsidR="008110BD" w:rsidRPr="008E2F4F" w:rsidRDefault="008110BD" w:rsidP="00355016">
            <w:pPr>
              <w:tabs>
                <w:tab w:val="left" w:pos="900"/>
              </w:tabs>
              <w:spacing w:before="29"/>
              <w:ind w:left="1077"/>
              <w:rPr>
                <w:rFonts w:ascii="Century Gothic" w:eastAsia="Century Gothic" w:hAnsi="Century Gothic" w:cs="Century Gothic"/>
                <w:spacing w:val="2"/>
                <w:sz w:val="18"/>
                <w:szCs w:val="18"/>
              </w:rPr>
            </w:pPr>
          </w:p>
        </w:tc>
        <w:tc>
          <w:tcPr>
            <w:tcW w:w="2391" w:type="dxa"/>
            <w:vMerge/>
            <w:tcBorders>
              <w:top w:val="single" w:sz="6" w:space="0" w:color="auto"/>
              <w:left w:val="double" w:sz="4" w:space="0" w:color="auto"/>
              <w:bottom w:val="double" w:sz="4" w:space="0" w:color="auto"/>
              <w:right w:val="double" w:sz="4" w:space="0" w:color="auto"/>
            </w:tcBorders>
            <w:shd w:val="clear" w:color="auto" w:fill="auto"/>
          </w:tcPr>
          <w:p w14:paraId="01752239" w14:textId="77777777" w:rsidR="008110BD" w:rsidRPr="008E2F4F" w:rsidRDefault="008110BD" w:rsidP="00355016">
            <w:pPr>
              <w:tabs>
                <w:tab w:val="left" w:pos="900"/>
              </w:tabs>
              <w:spacing w:before="29"/>
              <w:ind w:left="1077"/>
              <w:rPr>
                <w:rFonts w:ascii="Century Gothic" w:eastAsia="Century Gothic" w:hAnsi="Century Gothic" w:cs="Century Gothic"/>
                <w:spacing w:val="2"/>
                <w:sz w:val="18"/>
                <w:szCs w:val="18"/>
              </w:rPr>
            </w:pPr>
          </w:p>
        </w:tc>
        <w:tc>
          <w:tcPr>
            <w:tcW w:w="2535" w:type="dxa"/>
            <w:tcBorders>
              <w:top w:val="single" w:sz="6" w:space="0" w:color="auto"/>
              <w:left w:val="double" w:sz="4" w:space="0" w:color="auto"/>
              <w:bottom w:val="double" w:sz="4" w:space="0" w:color="auto"/>
            </w:tcBorders>
            <w:shd w:val="clear" w:color="auto" w:fill="auto"/>
            <w:vAlign w:val="center"/>
          </w:tcPr>
          <w:p w14:paraId="05AE8DFF" w14:textId="77777777" w:rsidR="008110BD" w:rsidRPr="005116C4" w:rsidRDefault="008110BD" w:rsidP="00355016">
            <w:pPr>
              <w:tabs>
                <w:tab w:val="left" w:pos="900"/>
              </w:tabs>
              <w:spacing w:before="29"/>
              <w:ind w:left="1077"/>
              <w:rPr>
                <w:rFonts w:ascii="Century Gothic" w:eastAsia="Century Gothic" w:hAnsi="Century Gothic" w:cs="Century Gothic"/>
                <w:spacing w:val="2"/>
                <w:sz w:val="18"/>
                <w:szCs w:val="18"/>
              </w:rPr>
            </w:pPr>
            <w:r w:rsidRPr="005116C4">
              <w:rPr>
                <w:rFonts w:ascii="Century Gothic" w:eastAsia="Century Gothic" w:hAnsi="Century Gothic" w:cs="Century Gothic"/>
                <w:spacing w:val="2"/>
                <w:sz w:val="18"/>
                <w:szCs w:val="18"/>
              </w:rPr>
              <w:t>≤35%</w:t>
            </w:r>
          </w:p>
        </w:tc>
        <w:tc>
          <w:tcPr>
            <w:tcW w:w="2430" w:type="dxa"/>
            <w:tcBorders>
              <w:top w:val="single" w:sz="6" w:space="0" w:color="auto"/>
              <w:bottom w:val="double" w:sz="4" w:space="0" w:color="auto"/>
              <w:right w:val="double" w:sz="4" w:space="0" w:color="auto"/>
            </w:tcBorders>
            <w:shd w:val="clear" w:color="auto" w:fill="auto"/>
            <w:vAlign w:val="center"/>
          </w:tcPr>
          <w:p w14:paraId="148A2657" w14:textId="77777777" w:rsidR="008110BD" w:rsidRPr="005116C4" w:rsidRDefault="008110BD" w:rsidP="00355016">
            <w:pPr>
              <w:tabs>
                <w:tab w:val="left" w:pos="900"/>
              </w:tabs>
              <w:spacing w:before="29"/>
              <w:jc w:val="center"/>
              <w:rPr>
                <w:rFonts w:ascii="Century Gothic" w:eastAsia="Century Gothic" w:hAnsi="Century Gothic" w:cs="Century Gothic"/>
                <w:spacing w:val="2"/>
                <w:sz w:val="18"/>
                <w:szCs w:val="18"/>
              </w:rPr>
            </w:pPr>
            <w:r w:rsidRPr="005116C4">
              <w:rPr>
                <w:rFonts w:ascii="Century Gothic" w:eastAsia="Century Gothic" w:hAnsi="Century Gothic" w:cs="Century Gothic"/>
                <w:spacing w:val="2"/>
                <w:sz w:val="18"/>
                <w:szCs w:val="18"/>
              </w:rPr>
              <w:t>&gt;35%</w:t>
            </w:r>
          </w:p>
        </w:tc>
      </w:tr>
      <w:tr w:rsidR="008110BD" w:rsidRPr="0004081C" w14:paraId="512BAE9C" w14:textId="77777777" w:rsidTr="00355016">
        <w:tc>
          <w:tcPr>
            <w:tcW w:w="2127" w:type="dxa"/>
            <w:gridSpan w:val="3"/>
            <w:vMerge w:val="restart"/>
            <w:tcBorders>
              <w:top w:val="double" w:sz="4" w:space="0" w:color="auto"/>
              <w:bottom w:val="double" w:sz="4" w:space="0" w:color="auto"/>
              <w:right w:val="single" w:sz="6" w:space="0" w:color="auto"/>
            </w:tcBorders>
            <w:shd w:val="clear" w:color="auto" w:fill="auto"/>
            <w:vAlign w:val="center"/>
          </w:tcPr>
          <w:p w14:paraId="3D665F1B"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Stable or Increasing</w:t>
            </w:r>
          </w:p>
        </w:tc>
        <w:tc>
          <w:tcPr>
            <w:tcW w:w="2391" w:type="dxa"/>
            <w:tcBorders>
              <w:top w:val="double" w:sz="4" w:space="0" w:color="auto"/>
              <w:left w:val="single" w:sz="6" w:space="0" w:color="auto"/>
              <w:right w:val="double" w:sz="4" w:space="0" w:color="auto"/>
            </w:tcBorders>
            <w:shd w:val="clear" w:color="auto" w:fill="auto"/>
          </w:tcPr>
          <w:p w14:paraId="1B5B517B" w14:textId="77777777" w:rsidR="008110BD" w:rsidRPr="008E2F4F" w:rsidRDefault="008110BD" w:rsidP="00355016">
            <w:pPr>
              <w:tabs>
                <w:tab w:val="left" w:pos="900"/>
              </w:tabs>
              <w:spacing w:before="29"/>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Low (≤20%)</w:t>
            </w:r>
          </w:p>
        </w:tc>
        <w:tc>
          <w:tcPr>
            <w:tcW w:w="2535" w:type="dxa"/>
            <w:tcBorders>
              <w:top w:val="double" w:sz="4" w:space="0" w:color="auto"/>
              <w:left w:val="double" w:sz="4" w:space="0" w:color="auto"/>
              <w:bottom w:val="single" w:sz="6" w:space="0" w:color="auto"/>
            </w:tcBorders>
            <w:shd w:val="pct15" w:color="auto" w:fill="auto"/>
          </w:tcPr>
          <w:p w14:paraId="195189FE"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Cell A:            1</w:t>
            </w:r>
          </w:p>
        </w:tc>
        <w:tc>
          <w:tcPr>
            <w:tcW w:w="2430" w:type="dxa"/>
            <w:tcBorders>
              <w:top w:val="double" w:sz="4" w:space="0" w:color="auto"/>
              <w:bottom w:val="single" w:sz="6" w:space="0" w:color="auto"/>
              <w:right w:val="double" w:sz="4" w:space="0" w:color="auto"/>
            </w:tcBorders>
            <w:shd w:val="pct15" w:color="auto" w:fill="auto"/>
          </w:tcPr>
          <w:p w14:paraId="6827927D"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Cell B:            2</w:t>
            </w:r>
          </w:p>
        </w:tc>
      </w:tr>
      <w:tr w:rsidR="008110BD" w:rsidRPr="0004081C" w14:paraId="0314F714" w14:textId="77777777" w:rsidTr="00355016">
        <w:tc>
          <w:tcPr>
            <w:tcW w:w="2127" w:type="dxa"/>
            <w:gridSpan w:val="3"/>
            <w:vMerge/>
            <w:tcBorders>
              <w:top w:val="double" w:sz="4" w:space="0" w:color="auto"/>
              <w:bottom w:val="double" w:sz="4" w:space="0" w:color="auto"/>
              <w:right w:val="single" w:sz="6" w:space="0" w:color="auto"/>
            </w:tcBorders>
            <w:shd w:val="clear" w:color="auto" w:fill="auto"/>
          </w:tcPr>
          <w:p w14:paraId="13D6716A" w14:textId="77777777" w:rsidR="008110BD" w:rsidRPr="008E2F4F" w:rsidRDefault="008110BD" w:rsidP="00355016">
            <w:pPr>
              <w:tabs>
                <w:tab w:val="left" w:pos="900"/>
              </w:tabs>
              <w:spacing w:before="29"/>
              <w:ind w:left="1077"/>
              <w:jc w:val="both"/>
              <w:rPr>
                <w:rFonts w:ascii="Century Gothic" w:eastAsia="Century Gothic" w:hAnsi="Century Gothic" w:cs="Century Gothic"/>
                <w:spacing w:val="2"/>
                <w:sz w:val="18"/>
                <w:szCs w:val="18"/>
              </w:rPr>
            </w:pPr>
          </w:p>
        </w:tc>
        <w:tc>
          <w:tcPr>
            <w:tcW w:w="2391" w:type="dxa"/>
            <w:tcBorders>
              <w:left w:val="single" w:sz="6" w:space="0" w:color="auto"/>
              <w:bottom w:val="single" w:sz="6" w:space="0" w:color="auto"/>
              <w:right w:val="double" w:sz="4" w:space="0" w:color="auto"/>
            </w:tcBorders>
            <w:shd w:val="clear" w:color="auto" w:fill="auto"/>
          </w:tcPr>
          <w:p w14:paraId="24C9A1B6" w14:textId="77777777" w:rsidR="008110BD" w:rsidRPr="008E2F4F" w:rsidRDefault="008110BD" w:rsidP="00355016">
            <w:pPr>
              <w:tabs>
                <w:tab w:val="left" w:pos="900"/>
              </w:tabs>
              <w:spacing w:before="29"/>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Moderate (</w:t>
            </w:r>
            <w:r w:rsidRPr="008E2F4F">
              <w:rPr>
                <w:rFonts w:ascii="Century Gothic" w:eastAsia="Century Gothic" w:hAnsi="Century Gothic" w:cs="Century Gothic"/>
                <w:b/>
                <w:spacing w:val="2"/>
                <w:sz w:val="18"/>
                <w:szCs w:val="18"/>
              </w:rPr>
              <w:t>&gt;</w:t>
            </w:r>
            <w:r w:rsidRPr="008E2F4F">
              <w:rPr>
                <w:rFonts w:ascii="Century Gothic" w:eastAsia="Century Gothic" w:hAnsi="Century Gothic" w:cs="Century Gothic"/>
                <w:spacing w:val="2"/>
                <w:sz w:val="18"/>
                <w:szCs w:val="18"/>
              </w:rPr>
              <w:t>20-35%)</w:t>
            </w:r>
          </w:p>
        </w:tc>
        <w:tc>
          <w:tcPr>
            <w:tcW w:w="2535" w:type="dxa"/>
            <w:tcBorders>
              <w:top w:val="single" w:sz="6" w:space="0" w:color="auto"/>
              <w:left w:val="double" w:sz="4" w:space="0" w:color="auto"/>
              <w:bottom w:val="single" w:sz="6" w:space="0" w:color="auto"/>
            </w:tcBorders>
            <w:shd w:val="pct15" w:color="auto" w:fill="auto"/>
          </w:tcPr>
          <w:p w14:paraId="664D916A"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C:                   1,</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3</w:t>
            </w:r>
          </w:p>
        </w:tc>
        <w:tc>
          <w:tcPr>
            <w:tcW w:w="2430" w:type="dxa"/>
            <w:tcBorders>
              <w:top w:val="single" w:sz="6" w:space="0" w:color="auto"/>
              <w:bottom w:val="single" w:sz="6" w:space="0" w:color="auto"/>
              <w:right w:val="double" w:sz="4" w:space="0" w:color="auto"/>
            </w:tcBorders>
            <w:shd w:val="pct15" w:color="auto" w:fill="auto"/>
          </w:tcPr>
          <w:p w14:paraId="48D08897"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D:                   2,</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4</w:t>
            </w:r>
          </w:p>
        </w:tc>
      </w:tr>
      <w:tr w:rsidR="008110BD" w:rsidRPr="0004081C" w14:paraId="00437EA7" w14:textId="77777777" w:rsidTr="00355016">
        <w:tc>
          <w:tcPr>
            <w:tcW w:w="2127" w:type="dxa"/>
            <w:gridSpan w:val="3"/>
            <w:vMerge/>
            <w:tcBorders>
              <w:top w:val="double" w:sz="4" w:space="0" w:color="auto"/>
              <w:bottom w:val="double" w:sz="4" w:space="0" w:color="auto"/>
              <w:right w:val="single" w:sz="6" w:space="0" w:color="auto"/>
            </w:tcBorders>
            <w:shd w:val="clear" w:color="auto" w:fill="auto"/>
          </w:tcPr>
          <w:p w14:paraId="56577529" w14:textId="77777777" w:rsidR="008110BD" w:rsidRPr="008E2F4F" w:rsidRDefault="008110BD" w:rsidP="00355016">
            <w:pPr>
              <w:tabs>
                <w:tab w:val="left" w:pos="900"/>
              </w:tabs>
              <w:spacing w:before="29"/>
              <w:ind w:left="1077"/>
              <w:jc w:val="both"/>
              <w:rPr>
                <w:rFonts w:ascii="Century Gothic" w:eastAsia="Century Gothic" w:hAnsi="Century Gothic" w:cs="Century Gothic"/>
                <w:spacing w:val="2"/>
                <w:sz w:val="18"/>
                <w:szCs w:val="18"/>
              </w:rPr>
            </w:pPr>
          </w:p>
        </w:tc>
        <w:tc>
          <w:tcPr>
            <w:tcW w:w="2391" w:type="dxa"/>
            <w:tcBorders>
              <w:top w:val="single" w:sz="6" w:space="0" w:color="auto"/>
              <w:left w:val="single" w:sz="6" w:space="0" w:color="auto"/>
              <w:bottom w:val="double" w:sz="4" w:space="0" w:color="auto"/>
              <w:right w:val="double" w:sz="4" w:space="0" w:color="auto"/>
            </w:tcBorders>
            <w:shd w:val="clear" w:color="auto" w:fill="auto"/>
          </w:tcPr>
          <w:p w14:paraId="743676E4" w14:textId="77777777" w:rsidR="008110BD" w:rsidRPr="008E2F4F" w:rsidRDefault="008110BD" w:rsidP="00355016">
            <w:pPr>
              <w:tabs>
                <w:tab w:val="left" w:pos="900"/>
              </w:tabs>
              <w:spacing w:before="29"/>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High (&gt;35%)</w:t>
            </w:r>
          </w:p>
        </w:tc>
        <w:tc>
          <w:tcPr>
            <w:tcW w:w="2535" w:type="dxa"/>
            <w:tcBorders>
              <w:top w:val="single" w:sz="6" w:space="0" w:color="auto"/>
              <w:left w:val="double" w:sz="4" w:space="0" w:color="auto"/>
              <w:bottom w:val="double" w:sz="4" w:space="0" w:color="auto"/>
            </w:tcBorders>
            <w:shd w:val="pct15" w:color="auto" w:fill="auto"/>
          </w:tcPr>
          <w:p w14:paraId="687C073B"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E:                    2,</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5</w:t>
            </w:r>
          </w:p>
        </w:tc>
        <w:tc>
          <w:tcPr>
            <w:tcW w:w="2430" w:type="dxa"/>
            <w:tcBorders>
              <w:top w:val="single" w:sz="6" w:space="0" w:color="auto"/>
              <w:bottom w:val="double" w:sz="4" w:space="0" w:color="auto"/>
              <w:right w:val="double" w:sz="4" w:space="0" w:color="auto"/>
            </w:tcBorders>
            <w:shd w:val="pct15" w:color="auto" w:fill="auto"/>
          </w:tcPr>
          <w:p w14:paraId="792E4CC1"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F:                    2,</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4,</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5,</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6</w:t>
            </w:r>
          </w:p>
        </w:tc>
      </w:tr>
      <w:tr w:rsidR="008110BD" w:rsidRPr="0004081C" w14:paraId="329406CF" w14:textId="77777777" w:rsidTr="00355016">
        <w:tc>
          <w:tcPr>
            <w:tcW w:w="2127" w:type="dxa"/>
            <w:gridSpan w:val="3"/>
            <w:vMerge w:val="restart"/>
            <w:tcBorders>
              <w:top w:val="double" w:sz="4" w:space="0" w:color="auto"/>
              <w:bottom w:val="double" w:sz="4" w:space="0" w:color="auto"/>
              <w:right w:val="single" w:sz="6" w:space="0" w:color="auto"/>
            </w:tcBorders>
            <w:shd w:val="clear" w:color="auto" w:fill="auto"/>
            <w:vAlign w:val="center"/>
          </w:tcPr>
          <w:p w14:paraId="385E8DEE" w14:textId="77777777" w:rsidR="008110BD" w:rsidRPr="008E2F4F" w:rsidRDefault="008110BD" w:rsidP="00355016">
            <w:pPr>
              <w:tabs>
                <w:tab w:val="left" w:pos="900"/>
              </w:tabs>
              <w:spacing w:before="29"/>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Decreasing or Unknown</w:t>
            </w:r>
            <w:r>
              <w:rPr>
                <w:rStyle w:val="Appelnotedebasdep"/>
                <w:rFonts w:ascii="Century Gothic" w:eastAsia="Century Gothic" w:hAnsi="Century Gothic" w:cs="Century Gothic"/>
                <w:spacing w:val="2"/>
                <w:sz w:val="18"/>
                <w:szCs w:val="18"/>
              </w:rPr>
              <w:footnoteReference w:id="2"/>
            </w:r>
          </w:p>
        </w:tc>
        <w:tc>
          <w:tcPr>
            <w:tcW w:w="2391" w:type="dxa"/>
            <w:tcBorders>
              <w:top w:val="double" w:sz="4" w:space="0" w:color="auto"/>
              <w:left w:val="single" w:sz="6" w:space="0" w:color="auto"/>
              <w:right w:val="double" w:sz="4" w:space="0" w:color="auto"/>
            </w:tcBorders>
            <w:shd w:val="clear" w:color="auto" w:fill="auto"/>
          </w:tcPr>
          <w:p w14:paraId="1E77C552" w14:textId="77777777" w:rsidR="008110BD" w:rsidRPr="008E2F4F" w:rsidRDefault="008110BD" w:rsidP="00355016">
            <w:pPr>
              <w:tabs>
                <w:tab w:val="left" w:pos="900"/>
              </w:tabs>
              <w:spacing w:before="29"/>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Low (≤20%)</w:t>
            </w:r>
          </w:p>
        </w:tc>
        <w:tc>
          <w:tcPr>
            <w:tcW w:w="2535" w:type="dxa"/>
            <w:tcBorders>
              <w:top w:val="double" w:sz="4" w:space="0" w:color="auto"/>
              <w:left w:val="double" w:sz="4" w:space="0" w:color="auto"/>
              <w:bottom w:val="single" w:sz="6" w:space="0" w:color="auto"/>
            </w:tcBorders>
            <w:shd w:val="pct15" w:color="auto" w:fill="auto"/>
          </w:tcPr>
          <w:p w14:paraId="73D9A531"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G:                   1</w:t>
            </w:r>
          </w:p>
        </w:tc>
        <w:tc>
          <w:tcPr>
            <w:tcW w:w="2430" w:type="dxa"/>
            <w:tcBorders>
              <w:top w:val="double" w:sz="4" w:space="0" w:color="auto"/>
              <w:bottom w:val="single" w:sz="6" w:space="0" w:color="auto"/>
              <w:right w:val="double" w:sz="4" w:space="0" w:color="auto"/>
            </w:tcBorders>
            <w:shd w:val="pct15" w:color="auto" w:fill="auto"/>
          </w:tcPr>
          <w:p w14:paraId="7FA330CC"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H:                   2</w:t>
            </w:r>
          </w:p>
        </w:tc>
      </w:tr>
      <w:tr w:rsidR="008110BD" w:rsidRPr="0004081C" w14:paraId="1F9D127A" w14:textId="77777777" w:rsidTr="00355016">
        <w:tc>
          <w:tcPr>
            <w:tcW w:w="2127" w:type="dxa"/>
            <w:gridSpan w:val="3"/>
            <w:vMerge/>
            <w:tcBorders>
              <w:top w:val="double" w:sz="4" w:space="0" w:color="auto"/>
              <w:bottom w:val="double" w:sz="4" w:space="0" w:color="auto"/>
              <w:right w:val="single" w:sz="6" w:space="0" w:color="auto"/>
            </w:tcBorders>
            <w:shd w:val="clear" w:color="auto" w:fill="auto"/>
          </w:tcPr>
          <w:p w14:paraId="73D6010C" w14:textId="77777777" w:rsidR="008110BD" w:rsidRPr="008E2F4F" w:rsidRDefault="008110BD" w:rsidP="00355016">
            <w:pPr>
              <w:tabs>
                <w:tab w:val="left" w:pos="900"/>
              </w:tabs>
              <w:spacing w:before="29"/>
              <w:ind w:left="1077"/>
              <w:jc w:val="both"/>
              <w:rPr>
                <w:rFonts w:ascii="Century Gothic" w:eastAsia="Century Gothic" w:hAnsi="Century Gothic" w:cs="Century Gothic"/>
                <w:spacing w:val="2"/>
                <w:sz w:val="18"/>
                <w:szCs w:val="18"/>
              </w:rPr>
            </w:pPr>
          </w:p>
        </w:tc>
        <w:tc>
          <w:tcPr>
            <w:tcW w:w="2391" w:type="dxa"/>
            <w:tcBorders>
              <w:left w:val="single" w:sz="6" w:space="0" w:color="auto"/>
              <w:right w:val="double" w:sz="4" w:space="0" w:color="auto"/>
            </w:tcBorders>
            <w:shd w:val="clear" w:color="auto" w:fill="auto"/>
          </w:tcPr>
          <w:p w14:paraId="73F31EFE" w14:textId="77777777" w:rsidR="008110BD" w:rsidRPr="008E2F4F" w:rsidRDefault="008110BD" w:rsidP="00355016">
            <w:pPr>
              <w:tabs>
                <w:tab w:val="left" w:pos="900"/>
              </w:tabs>
              <w:spacing w:before="29"/>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Moderate (</w:t>
            </w:r>
            <w:r w:rsidRPr="008E2F4F">
              <w:rPr>
                <w:rFonts w:ascii="Century Gothic" w:eastAsia="Century Gothic" w:hAnsi="Century Gothic" w:cs="Century Gothic"/>
                <w:b/>
                <w:spacing w:val="2"/>
                <w:sz w:val="18"/>
                <w:szCs w:val="18"/>
              </w:rPr>
              <w:t>&gt;</w:t>
            </w:r>
            <w:r w:rsidRPr="008E2F4F">
              <w:rPr>
                <w:rFonts w:ascii="Century Gothic" w:eastAsia="Century Gothic" w:hAnsi="Century Gothic" w:cs="Century Gothic"/>
                <w:spacing w:val="2"/>
                <w:sz w:val="18"/>
                <w:szCs w:val="18"/>
              </w:rPr>
              <w:t>20-35%)</w:t>
            </w:r>
          </w:p>
        </w:tc>
        <w:tc>
          <w:tcPr>
            <w:tcW w:w="2535" w:type="dxa"/>
            <w:tcBorders>
              <w:top w:val="single" w:sz="6" w:space="0" w:color="auto"/>
              <w:left w:val="double" w:sz="4" w:space="0" w:color="auto"/>
              <w:bottom w:val="single" w:sz="6" w:space="0" w:color="auto"/>
            </w:tcBorders>
            <w:shd w:val="pct15" w:color="auto" w:fill="auto"/>
          </w:tcPr>
          <w:p w14:paraId="50F8FD5E"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I:                     2,</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3,</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5,</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6</w:t>
            </w:r>
          </w:p>
        </w:tc>
        <w:tc>
          <w:tcPr>
            <w:tcW w:w="2430" w:type="dxa"/>
            <w:tcBorders>
              <w:top w:val="single" w:sz="6" w:space="0" w:color="auto"/>
              <w:bottom w:val="single" w:sz="6" w:space="0" w:color="auto"/>
              <w:right w:val="double" w:sz="4" w:space="0" w:color="auto"/>
            </w:tcBorders>
            <w:shd w:val="pct15" w:color="auto" w:fill="auto"/>
          </w:tcPr>
          <w:p w14:paraId="7B1CEC2A"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J:                    2,</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4,</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5,</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6</w:t>
            </w:r>
          </w:p>
        </w:tc>
      </w:tr>
      <w:tr w:rsidR="008110BD" w:rsidRPr="0004081C" w14:paraId="1B649F3C" w14:textId="77777777" w:rsidTr="00355016">
        <w:tc>
          <w:tcPr>
            <w:tcW w:w="2127" w:type="dxa"/>
            <w:gridSpan w:val="3"/>
            <w:vMerge/>
            <w:tcBorders>
              <w:top w:val="double" w:sz="4" w:space="0" w:color="auto"/>
              <w:bottom w:val="double" w:sz="4" w:space="0" w:color="auto"/>
              <w:right w:val="single" w:sz="6" w:space="0" w:color="auto"/>
            </w:tcBorders>
            <w:shd w:val="clear" w:color="auto" w:fill="auto"/>
          </w:tcPr>
          <w:p w14:paraId="67DA98AD" w14:textId="77777777" w:rsidR="008110BD" w:rsidRPr="008E2F4F" w:rsidRDefault="008110BD" w:rsidP="00355016">
            <w:pPr>
              <w:tabs>
                <w:tab w:val="left" w:pos="900"/>
              </w:tabs>
              <w:spacing w:before="29"/>
              <w:ind w:left="1077"/>
              <w:jc w:val="both"/>
              <w:rPr>
                <w:rFonts w:ascii="Century Gothic" w:eastAsia="Century Gothic" w:hAnsi="Century Gothic" w:cs="Century Gothic"/>
                <w:spacing w:val="2"/>
                <w:sz w:val="18"/>
                <w:szCs w:val="18"/>
              </w:rPr>
            </w:pPr>
          </w:p>
        </w:tc>
        <w:tc>
          <w:tcPr>
            <w:tcW w:w="2391" w:type="dxa"/>
            <w:tcBorders>
              <w:left w:val="single" w:sz="6" w:space="0" w:color="auto"/>
              <w:bottom w:val="double" w:sz="4" w:space="0" w:color="auto"/>
              <w:right w:val="double" w:sz="4" w:space="0" w:color="auto"/>
            </w:tcBorders>
            <w:shd w:val="clear" w:color="auto" w:fill="auto"/>
          </w:tcPr>
          <w:p w14:paraId="48201431" w14:textId="77777777" w:rsidR="008110BD" w:rsidRPr="008E2F4F" w:rsidRDefault="008110BD" w:rsidP="00355016">
            <w:pPr>
              <w:tabs>
                <w:tab w:val="left" w:pos="900"/>
              </w:tabs>
              <w:spacing w:before="29"/>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High (&gt;35%)</w:t>
            </w:r>
          </w:p>
        </w:tc>
        <w:tc>
          <w:tcPr>
            <w:tcW w:w="2535" w:type="dxa"/>
            <w:tcBorders>
              <w:top w:val="single" w:sz="6" w:space="0" w:color="auto"/>
              <w:left w:val="double" w:sz="4" w:space="0" w:color="auto"/>
              <w:bottom w:val="double" w:sz="4" w:space="0" w:color="auto"/>
            </w:tcBorders>
            <w:shd w:val="pct15" w:color="auto" w:fill="auto"/>
          </w:tcPr>
          <w:p w14:paraId="11B3727F"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 xml:space="preserve">K:                   </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2,</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4,</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5,</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6</w:t>
            </w:r>
          </w:p>
        </w:tc>
        <w:tc>
          <w:tcPr>
            <w:tcW w:w="2430" w:type="dxa"/>
            <w:tcBorders>
              <w:top w:val="single" w:sz="6" w:space="0" w:color="auto"/>
              <w:bottom w:val="double" w:sz="4" w:space="0" w:color="auto"/>
              <w:right w:val="double" w:sz="4" w:space="0" w:color="auto"/>
            </w:tcBorders>
            <w:shd w:val="pct15" w:color="auto" w:fill="auto"/>
          </w:tcPr>
          <w:p w14:paraId="2C3C2BAF" w14:textId="77777777" w:rsidR="008110BD" w:rsidRPr="008E2F4F" w:rsidRDefault="008110BD" w:rsidP="00355016">
            <w:pPr>
              <w:tabs>
                <w:tab w:val="left" w:pos="900"/>
              </w:tabs>
              <w:spacing w:before="29"/>
              <w:jc w:val="both"/>
              <w:rPr>
                <w:rFonts w:ascii="Century Gothic" w:eastAsia="Century Gothic" w:hAnsi="Century Gothic" w:cs="Century Gothic"/>
                <w:spacing w:val="2"/>
                <w:sz w:val="18"/>
                <w:szCs w:val="18"/>
              </w:rPr>
            </w:pPr>
            <w:r w:rsidRPr="008E2F4F">
              <w:rPr>
                <w:rFonts w:ascii="Century Gothic" w:eastAsia="Century Gothic" w:hAnsi="Century Gothic" w:cs="Century Gothic"/>
                <w:spacing w:val="2"/>
                <w:sz w:val="18"/>
                <w:szCs w:val="18"/>
              </w:rPr>
              <w:t xml:space="preserve">L:                   </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2,</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4,</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5,</w:t>
            </w:r>
            <w:r>
              <w:rPr>
                <w:rFonts w:ascii="Century Gothic" w:eastAsia="Century Gothic" w:hAnsi="Century Gothic" w:cs="Century Gothic"/>
                <w:spacing w:val="2"/>
                <w:sz w:val="18"/>
                <w:szCs w:val="18"/>
              </w:rPr>
              <w:t xml:space="preserve"> </w:t>
            </w:r>
            <w:r w:rsidRPr="008E2F4F">
              <w:rPr>
                <w:rFonts w:ascii="Century Gothic" w:eastAsia="Century Gothic" w:hAnsi="Century Gothic" w:cs="Century Gothic"/>
                <w:spacing w:val="2"/>
                <w:sz w:val="18"/>
                <w:szCs w:val="18"/>
              </w:rPr>
              <w:t>6</w:t>
            </w:r>
          </w:p>
        </w:tc>
      </w:tr>
      <w:tr w:rsidR="008110BD" w:rsidRPr="0004081C" w14:paraId="18490018" w14:textId="77777777" w:rsidTr="00511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9473" w:type="dxa"/>
            <w:gridSpan w:val="5"/>
            <w:tcBorders>
              <w:top w:val="double" w:sz="4" w:space="0" w:color="auto"/>
              <w:left w:val="double" w:sz="4" w:space="0" w:color="auto"/>
              <w:bottom w:val="single" w:sz="4" w:space="0" w:color="auto"/>
              <w:right w:val="double" w:sz="4" w:space="0" w:color="auto"/>
            </w:tcBorders>
            <w:shd w:val="clear" w:color="auto" w:fill="B8CCE4" w:themeFill="accent1" w:themeFillTint="66"/>
          </w:tcPr>
          <w:p w14:paraId="7E3D7F49" w14:textId="77777777" w:rsidR="008110BD" w:rsidRPr="00A23024" w:rsidRDefault="008110BD" w:rsidP="005116C4">
            <w:pPr>
              <w:widowControl w:val="0"/>
              <w:spacing w:before="120" w:after="120" w:line="200" w:lineRule="exact"/>
              <w:ind w:left="72"/>
              <w:jc w:val="center"/>
              <w:rPr>
                <w:rFonts w:ascii="Century Gothic" w:hAnsi="Century Gothic"/>
                <w:b/>
                <w:sz w:val="18"/>
                <w:szCs w:val="18"/>
              </w:rPr>
            </w:pPr>
            <w:r w:rsidRPr="00A23024">
              <w:rPr>
                <w:rFonts w:ascii="Century Gothic" w:eastAsia="Century Gothic" w:hAnsi="Century Gothic" w:cs="Century Gothic"/>
                <w:b/>
                <w:spacing w:val="2"/>
                <w:sz w:val="18"/>
                <w:szCs w:val="18"/>
              </w:rPr>
              <w:t>Description</w:t>
            </w:r>
            <w:r>
              <w:rPr>
                <w:rFonts w:ascii="Century Gothic" w:eastAsia="Century Gothic" w:hAnsi="Century Gothic" w:cs="Century Gothic"/>
                <w:b/>
                <w:spacing w:val="2"/>
                <w:sz w:val="18"/>
                <w:szCs w:val="18"/>
              </w:rPr>
              <w:t xml:space="preserve"> of Required M</w:t>
            </w:r>
            <w:r w:rsidRPr="00A23024">
              <w:rPr>
                <w:rFonts w:ascii="Century Gothic" w:eastAsia="Century Gothic" w:hAnsi="Century Gothic" w:cs="Century Gothic"/>
                <w:b/>
                <w:spacing w:val="2"/>
                <w:sz w:val="18"/>
                <w:szCs w:val="18"/>
              </w:rPr>
              <w:t xml:space="preserve">anagement </w:t>
            </w:r>
            <w:r>
              <w:rPr>
                <w:rFonts w:ascii="Century Gothic" w:eastAsia="Century Gothic" w:hAnsi="Century Gothic" w:cs="Century Gothic"/>
                <w:b/>
                <w:spacing w:val="2"/>
                <w:sz w:val="18"/>
                <w:szCs w:val="18"/>
              </w:rPr>
              <w:t>S</w:t>
            </w:r>
            <w:r w:rsidRPr="00A23024">
              <w:rPr>
                <w:rFonts w:ascii="Century Gothic" w:eastAsia="Century Gothic" w:hAnsi="Century Gothic" w:cs="Century Gothic"/>
                <w:b/>
                <w:spacing w:val="2"/>
                <w:sz w:val="18"/>
                <w:szCs w:val="18"/>
              </w:rPr>
              <w:t>trategies</w:t>
            </w:r>
          </w:p>
        </w:tc>
      </w:tr>
      <w:tr w:rsidR="008110BD" w:rsidRPr="0004081C" w14:paraId="62AA7AFA" w14:textId="77777777" w:rsidTr="00511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383" w:type="dxa"/>
            <w:tcBorders>
              <w:top w:val="single" w:sz="4" w:space="0" w:color="auto"/>
              <w:left w:val="double" w:sz="4" w:space="0" w:color="auto"/>
              <w:bottom w:val="single" w:sz="4" w:space="0" w:color="auto"/>
            </w:tcBorders>
            <w:shd w:val="clear" w:color="auto" w:fill="E0E0E0"/>
          </w:tcPr>
          <w:p w14:paraId="439553D6" w14:textId="77777777" w:rsidR="008110BD" w:rsidRPr="00E73347" w:rsidRDefault="008110BD" w:rsidP="008110BD">
            <w:pPr>
              <w:widowControl w:val="0"/>
              <w:numPr>
                <w:ilvl w:val="0"/>
                <w:numId w:val="187"/>
              </w:numPr>
              <w:spacing w:before="120" w:after="120" w:line="200" w:lineRule="exact"/>
              <w:rPr>
                <w:rFonts w:ascii="Century Gothic" w:hAnsi="Century Gothic"/>
                <w:sz w:val="18"/>
                <w:szCs w:val="18"/>
              </w:rPr>
            </w:pPr>
          </w:p>
        </w:tc>
        <w:tc>
          <w:tcPr>
            <w:tcW w:w="9090" w:type="dxa"/>
            <w:gridSpan w:val="4"/>
            <w:tcBorders>
              <w:top w:val="single" w:sz="4" w:space="0" w:color="auto"/>
              <w:bottom w:val="single" w:sz="4" w:space="0" w:color="auto"/>
              <w:right w:val="double" w:sz="4" w:space="0" w:color="auto"/>
            </w:tcBorders>
          </w:tcPr>
          <w:p w14:paraId="52BE1EA5" w14:textId="77777777" w:rsidR="008110BD" w:rsidRPr="00E73347" w:rsidRDefault="008110BD" w:rsidP="00355016">
            <w:pPr>
              <w:widowControl w:val="0"/>
              <w:spacing w:before="120" w:after="120" w:line="200" w:lineRule="exact"/>
              <w:ind w:left="72"/>
              <w:rPr>
                <w:rFonts w:ascii="Century Gothic" w:hAnsi="Century Gothic"/>
                <w:sz w:val="18"/>
                <w:szCs w:val="18"/>
              </w:rPr>
            </w:pPr>
            <w:r w:rsidRPr="00E73347">
              <w:rPr>
                <w:rFonts w:ascii="Century Gothic" w:hAnsi="Century Gothic"/>
                <w:sz w:val="18"/>
                <w:szCs w:val="18"/>
              </w:rPr>
              <w:t xml:space="preserve">Carefully planned implementation of </w:t>
            </w:r>
            <w:r w:rsidRPr="00E73347">
              <w:rPr>
                <w:rFonts w:ascii="Century Gothic" w:hAnsi="Century Gothic"/>
                <w:i/>
                <w:sz w:val="18"/>
                <w:szCs w:val="18"/>
              </w:rPr>
              <w:t>forest management activities*</w:t>
            </w:r>
            <w:r w:rsidRPr="00E73347">
              <w:rPr>
                <w:rFonts w:ascii="Century Gothic" w:hAnsi="Century Gothic"/>
                <w:sz w:val="18"/>
                <w:szCs w:val="18"/>
              </w:rPr>
              <w:t xml:space="preserve"> that follow a </w:t>
            </w:r>
            <w:r w:rsidRPr="00E73347">
              <w:rPr>
                <w:rFonts w:ascii="Century Gothic" w:hAnsi="Century Gothic"/>
                <w:i/>
                <w:sz w:val="18"/>
                <w:szCs w:val="18"/>
              </w:rPr>
              <w:t>precautionary approach</w:t>
            </w:r>
            <w:r w:rsidRPr="00E73347">
              <w:rPr>
                <w:rFonts w:ascii="Century Gothic" w:hAnsi="Century Gothic"/>
                <w:sz w:val="18"/>
                <w:szCs w:val="18"/>
              </w:rPr>
              <w:t>* is permitted.</w:t>
            </w:r>
          </w:p>
        </w:tc>
      </w:tr>
      <w:tr w:rsidR="008110BD" w:rsidRPr="0004081C" w14:paraId="6742DFC0" w14:textId="77777777" w:rsidTr="00511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383" w:type="dxa"/>
            <w:tcBorders>
              <w:top w:val="single" w:sz="4" w:space="0" w:color="auto"/>
              <w:left w:val="double" w:sz="4" w:space="0" w:color="auto"/>
              <w:bottom w:val="single" w:sz="4" w:space="0" w:color="auto"/>
            </w:tcBorders>
            <w:shd w:val="clear" w:color="auto" w:fill="E0E0E0"/>
          </w:tcPr>
          <w:p w14:paraId="413CBD42" w14:textId="77777777" w:rsidR="008110BD" w:rsidRPr="00E73347" w:rsidRDefault="008110BD" w:rsidP="008110BD">
            <w:pPr>
              <w:widowControl w:val="0"/>
              <w:numPr>
                <w:ilvl w:val="0"/>
                <w:numId w:val="187"/>
              </w:numPr>
              <w:spacing w:before="120" w:after="120" w:line="200" w:lineRule="exact"/>
              <w:rPr>
                <w:rFonts w:ascii="Century Gothic" w:hAnsi="Century Gothic"/>
                <w:sz w:val="18"/>
                <w:szCs w:val="18"/>
              </w:rPr>
            </w:pPr>
          </w:p>
        </w:tc>
        <w:tc>
          <w:tcPr>
            <w:tcW w:w="9090" w:type="dxa"/>
            <w:gridSpan w:val="4"/>
            <w:tcBorders>
              <w:top w:val="single" w:sz="4" w:space="0" w:color="auto"/>
              <w:bottom w:val="single" w:sz="4" w:space="0" w:color="auto"/>
              <w:right w:val="double" w:sz="4" w:space="0" w:color="auto"/>
            </w:tcBorders>
          </w:tcPr>
          <w:p w14:paraId="52357128" w14:textId="77777777" w:rsidR="008110BD" w:rsidRPr="00E73347" w:rsidRDefault="008110BD" w:rsidP="00355016">
            <w:pPr>
              <w:widowControl w:val="0"/>
              <w:spacing w:before="120" w:after="120" w:line="200" w:lineRule="exact"/>
              <w:ind w:left="72"/>
              <w:rPr>
                <w:rFonts w:ascii="Century Gothic" w:hAnsi="Century Gothic"/>
                <w:sz w:val="18"/>
                <w:szCs w:val="18"/>
              </w:rPr>
            </w:pPr>
            <w:r w:rsidRPr="00E73347">
              <w:rPr>
                <w:rFonts w:ascii="Century Gothic" w:hAnsi="Century Gothic"/>
                <w:sz w:val="18"/>
                <w:szCs w:val="18"/>
              </w:rPr>
              <w:t xml:space="preserve">Carefully planned implementation of </w:t>
            </w:r>
            <w:r w:rsidRPr="00E73347">
              <w:rPr>
                <w:rFonts w:ascii="Century Gothic" w:hAnsi="Century Gothic"/>
                <w:i/>
                <w:sz w:val="18"/>
                <w:szCs w:val="18"/>
              </w:rPr>
              <w:t>forest management activities*</w:t>
            </w:r>
            <w:r w:rsidRPr="00E73347">
              <w:rPr>
                <w:rFonts w:ascii="Century Gothic" w:hAnsi="Century Gothic"/>
                <w:sz w:val="18"/>
                <w:szCs w:val="18"/>
              </w:rPr>
              <w:t xml:space="preserve"> that follow a </w:t>
            </w:r>
            <w:r w:rsidRPr="00E73347">
              <w:rPr>
                <w:rFonts w:ascii="Century Gothic" w:hAnsi="Century Gothic"/>
                <w:i/>
                <w:sz w:val="18"/>
                <w:szCs w:val="18"/>
              </w:rPr>
              <w:t>precautionary approach</w:t>
            </w:r>
            <w:r w:rsidRPr="00E73347">
              <w:rPr>
                <w:rFonts w:ascii="Century Gothic" w:hAnsi="Century Gothic"/>
                <w:sz w:val="18"/>
                <w:szCs w:val="18"/>
              </w:rPr>
              <w:t xml:space="preserve">* is permitted. Access is managed to minimize impacts on caribou and caribou </w:t>
            </w:r>
            <w:r w:rsidRPr="00E73347">
              <w:rPr>
                <w:rFonts w:ascii="Century Gothic" w:hAnsi="Century Gothic"/>
                <w:i/>
                <w:sz w:val="18"/>
                <w:szCs w:val="18"/>
              </w:rPr>
              <w:t>habitat*.</w:t>
            </w:r>
          </w:p>
        </w:tc>
      </w:tr>
      <w:tr w:rsidR="008110BD" w:rsidRPr="0004081C" w14:paraId="279F6F40" w14:textId="77777777" w:rsidTr="00511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383" w:type="dxa"/>
            <w:tcBorders>
              <w:top w:val="single" w:sz="4" w:space="0" w:color="auto"/>
              <w:left w:val="double" w:sz="4" w:space="0" w:color="auto"/>
              <w:bottom w:val="single" w:sz="4" w:space="0" w:color="auto"/>
            </w:tcBorders>
            <w:shd w:val="clear" w:color="auto" w:fill="E0E0E0"/>
          </w:tcPr>
          <w:p w14:paraId="0B8EA8E3" w14:textId="77777777" w:rsidR="008110BD" w:rsidRPr="00E73347" w:rsidRDefault="008110BD" w:rsidP="008110BD">
            <w:pPr>
              <w:widowControl w:val="0"/>
              <w:numPr>
                <w:ilvl w:val="0"/>
                <w:numId w:val="187"/>
              </w:numPr>
              <w:spacing w:before="120" w:after="120" w:line="200" w:lineRule="exact"/>
              <w:rPr>
                <w:rFonts w:ascii="Century Gothic" w:hAnsi="Century Gothic"/>
                <w:sz w:val="18"/>
                <w:szCs w:val="18"/>
              </w:rPr>
            </w:pPr>
          </w:p>
        </w:tc>
        <w:tc>
          <w:tcPr>
            <w:tcW w:w="9090" w:type="dxa"/>
            <w:gridSpan w:val="4"/>
            <w:tcBorders>
              <w:top w:val="single" w:sz="4" w:space="0" w:color="auto"/>
              <w:bottom w:val="single" w:sz="4" w:space="0" w:color="auto"/>
              <w:right w:val="double" w:sz="4" w:space="0" w:color="auto"/>
            </w:tcBorders>
          </w:tcPr>
          <w:p w14:paraId="7AF1C1A9" w14:textId="77777777" w:rsidR="008110BD" w:rsidRPr="00E73347" w:rsidRDefault="008110BD" w:rsidP="00355016">
            <w:pPr>
              <w:widowControl w:val="0"/>
              <w:spacing w:before="120" w:after="120" w:line="200" w:lineRule="exact"/>
              <w:ind w:left="72"/>
              <w:rPr>
                <w:rFonts w:ascii="Century Gothic" w:hAnsi="Century Gothic"/>
                <w:sz w:val="18"/>
                <w:szCs w:val="18"/>
              </w:rPr>
            </w:pPr>
            <w:r w:rsidRPr="00E73347">
              <w:rPr>
                <w:rFonts w:ascii="Century Gothic" w:hAnsi="Century Gothic"/>
                <w:sz w:val="18"/>
                <w:szCs w:val="18"/>
              </w:rPr>
              <w:t xml:space="preserve">Planning efforts are in progress to maintain </w:t>
            </w:r>
            <w:r w:rsidRPr="00E73347">
              <w:rPr>
                <w:rFonts w:ascii="Century Gothic" w:hAnsi="Century Gothic"/>
                <w:i/>
                <w:sz w:val="18"/>
                <w:szCs w:val="18"/>
              </w:rPr>
              <w:t>cumulative disturbance*</w:t>
            </w:r>
            <w:r w:rsidRPr="00E73347">
              <w:rPr>
                <w:rFonts w:ascii="Century Gothic" w:hAnsi="Century Gothic"/>
                <w:sz w:val="18"/>
                <w:szCs w:val="18"/>
              </w:rPr>
              <w:t xml:space="preserve"> within the </w:t>
            </w:r>
            <w:r w:rsidRPr="00E73347">
              <w:rPr>
                <w:rFonts w:ascii="Century Gothic" w:hAnsi="Century Gothic"/>
                <w:i/>
                <w:sz w:val="18"/>
                <w:szCs w:val="18"/>
              </w:rPr>
              <w:t>Management Unit*</w:t>
            </w:r>
            <w:r w:rsidRPr="00E73347">
              <w:rPr>
                <w:rFonts w:ascii="Century Gothic" w:hAnsi="Century Gothic"/>
                <w:sz w:val="18"/>
                <w:szCs w:val="18"/>
              </w:rPr>
              <w:t xml:space="preserve"> at ≤ 35%.</w:t>
            </w:r>
          </w:p>
        </w:tc>
      </w:tr>
      <w:tr w:rsidR="008110BD" w:rsidRPr="0004081C" w14:paraId="7315B1B3" w14:textId="77777777" w:rsidTr="00511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1709"/>
        </w:trPr>
        <w:tc>
          <w:tcPr>
            <w:tcW w:w="383" w:type="dxa"/>
            <w:tcBorders>
              <w:top w:val="single" w:sz="4" w:space="0" w:color="auto"/>
              <w:left w:val="double" w:sz="4" w:space="0" w:color="auto"/>
              <w:bottom w:val="single" w:sz="4" w:space="0" w:color="auto"/>
            </w:tcBorders>
            <w:shd w:val="clear" w:color="auto" w:fill="E0E0E0"/>
          </w:tcPr>
          <w:p w14:paraId="2A7BB1A9" w14:textId="77777777" w:rsidR="008110BD" w:rsidRPr="00E73347" w:rsidRDefault="008110BD" w:rsidP="008110BD">
            <w:pPr>
              <w:widowControl w:val="0"/>
              <w:numPr>
                <w:ilvl w:val="0"/>
                <w:numId w:val="187"/>
              </w:numPr>
              <w:spacing w:before="120" w:after="120" w:line="200" w:lineRule="exact"/>
              <w:rPr>
                <w:rFonts w:ascii="Century Gothic" w:hAnsi="Century Gothic"/>
                <w:sz w:val="18"/>
                <w:szCs w:val="18"/>
              </w:rPr>
            </w:pPr>
          </w:p>
        </w:tc>
        <w:tc>
          <w:tcPr>
            <w:tcW w:w="9090" w:type="dxa"/>
            <w:gridSpan w:val="4"/>
            <w:tcBorders>
              <w:top w:val="single" w:sz="4" w:space="0" w:color="auto"/>
              <w:bottom w:val="single" w:sz="4" w:space="0" w:color="auto"/>
              <w:right w:val="double" w:sz="4" w:space="0" w:color="auto"/>
            </w:tcBorders>
          </w:tcPr>
          <w:p w14:paraId="665B57D7" w14:textId="77777777" w:rsidR="008110BD" w:rsidRPr="00E73347" w:rsidRDefault="008110BD" w:rsidP="00355016">
            <w:pPr>
              <w:widowControl w:val="0"/>
              <w:spacing w:before="120" w:after="120" w:line="200" w:lineRule="exact"/>
              <w:ind w:left="72"/>
              <w:rPr>
                <w:rFonts w:ascii="Century Gothic" w:hAnsi="Century Gothic"/>
                <w:sz w:val="18"/>
                <w:szCs w:val="18"/>
              </w:rPr>
            </w:pPr>
            <w:r w:rsidRPr="00E73347">
              <w:rPr>
                <w:rFonts w:ascii="Century Gothic" w:hAnsi="Century Gothic"/>
                <w:sz w:val="18"/>
                <w:szCs w:val="18"/>
              </w:rPr>
              <w:t xml:space="preserve">At </w:t>
            </w:r>
            <w:r w:rsidRPr="00E73347">
              <w:rPr>
                <w:rFonts w:ascii="Century Gothic" w:hAnsi="Century Gothic"/>
                <w:i/>
                <w:sz w:val="18"/>
                <w:szCs w:val="18"/>
              </w:rPr>
              <w:t>least</w:t>
            </w:r>
            <w:r w:rsidRPr="00E73347">
              <w:rPr>
                <w:rFonts w:ascii="Century Gothic" w:hAnsi="Century Gothic"/>
                <w:sz w:val="18"/>
                <w:szCs w:val="18"/>
              </w:rPr>
              <w:t xml:space="preserve"> 50% of the </w:t>
            </w:r>
            <w:r w:rsidRPr="00E73347">
              <w:rPr>
                <w:rFonts w:ascii="Century Gothic" w:hAnsi="Century Gothic"/>
                <w:i/>
                <w:sz w:val="18"/>
                <w:szCs w:val="18"/>
              </w:rPr>
              <w:t>undisturbed habitat*</w:t>
            </w:r>
            <w:r w:rsidRPr="00E73347">
              <w:rPr>
                <w:rFonts w:ascii="Century Gothic" w:hAnsi="Century Gothic"/>
                <w:sz w:val="18"/>
                <w:szCs w:val="18"/>
              </w:rPr>
              <w:t xml:space="preserve">as of January 1, 2018 (using the most up-to-date data for disturbance available) in the portion of the </w:t>
            </w:r>
            <w:r w:rsidRPr="00E73347">
              <w:rPr>
                <w:rFonts w:ascii="Century Gothic" w:hAnsi="Century Gothic"/>
                <w:i/>
                <w:sz w:val="18"/>
                <w:szCs w:val="18"/>
              </w:rPr>
              <w:t>Management Unit*</w:t>
            </w:r>
            <w:r w:rsidRPr="00E73347">
              <w:rPr>
                <w:rFonts w:ascii="Century Gothic" w:hAnsi="Century Gothic"/>
                <w:sz w:val="18"/>
                <w:szCs w:val="18"/>
              </w:rPr>
              <w:t xml:space="preserve"> that is within a </w:t>
            </w:r>
            <w:r w:rsidRPr="00E73347">
              <w:rPr>
                <w:rFonts w:ascii="Century Gothic" w:hAnsi="Century Gothic"/>
                <w:i/>
                <w:sz w:val="18"/>
                <w:szCs w:val="18"/>
              </w:rPr>
              <w:t>caribou range*</w:t>
            </w:r>
            <w:r w:rsidRPr="00E73347">
              <w:rPr>
                <w:rFonts w:ascii="Century Gothic" w:hAnsi="Century Gothic"/>
                <w:sz w:val="18"/>
                <w:szCs w:val="18"/>
              </w:rPr>
              <w:t xml:space="preserve"> is set aside from forest management for 30-50 years and remains reserved for the duration of that period. </w:t>
            </w:r>
          </w:p>
          <w:p w14:paraId="5945BCD4" w14:textId="77777777" w:rsidR="008110BD" w:rsidRPr="00E73347" w:rsidRDefault="008110BD" w:rsidP="00355016">
            <w:pPr>
              <w:widowControl w:val="0"/>
              <w:spacing w:before="120" w:after="120" w:line="200" w:lineRule="exact"/>
              <w:ind w:left="72"/>
              <w:rPr>
                <w:rFonts w:ascii="Century Gothic" w:hAnsi="Century Gothic"/>
                <w:sz w:val="18"/>
                <w:szCs w:val="18"/>
              </w:rPr>
            </w:pPr>
            <w:r w:rsidRPr="00E73347">
              <w:rPr>
                <w:rFonts w:ascii="Century Gothic" w:hAnsi="Century Gothic"/>
                <w:sz w:val="18"/>
                <w:szCs w:val="18"/>
              </w:rPr>
              <w:t xml:space="preserve">ECCC (2016) is used as a basis for identifying and managing </w:t>
            </w:r>
            <w:r w:rsidRPr="00E73347">
              <w:rPr>
                <w:rFonts w:ascii="Century Gothic" w:hAnsi="Century Gothic"/>
                <w:i/>
                <w:sz w:val="18"/>
                <w:szCs w:val="18"/>
              </w:rPr>
              <w:t>undisturbed habitat</w:t>
            </w:r>
            <w:r w:rsidRPr="00E73347">
              <w:rPr>
                <w:rFonts w:ascii="Century Gothic" w:hAnsi="Century Gothic"/>
                <w:sz w:val="18"/>
                <w:szCs w:val="18"/>
              </w:rPr>
              <w:t>* to be set aside.</w:t>
            </w:r>
          </w:p>
          <w:p w14:paraId="6369F62B" w14:textId="77777777" w:rsidR="008110BD" w:rsidRPr="00E73347" w:rsidRDefault="008110BD" w:rsidP="00355016">
            <w:pPr>
              <w:spacing w:before="120" w:after="120" w:line="200" w:lineRule="exact"/>
              <w:ind w:left="72"/>
              <w:contextualSpacing/>
              <w:rPr>
                <w:rFonts w:ascii="Century Gothic" w:hAnsi="Century Gothic"/>
                <w:sz w:val="18"/>
                <w:szCs w:val="18"/>
              </w:rPr>
            </w:pPr>
            <w:r w:rsidRPr="00E73347">
              <w:rPr>
                <w:rFonts w:ascii="Century Gothic" w:hAnsi="Century Gothic"/>
                <w:i/>
                <w:sz w:val="18"/>
                <w:szCs w:val="18"/>
              </w:rPr>
              <w:t>Cumulative disturbance</w:t>
            </w:r>
            <w:r w:rsidRPr="00E73347">
              <w:rPr>
                <w:rFonts w:ascii="Century Gothic" w:hAnsi="Century Gothic"/>
                <w:sz w:val="18"/>
                <w:szCs w:val="18"/>
              </w:rPr>
              <w:t xml:space="preserve">s* in the remaining areas only increase in the </w:t>
            </w:r>
            <w:r w:rsidRPr="00E73347">
              <w:rPr>
                <w:rFonts w:ascii="Century Gothic" w:hAnsi="Century Gothic"/>
                <w:i/>
                <w:sz w:val="18"/>
                <w:szCs w:val="18"/>
              </w:rPr>
              <w:t>near-term</w:t>
            </w:r>
            <w:r w:rsidRPr="00E73347">
              <w:rPr>
                <w:rFonts w:ascii="Century Gothic" w:hAnsi="Century Gothic"/>
                <w:sz w:val="18"/>
                <w:szCs w:val="18"/>
              </w:rPr>
              <w:t xml:space="preserve">* when linked to a plan demonstrating a shift to ≤35% at the </w:t>
            </w:r>
            <w:r w:rsidRPr="00E73347">
              <w:rPr>
                <w:rFonts w:ascii="Century Gothic" w:hAnsi="Century Gothic"/>
                <w:i/>
                <w:sz w:val="18"/>
                <w:szCs w:val="18"/>
              </w:rPr>
              <w:t>Management Unit*</w:t>
            </w:r>
            <w:r w:rsidRPr="00E73347">
              <w:rPr>
                <w:rFonts w:ascii="Century Gothic" w:hAnsi="Century Gothic"/>
                <w:sz w:val="18"/>
                <w:szCs w:val="18"/>
              </w:rPr>
              <w:t xml:space="preserve"> level in the coming 30-50 years. </w:t>
            </w:r>
          </w:p>
        </w:tc>
      </w:tr>
      <w:tr w:rsidR="008110BD" w:rsidRPr="0004081C" w14:paraId="210A3136" w14:textId="77777777" w:rsidTr="00511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680"/>
        </w:trPr>
        <w:tc>
          <w:tcPr>
            <w:tcW w:w="383" w:type="dxa"/>
            <w:tcBorders>
              <w:top w:val="single" w:sz="4" w:space="0" w:color="auto"/>
              <w:left w:val="double" w:sz="4" w:space="0" w:color="auto"/>
              <w:bottom w:val="single" w:sz="4" w:space="0" w:color="auto"/>
            </w:tcBorders>
            <w:shd w:val="clear" w:color="auto" w:fill="E0E0E0"/>
          </w:tcPr>
          <w:p w14:paraId="224F1751" w14:textId="77777777" w:rsidR="008110BD" w:rsidRPr="00E73347" w:rsidRDefault="008110BD" w:rsidP="00355016">
            <w:pPr>
              <w:widowControl w:val="0"/>
              <w:spacing w:before="120" w:after="120" w:line="200" w:lineRule="exact"/>
              <w:rPr>
                <w:rFonts w:ascii="Century Gothic" w:hAnsi="Century Gothic"/>
                <w:sz w:val="18"/>
                <w:szCs w:val="18"/>
              </w:rPr>
            </w:pPr>
            <w:r>
              <w:rPr>
                <w:rFonts w:ascii="Century Gothic" w:hAnsi="Century Gothic"/>
                <w:sz w:val="18"/>
                <w:szCs w:val="18"/>
              </w:rPr>
              <w:t>5.</w:t>
            </w:r>
          </w:p>
        </w:tc>
        <w:tc>
          <w:tcPr>
            <w:tcW w:w="9090" w:type="dxa"/>
            <w:gridSpan w:val="4"/>
            <w:tcBorders>
              <w:top w:val="single" w:sz="4" w:space="0" w:color="auto"/>
              <w:bottom w:val="single" w:sz="4" w:space="0" w:color="auto"/>
              <w:right w:val="double" w:sz="4" w:space="0" w:color="auto"/>
            </w:tcBorders>
          </w:tcPr>
          <w:p w14:paraId="4F3E387F" w14:textId="77777777" w:rsidR="008110BD" w:rsidRPr="00E73347" w:rsidRDefault="008110BD" w:rsidP="00355016">
            <w:pPr>
              <w:widowControl w:val="0"/>
              <w:spacing w:before="120" w:after="120" w:line="200" w:lineRule="exact"/>
              <w:ind w:left="72"/>
              <w:rPr>
                <w:rFonts w:ascii="Century Gothic" w:hAnsi="Century Gothic"/>
                <w:sz w:val="18"/>
                <w:szCs w:val="18"/>
              </w:rPr>
            </w:pPr>
            <w:r w:rsidRPr="00E73347">
              <w:rPr>
                <w:rFonts w:ascii="Century Gothic" w:hAnsi="Century Gothic"/>
                <w:sz w:val="18"/>
                <w:szCs w:val="18"/>
              </w:rPr>
              <w:t xml:space="preserve">Planning efforts consider the level of </w:t>
            </w:r>
            <w:r w:rsidRPr="00E73347">
              <w:rPr>
                <w:rFonts w:ascii="Century Gothic" w:hAnsi="Century Gothic"/>
                <w:i/>
                <w:sz w:val="18"/>
                <w:szCs w:val="18"/>
              </w:rPr>
              <w:t>cumulative disturbance*</w:t>
            </w:r>
            <w:r w:rsidRPr="00E73347">
              <w:rPr>
                <w:rFonts w:ascii="Century Gothic" w:hAnsi="Century Gothic"/>
                <w:sz w:val="18"/>
                <w:szCs w:val="18"/>
              </w:rPr>
              <w:t xml:space="preserve"> at the range level and contribute to efforts to maintain or reduce range disturbance to ≤ 35%.</w:t>
            </w:r>
          </w:p>
        </w:tc>
      </w:tr>
      <w:tr w:rsidR="008110BD" w:rsidRPr="0004081C" w14:paraId="77D905C2" w14:textId="77777777" w:rsidTr="005116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val="435"/>
        </w:trPr>
        <w:tc>
          <w:tcPr>
            <w:tcW w:w="383" w:type="dxa"/>
            <w:tcBorders>
              <w:top w:val="single" w:sz="4" w:space="0" w:color="auto"/>
              <w:left w:val="double" w:sz="4" w:space="0" w:color="auto"/>
              <w:bottom w:val="double" w:sz="4" w:space="0" w:color="auto"/>
            </w:tcBorders>
            <w:shd w:val="clear" w:color="auto" w:fill="E0E0E0"/>
          </w:tcPr>
          <w:p w14:paraId="1F0EACA0" w14:textId="77777777" w:rsidR="008110BD" w:rsidRPr="00E73347" w:rsidRDefault="008110BD" w:rsidP="00355016">
            <w:pPr>
              <w:widowControl w:val="0"/>
              <w:spacing w:before="120" w:after="120" w:line="200" w:lineRule="exact"/>
              <w:rPr>
                <w:rFonts w:ascii="Century Gothic" w:hAnsi="Century Gothic"/>
                <w:i/>
                <w:sz w:val="18"/>
                <w:szCs w:val="18"/>
              </w:rPr>
            </w:pPr>
            <w:r>
              <w:rPr>
                <w:rFonts w:ascii="Century Gothic" w:hAnsi="Century Gothic"/>
                <w:i/>
                <w:sz w:val="18"/>
                <w:szCs w:val="18"/>
              </w:rPr>
              <w:t>6.</w:t>
            </w:r>
          </w:p>
        </w:tc>
        <w:tc>
          <w:tcPr>
            <w:tcW w:w="9090" w:type="dxa"/>
            <w:gridSpan w:val="4"/>
            <w:tcBorders>
              <w:top w:val="single" w:sz="4" w:space="0" w:color="auto"/>
              <w:bottom w:val="double" w:sz="4" w:space="0" w:color="auto"/>
              <w:right w:val="double" w:sz="4" w:space="0" w:color="auto"/>
            </w:tcBorders>
          </w:tcPr>
          <w:p w14:paraId="11013EF5" w14:textId="77777777" w:rsidR="008110BD" w:rsidRPr="00E73347" w:rsidRDefault="008110BD" w:rsidP="00355016">
            <w:pPr>
              <w:widowControl w:val="0"/>
              <w:spacing w:before="120" w:after="120" w:line="200" w:lineRule="exact"/>
              <w:ind w:left="72"/>
              <w:rPr>
                <w:rFonts w:ascii="Century Gothic" w:hAnsi="Century Gothic"/>
                <w:sz w:val="18"/>
                <w:szCs w:val="18"/>
              </w:rPr>
            </w:pPr>
            <w:r w:rsidRPr="00E73347">
              <w:rPr>
                <w:rFonts w:ascii="Century Gothic" w:hAnsi="Century Gothic"/>
                <w:i/>
                <w:sz w:val="18"/>
                <w:szCs w:val="18"/>
              </w:rPr>
              <w:t>Habitat* restoration</w:t>
            </w:r>
            <w:r w:rsidRPr="00E73347">
              <w:rPr>
                <w:rFonts w:ascii="Century Gothic" w:hAnsi="Century Gothic"/>
                <w:sz w:val="18"/>
                <w:szCs w:val="18"/>
              </w:rPr>
              <w:t>* is in progress.</w:t>
            </w:r>
          </w:p>
        </w:tc>
      </w:tr>
    </w:tbl>
    <w:p w14:paraId="5BBECBA0" w14:textId="13D8D85B" w:rsidR="008110BD" w:rsidRDefault="008110BD" w:rsidP="008110BD">
      <w:pPr>
        <w:tabs>
          <w:tab w:val="left" w:pos="900"/>
        </w:tabs>
        <w:spacing w:before="29"/>
        <w:jc w:val="both"/>
        <w:rPr>
          <w:rFonts w:ascii="Cambria" w:eastAsia="Century Gothic" w:hAnsi="Cambria" w:cs="Century Gothic"/>
          <w:spacing w:val="2"/>
          <w:sz w:val="20"/>
        </w:rPr>
      </w:pPr>
    </w:p>
    <w:bookmarkEnd w:id="20"/>
    <w:p w14:paraId="00F0D61B" w14:textId="77777777" w:rsidR="008110BD" w:rsidRPr="0004081C" w:rsidRDefault="008110BD" w:rsidP="008110BD">
      <w:pPr>
        <w:tabs>
          <w:tab w:val="left" w:pos="900"/>
        </w:tabs>
        <w:spacing w:before="29"/>
        <w:jc w:val="both"/>
        <w:rPr>
          <w:rFonts w:ascii="Cambria" w:eastAsia="Century Gothic" w:hAnsi="Cambria" w:cs="Century Gothic"/>
          <w:spacing w:val="2"/>
          <w:sz w:val="20"/>
        </w:rPr>
      </w:pPr>
    </w:p>
    <w:tbl>
      <w:tblPr>
        <w:tblStyle w:val="TableGrid5"/>
        <w:tblW w:w="0" w:type="auto"/>
        <w:tblInd w:w="-5" w:type="dxa"/>
        <w:tblLook w:val="04A0" w:firstRow="1" w:lastRow="0" w:firstColumn="1" w:lastColumn="0" w:noHBand="0" w:noVBand="1"/>
      </w:tblPr>
      <w:tblGrid>
        <w:gridCol w:w="9355"/>
      </w:tblGrid>
      <w:tr w:rsidR="00A554AB" w:rsidRPr="0004081C" w14:paraId="2B704073" w14:textId="77777777" w:rsidTr="005F40C0">
        <w:tc>
          <w:tcPr>
            <w:tcW w:w="9355" w:type="dxa"/>
            <w:shd w:val="clear" w:color="auto" w:fill="B8CCE4" w:themeFill="accent1" w:themeFillTint="66"/>
          </w:tcPr>
          <w:p w14:paraId="5CC27786" w14:textId="01158C7A" w:rsidR="00A554AB" w:rsidRPr="0004081C" w:rsidRDefault="00A554AB" w:rsidP="005F40C0">
            <w:pPr>
              <w:rPr>
                <w:rFonts w:ascii="Century Gothic" w:hAnsi="Century Gothic" w:cs="Arial"/>
                <w:sz w:val="20"/>
                <w:szCs w:val="20"/>
              </w:rPr>
            </w:pPr>
            <w:r w:rsidRPr="0004081C">
              <w:rPr>
                <w:rFonts w:ascii="Century Gothic" w:hAnsi="Century Gothic" w:cs="Arial"/>
                <w:sz w:val="20"/>
                <w:szCs w:val="20"/>
              </w:rPr>
              <w:t xml:space="preserve">INTENT BOX – Approach </w:t>
            </w:r>
            <w:r>
              <w:rPr>
                <w:rFonts w:ascii="Century Gothic" w:hAnsi="Century Gothic" w:cs="Arial"/>
                <w:sz w:val="20"/>
                <w:szCs w:val="20"/>
              </w:rPr>
              <w:t>6.4.5b</w:t>
            </w:r>
          </w:p>
        </w:tc>
      </w:tr>
      <w:tr w:rsidR="00A554AB" w:rsidRPr="0004081C" w14:paraId="3EB2A4DF" w14:textId="77777777" w:rsidTr="005F40C0">
        <w:tc>
          <w:tcPr>
            <w:tcW w:w="9355" w:type="dxa"/>
          </w:tcPr>
          <w:p w14:paraId="0C6548E2" w14:textId="77777777" w:rsidR="00A554AB" w:rsidRPr="00297ECB" w:rsidRDefault="00A554AB" w:rsidP="005F40C0">
            <w:pPr>
              <w:tabs>
                <w:tab w:val="left" w:pos="900"/>
              </w:tabs>
              <w:spacing w:before="29" w:after="60"/>
              <w:ind w:right="-23"/>
              <w:rPr>
                <w:rFonts w:ascii="Century Gothic" w:eastAsia="Century Gothic" w:hAnsi="Century Gothic" w:cs="Century Gothic"/>
                <w:b/>
                <w:bCs/>
                <w:spacing w:val="2"/>
                <w:sz w:val="20"/>
                <w:szCs w:val="20"/>
              </w:rPr>
            </w:pPr>
            <w:r w:rsidRPr="00297ECB">
              <w:rPr>
                <w:rFonts w:ascii="Century Gothic" w:eastAsia="Century Gothic" w:hAnsi="Century Gothic" w:cs="Century Gothic"/>
                <w:b/>
                <w:bCs/>
                <w:spacing w:val="2"/>
                <w:sz w:val="20"/>
                <w:szCs w:val="20"/>
              </w:rPr>
              <w:t>35% Benchmark for Disturbed Area</w:t>
            </w:r>
          </w:p>
          <w:p w14:paraId="24A9B60F" w14:textId="44A4EC57" w:rsidR="00A554AB" w:rsidRPr="0004081C" w:rsidRDefault="00A554AB">
            <w:pPr>
              <w:tabs>
                <w:tab w:val="left" w:pos="900"/>
              </w:tabs>
              <w:spacing w:after="12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Approach </w:t>
            </w:r>
            <w:r>
              <w:rPr>
                <w:rFonts w:ascii="Century Gothic" w:eastAsia="Century Gothic" w:hAnsi="Century Gothic" w:cs="Century Gothic"/>
                <w:spacing w:val="2"/>
                <w:sz w:val="20"/>
                <w:szCs w:val="20"/>
              </w:rPr>
              <w:t>6.4.5b</w:t>
            </w:r>
            <w:r w:rsidRPr="0004081C">
              <w:rPr>
                <w:rFonts w:ascii="Century Gothic" w:eastAsia="Century Gothic" w:hAnsi="Century Gothic" w:cs="Century Gothic"/>
                <w:spacing w:val="2"/>
                <w:sz w:val="20"/>
                <w:szCs w:val="20"/>
              </w:rPr>
              <w:t xml:space="preserve"> uses a disturbance level of 35% as the high-</w:t>
            </w:r>
            <w:r w:rsidRPr="003B60C4">
              <w:rPr>
                <w:rFonts w:ascii="Century Gothic" w:eastAsia="Century Gothic" w:hAnsi="Century Gothic" w:cs="Century Gothic"/>
                <w:i/>
                <w:spacing w:val="2"/>
                <w:sz w:val="20"/>
                <w:szCs w:val="20"/>
              </w:rPr>
              <w:t>risk</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threshold in Table 6.4.</w:t>
            </w:r>
            <w:r>
              <w:rPr>
                <w:rFonts w:ascii="Century Gothic" w:eastAsia="Century Gothic" w:hAnsi="Century Gothic" w:cs="Century Gothic"/>
                <w:spacing w:val="2"/>
                <w:sz w:val="20"/>
                <w:szCs w:val="20"/>
              </w:rPr>
              <w:t>5</w:t>
            </w:r>
            <w:r w:rsidR="00573C91">
              <w:rPr>
                <w:rFonts w:ascii="Century Gothic" w:eastAsia="Century Gothic" w:hAnsi="Century Gothic" w:cs="Century Gothic"/>
                <w:spacing w:val="2"/>
                <w:sz w:val="20"/>
                <w:szCs w:val="20"/>
              </w:rPr>
              <w:t xml:space="preserve"> </w:t>
            </w:r>
            <w:r w:rsidR="0013230F" w:rsidRPr="00842019">
              <w:rPr>
                <w:rFonts w:ascii="Century Gothic" w:eastAsia="Century Gothic" w:hAnsi="Century Gothic" w:cs="Century Gothic"/>
                <w:i/>
                <w:spacing w:val="2"/>
                <w:sz w:val="20"/>
                <w:szCs w:val="20"/>
              </w:rPr>
              <w:t>Requirements for the management of caribou habitat*</w:t>
            </w:r>
            <w:r w:rsidRPr="0004081C">
              <w:rPr>
                <w:rFonts w:ascii="Century Gothic" w:eastAsia="Century Gothic" w:hAnsi="Century Gothic" w:cs="Century Gothic"/>
                <w:spacing w:val="2"/>
                <w:sz w:val="20"/>
                <w:szCs w:val="20"/>
              </w:rPr>
              <w:t>.</w:t>
            </w:r>
            <w:r>
              <w:rPr>
                <w:rFonts w:ascii="Century Gothic" w:eastAsia="Century Gothic" w:hAnsi="Century Gothic" w:cs="Century Gothic"/>
                <w:spacing w:val="2"/>
                <w:sz w:val="20"/>
                <w:szCs w:val="20"/>
              </w:rPr>
              <w:t xml:space="preserve"> </w:t>
            </w:r>
            <w:r w:rsidRPr="0004081C">
              <w:rPr>
                <w:rFonts w:ascii="Century Gothic" w:eastAsia="Century Gothic" w:hAnsi="Century Gothic" w:cs="Century Gothic"/>
                <w:spacing w:val="2"/>
                <w:sz w:val="20"/>
                <w:szCs w:val="20"/>
              </w:rPr>
              <w:t xml:space="preserve">The threshold is not intended to serve as a target level of disturbance, but as a level beyond which significant measures are necessary to address the state of </w:t>
            </w:r>
            <w:r w:rsidRPr="0004081C">
              <w:rPr>
                <w:rFonts w:ascii="Century Gothic" w:eastAsia="Century Gothic" w:hAnsi="Century Gothic" w:cs="Century Gothic"/>
                <w:i/>
                <w:spacing w:val="2"/>
                <w:sz w:val="20"/>
                <w:szCs w:val="20"/>
              </w:rPr>
              <w:t>habitat*</w:t>
            </w:r>
            <w:r w:rsidRPr="0004081C">
              <w:rPr>
                <w:rFonts w:ascii="Century Gothic" w:eastAsia="Century Gothic" w:hAnsi="Century Gothic" w:cs="Century Gothic"/>
                <w:spacing w:val="2"/>
                <w:sz w:val="20"/>
                <w:szCs w:val="20"/>
              </w:rPr>
              <w:t xml:space="preserve"> on </w:t>
            </w:r>
            <w:r w:rsidRPr="0004081C">
              <w:rPr>
                <w:rFonts w:ascii="Century Gothic" w:eastAsia="Century Gothic" w:hAnsi="Century Gothic" w:cs="Century Gothic"/>
                <w:i/>
                <w:spacing w:val="2"/>
                <w:sz w:val="20"/>
                <w:szCs w:val="20"/>
              </w:rPr>
              <w:t>caribou ranges*</w:t>
            </w:r>
            <w:r w:rsidRPr="0004081C">
              <w:rPr>
                <w:rFonts w:ascii="Century Gothic" w:eastAsia="Century Gothic" w:hAnsi="Century Gothic" w:cs="Century Gothic"/>
                <w:spacing w:val="2"/>
                <w:sz w:val="20"/>
                <w:szCs w:val="20"/>
              </w:rPr>
              <w:t>.</w:t>
            </w:r>
            <w:r>
              <w:rPr>
                <w:rFonts w:ascii="Century Gothic" w:eastAsia="Century Gothic" w:hAnsi="Century Gothic" w:cs="Century Gothic"/>
                <w:spacing w:val="2"/>
                <w:sz w:val="20"/>
                <w:szCs w:val="20"/>
              </w:rPr>
              <w:t xml:space="preserve"> </w:t>
            </w:r>
            <w:r w:rsidRPr="0004081C">
              <w:rPr>
                <w:rFonts w:ascii="Century Gothic" w:eastAsia="Century Gothic" w:hAnsi="Century Gothic" w:cs="Century Gothic"/>
                <w:spacing w:val="2"/>
                <w:sz w:val="20"/>
                <w:szCs w:val="20"/>
              </w:rPr>
              <w:t>However, 35% is not a ‘tipping point’ beyond which caribou population will switch from sustainable to unsustainable. Rather</w:t>
            </w:r>
            <w:r w:rsidR="000C4FDB">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this management threshold, prescribed by Canada’s Federal Recovery Strategy for the boreal population of woodland caribou, is a point along a continuum of </w:t>
            </w:r>
            <w:r w:rsidRPr="003B60C4">
              <w:rPr>
                <w:rFonts w:ascii="Century Gothic" w:eastAsia="Century Gothic" w:hAnsi="Century Gothic" w:cs="Century Gothic"/>
                <w:i/>
                <w:spacing w:val="2"/>
                <w:sz w:val="20"/>
                <w:szCs w:val="20"/>
              </w:rPr>
              <w:t>risk</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for boreal caribou that carries with it some uncertainty. Specifically, the Federal Recovery Strategy notes that</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“This recovery strategy identifies 65% </w:t>
            </w:r>
            <w:r w:rsidRPr="005116C4">
              <w:rPr>
                <w:rFonts w:ascii="Century Gothic" w:eastAsia="Century Gothic" w:hAnsi="Century Gothic" w:cs="Century Gothic"/>
                <w:spacing w:val="2"/>
                <w:sz w:val="20"/>
                <w:szCs w:val="20"/>
              </w:rPr>
              <w:t>undisturbed habitat</w:t>
            </w:r>
            <w:r w:rsidRPr="0004081C">
              <w:rPr>
                <w:rFonts w:ascii="Century Gothic" w:eastAsia="Century Gothic" w:hAnsi="Century Gothic" w:cs="Century Gothic"/>
                <w:spacing w:val="2"/>
                <w:sz w:val="20"/>
                <w:szCs w:val="20"/>
              </w:rPr>
              <w:t xml:space="preserve"> in a range as the disturbance management threshold, which provides a measurable probability (60%) for a local population to be self-sustaining. This threshold is considered a minimum threshold because at 65% </w:t>
            </w:r>
            <w:r w:rsidRPr="005116C4">
              <w:rPr>
                <w:rFonts w:ascii="Century Gothic" w:eastAsia="Century Gothic" w:hAnsi="Century Gothic" w:cs="Century Gothic"/>
                <w:spacing w:val="2"/>
                <w:sz w:val="20"/>
                <w:szCs w:val="20"/>
              </w:rPr>
              <w:t>undisturbed habitat</w:t>
            </w:r>
            <w:r w:rsidRPr="0004081C">
              <w:rPr>
                <w:rFonts w:ascii="Century Gothic" w:eastAsia="Century Gothic" w:hAnsi="Century Gothic" w:cs="Century Gothic"/>
                <w:spacing w:val="2"/>
                <w:sz w:val="20"/>
                <w:szCs w:val="20"/>
              </w:rPr>
              <w:t xml:space="preserve"> there remains a significant </w:t>
            </w:r>
            <w:r w:rsidRPr="003B60C4">
              <w:rPr>
                <w:rFonts w:ascii="Century Gothic" w:eastAsia="Century Gothic" w:hAnsi="Century Gothic" w:cs="Century Gothic"/>
                <w:i/>
                <w:spacing w:val="2"/>
                <w:sz w:val="20"/>
                <w:szCs w:val="20"/>
              </w:rPr>
              <w:t>risk</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(40%) that local populations will not be self-sustaining</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w:t>
            </w:r>
          </w:p>
          <w:p w14:paraId="1DBA1A85" w14:textId="72457244" w:rsidR="00A554AB" w:rsidRPr="0004081C" w:rsidRDefault="00A554AB" w:rsidP="0031154A">
            <w:pPr>
              <w:spacing w:after="200" w:line="220" w:lineRule="exact"/>
              <w:rPr>
                <w:rFonts w:ascii="Century Gothic" w:hAnsi="Century Gothic"/>
                <w:sz w:val="20"/>
                <w:szCs w:val="20"/>
              </w:rPr>
            </w:pPr>
            <w:r w:rsidRPr="0004081C">
              <w:rPr>
                <w:rFonts w:ascii="Century Gothic" w:eastAsia="Century Gothic" w:hAnsi="Century Gothic" w:cs="Century Gothic"/>
                <w:spacing w:val="2"/>
                <w:sz w:val="20"/>
                <w:szCs w:val="20"/>
              </w:rPr>
              <w:t>The significance of the 35% benchmark is also recognized in the Range Plan Guidance for Woodland Caribou which states</w:t>
            </w:r>
            <w:r>
              <w:rPr>
                <w:rFonts w:ascii="Century Gothic" w:eastAsia="Century Gothic" w:hAnsi="Century Gothic" w:cs="Century Gothic"/>
                <w:spacing w:val="2"/>
                <w:sz w:val="20"/>
                <w:szCs w:val="20"/>
              </w:rPr>
              <w:t xml:space="preserve">, </w:t>
            </w:r>
            <w:r w:rsidRPr="0004081C">
              <w:rPr>
                <w:rFonts w:ascii="Century Gothic" w:eastAsia="Century Gothic" w:hAnsi="Century Gothic" w:cs="Century Gothic"/>
                <w:spacing w:val="2"/>
                <w:sz w:val="20"/>
                <w:szCs w:val="20"/>
              </w:rPr>
              <w:t>“</w:t>
            </w:r>
            <w:r w:rsidRPr="0004081C">
              <w:rPr>
                <w:rFonts w:ascii="Century Gothic" w:hAnsi="Century Gothic"/>
                <w:sz w:val="20"/>
                <w:szCs w:val="20"/>
              </w:rPr>
              <w:t xml:space="preserve">A demonstration of how at least 65% </w:t>
            </w:r>
            <w:r w:rsidRPr="005116C4">
              <w:rPr>
                <w:rFonts w:ascii="Century Gothic" w:hAnsi="Century Gothic"/>
                <w:sz w:val="20"/>
                <w:szCs w:val="20"/>
              </w:rPr>
              <w:t>undisturbed habitat</w:t>
            </w:r>
            <w:r w:rsidRPr="0004081C">
              <w:rPr>
                <w:rFonts w:ascii="Century Gothic" w:hAnsi="Century Gothic"/>
                <w:sz w:val="20"/>
                <w:szCs w:val="20"/>
              </w:rPr>
              <w:t xml:space="preserve"> in the range will be achieved or maintained over time on the </w:t>
            </w:r>
            <w:r w:rsidRPr="005116C4">
              <w:rPr>
                <w:rFonts w:ascii="Century Gothic" w:hAnsi="Century Gothic"/>
                <w:sz w:val="20"/>
                <w:szCs w:val="20"/>
              </w:rPr>
              <w:t>landscape</w:t>
            </w:r>
            <w:r w:rsidRPr="0004081C">
              <w:rPr>
                <w:rFonts w:ascii="Century Gothic" w:hAnsi="Century Gothic"/>
                <w:sz w:val="20"/>
                <w:szCs w:val="20"/>
              </w:rPr>
              <w:t xml:space="preserve"> is essential to the range plan.” This is recognized in the structure of Table 6.4.</w:t>
            </w:r>
            <w:r>
              <w:rPr>
                <w:rFonts w:ascii="Century Gothic" w:hAnsi="Century Gothic"/>
                <w:sz w:val="20"/>
                <w:szCs w:val="20"/>
              </w:rPr>
              <w:t>5</w:t>
            </w:r>
            <w:r w:rsidRPr="0004081C">
              <w:rPr>
                <w:rFonts w:ascii="Century Gothic" w:hAnsi="Century Gothic"/>
                <w:sz w:val="20"/>
                <w:szCs w:val="20"/>
              </w:rPr>
              <w:t xml:space="preserve"> and several of its requirements. </w:t>
            </w:r>
          </w:p>
          <w:p w14:paraId="7072C1F5" w14:textId="77777777" w:rsidR="00A554AB" w:rsidRPr="00297ECB" w:rsidRDefault="00A554AB" w:rsidP="005F40C0">
            <w:pPr>
              <w:spacing w:before="4" w:after="60" w:line="220" w:lineRule="exact"/>
              <w:rPr>
                <w:rFonts w:ascii="Century Gothic" w:eastAsia="Century Gothic" w:hAnsi="Century Gothic" w:cs="Century Gothic"/>
                <w:b/>
                <w:bCs/>
                <w:spacing w:val="2"/>
                <w:sz w:val="20"/>
                <w:szCs w:val="20"/>
              </w:rPr>
            </w:pPr>
            <w:r w:rsidRPr="00297ECB">
              <w:rPr>
                <w:rFonts w:ascii="Century Gothic" w:eastAsia="Century Gothic" w:hAnsi="Century Gothic" w:cs="Century Gothic"/>
                <w:b/>
                <w:bCs/>
                <w:spacing w:val="2"/>
                <w:sz w:val="20"/>
                <w:szCs w:val="20"/>
              </w:rPr>
              <w:t>Spatial Aspects</w:t>
            </w:r>
          </w:p>
          <w:p w14:paraId="7D87D22E" w14:textId="6D3D8759" w:rsidR="00A554AB" w:rsidRPr="0004081C" w:rsidRDefault="00A554AB">
            <w:pPr>
              <w:tabs>
                <w:tab w:val="left" w:pos="900"/>
              </w:tabs>
              <w:spacing w:after="12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Some </w:t>
            </w:r>
            <w:r w:rsidRPr="00C82D6F">
              <w:rPr>
                <w:rFonts w:ascii="Century Gothic" w:eastAsia="Century Gothic" w:hAnsi="Century Gothic" w:cs="Century Gothic"/>
                <w:i/>
                <w:spacing w:val="2"/>
                <w:sz w:val="20"/>
                <w:szCs w:val="20"/>
              </w:rPr>
              <w:t>Management Unit</w:t>
            </w:r>
            <w:r w:rsidRPr="0004081C">
              <w:rPr>
                <w:rFonts w:ascii="Century Gothic" w:eastAsia="Century Gothic" w:hAnsi="Century Gothic" w:cs="Century Gothic"/>
                <w:i/>
                <w:spacing w:val="2"/>
                <w:sz w:val="20"/>
                <w:szCs w:val="20"/>
              </w:rPr>
              <w:t>s*</w:t>
            </w:r>
            <w:r w:rsidRPr="0004081C">
              <w:rPr>
                <w:rFonts w:ascii="Century Gothic" w:eastAsia="Century Gothic" w:hAnsi="Century Gothic" w:cs="Century Gothic"/>
                <w:spacing w:val="2"/>
                <w:sz w:val="20"/>
                <w:szCs w:val="20"/>
              </w:rPr>
              <w:t xml:space="preserve"> may include areas both within and outside </w:t>
            </w:r>
            <w:r w:rsidRPr="0004081C">
              <w:rPr>
                <w:rFonts w:ascii="Century Gothic" w:eastAsia="Century Gothic" w:hAnsi="Century Gothic" w:cs="Century Gothic"/>
                <w:i/>
                <w:spacing w:val="2"/>
                <w:sz w:val="20"/>
                <w:szCs w:val="20"/>
              </w:rPr>
              <w:t>caribou ranges*</w:t>
            </w:r>
            <w:r w:rsidRPr="0004081C">
              <w:rPr>
                <w:rFonts w:ascii="Century Gothic" w:eastAsia="Century Gothic" w:hAnsi="Century Gothic" w:cs="Century Gothic"/>
                <w:spacing w:val="2"/>
                <w:sz w:val="20"/>
                <w:szCs w:val="20"/>
              </w:rPr>
              <w:t>. For this Approach, the management requirements identified in Table 6.4.</w:t>
            </w:r>
            <w:r>
              <w:rPr>
                <w:rFonts w:ascii="Century Gothic" w:eastAsia="Century Gothic" w:hAnsi="Century Gothic" w:cs="Century Gothic"/>
                <w:spacing w:val="2"/>
                <w:sz w:val="20"/>
                <w:szCs w:val="20"/>
              </w:rPr>
              <w:t>5</w:t>
            </w:r>
            <w:r w:rsidRPr="0004081C">
              <w:rPr>
                <w:rFonts w:ascii="Century Gothic" w:eastAsia="Century Gothic" w:hAnsi="Century Gothic" w:cs="Century Gothic"/>
                <w:spacing w:val="2"/>
                <w:sz w:val="20"/>
                <w:szCs w:val="20"/>
              </w:rPr>
              <w:t xml:space="preserve"> are to be assessed based only on the area of the </w:t>
            </w:r>
            <w:r>
              <w:rPr>
                <w:rFonts w:ascii="Century Gothic" w:eastAsia="Century Gothic" w:hAnsi="Century Gothic" w:cs="Century Gothic"/>
                <w:i/>
                <w:spacing w:val="2"/>
                <w:sz w:val="20"/>
                <w:szCs w:val="20"/>
              </w:rPr>
              <w:t>F</w:t>
            </w:r>
            <w:r w:rsidRPr="004C0758">
              <w:rPr>
                <w:rFonts w:ascii="Century Gothic" w:eastAsia="Century Gothic" w:hAnsi="Century Gothic" w:cs="Century Gothic"/>
                <w:i/>
                <w:spacing w:val="2"/>
                <w:sz w:val="20"/>
                <w:szCs w:val="20"/>
              </w:rPr>
              <w:t>orest</w:t>
            </w:r>
            <w:r>
              <w:rPr>
                <w:rFonts w:ascii="Century Gothic" w:eastAsia="Century Gothic" w:hAnsi="Century Gothic" w:cs="Century Gothic"/>
                <w:i/>
                <w:spacing w:val="2"/>
                <w:sz w:val="20"/>
                <w:szCs w:val="20"/>
              </w:rPr>
              <w:t xml:space="preserve"> </w:t>
            </w:r>
            <w:r w:rsidRPr="00C82D6F">
              <w:rPr>
                <w:rFonts w:ascii="Century Gothic" w:eastAsia="Century Gothic" w:hAnsi="Century Gothic" w:cs="Century Gothic"/>
                <w:i/>
                <w:spacing w:val="2"/>
                <w:sz w:val="20"/>
                <w:szCs w:val="20"/>
              </w:rPr>
              <w:t>Management Unit*</w:t>
            </w:r>
            <w:r w:rsidRPr="0004081C">
              <w:rPr>
                <w:rFonts w:ascii="Century Gothic" w:eastAsia="Century Gothic" w:hAnsi="Century Gothic" w:cs="Century Gothic"/>
                <w:spacing w:val="2"/>
                <w:sz w:val="20"/>
                <w:szCs w:val="20"/>
              </w:rPr>
              <w:t xml:space="preserve"> within </w:t>
            </w:r>
            <w:r w:rsidRPr="0004081C">
              <w:rPr>
                <w:rFonts w:ascii="Century Gothic" w:eastAsia="Century Gothic" w:hAnsi="Century Gothic" w:cs="Century Gothic"/>
                <w:i/>
                <w:spacing w:val="2"/>
                <w:sz w:val="20"/>
                <w:szCs w:val="20"/>
              </w:rPr>
              <w:t>caribou ranges*</w:t>
            </w:r>
            <w:r w:rsidRPr="0004081C">
              <w:rPr>
                <w:rFonts w:ascii="Century Gothic" w:eastAsia="Century Gothic" w:hAnsi="Century Gothic" w:cs="Century Gothic"/>
                <w:spacing w:val="2"/>
                <w:sz w:val="20"/>
                <w:szCs w:val="20"/>
              </w:rPr>
              <w:t>.</w:t>
            </w:r>
          </w:p>
          <w:p w14:paraId="5E972A6A" w14:textId="77777777" w:rsidR="00A554AB" w:rsidRPr="0004081C" w:rsidRDefault="00A554AB">
            <w:pPr>
              <w:tabs>
                <w:tab w:val="left" w:pos="900"/>
              </w:tabs>
              <w:spacing w:after="12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If a </w:t>
            </w:r>
            <w:r w:rsidRPr="00C82D6F">
              <w:rPr>
                <w:rFonts w:ascii="Century Gothic" w:eastAsia="Century Gothic" w:hAnsi="Century Gothic" w:cs="Century Gothic"/>
                <w:i/>
                <w:spacing w:val="2"/>
                <w:sz w:val="20"/>
                <w:szCs w:val="20"/>
              </w:rPr>
              <w:t>Management Unit*</w:t>
            </w:r>
            <w:r w:rsidRPr="0004081C">
              <w:rPr>
                <w:rFonts w:ascii="Century Gothic" w:eastAsia="Century Gothic" w:hAnsi="Century Gothic" w:cs="Century Gothic"/>
                <w:spacing w:val="2"/>
                <w:sz w:val="20"/>
                <w:szCs w:val="20"/>
              </w:rPr>
              <w:t xml:space="preserve"> extends into more than one </w:t>
            </w:r>
            <w:r w:rsidRPr="0004081C">
              <w:rPr>
                <w:rFonts w:ascii="Century Gothic" w:eastAsia="Century Gothic" w:hAnsi="Century Gothic" w:cs="Century Gothic"/>
                <w:i/>
                <w:spacing w:val="2"/>
                <w:sz w:val="20"/>
                <w:szCs w:val="20"/>
              </w:rPr>
              <w:t>caribou range*</w:t>
            </w:r>
            <w:r w:rsidRPr="0004081C">
              <w:rPr>
                <w:rFonts w:ascii="Century Gothic" w:eastAsia="Century Gothic" w:hAnsi="Century Gothic" w:cs="Century Gothic"/>
                <w:spacing w:val="2"/>
                <w:sz w:val="20"/>
                <w:szCs w:val="20"/>
              </w:rPr>
              <w:t xml:space="preserve">, this Approach’s requirements based on the level of disturbance within the </w:t>
            </w:r>
            <w:r w:rsidRPr="00C82D6F">
              <w:rPr>
                <w:rFonts w:ascii="Century Gothic" w:eastAsia="Century Gothic" w:hAnsi="Century Gothic" w:cs="Century Gothic"/>
                <w:i/>
                <w:spacing w:val="2"/>
                <w:sz w:val="20"/>
                <w:szCs w:val="20"/>
              </w:rPr>
              <w:t>Management Unit*</w:t>
            </w:r>
            <w:r w:rsidRPr="0004081C">
              <w:rPr>
                <w:rFonts w:ascii="Century Gothic" w:eastAsia="Century Gothic" w:hAnsi="Century Gothic" w:cs="Century Gothic"/>
                <w:spacing w:val="2"/>
                <w:sz w:val="20"/>
                <w:szCs w:val="20"/>
              </w:rPr>
              <w:t xml:space="preserve"> are to be addressed separately for the distinct portions of the </w:t>
            </w:r>
            <w:r>
              <w:rPr>
                <w:rFonts w:ascii="Century Gothic" w:eastAsia="Century Gothic" w:hAnsi="Century Gothic" w:cs="Century Gothic"/>
                <w:i/>
                <w:spacing w:val="2"/>
                <w:sz w:val="20"/>
                <w:szCs w:val="20"/>
              </w:rPr>
              <w:t>F</w:t>
            </w:r>
            <w:r w:rsidRPr="004C0758">
              <w:rPr>
                <w:rFonts w:ascii="Century Gothic" w:eastAsia="Century Gothic" w:hAnsi="Century Gothic" w:cs="Century Gothic"/>
                <w:i/>
                <w:spacing w:val="2"/>
                <w:sz w:val="20"/>
                <w:szCs w:val="20"/>
              </w:rPr>
              <w:t>orest</w:t>
            </w:r>
            <w:r>
              <w:rPr>
                <w:rFonts w:ascii="Century Gothic" w:eastAsia="Century Gothic" w:hAnsi="Century Gothic" w:cs="Century Gothic"/>
                <w:i/>
                <w:spacing w:val="2"/>
                <w:sz w:val="20"/>
                <w:szCs w:val="20"/>
              </w:rPr>
              <w:t xml:space="preserve"> </w:t>
            </w:r>
            <w:r w:rsidRPr="00C82D6F">
              <w:rPr>
                <w:rFonts w:ascii="Century Gothic" w:eastAsia="Century Gothic" w:hAnsi="Century Gothic" w:cs="Century Gothic"/>
                <w:i/>
                <w:spacing w:val="2"/>
                <w:sz w:val="20"/>
                <w:szCs w:val="20"/>
              </w:rPr>
              <w:t>Management Unit*</w:t>
            </w:r>
            <w:r w:rsidRPr="0004081C">
              <w:rPr>
                <w:rFonts w:ascii="Century Gothic" w:eastAsia="Century Gothic" w:hAnsi="Century Gothic" w:cs="Century Gothic"/>
                <w:spacing w:val="2"/>
                <w:sz w:val="20"/>
                <w:szCs w:val="20"/>
              </w:rPr>
              <w:t xml:space="preserve"> in each </w:t>
            </w:r>
            <w:r w:rsidRPr="0004081C">
              <w:rPr>
                <w:rFonts w:ascii="Century Gothic" w:eastAsia="Century Gothic" w:hAnsi="Century Gothic" w:cs="Century Gothic"/>
                <w:i/>
                <w:spacing w:val="2"/>
                <w:sz w:val="20"/>
                <w:szCs w:val="20"/>
              </w:rPr>
              <w:t>caribou range*</w:t>
            </w:r>
            <w:r w:rsidRPr="0004081C">
              <w:rPr>
                <w:rFonts w:ascii="Century Gothic" w:eastAsia="Century Gothic" w:hAnsi="Century Gothic" w:cs="Century Gothic"/>
                <w:spacing w:val="2"/>
                <w:sz w:val="20"/>
                <w:szCs w:val="20"/>
              </w:rPr>
              <w:t>.</w:t>
            </w:r>
          </w:p>
          <w:p w14:paraId="68432083" w14:textId="61F8286C" w:rsidR="00A554AB" w:rsidRPr="0004081C" w:rsidRDefault="00A554AB" w:rsidP="0031154A">
            <w:pPr>
              <w:tabs>
                <w:tab w:val="left" w:pos="900"/>
              </w:tabs>
              <w:spacing w:after="20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Figures 1 to 3 in Annex </w:t>
            </w:r>
            <w:r>
              <w:rPr>
                <w:rFonts w:ascii="Century Gothic" w:eastAsia="Century Gothic" w:hAnsi="Century Gothic" w:cs="Century Gothic"/>
                <w:spacing w:val="2"/>
                <w:sz w:val="20"/>
                <w:szCs w:val="20"/>
              </w:rPr>
              <w:t>G</w:t>
            </w:r>
            <w:r w:rsidRPr="0004081C">
              <w:rPr>
                <w:rFonts w:ascii="Century Gothic" w:eastAsia="Century Gothic" w:hAnsi="Century Gothic" w:cs="Century Gothic"/>
                <w:spacing w:val="2"/>
                <w:sz w:val="20"/>
                <w:szCs w:val="20"/>
              </w:rPr>
              <w:t xml:space="preserve"> provide examples of the Approach’s requirements in different situations.</w:t>
            </w:r>
          </w:p>
          <w:p w14:paraId="72433307" w14:textId="77777777" w:rsidR="00A554AB" w:rsidRPr="00297ECB" w:rsidRDefault="00A554AB" w:rsidP="005F40C0">
            <w:pPr>
              <w:tabs>
                <w:tab w:val="left" w:pos="900"/>
              </w:tabs>
              <w:spacing w:before="29" w:after="60"/>
              <w:ind w:right="-23"/>
              <w:rPr>
                <w:rFonts w:ascii="Century Gothic" w:eastAsia="Century Gothic" w:hAnsi="Century Gothic" w:cs="Century Gothic"/>
                <w:b/>
                <w:spacing w:val="2"/>
                <w:sz w:val="20"/>
                <w:szCs w:val="20"/>
              </w:rPr>
            </w:pPr>
            <w:r w:rsidRPr="00297ECB">
              <w:rPr>
                <w:rFonts w:ascii="Century Gothic" w:eastAsia="Century Gothic" w:hAnsi="Century Gothic" w:cs="Century Gothic"/>
                <w:b/>
                <w:spacing w:val="2"/>
                <w:sz w:val="20"/>
                <w:szCs w:val="20"/>
              </w:rPr>
              <w:t>The Importance of Population Information</w:t>
            </w:r>
          </w:p>
          <w:p w14:paraId="170993E6" w14:textId="43E43F62" w:rsidR="00A554AB" w:rsidRPr="0004081C" w:rsidRDefault="00A554AB">
            <w:pPr>
              <w:tabs>
                <w:tab w:val="left" w:pos="900"/>
              </w:tabs>
              <w:spacing w:after="12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The framework in Table 6.4.</w:t>
            </w:r>
            <w:r w:rsidR="00573C91">
              <w:rPr>
                <w:rFonts w:ascii="Century Gothic" w:eastAsia="Century Gothic" w:hAnsi="Century Gothic" w:cs="Century Gothic"/>
                <w:spacing w:val="2"/>
                <w:sz w:val="20"/>
                <w:szCs w:val="20"/>
              </w:rPr>
              <w:t>5</w:t>
            </w:r>
            <w:r w:rsidR="000C4FDB">
              <w:rPr>
                <w:rFonts w:ascii="Century Gothic" w:eastAsia="Century Gothic" w:hAnsi="Century Gothic" w:cs="Century Gothic"/>
                <w:spacing w:val="2"/>
                <w:sz w:val="20"/>
                <w:szCs w:val="20"/>
              </w:rPr>
              <w:t xml:space="preserve"> </w:t>
            </w:r>
            <w:r w:rsidRPr="0004081C">
              <w:rPr>
                <w:rFonts w:ascii="Century Gothic" w:eastAsia="Century Gothic" w:hAnsi="Century Gothic" w:cs="Century Gothic"/>
                <w:spacing w:val="2"/>
                <w:sz w:val="20"/>
                <w:szCs w:val="20"/>
              </w:rPr>
              <w:t xml:space="preserve">is based on </w:t>
            </w:r>
            <w:r w:rsidRPr="0004081C">
              <w:rPr>
                <w:rFonts w:ascii="Century Gothic" w:eastAsia="Century Gothic" w:hAnsi="Century Gothic" w:cs="Century Gothic"/>
                <w:i/>
                <w:spacing w:val="2"/>
                <w:sz w:val="20"/>
                <w:szCs w:val="20"/>
              </w:rPr>
              <w:t>cumulative disturbance*</w:t>
            </w:r>
            <w:r w:rsidRPr="0004081C">
              <w:rPr>
                <w:rFonts w:ascii="Century Gothic" w:eastAsia="Century Gothic" w:hAnsi="Century Gothic" w:cs="Century Gothic"/>
                <w:spacing w:val="2"/>
                <w:sz w:val="20"/>
                <w:szCs w:val="20"/>
              </w:rPr>
              <w:t xml:space="preserve"> and caribou population status in </w:t>
            </w:r>
            <w:r w:rsidRPr="0004081C">
              <w:rPr>
                <w:rFonts w:ascii="Century Gothic" w:eastAsia="Century Gothic" w:hAnsi="Century Gothic" w:cs="Century Gothic"/>
                <w:i/>
                <w:spacing w:val="2"/>
                <w:sz w:val="20"/>
                <w:szCs w:val="20"/>
              </w:rPr>
              <w:t>caribou ranges*</w:t>
            </w:r>
            <w:r w:rsidRPr="0004081C">
              <w:rPr>
                <w:rFonts w:ascii="Century Gothic" w:eastAsia="Century Gothic" w:hAnsi="Century Gothic" w:cs="Century Gothic"/>
                <w:spacing w:val="2"/>
                <w:sz w:val="20"/>
                <w:szCs w:val="20"/>
              </w:rPr>
              <w:t>. The conventional means of evaluating caribou population status is through the use of data on demographic trends, such as population growth rate, calf recruitment, and female survival. Table 6.4.</w:t>
            </w:r>
            <w:r>
              <w:rPr>
                <w:rFonts w:ascii="Century Gothic" w:eastAsia="Century Gothic" w:hAnsi="Century Gothic" w:cs="Century Gothic"/>
                <w:spacing w:val="2"/>
                <w:sz w:val="20"/>
                <w:szCs w:val="20"/>
              </w:rPr>
              <w:t>5</w:t>
            </w:r>
            <w:r w:rsidRPr="0004081C">
              <w:rPr>
                <w:rFonts w:ascii="Century Gothic" w:eastAsia="Century Gothic" w:hAnsi="Century Gothic" w:cs="Century Gothic"/>
                <w:spacing w:val="2"/>
                <w:sz w:val="20"/>
                <w:szCs w:val="20"/>
              </w:rPr>
              <w:t xml:space="preserve"> recognizes this by specifically identifying management requirements associated with the status of populations within </w:t>
            </w:r>
            <w:r w:rsidRPr="0004081C">
              <w:rPr>
                <w:rFonts w:ascii="Century Gothic" w:eastAsia="Century Gothic" w:hAnsi="Century Gothic" w:cs="Century Gothic"/>
                <w:i/>
                <w:spacing w:val="2"/>
                <w:sz w:val="20"/>
                <w:szCs w:val="20"/>
              </w:rPr>
              <w:t>caribou ranges</w:t>
            </w:r>
            <w:r w:rsidRPr="0004081C">
              <w:rPr>
                <w:rFonts w:ascii="Century Gothic" w:eastAsia="Century Gothic" w:hAnsi="Century Gothic" w:cs="Century Gothic"/>
                <w:spacing w:val="2"/>
                <w:sz w:val="20"/>
                <w:szCs w:val="20"/>
              </w:rPr>
              <w:t>*.</w:t>
            </w:r>
          </w:p>
          <w:p w14:paraId="657B97DF" w14:textId="266070F0" w:rsidR="00A554AB" w:rsidRPr="0004081C" w:rsidRDefault="00A554AB" w:rsidP="0031154A">
            <w:pPr>
              <w:tabs>
                <w:tab w:val="left" w:pos="900"/>
              </w:tabs>
              <w:spacing w:after="20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There may be circumstances in which a caribou population is stable or increasing due to, or with the assistance of, extraordinary human intervention, such as predator control or fencing of large areas. Based on the weight of evidence, if a population is believed to be stable or increasing only because of such measures, the requirements associated with the population status of “decreasing or unknown” should be used as a basis for evaluation of </w:t>
            </w:r>
            <w:r w:rsidR="00573C91" w:rsidRPr="0004081C">
              <w:rPr>
                <w:rFonts w:ascii="Century Gothic" w:eastAsia="Century Gothic" w:hAnsi="Century Gothic" w:cs="Century Gothic"/>
                <w:spacing w:val="2"/>
                <w:sz w:val="20"/>
                <w:szCs w:val="20"/>
              </w:rPr>
              <w:t>co</w:t>
            </w:r>
            <w:r w:rsidR="00573C91">
              <w:rPr>
                <w:rFonts w:ascii="Century Gothic" w:eastAsia="Century Gothic" w:hAnsi="Century Gothic" w:cs="Century Gothic"/>
                <w:spacing w:val="2"/>
                <w:sz w:val="20"/>
                <w:szCs w:val="20"/>
              </w:rPr>
              <w:t>nformance</w:t>
            </w:r>
            <w:r w:rsidR="00573C91" w:rsidRPr="0004081C">
              <w:rPr>
                <w:rFonts w:ascii="Century Gothic" w:eastAsia="Century Gothic" w:hAnsi="Century Gothic" w:cs="Century Gothic"/>
                <w:spacing w:val="2"/>
                <w:sz w:val="20"/>
                <w:szCs w:val="20"/>
              </w:rPr>
              <w:t xml:space="preserve"> </w:t>
            </w:r>
            <w:r w:rsidRPr="0004081C">
              <w:rPr>
                <w:rFonts w:ascii="Century Gothic" w:eastAsia="Century Gothic" w:hAnsi="Century Gothic" w:cs="Century Gothic"/>
                <w:spacing w:val="2"/>
                <w:sz w:val="20"/>
                <w:szCs w:val="20"/>
              </w:rPr>
              <w:t>with the requirements of Table 6.4.</w:t>
            </w:r>
            <w:r>
              <w:rPr>
                <w:rFonts w:ascii="Century Gothic" w:eastAsia="Century Gothic" w:hAnsi="Century Gothic" w:cs="Century Gothic"/>
                <w:spacing w:val="2"/>
                <w:sz w:val="20"/>
                <w:szCs w:val="20"/>
              </w:rPr>
              <w:t>5</w:t>
            </w:r>
            <w:r w:rsidRPr="0004081C">
              <w:rPr>
                <w:rFonts w:ascii="Century Gothic" w:eastAsia="Century Gothic" w:hAnsi="Century Gothic" w:cs="Century Gothic"/>
                <w:spacing w:val="2"/>
                <w:sz w:val="20"/>
                <w:szCs w:val="20"/>
              </w:rPr>
              <w:t>.</w:t>
            </w:r>
          </w:p>
          <w:p w14:paraId="517E447D" w14:textId="59B36BB2" w:rsidR="00A554AB" w:rsidRPr="00297ECB" w:rsidRDefault="00A554AB" w:rsidP="005F40C0">
            <w:pPr>
              <w:tabs>
                <w:tab w:val="left" w:pos="900"/>
              </w:tabs>
              <w:spacing w:after="60"/>
              <w:ind w:right="-23"/>
              <w:rPr>
                <w:rFonts w:ascii="Century Gothic" w:eastAsia="Century Gothic" w:hAnsi="Century Gothic" w:cs="Century Gothic"/>
                <w:b/>
                <w:spacing w:val="2"/>
                <w:sz w:val="20"/>
                <w:szCs w:val="20"/>
              </w:rPr>
            </w:pPr>
            <w:r w:rsidRPr="00297ECB">
              <w:rPr>
                <w:rFonts w:ascii="Century Gothic" w:eastAsia="Century Gothic" w:hAnsi="Century Gothic" w:cs="Century Gothic"/>
                <w:b/>
                <w:spacing w:val="2"/>
                <w:sz w:val="20"/>
                <w:szCs w:val="20"/>
              </w:rPr>
              <w:t>Table 6.4.</w:t>
            </w:r>
            <w:r>
              <w:rPr>
                <w:rFonts w:ascii="Century Gothic" w:eastAsia="Century Gothic" w:hAnsi="Century Gothic" w:cs="Century Gothic"/>
                <w:b/>
                <w:spacing w:val="2"/>
                <w:sz w:val="20"/>
                <w:szCs w:val="20"/>
              </w:rPr>
              <w:t>5</w:t>
            </w:r>
            <w:r w:rsidRPr="00297ECB">
              <w:rPr>
                <w:rFonts w:ascii="Century Gothic" w:eastAsia="Century Gothic" w:hAnsi="Century Gothic" w:cs="Century Gothic"/>
                <w:b/>
                <w:spacing w:val="2"/>
                <w:sz w:val="20"/>
                <w:szCs w:val="20"/>
              </w:rPr>
              <w:t xml:space="preserve"> – Requirement 4</w:t>
            </w:r>
          </w:p>
          <w:p w14:paraId="741660A0" w14:textId="5CD974F6" w:rsidR="00A554AB" w:rsidRPr="0004081C" w:rsidRDefault="000C4FDB" w:rsidP="0031154A">
            <w:pPr>
              <w:autoSpaceDE w:val="0"/>
              <w:autoSpaceDN w:val="0"/>
              <w:adjustRightInd w:val="0"/>
              <w:spacing w:after="120"/>
              <w:rPr>
                <w:rFonts w:ascii="Century Gothic" w:eastAsia="Century Gothic" w:hAnsi="Century Gothic" w:cs="Century Gothic"/>
                <w:color w:val="000000"/>
                <w:spacing w:val="2"/>
                <w:sz w:val="20"/>
                <w:szCs w:val="20"/>
              </w:rPr>
            </w:pPr>
            <w:r>
              <w:rPr>
                <w:rFonts w:ascii="Century Gothic" w:eastAsia="Century Gothic" w:hAnsi="Century Gothic" w:cs="Century Gothic"/>
                <w:color w:val="000000"/>
                <w:spacing w:val="2"/>
                <w:sz w:val="20"/>
                <w:szCs w:val="20"/>
              </w:rPr>
              <w:t>Requirement 4 involves a</w:t>
            </w:r>
            <w:r w:rsidR="00A554AB" w:rsidRPr="0004081C">
              <w:rPr>
                <w:rFonts w:ascii="Century Gothic" w:eastAsia="Century Gothic" w:hAnsi="Century Gothic" w:cs="Century Gothic"/>
                <w:color w:val="000000"/>
                <w:spacing w:val="2"/>
                <w:sz w:val="20"/>
                <w:szCs w:val="20"/>
              </w:rPr>
              <w:t xml:space="preserve">n assessment of the state of caribou </w:t>
            </w:r>
            <w:r w:rsidR="00A554AB" w:rsidRPr="00296492">
              <w:rPr>
                <w:rFonts w:ascii="Century Gothic" w:eastAsia="Century Gothic" w:hAnsi="Century Gothic" w:cs="Century Gothic"/>
                <w:i/>
                <w:color w:val="000000"/>
                <w:spacing w:val="2"/>
                <w:sz w:val="20"/>
                <w:szCs w:val="20"/>
              </w:rPr>
              <w:t>habitat*</w:t>
            </w:r>
            <w:r w:rsidR="00A554AB" w:rsidRPr="0004081C">
              <w:rPr>
                <w:rFonts w:ascii="Century Gothic" w:eastAsia="Century Gothic" w:hAnsi="Century Gothic" w:cs="Century Gothic"/>
                <w:color w:val="000000"/>
                <w:spacing w:val="2"/>
                <w:sz w:val="20"/>
                <w:szCs w:val="20"/>
              </w:rPr>
              <w:t xml:space="preserve"> within the </w:t>
            </w:r>
            <w:r w:rsidR="00A554AB" w:rsidRPr="00267A79">
              <w:rPr>
                <w:rFonts w:ascii="Century Gothic" w:eastAsia="Century Gothic" w:hAnsi="Century Gothic" w:cs="Century Gothic"/>
                <w:i/>
                <w:color w:val="000000"/>
                <w:spacing w:val="2"/>
                <w:sz w:val="20"/>
                <w:szCs w:val="20"/>
              </w:rPr>
              <w:t>Management Unit</w:t>
            </w:r>
            <w:r w:rsidR="00A554AB">
              <w:rPr>
                <w:rFonts w:ascii="Century Gothic" w:eastAsia="Century Gothic" w:hAnsi="Century Gothic" w:cs="Century Gothic"/>
                <w:color w:val="000000"/>
                <w:spacing w:val="2"/>
                <w:sz w:val="20"/>
                <w:szCs w:val="20"/>
              </w:rPr>
              <w:t>*as of January 1, 2018 (using the most up-to-date data for disturbance available)</w:t>
            </w:r>
            <w:r w:rsidR="00A554AB" w:rsidRPr="0004081C">
              <w:rPr>
                <w:rFonts w:ascii="Century Gothic" w:eastAsia="Century Gothic" w:hAnsi="Century Gothic" w:cs="Century Gothic"/>
                <w:color w:val="000000"/>
                <w:spacing w:val="2"/>
                <w:sz w:val="20"/>
                <w:szCs w:val="20"/>
              </w:rPr>
              <w:t xml:space="preserve">. </w:t>
            </w:r>
            <w:r w:rsidR="00D262D8" w:rsidRPr="005116C4">
              <w:rPr>
                <w:rFonts w:ascii="Century Gothic" w:eastAsia="Century Gothic" w:hAnsi="Century Gothic" w:cs="Century Gothic"/>
                <w:i/>
                <w:color w:val="000000"/>
                <w:spacing w:val="2"/>
                <w:sz w:val="20"/>
                <w:szCs w:val="20"/>
              </w:rPr>
              <w:t xml:space="preserve">The </w:t>
            </w:r>
            <w:r w:rsidR="00A554AB" w:rsidRPr="005116C4">
              <w:rPr>
                <w:rFonts w:ascii="Century Gothic" w:eastAsia="Century Gothic" w:hAnsi="Century Gothic" w:cs="Century Gothic"/>
                <w:i/>
                <w:color w:val="000000"/>
                <w:spacing w:val="2"/>
                <w:sz w:val="20"/>
                <w:szCs w:val="20"/>
              </w:rPr>
              <w:t>Organization</w:t>
            </w:r>
            <w:r w:rsidR="00D262D8" w:rsidRPr="005116C4">
              <w:rPr>
                <w:rFonts w:ascii="Century Gothic" w:eastAsia="Century Gothic" w:hAnsi="Century Gothic" w:cs="Century Gothic"/>
                <w:i/>
                <w:color w:val="000000"/>
                <w:spacing w:val="2"/>
                <w:sz w:val="20"/>
                <w:szCs w:val="20"/>
              </w:rPr>
              <w:t>*</w:t>
            </w:r>
            <w:r w:rsidR="00A554AB" w:rsidRPr="0004081C">
              <w:rPr>
                <w:rFonts w:ascii="Century Gothic" w:eastAsia="Century Gothic" w:hAnsi="Century Gothic" w:cs="Century Gothic"/>
                <w:color w:val="000000"/>
                <w:spacing w:val="2"/>
                <w:sz w:val="20"/>
                <w:szCs w:val="20"/>
              </w:rPr>
              <w:t xml:space="preserve"> </w:t>
            </w:r>
            <w:r>
              <w:rPr>
                <w:rFonts w:ascii="Century Gothic" w:eastAsia="Century Gothic" w:hAnsi="Century Gothic" w:cs="Century Gothic"/>
                <w:color w:val="000000"/>
                <w:spacing w:val="2"/>
                <w:sz w:val="20"/>
                <w:szCs w:val="20"/>
              </w:rPr>
              <w:t>may</w:t>
            </w:r>
            <w:r w:rsidR="00A554AB" w:rsidRPr="0004081C">
              <w:rPr>
                <w:rFonts w:ascii="Century Gothic" w:eastAsia="Century Gothic" w:hAnsi="Century Gothic" w:cs="Century Gothic"/>
                <w:color w:val="000000"/>
                <w:spacing w:val="2"/>
                <w:sz w:val="20"/>
                <w:szCs w:val="20"/>
              </w:rPr>
              <w:t xml:space="preserve"> either compile information, or access already-existing spatial information, on the extent of disturbance in the </w:t>
            </w:r>
            <w:r w:rsidR="00A554AB" w:rsidRPr="00C82D6F">
              <w:rPr>
                <w:rFonts w:ascii="Century Gothic" w:eastAsia="Century Gothic" w:hAnsi="Century Gothic" w:cs="Century Gothic"/>
                <w:i/>
                <w:color w:val="000000"/>
                <w:spacing w:val="2"/>
                <w:sz w:val="20"/>
                <w:szCs w:val="20"/>
              </w:rPr>
              <w:t>Management Unit*</w:t>
            </w:r>
            <w:r w:rsidR="00A554AB" w:rsidRPr="0004081C">
              <w:rPr>
                <w:rFonts w:ascii="Century Gothic" w:eastAsia="Century Gothic" w:hAnsi="Century Gothic" w:cs="Century Gothic"/>
                <w:color w:val="000000"/>
                <w:spacing w:val="2"/>
                <w:sz w:val="20"/>
                <w:szCs w:val="20"/>
              </w:rPr>
              <w:t xml:space="preserve"> so that the requirement to set aside at least 50% of the undisturbed area for at least 30-50 years can be addressed.</w:t>
            </w:r>
          </w:p>
          <w:p w14:paraId="3BF95E29" w14:textId="77777777" w:rsidR="00A554AB" w:rsidRPr="00DE32F1" w:rsidRDefault="00A554AB" w:rsidP="0031154A">
            <w:pPr>
              <w:autoSpaceDE w:val="0"/>
              <w:autoSpaceDN w:val="0"/>
              <w:adjustRightInd w:val="0"/>
              <w:spacing w:after="200"/>
              <w:rPr>
                <w:rFonts w:ascii="Century Gothic" w:eastAsia="Century Gothic" w:hAnsi="Century Gothic" w:cs="Century Gothic"/>
                <w:color w:val="000000"/>
                <w:spacing w:val="2"/>
                <w:sz w:val="20"/>
                <w:szCs w:val="20"/>
                <w:lang w:val="en-GB"/>
              </w:rPr>
            </w:pPr>
            <w:r w:rsidRPr="0004081C">
              <w:rPr>
                <w:rFonts w:ascii="Century Gothic" w:eastAsia="Century Gothic" w:hAnsi="Century Gothic" w:cs="Century Gothic"/>
                <w:color w:val="000000"/>
                <w:spacing w:val="2"/>
                <w:sz w:val="20"/>
                <w:szCs w:val="20"/>
                <w:lang w:val="en-GB"/>
              </w:rPr>
              <w:t>The requirement states that ECCC (2016)</w:t>
            </w:r>
            <w:r w:rsidRPr="0004081C">
              <w:rPr>
                <w:rFonts w:ascii="Century Gothic" w:eastAsia="Century Gothic" w:hAnsi="Century Gothic" w:cs="Century Gothic"/>
                <w:color w:val="000000"/>
                <w:spacing w:val="2"/>
                <w:sz w:val="20"/>
                <w:szCs w:val="20"/>
              </w:rPr>
              <w:t xml:space="preserve"> is to </w:t>
            </w:r>
            <w:r w:rsidRPr="00505B91">
              <w:rPr>
                <w:rFonts w:ascii="Century Gothic" w:eastAsia="Century Gothic" w:hAnsi="Century Gothic" w:cs="Century Gothic"/>
                <w:color w:val="000000"/>
                <w:spacing w:val="2"/>
                <w:sz w:val="20"/>
                <w:szCs w:val="20"/>
              </w:rPr>
              <w:t>be</w:t>
            </w:r>
            <w:r w:rsidRPr="0004081C">
              <w:rPr>
                <w:rFonts w:ascii="Century Gothic" w:eastAsia="Century Gothic" w:hAnsi="Century Gothic" w:cs="Century Gothic"/>
                <w:color w:val="000000"/>
                <w:spacing w:val="2"/>
                <w:sz w:val="20"/>
                <w:szCs w:val="20"/>
              </w:rPr>
              <w:t xml:space="preserve"> used as a basis for identifying and managing </w:t>
            </w:r>
            <w:r w:rsidRPr="0004081C">
              <w:rPr>
                <w:rFonts w:ascii="Century Gothic" w:eastAsia="Century Gothic" w:hAnsi="Century Gothic" w:cs="Century Gothic"/>
                <w:i/>
                <w:color w:val="000000"/>
                <w:spacing w:val="2"/>
                <w:sz w:val="20"/>
                <w:szCs w:val="20"/>
              </w:rPr>
              <w:t xml:space="preserve">undisturbed habitat* </w:t>
            </w:r>
            <w:r w:rsidRPr="005116C4">
              <w:rPr>
                <w:rFonts w:ascii="Century Gothic" w:eastAsia="Century Gothic" w:hAnsi="Century Gothic" w:cs="Century Gothic"/>
                <w:color w:val="000000"/>
                <w:spacing w:val="2"/>
                <w:sz w:val="20"/>
                <w:szCs w:val="20"/>
              </w:rPr>
              <w:t>to be set aside</w:t>
            </w:r>
            <w:r>
              <w:rPr>
                <w:rFonts w:ascii="Century Gothic" w:eastAsia="Century Gothic" w:hAnsi="Century Gothic" w:cs="Century Gothic"/>
                <w:color w:val="000000"/>
                <w:spacing w:val="2"/>
                <w:sz w:val="20"/>
                <w:szCs w:val="20"/>
              </w:rPr>
              <w:t xml:space="preserve">. </w:t>
            </w:r>
            <w:r w:rsidRPr="0004081C">
              <w:rPr>
                <w:rFonts w:ascii="Century Gothic" w:eastAsia="Century Gothic" w:hAnsi="Century Gothic" w:cs="Century Gothic"/>
                <w:color w:val="000000"/>
                <w:spacing w:val="2"/>
                <w:sz w:val="20"/>
                <w:szCs w:val="20"/>
              </w:rPr>
              <w:t xml:space="preserve">Refer to Section 5 (“Managing the 65% </w:t>
            </w:r>
            <w:r w:rsidRPr="003B60C4">
              <w:rPr>
                <w:rFonts w:ascii="Century Gothic" w:eastAsia="Century Gothic" w:hAnsi="Century Gothic" w:cs="Century Gothic"/>
                <w:i/>
                <w:color w:val="000000"/>
                <w:spacing w:val="2"/>
                <w:sz w:val="20"/>
                <w:szCs w:val="20"/>
              </w:rPr>
              <w:t xml:space="preserve">Undisturbed </w:t>
            </w:r>
            <w:r w:rsidRPr="00296492">
              <w:rPr>
                <w:rFonts w:ascii="Century Gothic" w:eastAsia="Century Gothic" w:hAnsi="Century Gothic" w:cs="Century Gothic"/>
                <w:i/>
                <w:color w:val="000000"/>
                <w:spacing w:val="2"/>
                <w:sz w:val="20"/>
                <w:szCs w:val="20"/>
              </w:rPr>
              <w:t>Habitat*</w:t>
            </w:r>
            <w:r w:rsidRPr="0004081C">
              <w:rPr>
                <w:rFonts w:ascii="Century Gothic" w:eastAsia="Century Gothic" w:hAnsi="Century Gothic" w:cs="Century Gothic"/>
                <w:color w:val="000000"/>
                <w:spacing w:val="2"/>
                <w:sz w:val="20"/>
                <w:szCs w:val="20"/>
              </w:rPr>
              <w:t>”) of ECCC (2016) for important considerations related to this direction.</w:t>
            </w:r>
          </w:p>
          <w:p w14:paraId="16922ADC" w14:textId="30095B69" w:rsidR="00A554AB" w:rsidRPr="0004081C" w:rsidRDefault="00A554AB" w:rsidP="005F40C0">
            <w:pPr>
              <w:keepNext/>
              <w:autoSpaceDE w:val="0"/>
              <w:autoSpaceDN w:val="0"/>
              <w:adjustRightInd w:val="0"/>
              <w:spacing w:after="60"/>
              <w:rPr>
                <w:rFonts w:ascii="Century Gothic" w:eastAsia="Century Gothic" w:hAnsi="Century Gothic" w:cs="Century Gothic"/>
                <w:b/>
                <w:color w:val="000000"/>
                <w:spacing w:val="2"/>
                <w:sz w:val="20"/>
                <w:szCs w:val="20"/>
                <w:lang w:val="en-GB"/>
              </w:rPr>
            </w:pPr>
            <w:r w:rsidRPr="00267A79">
              <w:rPr>
                <w:rFonts w:ascii="Century Gothic" w:eastAsia="Century Gothic" w:hAnsi="Century Gothic" w:cs="Century Gothic"/>
                <w:b/>
                <w:i/>
                <w:color w:val="000000"/>
                <w:spacing w:val="2"/>
                <w:sz w:val="20"/>
                <w:szCs w:val="20"/>
                <w:lang w:val="en-GB"/>
              </w:rPr>
              <w:t>Habitat</w:t>
            </w:r>
            <w:r>
              <w:rPr>
                <w:rFonts w:ascii="Century Gothic" w:eastAsia="Century Gothic" w:hAnsi="Century Gothic" w:cs="Century Gothic"/>
                <w:b/>
                <w:color w:val="000000"/>
                <w:spacing w:val="2"/>
                <w:sz w:val="20"/>
                <w:szCs w:val="20"/>
                <w:lang w:val="en-GB"/>
              </w:rPr>
              <w:t>*</w:t>
            </w:r>
            <w:r w:rsidR="009375EF">
              <w:rPr>
                <w:rFonts w:ascii="Century Gothic" w:eastAsia="Century Gothic" w:hAnsi="Century Gothic" w:cs="Century Gothic"/>
                <w:b/>
                <w:color w:val="000000"/>
                <w:spacing w:val="2"/>
                <w:sz w:val="20"/>
                <w:szCs w:val="20"/>
                <w:lang w:val="en-GB"/>
              </w:rPr>
              <w:t xml:space="preserve"> </w:t>
            </w:r>
            <w:r w:rsidRPr="00267A79">
              <w:rPr>
                <w:rFonts w:ascii="Century Gothic" w:eastAsia="Century Gothic" w:hAnsi="Century Gothic" w:cs="Century Gothic"/>
                <w:b/>
                <w:i/>
                <w:color w:val="000000"/>
                <w:spacing w:val="2"/>
                <w:sz w:val="20"/>
                <w:szCs w:val="20"/>
                <w:lang w:val="en-GB"/>
              </w:rPr>
              <w:t>Restoration</w:t>
            </w:r>
            <w:r>
              <w:rPr>
                <w:rFonts w:ascii="Century Gothic" w:eastAsia="Century Gothic" w:hAnsi="Century Gothic" w:cs="Century Gothic"/>
                <w:b/>
                <w:color w:val="000000"/>
                <w:spacing w:val="2"/>
                <w:sz w:val="20"/>
                <w:szCs w:val="20"/>
                <w:lang w:val="en-GB"/>
              </w:rPr>
              <w:t>*</w:t>
            </w:r>
          </w:p>
          <w:p w14:paraId="0082F079" w14:textId="2D00C818" w:rsidR="00A554AB" w:rsidRPr="0004081C" w:rsidRDefault="00A554AB" w:rsidP="0031154A">
            <w:pPr>
              <w:tabs>
                <w:tab w:val="left" w:pos="900"/>
              </w:tabs>
              <w:spacing w:after="20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As it is used in Table 6.4.</w:t>
            </w:r>
            <w:r>
              <w:rPr>
                <w:rFonts w:ascii="Century Gothic" w:eastAsia="Century Gothic" w:hAnsi="Century Gothic" w:cs="Century Gothic"/>
                <w:spacing w:val="2"/>
                <w:sz w:val="20"/>
                <w:szCs w:val="20"/>
              </w:rPr>
              <w:t>5</w:t>
            </w:r>
            <w:r w:rsidR="000C4FDB">
              <w:rPr>
                <w:rFonts w:ascii="Century Gothic" w:eastAsia="Century Gothic" w:hAnsi="Century Gothic" w:cs="Century Gothic"/>
                <w:spacing w:val="2"/>
                <w:sz w:val="20"/>
                <w:szCs w:val="20"/>
              </w:rPr>
              <w:t xml:space="preserve"> </w:t>
            </w:r>
            <w:r w:rsidRPr="005570A6">
              <w:rPr>
                <w:rFonts w:ascii="Century Gothic" w:eastAsia="Century Gothic" w:hAnsi="Century Gothic" w:cs="Century Gothic"/>
                <w:i/>
                <w:spacing w:val="2"/>
                <w:sz w:val="20"/>
                <w:szCs w:val="20"/>
              </w:rPr>
              <w:t xml:space="preserve">Requirements </w:t>
            </w:r>
            <w:r w:rsidR="00522088">
              <w:rPr>
                <w:rFonts w:ascii="Century Gothic" w:eastAsia="Century Gothic" w:hAnsi="Century Gothic" w:cs="Century Gothic"/>
                <w:i/>
                <w:spacing w:val="2"/>
                <w:sz w:val="20"/>
                <w:szCs w:val="20"/>
              </w:rPr>
              <w:t>for the management of</w:t>
            </w:r>
            <w:r w:rsidRPr="005570A6">
              <w:rPr>
                <w:rFonts w:ascii="Century Gothic" w:eastAsia="Century Gothic" w:hAnsi="Century Gothic" w:cs="Century Gothic"/>
                <w:i/>
                <w:spacing w:val="2"/>
                <w:sz w:val="20"/>
                <w:szCs w:val="20"/>
              </w:rPr>
              <w:t xml:space="preserve"> Caribou Habitat</w:t>
            </w:r>
            <w:r w:rsidRPr="0004081C">
              <w:rPr>
                <w:rFonts w:ascii="Century Gothic" w:eastAsia="Century Gothic" w:hAnsi="Century Gothic" w:cs="Century Gothic"/>
                <w:spacing w:val="2"/>
                <w:sz w:val="20"/>
                <w:szCs w:val="20"/>
              </w:rPr>
              <w:t xml:space="preserve">, </w:t>
            </w:r>
            <w:r w:rsidRPr="00296492">
              <w:rPr>
                <w:rFonts w:ascii="Century Gothic" w:eastAsia="Century Gothic" w:hAnsi="Century Gothic" w:cs="Century Gothic"/>
                <w:i/>
                <w:spacing w:val="2"/>
                <w:sz w:val="20"/>
                <w:szCs w:val="20"/>
              </w:rPr>
              <w:t>habitat*</w:t>
            </w:r>
            <w:r w:rsidR="009375EF">
              <w:rPr>
                <w:rFonts w:ascii="Century Gothic" w:eastAsia="Century Gothic" w:hAnsi="Century Gothic" w:cs="Century Gothic"/>
                <w:i/>
                <w:spacing w:val="2"/>
                <w:sz w:val="20"/>
                <w:szCs w:val="20"/>
              </w:rPr>
              <w:t xml:space="preserve"> </w:t>
            </w:r>
            <w:r w:rsidRPr="003B60C4">
              <w:rPr>
                <w:rFonts w:ascii="Century Gothic" w:eastAsia="Century Gothic" w:hAnsi="Century Gothic" w:cs="Century Gothic"/>
                <w:i/>
                <w:spacing w:val="2"/>
                <w:sz w:val="20"/>
                <w:szCs w:val="20"/>
              </w:rPr>
              <w:t>restoration</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is the process of returning </w:t>
            </w:r>
            <w:r w:rsidRPr="0004081C">
              <w:rPr>
                <w:rFonts w:ascii="Century Gothic" w:eastAsia="Century Gothic" w:hAnsi="Century Gothic" w:cs="Century Gothic"/>
                <w:i/>
                <w:spacing w:val="2"/>
                <w:sz w:val="20"/>
                <w:szCs w:val="20"/>
              </w:rPr>
              <w:t>habitat*</w:t>
            </w:r>
            <w:r w:rsidRPr="0004081C">
              <w:rPr>
                <w:rFonts w:ascii="Century Gothic" w:eastAsia="Century Gothic" w:hAnsi="Century Gothic" w:cs="Century Gothic"/>
                <w:spacing w:val="2"/>
                <w:sz w:val="20"/>
                <w:szCs w:val="20"/>
              </w:rPr>
              <w:t xml:space="preserve"> to a condition suitable for use by caribou and/or </w:t>
            </w:r>
            <w:r w:rsidR="00B64EFC">
              <w:rPr>
                <w:rFonts w:ascii="Century Gothic" w:eastAsia="Century Gothic" w:hAnsi="Century Gothic" w:cs="Century Gothic"/>
                <w:spacing w:val="2"/>
                <w:sz w:val="20"/>
                <w:szCs w:val="20"/>
              </w:rPr>
              <w:t xml:space="preserve">a state </w:t>
            </w:r>
            <w:r w:rsidRPr="0004081C">
              <w:rPr>
                <w:rFonts w:ascii="Century Gothic" w:eastAsia="Century Gothic" w:hAnsi="Century Gothic" w:cs="Century Gothic"/>
                <w:spacing w:val="2"/>
                <w:sz w:val="20"/>
                <w:szCs w:val="20"/>
              </w:rPr>
              <w:t>comparable to its condition prior to disturbance</w:t>
            </w:r>
            <w:r w:rsidR="009375EF">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in the context of </w:t>
            </w:r>
            <w:r w:rsidR="008224B1">
              <w:rPr>
                <w:rFonts w:ascii="Century Gothic" w:eastAsia="Century Gothic" w:hAnsi="Century Gothic" w:cs="Century Gothic"/>
                <w:spacing w:val="2"/>
                <w:sz w:val="20"/>
                <w:szCs w:val="20"/>
              </w:rPr>
              <w:t xml:space="preserve">the </w:t>
            </w:r>
            <w:r w:rsidRPr="0004081C">
              <w:rPr>
                <w:rFonts w:ascii="Century Gothic" w:eastAsia="Century Gothic" w:hAnsi="Century Gothic" w:cs="Century Gothic"/>
                <w:spacing w:val="2"/>
                <w:sz w:val="20"/>
                <w:szCs w:val="20"/>
              </w:rPr>
              <w:t xml:space="preserve">overall </w:t>
            </w:r>
            <w:r w:rsidRPr="0004081C">
              <w:rPr>
                <w:rFonts w:ascii="Century Gothic" w:eastAsia="Century Gothic" w:hAnsi="Century Gothic" w:cs="Century Gothic"/>
                <w:i/>
                <w:spacing w:val="2"/>
                <w:sz w:val="20"/>
                <w:szCs w:val="20"/>
              </w:rPr>
              <w:t>caribou range*</w:t>
            </w:r>
            <w:r w:rsidR="009375EF">
              <w:rPr>
                <w:rFonts w:ascii="Century Gothic" w:eastAsia="Century Gothic" w:hAnsi="Century Gothic" w:cs="Century Gothic"/>
                <w:i/>
                <w:spacing w:val="2"/>
                <w:sz w:val="20"/>
                <w:szCs w:val="20"/>
              </w:rPr>
              <w:t xml:space="preserve"> </w:t>
            </w:r>
            <w:r w:rsidRPr="0004081C">
              <w:rPr>
                <w:rFonts w:ascii="Century Gothic" w:eastAsia="Century Gothic" w:hAnsi="Century Gothic" w:cs="Century Gothic"/>
                <w:spacing w:val="2"/>
                <w:sz w:val="20"/>
                <w:szCs w:val="20"/>
              </w:rPr>
              <w:t xml:space="preserve">condition. The ultimate intent of </w:t>
            </w:r>
            <w:r w:rsidRPr="00296492">
              <w:rPr>
                <w:rFonts w:ascii="Century Gothic" w:eastAsia="Century Gothic" w:hAnsi="Century Gothic" w:cs="Century Gothic"/>
                <w:i/>
                <w:spacing w:val="2"/>
                <w:sz w:val="20"/>
                <w:szCs w:val="20"/>
              </w:rPr>
              <w:t>habitat*</w:t>
            </w:r>
            <w:r w:rsidR="000C4FDB">
              <w:rPr>
                <w:rFonts w:ascii="Century Gothic" w:eastAsia="Century Gothic" w:hAnsi="Century Gothic" w:cs="Century Gothic"/>
                <w:i/>
                <w:spacing w:val="2"/>
                <w:sz w:val="20"/>
                <w:szCs w:val="20"/>
              </w:rPr>
              <w:t xml:space="preserve"> </w:t>
            </w:r>
            <w:r w:rsidRPr="003B60C4">
              <w:rPr>
                <w:rFonts w:ascii="Century Gothic" w:eastAsia="Century Gothic" w:hAnsi="Century Gothic" w:cs="Century Gothic"/>
                <w:i/>
                <w:spacing w:val="2"/>
                <w:sz w:val="20"/>
                <w:szCs w:val="20"/>
              </w:rPr>
              <w:t>restoration</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is the recovery and persistence of caribou populations. </w:t>
            </w:r>
          </w:p>
          <w:p w14:paraId="3A500E6D" w14:textId="5CB3124A" w:rsidR="00A554AB" w:rsidRPr="0004081C" w:rsidRDefault="00A554AB" w:rsidP="005F40C0">
            <w:pPr>
              <w:tabs>
                <w:tab w:val="left" w:pos="900"/>
              </w:tabs>
              <w:spacing w:before="29" w:after="60"/>
              <w:ind w:right="-23"/>
              <w:rPr>
                <w:rFonts w:ascii="Century Gothic" w:eastAsia="Century Gothic" w:hAnsi="Century Gothic" w:cs="Century Gothic"/>
                <w:b/>
                <w:i/>
                <w:spacing w:val="2"/>
                <w:sz w:val="20"/>
                <w:szCs w:val="20"/>
              </w:rPr>
            </w:pPr>
            <w:r w:rsidRPr="0004081C">
              <w:rPr>
                <w:rFonts w:ascii="Century Gothic" w:eastAsia="Century Gothic" w:hAnsi="Century Gothic" w:cs="Century Gothic"/>
                <w:b/>
                <w:i/>
                <w:spacing w:val="2"/>
                <w:sz w:val="20"/>
                <w:szCs w:val="20"/>
              </w:rPr>
              <w:t>Approach</w:t>
            </w:r>
            <w:r>
              <w:rPr>
                <w:rFonts w:ascii="Century Gothic" w:eastAsia="Century Gothic" w:hAnsi="Century Gothic" w:cs="Century Gothic"/>
                <w:b/>
                <w:i/>
                <w:spacing w:val="2"/>
                <w:sz w:val="20"/>
                <w:szCs w:val="20"/>
              </w:rPr>
              <w:t xml:space="preserve"> 6.4.5b</w:t>
            </w:r>
            <w:r w:rsidRPr="0004081C">
              <w:rPr>
                <w:rFonts w:ascii="Century Gothic" w:eastAsia="Century Gothic" w:hAnsi="Century Gothic" w:cs="Century Gothic"/>
                <w:b/>
                <w:i/>
                <w:spacing w:val="2"/>
                <w:sz w:val="20"/>
                <w:szCs w:val="20"/>
              </w:rPr>
              <w:t xml:space="preserve">, Requirement 1 – Measures of </w:t>
            </w:r>
            <w:r>
              <w:rPr>
                <w:rFonts w:ascii="Century Gothic" w:eastAsia="Century Gothic" w:hAnsi="Century Gothic" w:cs="Century Gothic"/>
                <w:b/>
                <w:i/>
                <w:spacing w:val="2"/>
                <w:sz w:val="20"/>
                <w:szCs w:val="20"/>
              </w:rPr>
              <w:t>c</w:t>
            </w:r>
            <w:r w:rsidRPr="0004081C">
              <w:rPr>
                <w:rFonts w:ascii="Century Gothic" w:eastAsia="Century Gothic" w:hAnsi="Century Gothic" w:cs="Century Gothic"/>
                <w:b/>
                <w:i/>
                <w:spacing w:val="2"/>
                <w:sz w:val="20"/>
                <w:szCs w:val="20"/>
              </w:rPr>
              <w:t>umulative disturbance*</w:t>
            </w:r>
          </w:p>
          <w:p w14:paraId="2C46357B" w14:textId="77777777" w:rsidR="00A554AB" w:rsidRPr="0004081C" w:rsidRDefault="00A554AB" w:rsidP="0031154A">
            <w:pPr>
              <w:tabs>
                <w:tab w:val="left" w:pos="900"/>
              </w:tabs>
              <w:spacing w:after="20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This requirement identifies that approaches other than those used by Environment Canada may be used in quantifying </w:t>
            </w:r>
            <w:r w:rsidRPr="0004081C">
              <w:rPr>
                <w:rFonts w:ascii="Century Gothic" w:eastAsia="Century Gothic" w:hAnsi="Century Gothic" w:cs="Century Gothic"/>
                <w:i/>
                <w:spacing w:val="2"/>
                <w:sz w:val="20"/>
                <w:szCs w:val="20"/>
              </w:rPr>
              <w:t>cumulative disturbance*</w:t>
            </w:r>
            <w:r w:rsidRPr="0004081C">
              <w:rPr>
                <w:rFonts w:ascii="Century Gothic" w:eastAsia="Century Gothic" w:hAnsi="Century Gothic" w:cs="Century Gothic"/>
                <w:spacing w:val="2"/>
                <w:sz w:val="20"/>
                <w:szCs w:val="20"/>
              </w:rPr>
              <w:t>.</w:t>
            </w:r>
            <w:r>
              <w:rPr>
                <w:rFonts w:ascii="Century Gothic" w:eastAsia="Century Gothic" w:hAnsi="Century Gothic" w:cs="Century Gothic"/>
                <w:spacing w:val="2"/>
                <w:sz w:val="20"/>
                <w:szCs w:val="20"/>
              </w:rPr>
              <w:t xml:space="preserve"> </w:t>
            </w:r>
            <w:r w:rsidRPr="0004081C">
              <w:rPr>
                <w:rFonts w:ascii="Century Gothic" w:eastAsia="Century Gothic" w:hAnsi="Century Gothic" w:cs="Century Gothic"/>
                <w:spacing w:val="2"/>
                <w:sz w:val="20"/>
                <w:szCs w:val="20"/>
              </w:rPr>
              <w:t>This refers to the increasingly standard practice by provinces and territories to use provincial/territorial datasets to quantify disturbance, rather than the national disturbance layer in Environment Canada (2012).</w:t>
            </w:r>
          </w:p>
          <w:p w14:paraId="1C7E725F" w14:textId="6CD7DBE8" w:rsidR="00A554AB" w:rsidRPr="002C4D77" w:rsidRDefault="00A554AB" w:rsidP="005F40C0">
            <w:pPr>
              <w:tabs>
                <w:tab w:val="left" w:pos="900"/>
              </w:tabs>
              <w:spacing w:before="29" w:after="60"/>
              <w:ind w:right="-23"/>
              <w:rPr>
                <w:rFonts w:ascii="Century Gothic" w:eastAsia="Century Gothic" w:hAnsi="Century Gothic" w:cs="Century Gothic"/>
                <w:b/>
                <w:spacing w:val="2"/>
                <w:sz w:val="20"/>
                <w:szCs w:val="20"/>
              </w:rPr>
            </w:pPr>
            <w:r w:rsidRPr="002C4D77">
              <w:rPr>
                <w:rFonts w:ascii="Century Gothic" w:eastAsia="Century Gothic" w:hAnsi="Century Gothic" w:cs="Century Gothic"/>
                <w:b/>
                <w:spacing w:val="2"/>
                <w:sz w:val="20"/>
                <w:szCs w:val="20"/>
              </w:rPr>
              <w:t xml:space="preserve">Approach </w:t>
            </w:r>
            <w:r>
              <w:rPr>
                <w:rFonts w:ascii="Century Gothic" w:eastAsia="Century Gothic" w:hAnsi="Century Gothic" w:cs="Century Gothic"/>
                <w:b/>
                <w:spacing w:val="2"/>
                <w:sz w:val="20"/>
                <w:szCs w:val="20"/>
              </w:rPr>
              <w:t>6.4.5b</w:t>
            </w:r>
            <w:r w:rsidRPr="002C4D77">
              <w:rPr>
                <w:rFonts w:ascii="Century Gothic" w:eastAsia="Century Gothic" w:hAnsi="Century Gothic" w:cs="Century Gothic"/>
                <w:b/>
                <w:spacing w:val="2"/>
                <w:sz w:val="20"/>
                <w:szCs w:val="20"/>
              </w:rPr>
              <w:t xml:space="preserve">, Requirement 2 – </w:t>
            </w:r>
            <w:r w:rsidRPr="002C4D77">
              <w:rPr>
                <w:rFonts w:ascii="Century Gothic" w:eastAsia="Century Gothic" w:hAnsi="Century Gothic" w:cs="Century Gothic"/>
                <w:b/>
                <w:i/>
                <w:spacing w:val="2"/>
                <w:sz w:val="20"/>
                <w:szCs w:val="20"/>
              </w:rPr>
              <w:t>Best efforts</w:t>
            </w:r>
            <w:r>
              <w:rPr>
                <w:rFonts w:ascii="Century Gothic" w:eastAsia="Century Gothic" w:hAnsi="Century Gothic" w:cs="Century Gothic"/>
                <w:b/>
                <w:spacing w:val="2"/>
                <w:sz w:val="20"/>
                <w:szCs w:val="20"/>
              </w:rPr>
              <w:t>*</w:t>
            </w:r>
            <w:r w:rsidRPr="002C4D77">
              <w:rPr>
                <w:rFonts w:ascii="Century Gothic" w:eastAsia="Century Gothic" w:hAnsi="Century Gothic" w:cs="Century Gothic"/>
                <w:b/>
                <w:spacing w:val="2"/>
                <w:sz w:val="20"/>
                <w:szCs w:val="20"/>
              </w:rPr>
              <w:t xml:space="preserve"> to keep projected levels of disturbance below 35%</w:t>
            </w:r>
          </w:p>
          <w:p w14:paraId="39F67350" w14:textId="12090402" w:rsidR="00A554AB" w:rsidRPr="0004081C" w:rsidRDefault="00A554AB" w:rsidP="00EB04C1">
            <w:pPr>
              <w:tabs>
                <w:tab w:val="center" w:pos="4320"/>
                <w:tab w:val="right" w:pos="8640"/>
              </w:tabs>
              <w:spacing w:after="40"/>
              <w:rPr>
                <w:rFonts w:ascii="Century Gothic" w:hAnsi="Century Gothic" w:cs="Arial"/>
                <w:sz w:val="20"/>
                <w:szCs w:val="20"/>
              </w:rPr>
            </w:pPr>
            <w:r w:rsidRPr="0004081C">
              <w:rPr>
                <w:rFonts w:ascii="Century Gothic" w:eastAsia="Century Gothic" w:hAnsi="Century Gothic" w:cs="Century Gothic"/>
                <w:spacing w:val="2"/>
                <w:sz w:val="20"/>
                <w:szCs w:val="20"/>
              </w:rPr>
              <w:t xml:space="preserve">In the boreal </w:t>
            </w:r>
            <w:r w:rsidRPr="005116C4">
              <w:rPr>
                <w:rFonts w:ascii="Century Gothic" w:eastAsia="Century Gothic" w:hAnsi="Century Gothic" w:cs="Century Gothic"/>
                <w:spacing w:val="2"/>
                <w:sz w:val="20"/>
                <w:szCs w:val="20"/>
              </w:rPr>
              <w:t>forests</w:t>
            </w:r>
            <w:r w:rsidRPr="0004081C">
              <w:rPr>
                <w:rFonts w:ascii="Century Gothic" w:eastAsia="Century Gothic" w:hAnsi="Century Gothic" w:cs="Century Gothic"/>
                <w:spacing w:val="2"/>
                <w:sz w:val="20"/>
                <w:szCs w:val="20"/>
              </w:rPr>
              <w:t xml:space="preserve">, large natural disturbances, such as fire or windthrow, may significantly affect levels of </w:t>
            </w:r>
            <w:r w:rsidRPr="0004081C">
              <w:rPr>
                <w:rFonts w:ascii="Century Gothic" w:eastAsia="Century Gothic" w:hAnsi="Century Gothic" w:cs="Century Gothic"/>
                <w:i/>
                <w:spacing w:val="2"/>
                <w:sz w:val="20"/>
                <w:szCs w:val="20"/>
              </w:rPr>
              <w:t>cumulative disturbance*</w:t>
            </w:r>
            <w:r w:rsidRPr="0004081C">
              <w:rPr>
                <w:rFonts w:ascii="Century Gothic" w:eastAsia="Century Gothic" w:hAnsi="Century Gothic" w:cs="Century Gothic"/>
                <w:spacing w:val="2"/>
                <w:sz w:val="20"/>
                <w:szCs w:val="20"/>
              </w:rPr>
              <w:t xml:space="preserve"> in </w:t>
            </w:r>
            <w:r w:rsidRPr="00C82D6F">
              <w:rPr>
                <w:rFonts w:ascii="Century Gothic" w:eastAsia="Century Gothic" w:hAnsi="Century Gothic" w:cs="Century Gothic"/>
                <w:i/>
                <w:spacing w:val="2"/>
                <w:sz w:val="20"/>
                <w:szCs w:val="20"/>
              </w:rPr>
              <w:t>Management Unit</w:t>
            </w:r>
            <w:r w:rsidRPr="0004081C">
              <w:rPr>
                <w:rFonts w:ascii="Century Gothic" w:eastAsia="Century Gothic" w:hAnsi="Century Gothic" w:cs="Century Gothic"/>
                <w:i/>
                <w:spacing w:val="2"/>
                <w:sz w:val="20"/>
                <w:szCs w:val="20"/>
              </w:rPr>
              <w:t>s*</w:t>
            </w:r>
            <w:r w:rsidRPr="0004081C">
              <w:rPr>
                <w:rFonts w:ascii="Century Gothic" w:eastAsia="Century Gothic" w:hAnsi="Century Gothic" w:cs="Century Gothic"/>
                <w:spacing w:val="2"/>
                <w:sz w:val="20"/>
                <w:szCs w:val="20"/>
              </w:rPr>
              <w:t xml:space="preserve"> and </w:t>
            </w:r>
            <w:r w:rsidRPr="0004081C">
              <w:rPr>
                <w:rFonts w:ascii="Century Gothic" w:eastAsia="Century Gothic" w:hAnsi="Century Gothic" w:cs="Century Gothic"/>
                <w:i/>
                <w:spacing w:val="2"/>
                <w:sz w:val="20"/>
                <w:szCs w:val="20"/>
              </w:rPr>
              <w:t>caribou ranges</w:t>
            </w:r>
            <w:r w:rsidRPr="0004081C">
              <w:rPr>
                <w:rFonts w:ascii="Century Gothic" w:eastAsia="Century Gothic" w:hAnsi="Century Gothic" w:cs="Century Gothic"/>
                <w:spacing w:val="2"/>
                <w:sz w:val="20"/>
                <w:szCs w:val="20"/>
              </w:rPr>
              <w:t xml:space="preserve">* and add to overall </w:t>
            </w:r>
            <w:r w:rsidRPr="003B60C4">
              <w:rPr>
                <w:rFonts w:ascii="Century Gothic" w:eastAsia="Century Gothic" w:hAnsi="Century Gothic" w:cs="Century Gothic"/>
                <w:i/>
                <w:spacing w:val="2"/>
                <w:sz w:val="20"/>
                <w:szCs w:val="20"/>
              </w:rPr>
              <w:t>risk</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to caribou persistence in a </w:t>
            </w:r>
            <w:r w:rsidRPr="0004081C">
              <w:rPr>
                <w:rFonts w:ascii="Century Gothic" w:eastAsia="Century Gothic" w:hAnsi="Century Gothic" w:cs="Century Gothic"/>
                <w:i/>
                <w:spacing w:val="2"/>
                <w:sz w:val="20"/>
                <w:szCs w:val="20"/>
              </w:rPr>
              <w:t>caribou range*</w:t>
            </w:r>
            <w:r w:rsidRPr="0004081C">
              <w:rPr>
                <w:rFonts w:ascii="Century Gothic" w:eastAsia="Century Gothic" w:hAnsi="Century Gothic" w:cs="Century Gothic"/>
                <w:spacing w:val="2"/>
                <w:sz w:val="20"/>
                <w:szCs w:val="20"/>
              </w:rPr>
              <w:t xml:space="preserve">. Large disturbances outside the </w:t>
            </w:r>
            <w:r w:rsidRPr="00C82D6F">
              <w:rPr>
                <w:rFonts w:ascii="Century Gothic" w:eastAsia="Century Gothic" w:hAnsi="Century Gothic" w:cs="Century Gothic"/>
                <w:i/>
                <w:spacing w:val="2"/>
                <w:sz w:val="20"/>
                <w:szCs w:val="20"/>
              </w:rPr>
              <w:t>Management Unit*</w:t>
            </w:r>
            <w:r w:rsidRPr="0004081C">
              <w:rPr>
                <w:rFonts w:ascii="Century Gothic" w:eastAsia="Century Gothic" w:hAnsi="Century Gothic" w:cs="Century Gothic"/>
                <w:spacing w:val="2"/>
                <w:sz w:val="20"/>
                <w:szCs w:val="20"/>
              </w:rPr>
              <w:t xml:space="preserve"> may affect the level of </w:t>
            </w:r>
            <w:r w:rsidRPr="0004081C">
              <w:rPr>
                <w:rFonts w:ascii="Century Gothic" w:eastAsia="Century Gothic" w:hAnsi="Century Gothic" w:cs="Century Gothic"/>
                <w:i/>
                <w:spacing w:val="2"/>
                <w:sz w:val="20"/>
                <w:szCs w:val="20"/>
              </w:rPr>
              <w:t>cumulative disturbance*</w:t>
            </w:r>
            <w:r w:rsidRPr="0004081C">
              <w:rPr>
                <w:rFonts w:ascii="Century Gothic" w:eastAsia="Century Gothic" w:hAnsi="Century Gothic" w:cs="Century Gothic"/>
                <w:spacing w:val="2"/>
                <w:sz w:val="20"/>
                <w:szCs w:val="20"/>
              </w:rPr>
              <w:t xml:space="preserve"> in the </w:t>
            </w:r>
            <w:r w:rsidRPr="0004081C">
              <w:rPr>
                <w:rFonts w:ascii="Century Gothic" w:eastAsia="Century Gothic" w:hAnsi="Century Gothic" w:cs="Century Gothic"/>
                <w:i/>
                <w:spacing w:val="2"/>
                <w:sz w:val="20"/>
                <w:szCs w:val="20"/>
              </w:rPr>
              <w:t>caribou range*</w:t>
            </w:r>
            <w:r w:rsidRPr="0004081C">
              <w:rPr>
                <w:rFonts w:ascii="Century Gothic" w:eastAsia="Century Gothic" w:hAnsi="Century Gothic" w:cs="Century Gothic"/>
                <w:spacing w:val="2"/>
                <w:sz w:val="20"/>
                <w:szCs w:val="20"/>
              </w:rPr>
              <w:t xml:space="preserve"> in which the </w:t>
            </w:r>
            <w:r w:rsidRPr="00C82D6F">
              <w:rPr>
                <w:rFonts w:ascii="Century Gothic" w:eastAsia="Century Gothic" w:hAnsi="Century Gothic" w:cs="Century Gothic"/>
                <w:i/>
                <w:spacing w:val="2"/>
                <w:sz w:val="20"/>
                <w:szCs w:val="20"/>
              </w:rPr>
              <w:t>Management Unit*</w:t>
            </w:r>
            <w:r w:rsidRPr="0004081C">
              <w:rPr>
                <w:rFonts w:ascii="Century Gothic" w:eastAsia="Century Gothic" w:hAnsi="Century Gothic" w:cs="Century Gothic"/>
                <w:spacing w:val="2"/>
                <w:sz w:val="20"/>
                <w:szCs w:val="20"/>
              </w:rPr>
              <w:t xml:space="preserve"> exists.</w:t>
            </w:r>
          </w:p>
        </w:tc>
      </w:tr>
    </w:tbl>
    <w:p w14:paraId="666BCC8F" w14:textId="77777777" w:rsidR="00A554AB" w:rsidRPr="0004081C" w:rsidRDefault="00A554AB" w:rsidP="00A554AB">
      <w:pPr>
        <w:rPr>
          <w:rFonts w:ascii="Century Gothic" w:hAnsi="Century Gothic" w:cs="Arial"/>
          <w:sz w:val="20"/>
          <w:szCs w:val="20"/>
        </w:rPr>
      </w:pPr>
    </w:p>
    <w:p w14:paraId="50938A13" w14:textId="301C51B0" w:rsidR="00A554AB" w:rsidRPr="00B47315" w:rsidRDefault="00A554AB" w:rsidP="00A554AB">
      <w:pPr>
        <w:spacing w:after="120"/>
        <w:ind w:left="720" w:hanging="720"/>
        <w:rPr>
          <w:rFonts w:ascii="Century Gothic" w:hAnsi="Century Gothic" w:cs="Arial"/>
          <w:sz w:val="20"/>
          <w:szCs w:val="20"/>
        </w:rPr>
      </w:pPr>
      <w:r>
        <w:rPr>
          <w:rFonts w:ascii="Century Gothic" w:hAnsi="Century Gothic" w:cs="Arial"/>
          <w:sz w:val="20"/>
          <w:szCs w:val="20"/>
        </w:rPr>
        <w:t>6.4.5c</w:t>
      </w:r>
      <w:r>
        <w:rPr>
          <w:rFonts w:ascii="Century Gothic" w:hAnsi="Century Gothic" w:cs="Arial"/>
          <w:sz w:val="20"/>
          <w:szCs w:val="20"/>
        </w:rPr>
        <w:tab/>
      </w:r>
      <w:r w:rsidRPr="00B47315">
        <w:rPr>
          <w:rFonts w:ascii="Century Gothic" w:hAnsi="Century Gothic" w:cs="Arial"/>
          <w:sz w:val="20"/>
          <w:szCs w:val="20"/>
        </w:rPr>
        <w:t xml:space="preserve">Through an </w:t>
      </w:r>
      <w:r w:rsidRPr="0031154A">
        <w:rPr>
          <w:rFonts w:ascii="Century Gothic" w:hAnsi="Century Gothic" w:cs="Arial"/>
          <w:i/>
          <w:sz w:val="20"/>
          <w:szCs w:val="20"/>
        </w:rPr>
        <w:t>efficient collaborative process</w:t>
      </w:r>
      <w:r w:rsidR="000C4FDB">
        <w:rPr>
          <w:rFonts w:ascii="Century Gothic" w:hAnsi="Century Gothic" w:cs="Arial"/>
          <w:sz w:val="20"/>
          <w:szCs w:val="20"/>
        </w:rPr>
        <w:t>*</w:t>
      </w:r>
      <w:r w:rsidRPr="00B47315">
        <w:rPr>
          <w:rFonts w:ascii="Century Gothic" w:hAnsi="Century Gothic" w:cs="Arial"/>
          <w:sz w:val="20"/>
          <w:szCs w:val="20"/>
        </w:rPr>
        <w:t xml:space="preserve"> with self-identified </w:t>
      </w:r>
      <w:r w:rsidRPr="00B47315">
        <w:rPr>
          <w:rFonts w:ascii="Century Gothic" w:hAnsi="Century Gothic" w:cs="Arial"/>
          <w:i/>
          <w:sz w:val="20"/>
          <w:szCs w:val="20"/>
        </w:rPr>
        <w:t>interested and affected stakeholders*</w:t>
      </w:r>
      <w:r w:rsidR="000C4FDB">
        <w:rPr>
          <w:rFonts w:ascii="Century Gothic" w:hAnsi="Century Gothic" w:cs="Arial"/>
          <w:i/>
          <w:sz w:val="20"/>
          <w:szCs w:val="20"/>
        </w:rPr>
        <w:t xml:space="preserve"> </w:t>
      </w:r>
      <w:r w:rsidRPr="00B47315">
        <w:rPr>
          <w:rFonts w:ascii="Century Gothic" w:hAnsi="Century Gothic" w:cs="Arial"/>
          <w:sz w:val="20"/>
          <w:szCs w:val="20"/>
        </w:rPr>
        <w:t xml:space="preserve">and affected </w:t>
      </w:r>
      <w:r w:rsidRPr="00B47315">
        <w:rPr>
          <w:rFonts w:ascii="Century Gothic" w:hAnsi="Century Gothic" w:cs="Arial"/>
          <w:i/>
          <w:sz w:val="20"/>
          <w:szCs w:val="20"/>
        </w:rPr>
        <w:t>Indigenous Peoples*</w:t>
      </w:r>
      <w:r w:rsidRPr="00B47315">
        <w:rPr>
          <w:rFonts w:ascii="Century Gothic" w:hAnsi="Century Gothic" w:cs="Arial"/>
          <w:sz w:val="20"/>
          <w:szCs w:val="20"/>
        </w:rPr>
        <w:t xml:space="preserve">, a caribou </w:t>
      </w:r>
      <w:r w:rsidRPr="00B47315">
        <w:rPr>
          <w:rFonts w:ascii="Century Gothic" w:hAnsi="Century Gothic" w:cs="Arial"/>
          <w:i/>
          <w:sz w:val="20"/>
          <w:szCs w:val="20"/>
        </w:rPr>
        <w:t>conservation</w:t>
      </w:r>
      <w:r w:rsidRPr="00B47315">
        <w:rPr>
          <w:rFonts w:ascii="Century Gothic" w:hAnsi="Century Gothic" w:cs="Arial"/>
          <w:sz w:val="20"/>
          <w:szCs w:val="20"/>
        </w:rPr>
        <w:t xml:space="preserve">* approach consistent with the Range Plan Guidance for Woodland Caribou, Boreal Population (ECCC 2016) is implemented for the </w:t>
      </w:r>
      <w:r w:rsidRPr="00B47315">
        <w:rPr>
          <w:rFonts w:ascii="Century Gothic" w:hAnsi="Century Gothic" w:cs="Arial"/>
          <w:i/>
          <w:sz w:val="20"/>
          <w:szCs w:val="20"/>
        </w:rPr>
        <w:t>Management Unit*.</w:t>
      </w:r>
    </w:p>
    <w:p w14:paraId="4724EBF8" w14:textId="77777777" w:rsidR="00A554AB" w:rsidRPr="0004081C" w:rsidRDefault="00A554AB" w:rsidP="0031154A">
      <w:pPr>
        <w:spacing w:after="60" w:line="252" w:lineRule="auto"/>
        <w:ind w:left="720" w:right="369"/>
        <w:rPr>
          <w:rFonts w:ascii="Century Gothic" w:eastAsia="Century Gothic" w:hAnsi="Century Gothic" w:cs="Century Gothic"/>
          <w:w w:val="103"/>
          <w:sz w:val="20"/>
          <w:szCs w:val="20"/>
        </w:rPr>
      </w:pPr>
      <w:r w:rsidRPr="0004081C">
        <w:rPr>
          <w:rFonts w:ascii="Century Gothic" w:eastAsia="Century Gothic" w:hAnsi="Century Gothic" w:cs="Century Gothic"/>
          <w:sz w:val="20"/>
          <w:szCs w:val="20"/>
        </w:rPr>
        <w:t xml:space="preserve">Informed by </w:t>
      </w:r>
      <w:r w:rsidRPr="0004081C">
        <w:rPr>
          <w:rFonts w:ascii="Century Gothic" w:eastAsia="Century Gothic" w:hAnsi="Century Gothic" w:cs="Century Gothic"/>
          <w:i/>
          <w:sz w:val="20"/>
          <w:szCs w:val="20"/>
        </w:rPr>
        <w:t>best available information</w:t>
      </w:r>
      <w:r w:rsidRPr="0004081C">
        <w:rPr>
          <w:rFonts w:ascii="Century Gothic" w:eastAsia="Century Gothic" w:hAnsi="Century Gothic" w:cs="Century Gothic"/>
          <w:sz w:val="20"/>
          <w:szCs w:val="20"/>
        </w:rPr>
        <w:t xml:space="preserve">* and peer-reviewed science, the approach fosters stewardship of caribou </w:t>
      </w:r>
      <w:r w:rsidRPr="0004081C">
        <w:rPr>
          <w:rFonts w:ascii="Century Gothic" w:eastAsia="Century Gothic" w:hAnsi="Century Gothic" w:cs="Century Gothic"/>
          <w:i/>
          <w:sz w:val="20"/>
          <w:szCs w:val="20"/>
        </w:rPr>
        <w:t>habitat*</w:t>
      </w:r>
      <w:r w:rsidRPr="0004081C">
        <w:rPr>
          <w:rFonts w:ascii="Century Gothic" w:eastAsia="Century Gothic" w:hAnsi="Century Gothic" w:cs="Century Gothic"/>
          <w:sz w:val="20"/>
          <w:szCs w:val="20"/>
        </w:rPr>
        <w:t xml:space="preserve"> that supports self-sustaining caribou populations. </w:t>
      </w:r>
      <w:r w:rsidRPr="0004081C">
        <w:rPr>
          <w:rFonts w:ascii="Century Gothic" w:eastAsia="Century Gothic" w:hAnsi="Century Gothic" w:cs="Century Gothic"/>
          <w:w w:val="103"/>
          <w:sz w:val="20"/>
          <w:szCs w:val="20"/>
        </w:rPr>
        <w:t xml:space="preserve">The approach includes: </w:t>
      </w:r>
    </w:p>
    <w:p w14:paraId="6E7D669A" w14:textId="77777777" w:rsidR="00A554AB" w:rsidRPr="0004081C" w:rsidRDefault="00A554AB" w:rsidP="00A554AB">
      <w:pPr>
        <w:numPr>
          <w:ilvl w:val="0"/>
          <w:numId w:val="146"/>
        </w:numPr>
        <w:contextualSpacing/>
        <w:rPr>
          <w:rFonts w:ascii="Century Gothic" w:hAnsi="Century Gothic"/>
          <w:sz w:val="20"/>
          <w:szCs w:val="20"/>
        </w:rPr>
      </w:pPr>
      <w:r w:rsidRPr="0004081C">
        <w:rPr>
          <w:rFonts w:ascii="Century Gothic" w:hAnsi="Century Gothic"/>
          <w:sz w:val="20"/>
          <w:szCs w:val="20"/>
        </w:rPr>
        <w:t xml:space="preserve">An assessment of the status of population in the </w:t>
      </w:r>
      <w:r w:rsidRPr="00C82D6F">
        <w:rPr>
          <w:rFonts w:ascii="Century Gothic" w:hAnsi="Century Gothic"/>
          <w:i/>
          <w:sz w:val="20"/>
          <w:szCs w:val="20"/>
        </w:rPr>
        <w:t>Management Unit*</w:t>
      </w:r>
      <w:r w:rsidRPr="0004081C">
        <w:rPr>
          <w:rFonts w:ascii="Century Gothic" w:hAnsi="Century Gothic"/>
          <w:sz w:val="20"/>
          <w:szCs w:val="20"/>
        </w:rPr>
        <w:t>;</w:t>
      </w:r>
    </w:p>
    <w:p w14:paraId="5BD61628" w14:textId="77777777" w:rsidR="00A554AB" w:rsidRPr="0004081C" w:rsidRDefault="00A554AB" w:rsidP="00A554AB">
      <w:pPr>
        <w:numPr>
          <w:ilvl w:val="0"/>
          <w:numId w:val="146"/>
        </w:numPr>
        <w:contextualSpacing/>
        <w:rPr>
          <w:rFonts w:ascii="Century Gothic" w:hAnsi="Century Gothic"/>
          <w:sz w:val="20"/>
          <w:szCs w:val="20"/>
        </w:rPr>
      </w:pPr>
      <w:r w:rsidRPr="0004081C">
        <w:rPr>
          <w:rFonts w:ascii="Century Gothic" w:hAnsi="Century Gothic"/>
          <w:sz w:val="20"/>
          <w:szCs w:val="20"/>
        </w:rPr>
        <w:t xml:space="preserve">An assessment of the current </w:t>
      </w:r>
      <w:r w:rsidRPr="0004081C">
        <w:rPr>
          <w:rFonts w:ascii="Century Gothic" w:hAnsi="Century Gothic"/>
          <w:i/>
          <w:sz w:val="20"/>
          <w:szCs w:val="20"/>
        </w:rPr>
        <w:t>habitat*</w:t>
      </w:r>
      <w:r w:rsidRPr="0004081C">
        <w:rPr>
          <w:rFonts w:ascii="Century Gothic" w:hAnsi="Century Gothic"/>
          <w:sz w:val="20"/>
          <w:szCs w:val="20"/>
        </w:rPr>
        <w:t xml:space="preserve"> condition, </w:t>
      </w:r>
      <w:r w:rsidRPr="0004081C">
        <w:rPr>
          <w:rFonts w:ascii="Century Gothic" w:hAnsi="Century Gothic"/>
          <w:i/>
          <w:sz w:val="20"/>
          <w:szCs w:val="20"/>
        </w:rPr>
        <w:t>critical habitat*</w:t>
      </w:r>
      <w:r w:rsidRPr="0004081C">
        <w:rPr>
          <w:rFonts w:ascii="Century Gothic" w:eastAsia="Calibri" w:hAnsi="Century Gothic"/>
          <w:sz w:val="20"/>
          <w:szCs w:val="20"/>
        </w:rPr>
        <w:t>,</w:t>
      </w:r>
      <w:r w:rsidRPr="0004081C">
        <w:rPr>
          <w:rFonts w:ascii="Century Gothic" w:hAnsi="Century Gothic"/>
          <w:sz w:val="20"/>
          <w:szCs w:val="20"/>
        </w:rPr>
        <w:t xml:space="preserve"> and disturbance levels;</w:t>
      </w:r>
    </w:p>
    <w:p w14:paraId="3F1CF23E" w14:textId="77777777" w:rsidR="00A554AB" w:rsidRPr="0004081C" w:rsidRDefault="00A554AB" w:rsidP="00A554AB">
      <w:pPr>
        <w:numPr>
          <w:ilvl w:val="0"/>
          <w:numId w:val="146"/>
        </w:numPr>
        <w:contextualSpacing/>
        <w:rPr>
          <w:rFonts w:ascii="Century Gothic" w:hAnsi="Century Gothic"/>
          <w:sz w:val="20"/>
          <w:szCs w:val="20"/>
        </w:rPr>
      </w:pPr>
      <w:r w:rsidRPr="0004081C">
        <w:rPr>
          <w:rFonts w:ascii="Century Gothic" w:hAnsi="Century Gothic"/>
          <w:sz w:val="20"/>
          <w:szCs w:val="20"/>
        </w:rPr>
        <w:t xml:space="preserve">Identification of important </w:t>
      </w:r>
      <w:r w:rsidRPr="0004081C">
        <w:rPr>
          <w:rFonts w:ascii="Century Gothic" w:hAnsi="Century Gothic"/>
          <w:i/>
          <w:sz w:val="20"/>
          <w:szCs w:val="20"/>
        </w:rPr>
        <w:t>habitat*</w:t>
      </w:r>
      <w:r w:rsidRPr="0004081C">
        <w:rPr>
          <w:rFonts w:ascii="Century Gothic" w:hAnsi="Century Gothic"/>
          <w:sz w:val="20"/>
          <w:szCs w:val="20"/>
        </w:rPr>
        <w:t xml:space="preserve"> or </w:t>
      </w:r>
      <w:r w:rsidRPr="0004081C">
        <w:rPr>
          <w:rFonts w:ascii="Century Gothic" w:hAnsi="Century Gothic"/>
          <w:i/>
          <w:sz w:val="20"/>
          <w:szCs w:val="20"/>
        </w:rPr>
        <w:t>landscape</w:t>
      </w:r>
      <w:r w:rsidRPr="0004081C">
        <w:rPr>
          <w:rFonts w:ascii="Century Gothic" w:hAnsi="Century Gothic"/>
          <w:sz w:val="20"/>
          <w:szCs w:val="20"/>
        </w:rPr>
        <w:t xml:space="preserve">* features, including continuous tracts of </w:t>
      </w:r>
      <w:r w:rsidRPr="003B60C4">
        <w:rPr>
          <w:rFonts w:ascii="Century Gothic" w:hAnsi="Century Gothic"/>
          <w:i/>
          <w:sz w:val="20"/>
          <w:szCs w:val="20"/>
        </w:rPr>
        <w:t xml:space="preserve">undisturbed </w:t>
      </w:r>
      <w:r w:rsidRPr="0004081C">
        <w:rPr>
          <w:rFonts w:ascii="Century Gothic" w:hAnsi="Century Gothic"/>
          <w:i/>
          <w:sz w:val="20"/>
          <w:szCs w:val="20"/>
        </w:rPr>
        <w:t>habitat*</w:t>
      </w:r>
      <w:r w:rsidRPr="0004081C">
        <w:rPr>
          <w:rFonts w:ascii="Century Gothic" w:hAnsi="Century Gothic"/>
          <w:sz w:val="20"/>
          <w:szCs w:val="20"/>
        </w:rPr>
        <w:t>, known calving areas and travel corridors;</w:t>
      </w:r>
    </w:p>
    <w:p w14:paraId="54861C13" w14:textId="1568F5A7" w:rsidR="00A554AB" w:rsidRDefault="00A554AB" w:rsidP="00A554AB">
      <w:pPr>
        <w:numPr>
          <w:ilvl w:val="0"/>
          <w:numId w:val="146"/>
        </w:numPr>
        <w:contextualSpacing/>
        <w:rPr>
          <w:rFonts w:ascii="Century Gothic" w:hAnsi="Century Gothic"/>
          <w:sz w:val="20"/>
          <w:szCs w:val="20"/>
        </w:rPr>
      </w:pPr>
      <w:r w:rsidRPr="0004081C">
        <w:rPr>
          <w:rFonts w:ascii="Century Gothic" w:hAnsi="Century Gothic"/>
          <w:i/>
          <w:sz w:val="20"/>
          <w:szCs w:val="20"/>
        </w:rPr>
        <w:t>Habitat*</w:t>
      </w:r>
      <w:r w:rsidRPr="0004081C">
        <w:rPr>
          <w:rFonts w:ascii="Century Gothic" w:hAnsi="Century Gothic"/>
          <w:sz w:val="20"/>
          <w:szCs w:val="20"/>
        </w:rPr>
        <w:t xml:space="preserve"> management measures that will support self-sustaining caribou populations and protect </w:t>
      </w:r>
      <w:r w:rsidRPr="0004081C">
        <w:rPr>
          <w:rFonts w:ascii="Century Gothic" w:hAnsi="Century Gothic"/>
          <w:i/>
          <w:sz w:val="20"/>
          <w:szCs w:val="20"/>
        </w:rPr>
        <w:t>critical habitat*</w:t>
      </w:r>
      <w:r w:rsidRPr="0004081C">
        <w:rPr>
          <w:rFonts w:ascii="Century Gothic" w:hAnsi="Century Gothic"/>
          <w:sz w:val="20"/>
          <w:szCs w:val="20"/>
        </w:rPr>
        <w:t xml:space="preserve">; </w:t>
      </w:r>
    </w:p>
    <w:p w14:paraId="6C31DC9C" w14:textId="77777777" w:rsidR="006D6DB0" w:rsidRPr="00AF2D75" w:rsidRDefault="006D6DB0" w:rsidP="006D6DB0">
      <w:pPr>
        <w:numPr>
          <w:ilvl w:val="0"/>
          <w:numId w:val="146"/>
        </w:numPr>
        <w:contextualSpacing/>
        <w:rPr>
          <w:rFonts w:ascii="Century Gothic" w:hAnsi="Century Gothic"/>
          <w:sz w:val="20"/>
          <w:szCs w:val="20"/>
        </w:rPr>
      </w:pPr>
      <w:r w:rsidRPr="007B5333">
        <w:rPr>
          <w:rFonts w:ascii="Century Gothic" w:hAnsi="Century Gothic"/>
          <w:sz w:val="20"/>
          <w:szCs w:val="20"/>
        </w:rPr>
        <w:t xml:space="preserve">Incorporation of a </w:t>
      </w:r>
      <w:r w:rsidRPr="007B5333">
        <w:rPr>
          <w:rFonts w:ascii="Century Gothic" w:hAnsi="Century Gothic"/>
          <w:i/>
          <w:sz w:val="20"/>
          <w:szCs w:val="20"/>
        </w:rPr>
        <w:t>habitat</w:t>
      </w:r>
      <w:r w:rsidRPr="007B5333">
        <w:rPr>
          <w:rFonts w:ascii="Century Gothic" w:hAnsi="Century Gothic"/>
          <w:sz w:val="20"/>
          <w:szCs w:val="20"/>
        </w:rPr>
        <w:t xml:space="preserve">* disturbance threshold informed by </w:t>
      </w:r>
      <w:r w:rsidRPr="007B5333">
        <w:rPr>
          <w:rFonts w:ascii="Century Gothic" w:hAnsi="Century Gothic"/>
          <w:i/>
          <w:sz w:val="20"/>
          <w:szCs w:val="20"/>
        </w:rPr>
        <w:t>experts</w:t>
      </w:r>
      <w:r w:rsidRPr="007B5333">
        <w:rPr>
          <w:rFonts w:ascii="Century Gothic" w:hAnsi="Century Gothic"/>
          <w:sz w:val="20"/>
          <w:szCs w:val="20"/>
        </w:rPr>
        <w:t xml:space="preserve">* to meet </w:t>
      </w:r>
      <w:r w:rsidRPr="007B5333">
        <w:rPr>
          <w:rFonts w:ascii="Century Gothic" w:hAnsi="Century Gothic"/>
          <w:i/>
          <w:sz w:val="20"/>
          <w:szCs w:val="20"/>
        </w:rPr>
        <w:t>habitat</w:t>
      </w:r>
      <w:r w:rsidRPr="007B5333">
        <w:rPr>
          <w:rFonts w:ascii="Century Gothic" w:hAnsi="Century Gothic"/>
          <w:sz w:val="20"/>
          <w:szCs w:val="20"/>
        </w:rPr>
        <w:t xml:space="preserve">* requirements for the </w:t>
      </w:r>
      <w:r w:rsidRPr="007B5333">
        <w:rPr>
          <w:rFonts w:ascii="Century Gothic" w:hAnsi="Century Gothic"/>
          <w:i/>
          <w:sz w:val="20"/>
          <w:szCs w:val="20"/>
        </w:rPr>
        <w:t>caribou range</w:t>
      </w:r>
      <w:r w:rsidRPr="007B5333">
        <w:rPr>
          <w:rFonts w:ascii="Century Gothic" w:hAnsi="Century Gothic"/>
          <w:sz w:val="20"/>
          <w:szCs w:val="20"/>
        </w:rPr>
        <w:t xml:space="preserve">* in which the </w:t>
      </w:r>
      <w:r w:rsidRPr="007B5333">
        <w:rPr>
          <w:rFonts w:ascii="Century Gothic" w:hAnsi="Century Gothic"/>
          <w:i/>
          <w:sz w:val="20"/>
          <w:szCs w:val="20"/>
        </w:rPr>
        <w:t>Management Unit</w:t>
      </w:r>
      <w:r w:rsidRPr="007B5333">
        <w:rPr>
          <w:rFonts w:ascii="Century Gothic" w:hAnsi="Century Gothic"/>
          <w:sz w:val="20"/>
          <w:szCs w:val="20"/>
        </w:rPr>
        <w:t>* exists;</w:t>
      </w:r>
    </w:p>
    <w:p w14:paraId="37EFDFCB" w14:textId="77777777" w:rsidR="00A554AB" w:rsidRPr="0004081C" w:rsidRDefault="00A554AB" w:rsidP="00A554AB">
      <w:pPr>
        <w:numPr>
          <w:ilvl w:val="0"/>
          <w:numId w:val="146"/>
        </w:numPr>
        <w:contextualSpacing/>
        <w:rPr>
          <w:rFonts w:ascii="Century Gothic" w:hAnsi="Century Gothic"/>
          <w:sz w:val="20"/>
          <w:szCs w:val="20"/>
        </w:rPr>
      </w:pPr>
      <w:r w:rsidRPr="0004081C">
        <w:rPr>
          <w:rFonts w:ascii="Century Gothic" w:hAnsi="Century Gothic"/>
          <w:sz w:val="20"/>
          <w:szCs w:val="20"/>
        </w:rPr>
        <w:t xml:space="preserve">Respect for, and effective </w:t>
      </w:r>
      <w:r w:rsidRPr="004E2C42">
        <w:rPr>
          <w:rFonts w:ascii="Century Gothic" w:hAnsi="Century Gothic"/>
          <w:i/>
          <w:sz w:val="20"/>
          <w:szCs w:val="20"/>
        </w:rPr>
        <w:t>engagement*</w:t>
      </w:r>
      <w:r w:rsidRPr="0004081C">
        <w:rPr>
          <w:rFonts w:ascii="Century Gothic" w:hAnsi="Century Gothic"/>
          <w:sz w:val="20"/>
          <w:szCs w:val="20"/>
        </w:rPr>
        <w:t xml:space="preserve"> of</w:t>
      </w:r>
      <w:r>
        <w:rPr>
          <w:rFonts w:ascii="Century Gothic" w:hAnsi="Century Gothic"/>
          <w:sz w:val="20"/>
          <w:szCs w:val="20"/>
        </w:rPr>
        <w:t xml:space="preserve">, </w:t>
      </w:r>
      <w:r w:rsidRPr="00267A79">
        <w:rPr>
          <w:rFonts w:ascii="Century Gothic" w:hAnsi="Century Gothic"/>
          <w:i/>
          <w:sz w:val="20"/>
          <w:szCs w:val="20"/>
        </w:rPr>
        <w:t>Indigenous Peoples</w:t>
      </w:r>
      <w:r>
        <w:rPr>
          <w:rFonts w:ascii="Century Gothic" w:hAnsi="Century Gothic"/>
          <w:sz w:val="20"/>
          <w:szCs w:val="20"/>
        </w:rPr>
        <w:t>*</w:t>
      </w:r>
      <w:r w:rsidRPr="0004081C">
        <w:rPr>
          <w:rFonts w:ascii="Century Gothic" w:hAnsi="Century Gothic"/>
          <w:sz w:val="20"/>
          <w:szCs w:val="20"/>
        </w:rPr>
        <w:t>;</w:t>
      </w:r>
    </w:p>
    <w:p w14:paraId="08692EE3" w14:textId="77777777" w:rsidR="00A554AB" w:rsidRPr="0004081C" w:rsidRDefault="00A554AB" w:rsidP="00A554AB">
      <w:pPr>
        <w:numPr>
          <w:ilvl w:val="0"/>
          <w:numId w:val="146"/>
        </w:numPr>
        <w:contextualSpacing/>
        <w:rPr>
          <w:rFonts w:ascii="Century Gothic" w:hAnsi="Century Gothic"/>
          <w:sz w:val="20"/>
          <w:szCs w:val="20"/>
        </w:rPr>
      </w:pPr>
      <w:r w:rsidRPr="0004081C">
        <w:rPr>
          <w:rFonts w:ascii="Century Gothic" w:hAnsi="Century Gothic"/>
          <w:sz w:val="20"/>
          <w:szCs w:val="20"/>
        </w:rPr>
        <w:t xml:space="preserve">Incorporation of knowledge from interested and </w:t>
      </w:r>
      <w:r w:rsidRPr="00267A79">
        <w:rPr>
          <w:rFonts w:ascii="Century Gothic" w:hAnsi="Century Gothic"/>
          <w:i/>
          <w:sz w:val="20"/>
          <w:szCs w:val="20"/>
        </w:rPr>
        <w:t>affected stakeholders</w:t>
      </w:r>
      <w:r>
        <w:rPr>
          <w:rFonts w:ascii="Century Gothic" w:hAnsi="Century Gothic"/>
          <w:sz w:val="20"/>
          <w:szCs w:val="20"/>
        </w:rPr>
        <w:t>*</w:t>
      </w:r>
      <w:r w:rsidRPr="0004081C">
        <w:rPr>
          <w:rFonts w:ascii="Century Gothic" w:hAnsi="Century Gothic"/>
          <w:sz w:val="20"/>
          <w:szCs w:val="20"/>
        </w:rPr>
        <w:t xml:space="preserve">; </w:t>
      </w:r>
    </w:p>
    <w:p w14:paraId="46388086" w14:textId="77777777" w:rsidR="00A554AB" w:rsidRPr="0004081C" w:rsidRDefault="00A554AB" w:rsidP="00A554AB">
      <w:pPr>
        <w:numPr>
          <w:ilvl w:val="0"/>
          <w:numId w:val="146"/>
        </w:numPr>
        <w:contextualSpacing/>
        <w:rPr>
          <w:rFonts w:ascii="Century Gothic" w:hAnsi="Century Gothic"/>
          <w:sz w:val="20"/>
          <w:szCs w:val="20"/>
        </w:rPr>
      </w:pPr>
      <w:r w:rsidRPr="0004081C">
        <w:rPr>
          <w:rFonts w:ascii="Century Gothic" w:hAnsi="Century Gothic"/>
          <w:sz w:val="20"/>
          <w:szCs w:val="20"/>
        </w:rPr>
        <w:t>Evaluation of socio-economic impacts; and</w:t>
      </w:r>
    </w:p>
    <w:p w14:paraId="00A76827" w14:textId="77777777" w:rsidR="00A554AB" w:rsidRPr="0004081C" w:rsidRDefault="00A554AB" w:rsidP="00A554AB">
      <w:pPr>
        <w:numPr>
          <w:ilvl w:val="0"/>
          <w:numId w:val="146"/>
        </w:numPr>
        <w:contextualSpacing/>
        <w:rPr>
          <w:rFonts w:ascii="Century Gothic" w:hAnsi="Century Gothic" w:cs="Arial"/>
          <w:sz w:val="20"/>
          <w:szCs w:val="20"/>
        </w:rPr>
      </w:pPr>
      <w:r w:rsidRPr="0004081C">
        <w:rPr>
          <w:rFonts w:ascii="Century Gothic" w:hAnsi="Century Gothic"/>
          <w:sz w:val="20"/>
          <w:szCs w:val="20"/>
        </w:rPr>
        <w:t xml:space="preserve">Monitoring of </w:t>
      </w:r>
      <w:r w:rsidRPr="0004081C">
        <w:rPr>
          <w:rFonts w:ascii="Century Gothic" w:hAnsi="Century Gothic"/>
          <w:i/>
          <w:sz w:val="20"/>
          <w:szCs w:val="20"/>
        </w:rPr>
        <w:t>habitat*</w:t>
      </w:r>
      <w:r w:rsidRPr="0004081C">
        <w:rPr>
          <w:rFonts w:ascii="Century Gothic" w:hAnsi="Century Gothic"/>
          <w:sz w:val="20"/>
          <w:szCs w:val="20"/>
        </w:rPr>
        <w:t xml:space="preserve"> condition and population response.</w:t>
      </w:r>
    </w:p>
    <w:p w14:paraId="315360FB" w14:textId="77777777" w:rsidR="00A554AB" w:rsidRPr="0004081C" w:rsidRDefault="00A554AB" w:rsidP="00A554AB">
      <w:pPr>
        <w:rPr>
          <w:rFonts w:ascii="Century Gothic" w:hAnsi="Century Gothic" w:cs="Arial"/>
          <w:sz w:val="20"/>
          <w:szCs w:val="20"/>
        </w:rPr>
      </w:pPr>
    </w:p>
    <w:tbl>
      <w:tblPr>
        <w:tblStyle w:val="TableGrid5"/>
        <w:tblW w:w="9498" w:type="dxa"/>
        <w:tblInd w:w="-5" w:type="dxa"/>
        <w:tblLook w:val="04A0" w:firstRow="1" w:lastRow="0" w:firstColumn="1" w:lastColumn="0" w:noHBand="0" w:noVBand="1"/>
      </w:tblPr>
      <w:tblGrid>
        <w:gridCol w:w="9498"/>
      </w:tblGrid>
      <w:tr w:rsidR="00A554AB" w:rsidRPr="0004081C" w14:paraId="6312B676" w14:textId="77777777" w:rsidTr="005F40C0">
        <w:tc>
          <w:tcPr>
            <w:tcW w:w="9498" w:type="dxa"/>
            <w:shd w:val="clear" w:color="auto" w:fill="B8CCE4" w:themeFill="accent1" w:themeFillTint="66"/>
          </w:tcPr>
          <w:p w14:paraId="66BC5B98" w14:textId="64A197BA" w:rsidR="00A554AB" w:rsidRPr="0004081C" w:rsidRDefault="00A554AB" w:rsidP="005F40C0">
            <w:pPr>
              <w:rPr>
                <w:rFonts w:ascii="Century Gothic" w:hAnsi="Century Gothic" w:cs="Arial"/>
                <w:sz w:val="20"/>
                <w:szCs w:val="20"/>
              </w:rPr>
            </w:pPr>
            <w:r w:rsidRPr="0004081C">
              <w:rPr>
                <w:rFonts w:ascii="Century Gothic" w:hAnsi="Century Gothic" w:cs="Arial"/>
                <w:sz w:val="20"/>
                <w:szCs w:val="20"/>
              </w:rPr>
              <w:t xml:space="preserve">INTENT BOX – Approach </w:t>
            </w:r>
            <w:r>
              <w:rPr>
                <w:rFonts w:ascii="Century Gothic" w:hAnsi="Century Gothic" w:cs="Arial"/>
                <w:sz w:val="20"/>
                <w:szCs w:val="20"/>
              </w:rPr>
              <w:t>6.4.5c</w:t>
            </w:r>
          </w:p>
        </w:tc>
      </w:tr>
      <w:tr w:rsidR="00A554AB" w:rsidRPr="0004081C" w14:paraId="54A27BD8" w14:textId="77777777" w:rsidTr="005F40C0">
        <w:tc>
          <w:tcPr>
            <w:tcW w:w="9498" w:type="dxa"/>
          </w:tcPr>
          <w:p w14:paraId="5FEEC619" w14:textId="504C2EA1" w:rsidR="00A554AB" w:rsidRPr="0004081C" w:rsidRDefault="00A554AB" w:rsidP="0031154A">
            <w:pPr>
              <w:tabs>
                <w:tab w:val="left" w:pos="900"/>
              </w:tabs>
              <w:spacing w:after="20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In the absence of a </w:t>
            </w:r>
            <w:r w:rsidRPr="0004081C">
              <w:rPr>
                <w:rFonts w:ascii="Century Gothic" w:eastAsia="Century Gothic" w:hAnsi="Century Gothic" w:cs="Century Gothic"/>
                <w:i/>
                <w:spacing w:val="2"/>
                <w:sz w:val="20"/>
                <w:szCs w:val="20"/>
              </w:rPr>
              <w:t>range plan*</w:t>
            </w:r>
            <w:r w:rsidRPr="0004081C">
              <w:rPr>
                <w:rFonts w:ascii="Century Gothic" w:eastAsia="Century Gothic" w:hAnsi="Century Gothic" w:cs="Century Gothic"/>
                <w:spacing w:val="2"/>
                <w:sz w:val="20"/>
                <w:szCs w:val="20"/>
              </w:rPr>
              <w:t xml:space="preserve"> (Approach </w:t>
            </w:r>
            <w:r>
              <w:rPr>
                <w:rFonts w:ascii="Century Gothic" w:eastAsia="Century Gothic" w:hAnsi="Century Gothic" w:cs="Century Gothic"/>
                <w:spacing w:val="2"/>
                <w:sz w:val="20"/>
                <w:szCs w:val="20"/>
              </w:rPr>
              <w:t>6.4.5a</w:t>
            </w:r>
            <w:r w:rsidRPr="0004081C">
              <w:rPr>
                <w:rFonts w:ascii="Century Gothic" w:eastAsia="Century Gothic" w:hAnsi="Century Gothic" w:cs="Century Gothic"/>
                <w:spacing w:val="2"/>
                <w:sz w:val="20"/>
                <w:szCs w:val="20"/>
              </w:rPr>
              <w:t xml:space="preserve">) and in recognition that the scientific basis for managing caribou </w:t>
            </w:r>
            <w:r w:rsidRPr="0004081C">
              <w:rPr>
                <w:rFonts w:ascii="Century Gothic" w:eastAsia="Century Gothic" w:hAnsi="Century Gothic" w:cs="Century Gothic"/>
                <w:i/>
                <w:spacing w:val="2"/>
                <w:sz w:val="20"/>
                <w:szCs w:val="20"/>
              </w:rPr>
              <w:t>habitat*</w:t>
            </w:r>
            <w:r w:rsidRPr="0004081C">
              <w:rPr>
                <w:rFonts w:ascii="Century Gothic" w:eastAsia="Century Gothic" w:hAnsi="Century Gothic" w:cs="Century Gothic"/>
                <w:spacing w:val="2"/>
                <w:sz w:val="20"/>
                <w:szCs w:val="20"/>
              </w:rPr>
              <w:t xml:space="preserve"> continues to evolve, this Approach provides a means to implement management other than that identified by Approach </w:t>
            </w:r>
            <w:r>
              <w:rPr>
                <w:rFonts w:ascii="Century Gothic" w:eastAsia="Century Gothic" w:hAnsi="Century Gothic" w:cs="Century Gothic"/>
                <w:spacing w:val="2"/>
                <w:sz w:val="20"/>
                <w:szCs w:val="20"/>
              </w:rPr>
              <w:t>6.4.5b</w:t>
            </w:r>
            <w:r w:rsidRPr="0004081C">
              <w:rPr>
                <w:rFonts w:ascii="Century Gothic" w:eastAsia="Century Gothic" w:hAnsi="Century Gothic" w:cs="Century Gothic"/>
                <w:spacing w:val="2"/>
                <w:sz w:val="20"/>
                <w:szCs w:val="20"/>
              </w:rPr>
              <w:t>.</w:t>
            </w:r>
          </w:p>
          <w:p w14:paraId="6632A93C" w14:textId="77777777" w:rsidR="00A554AB" w:rsidRPr="002C4D77" w:rsidRDefault="00A554AB" w:rsidP="005F40C0">
            <w:pPr>
              <w:tabs>
                <w:tab w:val="left" w:pos="900"/>
              </w:tabs>
              <w:spacing w:before="29" w:after="60"/>
              <w:ind w:right="-23"/>
              <w:rPr>
                <w:rFonts w:ascii="Century Gothic" w:eastAsia="Century Gothic" w:hAnsi="Century Gothic" w:cs="Century Gothic"/>
                <w:b/>
                <w:spacing w:val="2"/>
                <w:sz w:val="20"/>
                <w:szCs w:val="20"/>
              </w:rPr>
            </w:pPr>
            <w:r w:rsidRPr="002C4D77">
              <w:rPr>
                <w:rFonts w:ascii="Century Gothic" w:eastAsia="Century Gothic" w:hAnsi="Century Gothic" w:cs="Century Gothic"/>
                <w:b/>
                <w:i/>
                <w:spacing w:val="2"/>
                <w:sz w:val="20"/>
                <w:szCs w:val="20"/>
              </w:rPr>
              <w:t>Engagement</w:t>
            </w:r>
            <w:r>
              <w:rPr>
                <w:rFonts w:ascii="Century Gothic" w:eastAsia="Century Gothic" w:hAnsi="Century Gothic" w:cs="Century Gothic"/>
                <w:b/>
                <w:spacing w:val="2"/>
                <w:sz w:val="20"/>
                <w:szCs w:val="20"/>
              </w:rPr>
              <w:t>*</w:t>
            </w:r>
            <w:r w:rsidRPr="002C4D77">
              <w:rPr>
                <w:rFonts w:ascii="Century Gothic" w:eastAsia="Century Gothic" w:hAnsi="Century Gothic" w:cs="Century Gothic"/>
                <w:b/>
                <w:spacing w:val="2"/>
                <w:sz w:val="20"/>
                <w:szCs w:val="20"/>
              </w:rPr>
              <w:t xml:space="preserve"> and Development of Caribou Conservation Plans</w:t>
            </w:r>
          </w:p>
          <w:p w14:paraId="4093622D" w14:textId="0A16A0FE" w:rsidR="00A554AB" w:rsidRPr="0004081C" w:rsidRDefault="00A554AB" w:rsidP="0031154A">
            <w:pPr>
              <w:tabs>
                <w:tab w:val="left" w:pos="900"/>
              </w:tabs>
              <w:spacing w:after="12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This Approach requires that </w:t>
            </w:r>
            <w:r w:rsidRPr="0004081C">
              <w:rPr>
                <w:rFonts w:ascii="Century Gothic" w:eastAsia="Century Gothic" w:hAnsi="Century Gothic" w:cs="Century Gothic"/>
                <w:i/>
                <w:spacing w:val="2"/>
                <w:sz w:val="20"/>
                <w:szCs w:val="20"/>
              </w:rPr>
              <w:t>engagement</w:t>
            </w:r>
            <w:r w:rsidRPr="0004081C">
              <w:rPr>
                <w:rFonts w:ascii="Century Gothic" w:eastAsia="Century Gothic" w:hAnsi="Century Gothic" w:cs="Century Gothic"/>
                <w:spacing w:val="2"/>
                <w:sz w:val="20"/>
                <w:szCs w:val="20"/>
              </w:rPr>
              <w:t xml:space="preserve">* be undertaken with self-identified </w:t>
            </w:r>
            <w:r w:rsidRPr="0004081C">
              <w:rPr>
                <w:rFonts w:ascii="Century Gothic" w:eastAsia="Century Gothic" w:hAnsi="Century Gothic" w:cs="Century Gothic"/>
                <w:i/>
                <w:spacing w:val="2"/>
                <w:sz w:val="20"/>
                <w:szCs w:val="20"/>
              </w:rPr>
              <w:t xml:space="preserve">stakeholders* </w:t>
            </w:r>
            <w:r w:rsidRPr="004C0758">
              <w:rPr>
                <w:rFonts w:ascii="Century Gothic" w:eastAsia="Century Gothic" w:hAnsi="Century Gothic" w:cs="Century Gothic"/>
                <w:spacing w:val="2"/>
                <w:sz w:val="20"/>
                <w:szCs w:val="20"/>
              </w:rPr>
              <w:t>and affected</w:t>
            </w:r>
            <w:r w:rsidRPr="0004081C">
              <w:rPr>
                <w:rFonts w:ascii="Century Gothic" w:eastAsia="Century Gothic" w:hAnsi="Century Gothic" w:cs="Century Gothic"/>
                <w:i/>
                <w:spacing w:val="2"/>
                <w:sz w:val="20"/>
                <w:szCs w:val="20"/>
              </w:rPr>
              <w:t xml:space="preserve"> Indigenous Peoples</w:t>
            </w:r>
            <w:r>
              <w:rPr>
                <w:rFonts w:ascii="Century Gothic" w:eastAsia="Century Gothic" w:hAnsi="Century Gothic" w:cs="Century Gothic"/>
                <w:i/>
                <w:spacing w:val="2"/>
                <w:sz w:val="20"/>
                <w:szCs w:val="20"/>
              </w:rPr>
              <w:t>*</w:t>
            </w:r>
            <w:r w:rsidRPr="0004081C">
              <w:rPr>
                <w:rFonts w:ascii="Century Gothic" w:eastAsia="Century Gothic" w:hAnsi="Century Gothic" w:cs="Century Gothic"/>
                <w:spacing w:val="2"/>
                <w:sz w:val="20"/>
                <w:szCs w:val="20"/>
              </w:rPr>
              <w:t xml:space="preserve">. </w:t>
            </w:r>
            <w:r w:rsidR="000C4FDB">
              <w:rPr>
                <w:rFonts w:ascii="Century Gothic" w:eastAsia="Century Gothic" w:hAnsi="Century Gothic" w:cs="Century Gothic"/>
                <w:spacing w:val="2"/>
                <w:sz w:val="20"/>
                <w:szCs w:val="20"/>
              </w:rPr>
              <w:t>Efforts t</w:t>
            </w:r>
            <w:r w:rsidRPr="0004081C">
              <w:rPr>
                <w:rFonts w:ascii="Century Gothic" w:eastAsia="Century Gothic" w:hAnsi="Century Gothic" w:cs="Century Gothic"/>
                <w:spacing w:val="2"/>
                <w:sz w:val="20"/>
                <w:szCs w:val="20"/>
              </w:rPr>
              <w:t xml:space="preserve">o </w:t>
            </w:r>
            <w:r w:rsidR="000C4FDB">
              <w:rPr>
                <w:rFonts w:ascii="Century Gothic" w:eastAsia="Century Gothic" w:hAnsi="Century Gothic" w:cs="Century Gothic"/>
                <w:spacing w:val="2"/>
                <w:sz w:val="20"/>
                <w:szCs w:val="20"/>
              </w:rPr>
              <w:t>engage could include</w:t>
            </w:r>
            <w:r w:rsidRPr="0004081C">
              <w:rPr>
                <w:rFonts w:ascii="Century Gothic" w:eastAsia="Century Gothic" w:hAnsi="Century Gothic" w:cs="Century Gothic"/>
                <w:spacing w:val="2"/>
                <w:sz w:val="20"/>
                <w:szCs w:val="20"/>
              </w:rPr>
              <w:t xml:space="preserve"> contact</w:t>
            </w:r>
            <w:r w:rsidR="000C4FDB">
              <w:rPr>
                <w:rFonts w:ascii="Century Gothic" w:eastAsia="Century Gothic" w:hAnsi="Century Gothic" w:cs="Century Gothic"/>
                <w:spacing w:val="2"/>
                <w:sz w:val="20"/>
                <w:szCs w:val="20"/>
              </w:rPr>
              <w:t>ing</w:t>
            </w:r>
            <w:r w:rsidRPr="0004081C">
              <w:rPr>
                <w:rFonts w:ascii="Century Gothic" w:eastAsia="Century Gothic" w:hAnsi="Century Gothic" w:cs="Century Gothic"/>
                <w:spacing w:val="2"/>
                <w:sz w:val="20"/>
                <w:szCs w:val="20"/>
              </w:rPr>
              <w:t xml:space="preserve"> </w:t>
            </w:r>
            <w:r w:rsidRPr="0004081C">
              <w:rPr>
                <w:rFonts w:ascii="Century Gothic" w:eastAsia="Century Gothic" w:hAnsi="Century Gothic" w:cs="Century Gothic"/>
                <w:i/>
                <w:spacing w:val="2"/>
                <w:sz w:val="20"/>
                <w:szCs w:val="20"/>
              </w:rPr>
              <w:t>stakeholders*</w:t>
            </w:r>
            <w:r w:rsidRPr="0004081C">
              <w:rPr>
                <w:rFonts w:ascii="Century Gothic" w:eastAsia="Century Gothic" w:hAnsi="Century Gothic" w:cs="Century Gothic"/>
                <w:spacing w:val="2"/>
                <w:sz w:val="20"/>
                <w:szCs w:val="20"/>
              </w:rPr>
              <w:t xml:space="preserve"> with a history of FSC involvement and/or interest in conservation* and inform</w:t>
            </w:r>
            <w:r w:rsidR="00CB0E9C">
              <w:rPr>
                <w:rFonts w:ascii="Century Gothic" w:eastAsia="Century Gothic" w:hAnsi="Century Gothic" w:cs="Century Gothic"/>
                <w:spacing w:val="2"/>
                <w:sz w:val="20"/>
                <w:szCs w:val="20"/>
              </w:rPr>
              <w:t>ing</w:t>
            </w:r>
            <w:r w:rsidRPr="0004081C">
              <w:rPr>
                <w:rFonts w:ascii="Century Gothic" w:eastAsia="Century Gothic" w:hAnsi="Century Gothic" w:cs="Century Gothic"/>
                <w:spacing w:val="2"/>
                <w:sz w:val="20"/>
                <w:szCs w:val="20"/>
              </w:rPr>
              <w:t xml:space="preserve"> them of the opportunity to participate. </w:t>
            </w:r>
            <w:r w:rsidRPr="0004081C">
              <w:rPr>
                <w:rFonts w:ascii="Century Gothic" w:eastAsia="Century Gothic" w:hAnsi="Century Gothic" w:cs="Century Gothic"/>
                <w:i/>
                <w:spacing w:val="2"/>
                <w:sz w:val="20"/>
                <w:szCs w:val="20"/>
              </w:rPr>
              <w:t>Stakeholders*</w:t>
            </w:r>
            <w:r w:rsidRPr="0004081C">
              <w:rPr>
                <w:rFonts w:ascii="Century Gothic" w:eastAsia="Century Gothic" w:hAnsi="Century Gothic" w:cs="Century Gothic"/>
                <w:spacing w:val="2"/>
                <w:sz w:val="20"/>
                <w:szCs w:val="20"/>
              </w:rPr>
              <w:t xml:space="preserve"> who express an interest are </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self-identified</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There is no requirement for </w:t>
            </w:r>
            <w:r>
              <w:rPr>
                <w:rFonts w:ascii="Century Gothic" w:eastAsia="Century Gothic" w:hAnsi="Century Gothic" w:cs="Century Gothic"/>
                <w:i/>
                <w:spacing w:val="2"/>
                <w:sz w:val="20"/>
                <w:szCs w:val="20"/>
              </w:rPr>
              <w:t>The Organization*</w:t>
            </w:r>
            <w:r w:rsidRPr="0004081C">
              <w:rPr>
                <w:rFonts w:ascii="Century Gothic" w:eastAsia="Century Gothic" w:hAnsi="Century Gothic" w:cs="Century Gothic"/>
                <w:spacing w:val="2"/>
                <w:sz w:val="20"/>
                <w:szCs w:val="20"/>
              </w:rPr>
              <w:t xml:space="preserve"> to engage </w:t>
            </w:r>
            <w:r w:rsidRPr="0004081C">
              <w:rPr>
                <w:rFonts w:ascii="Century Gothic" w:eastAsia="Century Gothic" w:hAnsi="Century Gothic" w:cs="Century Gothic"/>
                <w:i/>
                <w:spacing w:val="2"/>
                <w:sz w:val="20"/>
                <w:szCs w:val="20"/>
              </w:rPr>
              <w:t>stakeholders*</w:t>
            </w:r>
            <w:r w:rsidRPr="0004081C">
              <w:rPr>
                <w:rFonts w:ascii="Century Gothic" w:eastAsia="Century Gothic" w:hAnsi="Century Gothic" w:cs="Century Gothic"/>
                <w:spacing w:val="2"/>
                <w:sz w:val="20"/>
                <w:szCs w:val="20"/>
              </w:rPr>
              <w:t xml:space="preserve"> who do not express an interest.</w:t>
            </w:r>
          </w:p>
          <w:p w14:paraId="712A2A17" w14:textId="7B755205" w:rsidR="00A554AB" w:rsidRPr="0004081C" w:rsidRDefault="00A554AB" w:rsidP="0031154A">
            <w:pPr>
              <w:tabs>
                <w:tab w:val="left" w:pos="900"/>
              </w:tabs>
              <w:spacing w:after="12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Although th</w:t>
            </w:r>
            <w:r w:rsidR="000C4FDB">
              <w:rPr>
                <w:rFonts w:ascii="Century Gothic" w:eastAsia="Century Gothic" w:hAnsi="Century Gothic" w:cs="Century Gothic"/>
                <w:spacing w:val="2"/>
                <w:sz w:val="20"/>
                <w:szCs w:val="20"/>
              </w:rPr>
              <w:t xml:space="preserve">e </w:t>
            </w:r>
            <w:r w:rsidR="000C4FDB">
              <w:rPr>
                <w:rFonts w:ascii="Century Gothic" w:eastAsia="Century Gothic" w:hAnsi="Century Gothic" w:cs="Century Gothic"/>
                <w:i/>
                <w:spacing w:val="2"/>
                <w:sz w:val="20"/>
                <w:szCs w:val="20"/>
              </w:rPr>
              <w:t>efficient collaborative process*</w:t>
            </w:r>
            <w:r w:rsidRPr="0004081C">
              <w:rPr>
                <w:rFonts w:ascii="Century Gothic" w:eastAsia="Century Gothic" w:hAnsi="Century Gothic" w:cs="Century Gothic"/>
                <w:spacing w:val="2"/>
                <w:sz w:val="20"/>
                <w:szCs w:val="20"/>
              </w:rPr>
              <w:t xml:space="preserve"> is similar to that identified in Criterion 6.5, the </w:t>
            </w:r>
            <w:r w:rsidRPr="0004081C">
              <w:rPr>
                <w:rFonts w:ascii="Century Gothic" w:eastAsia="Century Gothic" w:hAnsi="Century Gothic" w:cs="Century Gothic"/>
                <w:i/>
                <w:spacing w:val="2"/>
                <w:sz w:val="20"/>
                <w:szCs w:val="20"/>
              </w:rPr>
              <w:t>stakeholders</w:t>
            </w:r>
            <w:r w:rsidRPr="0004081C">
              <w:rPr>
                <w:rFonts w:ascii="Century Gothic" w:eastAsia="Century Gothic" w:hAnsi="Century Gothic" w:cs="Century Gothic"/>
                <w:spacing w:val="2"/>
                <w:sz w:val="20"/>
                <w:szCs w:val="20"/>
              </w:rPr>
              <w:t xml:space="preserve">* and </w:t>
            </w:r>
            <w:r w:rsidRPr="0004081C">
              <w:rPr>
                <w:rFonts w:ascii="Century Gothic" w:eastAsia="Century Gothic" w:hAnsi="Century Gothic" w:cs="Century Gothic"/>
                <w:i/>
                <w:spacing w:val="2"/>
                <w:sz w:val="20"/>
                <w:szCs w:val="20"/>
              </w:rPr>
              <w:t>Indigenous Peoples*</w:t>
            </w:r>
            <w:r w:rsidRPr="0004081C">
              <w:rPr>
                <w:rFonts w:ascii="Century Gothic" w:eastAsia="Century Gothic" w:hAnsi="Century Gothic" w:cs="Century Gothic"/>
                <w:spacing w:val="2"/>
                <w:sz w:val="20"/>
                <w:szCs w:val="20"/>
              </w:rPr>
              <w:t xml:space="preserve"> involved need not be the same because the topics involved (i.e. caribou </w:t>
            </w:r>
            <w:r w:rsidRPr="0004081C">
              <w:rPr>
                <w:rFonts w:ascii="Century Gothic" w:eastAsia="Century Gothic" w:hAnsi="Century Gothic" w:cs="Century Gothic"/>
                <w:i/>
                <w:spacing w:val="2"/>
                <w:sz w:val="20"/>
                <w:szCs w:val="20"/>
              </w:rPr>
              <w:t>habitat*</w:t>
            </w:r>
            <w:r w:rsidRPr="0004081C">
              <w:rPr>
                <w:rFonts w:ascii="Century Gothic" w:eastAsia="Century Gothic" w:hAnsi="Century Gothic" w:cs="Century Gothic"/>
                <w:spacing w:val="2"/>
                <w:sz w:val="20"/>
                <w:szCs w:val="20"/>
              </w:rPr>
              <w:t xml:space="preserve"> management and </w:t>
            </w:r>
            <w:r w:rsidRPr="0004081C">
              <w:rPr>
                <w:rFonts w:ascii="Century Gothic" w:eastAsia="Century Gothic" w:hAnsi="Century Gothic" w:cs="Century Gothic"/>
                <w:i/>
                <w:spacing w:val="2"/>
                <w:sz w:val="20"/>
                <w:szCs w:val="20"/>
              </w:rPr>
              <w:t>Conservation Areas Networks</w:t>
            </w:r>
            <w:r w:rsidRPr="0004081C">
              <w:rPr>
                <w:rFonts w:ascii="Century Gothic" w:eastAsia="Century Gothic" w:hAnsi="Century Gothic" w:cs="Century Gothic"/>
                <w:spacing w:val="2"/>
                <w:sz w:val="20"/>
                <w:szCs w:val="20"/>
              </w:rPr>
              <w:t xml:space="preserve">*) require different sets of knowledge and may involve different groups of </w:t>
            </w:r>
            <w:r w:rsidRPr="0004081C">
              <w:rPr>
                <w:rFonts w:ascii="Century Gothic" w:eastAsia="Century Gothic" w:hAnsi="Century Gothic" w:cs="Century Gothic"/>
                <w:i/>
                <w:spacing w:val="2"/>
                <w:sz w:val="20"/>
                <w:szCs w:val="20"/>
              </w:rPr>
              <w:t>stakeholders</w:t>
            </w:r>
            <w:r w:rsidRPr="0004081C">
              <w:rPr>
                <w:rFonts w:ascii="Century Gothic" w:eastAsia="Century Gothic" w:hAnsi="Century Gothic" w:cs="Century Gothic"/>
                <w:spacing w:val="2"/>
                <w:sz w:val="20"/>
                <w:szCs w:val="20"/>
              </w:rPr>
              <w:t xml:space="preserve">* and </w:t>
            </w:r>
            <w:r w:rsidRPr="0004081C">
              <w:rPr>
                <w:rFonts w:ascii="Century Gothic" w:eastAsia="Century Gothic" w:hAnsi="Century Gothic" w:cs="Century Gothic"/>
                <w:i/>
                <w:spacing w:val="2"/>
                <w:sz w:val="20"/>
                <w:szCs w:val="20"/>
              </w:rPr>
              <w:t>Indigenous Peoples*</w:t>
            </w:r>
            <w:r w:rsidRPr="0004081C">
              <w:rPr>
                <w:rFonts w:ascii="Century Gothic" w:eastAsia="Century Gothic" w:hAnsi="Century Gothic" w:cs="Century Gothic"/>
                <w:spacing w:val="2"/>
                <w:sz w:val="20"/>
                <w:szCs w:val="20"/>
              </w:rPr>
              <w:t>.</w:t>
            </w:r>
          </w:p>
          <w:p w14:paraId="799DBB13" w14:textId="7EEB788B" w:rsidR="00A554AB" w:rsidRDefault="00A554AB">
            <w:pPr>
              <w:tabs>
                <w:tab w:val="left" w:pos="900"/>
              </w:tabs>
              <w:spacing w:before="29" w:after="120"/>
              <w:ind w:right="-23"/>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It is </w:t>
            </w:r>
            <w:r w:rsidRPr="003B60C4">
              <w:rPr>
                <w:rFonts w:ascii="Century Gothic" w:eastAsia="Century Gothic" w:hAnsi="Century Gothic" w:cs="Century Gothic"/>
                <w:i/>
                <w:spacing w:val="2"/>
                <w:sz w:val="20"/>
                <w:szCs w:val="20"/>
              </w:rPr>
              <w:t>reasonable</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that </w:t>
            </w:r>
            <w:r>
              <w:rPr>
                <w:rFonts w:ascii="Century Gothic" w:eastAsia="Century Gothic" w:hAnsi="Century Gothic" w:cs="Century Gothic"/>
                <w:i/>
                <w:spacing w:val="2"/>
                <w:sz w:val="20"/>
                <w:szCs w:val="20"/>
              </w:rPr>
              <w:t>The Organization*</w:t>
            </w:r>
            <w:r w:rsidRPr="0004081C">
              <w:rPr>
                <w:rFonts w:ascii="Century Gothic" w:eastAsia="Century Gothic" w:hAnsi="Century Gothic" w:cs="Century Gothic"/>
                <w:spacing w:val="2"/>
                <w:sz w:val="20"/>
                <w:szCs w:val="20"/>
              </w:rPr>
              <w:t xml:space="preserve">, in collaboration with </w:t>
            </w:r>
            <w:r w:rsidRPr="0004081C">
              <w:rPr>
                <w:rFonts w:ascii="Century Gothic" w:eastAsia="Century Gothic" w:hAnsi="Century Gothic" w:cs="Century Gothic"/>
                <w:i/>
                <w:spacing w:val="2"/>
                <w:sz w:val="20"/>
                <w:szCs w:val="20"/>
              </w:rPr>
              <w:t>stakeholders</w:t>
            </w:r>
            <w:r w:rsidRPr="0004081C">
              <w:rPr>
                <w:rFonts w:ascii="Century Gothic" w:eastAsia="Century Gothic" w:hAnsi="Century Gothic" w:cs="Century Gothic"/>
                <w:spacing w:val="2"/>
                <w:sz w:val="20"/>
                <w:szCs w:val="20"/>
              </w:rPr>
              <w:t xml:space="preserve">* and </w:t>
            </w:r>
            <w:r w:rsidRPr="0004081C">
              <w:rPr>
                <w:rFonts w:ascii="Century Gothic" w:eastAsia="Century Gothic" w:hAnsi="Century Gothic" w:cs="Century Gothic"/>
                <w:i/>
                <w:spacing w:val="2"/>
                <w:sz w:val="20"/>
                <w:szCs w:val="20"/>
              </w:rPr>
              <w:t xml:space="preserve">Indigenous </w:t>
            </w:r>
            <w:r w:rsidR="00CB0E9C">
              <w:rPr>
                <w:rFonts w:ascii="Century Gothic" w:eastAsia="Century Gothic" w:hAnsi="Century Gothic" w:cs="Century Gothic"/>
                <w:i/>
                <w:spacing w:val="2"/>
                <w:sz w:val="20"/>
                <w:szCs w:val="20"/>
              </w:rPr>
              <w:t>P</w:t>
            </w:r>
            <w:r w:rsidRPr="0004081C">
              <w:rPr>
                <w:rFonts w:ascii="Century Gothic" w:eastAsia="Century Gothic" w:hAnsi="Century Gothic" w:cs="Century Gothic"/>
                <w:i/>
                <w:spacing w:val="2"/>
                <w:sz w:val="20"/>
                <w:szCs w:val="20"/>
              </w:rPr>
              <w:t>eoples*</w:t>
            </w:r>
            <w:r w:rsidRPr="0004081C">
              <w:rPr>
                <w:rFonts w:ascii="Century Gothic" w:eastAsia="Century Gothic" w:hAnsi="Century Gothic" w:cs="Century Gothic"/>
                <w:spacing w:val="2"/>
                <w:sz w:val="20"/>
                <w:szCs w:val="20"/>
              </w:rPr>
              <w:t>, develop a process for efficient cooperation that may involve delegation of representation across groups that share common interests.</w:t>
            </w:r>
          </w:p>
          <w:p w14:paraId="1E56A372" w14:textId="39B54C60" w:rsidR="000C4FDB" w:rsidRPr="0004081C" w:rsidRDefault="000C4FDB" w:rsidP="0031154A">
            <w:pPr>
              <w:tabs>
                <w:tab w:val="left" w:pos="900"/>
              </w:tabs>
              <w:spacing w:before="29" w:after="200"/>
              <w:ind w:right="-23"/>
              <w:rPr>
                <w:rFonts w:ascii="Century Gothic" w:eastAsia="Century Gothic" w:hAnsi="Century Gothic" w:cs="Century Gothic"/>
                <w:spacing w:val="2"/>
                <w:sz w:val="20"/>
                <w:szCs w:val="20"/>
              </w:rPr>
            </w:pPr>
            <w:r w:rsidRPr="00AB2536">
              <w:rPr>
                <w:rFonts w:ascii="Century Gothic" w:eastAsia="Century Gothic" w:hAnsi="Century Gothic" w:cs="Century Gothic"/>
                <w:spacing w:val="2"/>
                <w:sz w:val="20"/>
                <w:szCs w:val="20"/>
              </w:rPr>
              <w:t>The results of the socio-economic evaluation (</w:t>
            </w:r>
            <w:r w:rsidR="00CB0E9C">
              <w:rPr>
                <w:rFonts w:ascii="Century Gothic" w:eastAsia="Century Gothic" w:hAnsi="Century Gothic" w:cs="Century Gothic"/>
                <w:spacing w:val="2"/>
                <w:sz w:val="20"/>
                <w:szCs w:val="20"/>
              </w:rPr>
              <w:t>i</w:t>
            </w:r>
            <w:r w:rsidRPr="00AB2536">
              <w:rPr>
                <w:rFonts w:ascii="Century Gothic" w:eastAsia="Century Gothic" w:hAnsi="Century Gothic" w:cs="Century Gothic"/>
                <w:spacing w:val="2"/>
                <w:sz w:val="20"/>
                <w:szCs w:val="20"/>
              </w:rPr>
              <w:t xml:space="preserve">tem </w:t>
            </w:r>
            <w:r w:rsidR="00BB364A">
              <w:rPr>
                <w:rFonts w:ascii="Century Gothic" w:eastAsia="Century Gothic" w:hAnsi="Century Gothic" w:cs="Century Gothic"/>
                <w:spacing w:val="2"/>
                <w:sz w:val="20"/>
                <w:szCs w:val="20"/>
              </w:rPr>
              <w:t>8</w:t>
            </w:r>
            <w:r w:rsidRPr="00AB2536">
              <w:rPr>
                <w:rFonts w:ascii="Century Gothic" w:eastAsia="Century Gothic" w:hAnsi="Century Gothic" w:cs="Century Gothic"/>
                <w:spacing w:val="2"/>
                <w:sz w:val="20"/>
                <w:szCs w:val="20"/>
              </w:rPr>
              <w:t xml:space="preserve"> in the </w:t>
            </w:r>
            <w:r w:rsidR="005B3ACA" w:rsidRPr="0031154A">
              <w:rPr>
                <w:rFonts w:ascii="Century Gothic" w:eastAsia="Century Gothic" w:hAnsi="Century Gothic" w:cs="Century Gothic"/>
                <w:i/>
                <w:spacing w:val="2"/>
                <w:sz w:val="20"/>
                <w:szCs w:val="20"/>
              </w:rPr>
              <w:t>I</w:t>
            </w:r>
            <w:r w:rsidRPr="0031154A">
              <w:rPr>
                <w:rFonts w:ascii="Century Gothic" w:eastAsia="Century Gothic" w:hAnsi="Century Gothic" w:cs="Century Gothic"/>
                <w:i/>
                <w:spacing w:val="2"/>
                <w:sz w:val="20"/>
                <w:szCs w:val="20"/>
              </w:rPr>
              <w:t>ndicator</w:t>
            </w:r>
            <w:r w:rsidR="005B3ACA">
              <w:rPr>
                <w:rFonts w:ascii="Century Gothic" w:eastAsia="Century Gothic" w:hAnsi="Century Gothic" w:cs="Century Gothic"/>
                <w:spacing w:val="2"/>
                <w:sz w:val="20"/>
                <w:szCs w:val="20"/>
              </w:rPr>
              <w:t>*</w:t>
            </w:r>
            <w:r w:rsidRPr="00AB2536">
              <w:rPr>
                <w:rFonts w:ascii="Century Gothic" w:eastAsia="Century Gothic" w:hAnsi="Century Gothic" w:cs="Century Gothic"/>
                <w:spacing w:val="2"/>
                <w:sz w:val="20"/>
                <w:szCs w:val="20"/>
              </w:rPr>
              <w:t>) are intended to improve the effectiveness of protection of caribou populations and their habitats</w:t>
            </w:r>
            <w:r>
              <w:rPr>
                <w:rFonts w:ascii="Century Gothic" w:eastAsia="Century Gothic" w:hAnsi="Century Gothic" w:cs="Century Gothic"/>
                <w:spacing w:val="2"/>
                <w:sz w:val="20"/>
                <w:szCs w:val="20"/>
              </w:rPr>
              <w:t>.</w:t>
            </w:r>
          </w:p>
          <w:p w14:paraId="331EB885" w14:textId="77777777" w:rsidR="00A554AB" w:rsidRPr="0004081C" w:rsidRDefault="00A554AB" w:rsidP="005F40C0">
            <w:pPr>
              <w:tabs>
                <w:tab w:val="left" w:pos="900"/>
              </w:tabs>
              <w:spacing w:before="29" w:after="60"/>
              <w:ind w:right="-23"/>
              <w:rPr>
                <w:rFonts w:ascii="Century Gothic" w:eastAsia="Century Gothic" w:hAnsi="Century Gothic" w:cs="Century Gothic"/>
                <w:b/>
                <w:spacing w:val="2"/>
                <w:sz w:val="20"/>
                <w:szCs w:val="20"/>
              </w:rPr>
            </w:pPr>
            <w:r w:rsidRPr="0004081C">
              <w:rPr>
                <w:rFonts w:ascii="Century Gothic" w:eastAsia="Century Gothic" w:hAnsi="Century Gothic" w:cs="Century Gothic"/>
                <w:b/>
                <w:spacing w:val="2"/>
                <w:sz w:val="20"/>
                <w:szCs w:val="20"/>
              </w:rPr>
              <w:t>Incorporation of New Science and Information</w:t>
            </w:r>
          </w:p>
          <w:p w14:paraId="3C99A075" w14:textId="34815E62" w:rsidR="00A554AB" w:rsidRDefault="00A554AB" w:rsidP="0031154A">
            <w:pPr>
              <w:tabs>
                <w:tab w:val="left" w:pos="900"/>
              </w:tabs>
              <w:spacing w:after="120"/>
              <w:ind w:right="-11"/>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This Approach facilitates incorporation of new science and information into the means used to manage caribou </w:t>
            </w:r>
            <w:r w:rsidRPr="00296492">
              <w:rPr>
                <w:rFonts w:ascii="Century Gothic" w:eastAsia="Century Gothic" w:hAnsi="Century Gothic" w:cs="Century Gothic"/>
                <w:i/>
                <w:spacing w:val="2"/>
                <w:sz w:val="20"/>
                <w:szCs w:val="20"/>
              </w:rPr>
              <w:t>habitat*</w:t>
            </w:r>
            <w:r w:rsidRPr="0004081C">
              <w:rPr>
                <w:rFonts w:ascii="Century Gothic" w:eastAsia="Century Gothic" w:hAnsi="Century Gothic" w:cs="Century Gothic"/>
                <w:spacing w:val="2"/>
                <w:sz w:val="20"/>
                <w:szCs w:val="20"/>
              </w:rPr>
              <w:t xml:space="preserve">. The Approach </w:t>
            </w:r>
            <w:r w:rsidR="000C4FDB">
              <w:rPr>
                <w:rFonts w:ascii="Century Gothic" w:eastAsia="Century Gothic" w:hAnsi="Century Gothic" w:cs="Century Gothic"/>
                <w:spacing w:val="2"/>
                <w:sz w:val="20"/>
                <w:szCs w:val="20"/>
              </w:rPr>
              <w:t>requires the use of</w:t>
            </w:r>
            <w:r w:rsidRPr="0004081C">
              <w:rPr>
                <w:rFonts w:ascii="Century Gothic" w:eastAsia="Century Gothic" w:hAnsi="Century Gothic" w:cs="Century Gothic"/>
                <w:spacing w:val="2"/>
                <w:sz w:val="20"/>
                <w:szCs w:val="20"/>
              </w:rPr>
              <w:t xml:space="preserve"> </w:t>
            </w:r>
            <w:r w:rsidRPr="004C0758">
              <w:rPr>
                <w:rFonts w:ascii="Century Gothic" w:eastAsia="Century Gothic" w:hAnsi="Century Gothic" w:cs="Century Gothic"/>
                <w:i/>
                <w:spacing w:val="2"/>
                <w:sz w:val="20"/>
                <w:szCs w:val="20"/>
              </w:rPr>
              <w:t>best available information</w:t>
            </w:r>
            <w:r>
              <w:rPr>
                <w:rFonts w:ascii="Century Gothic" w:eastAsia="Century Gothic" w:hAnsi="Century Gothic" w:cs="Century Gothic"/>
                <w:spacing w:val="2"/>
                <w:sz w:val="20"/>
                <w:szCs w:val="20"/>
              </w:rPr>
              <w:t>*</w:t>
            </w:r>
            <w:r w:rsidRPr="0004081C">
              <w:rPr>
                <w:rFonts w:ascii="Century Gothic" w:eastAsia="Century Gothic" w:hAnsi="Century Gothic" w:cs="Century Gothic"/>
                <w:spacing w:val="2"/>
                <w:sz w:val="20"/>
                <w:szCs w:val="20"/>
              </w:rPr>
              <w:t xml:space="preserve"> and peer-reviewed science. This perspective is consistent with that identified in the Range Plan Guidance (ECCC 2016) that requires strong scientific evidence to support managing the range below the 65% undisturbed threshold</w:t>
            </w:r>
            <w:r>
              <w:rPr>
                <w:rFonts w:ascii="Century Gothic" w:eastAsia="Century Gothic" w:hAnsi="Century Gothic" w:cs="Century Gothic"/>
                <w:spacing w:val="2"/>
                <w:sz w:val="20"/>
                <w:szCs w:val="20"/>
              </w:rPr>
              <w:t xml:space="preserve">. </w:t>
            </w:r>
          </w:p>
          <w:p w14:paraId="6CAD6FAF" w14:textId="60FFFCF4" w:rsidR="00A554AB" w:rsidRPr="002C4D77" w:rsidRDefault="00A554AB" w:rsidP="0031154A">
            <w:pPr>
              <w:tabs>
                <w:tab w:val="left" w:pos="900"/>
              </w:tabs>
              <w:spacing w:before="29" w:after="40"/>
              <w:ind w:right="-11"/>
              <w:rPr>
                <w:rFonts w:ascii="Century Gothic" w:eastAsia="Century Gothic" w:hAnsi="Century Gothic" w:cs="Century Gothic"/>
                <w:spacing w:val="2"/>
                <w:sz w:val="20"/>
                <w:szCs w:val="20"/>
              </w:rPr>
            </w:pPr>
            <w:r w:rsidRPr="0004081C">
              <w:rPr>
                <w:rFonts w:ascii="Century Gothic" w:eastAsia="Century Gothic" w:hAnsi="Century Gothic" w:cs="Century Gothic"/>
                <w:spacing w:val="2"/>
                <w:sz w:val="20"/>
                <w:szCs w:val="20"/>
              </w:rPr>
              <w:t xml:space="preserve">Although Approach </w:t>
            </w:r>
            <w:r>
              <w:rPr>
                <w:rFonts w:ascii="Century Gothic" w:eastAsia="Century Gothic" w:hAnsi="Century Gothic" w:cs="Century Gothic"/>
                <w:spacing w:val="2"/>
                <w:sz w:val="20"/>
                <w:szCs w:val="20"/>
              </w:rPr>
              <w:t>6.4.5c</w:t>
            </w:r>
            <w:r w:rsidRPr="0004081C">
              <w:rPr>
                <w:rFonts w:ascii="Century Gothic" w:eastAsia="Century Gothic" w:hAnsi="Century Gothic" w:cs="Century Gothic"/>
                <w:spacing w:val="2"/>
                <w:sz w:val="20"/>
                <w:szCs w:val="20"/>
              </w:rPr>
              <w:t xml:space="preserve"> can be based on the use of more recent and credible information and science, the nature of its requirements regarding assessment of </w:t>
            </w:r>
            <w:r w:rsidRPr="0004081C">
              <w:rPr>
                <w:rFonts w:ascii="Century Gothic" w:eastAsia="Century Gothic" w:hAnsi="Century Gothic" w:cs="Century Gothic"/>
                <w:i/>
                <w:spacing w:val="2"/>
                <w:sz w:val="20"/>
                <w:szCs w:val="20"/>
              </w:rPr>
              <w:t>habitat*</w:t>
            </w:r>
            <w:r w:rsidRPr="0004081C">
              <w:rPr>
                <w:rFonts w:ascii="Century Gothic" w:eastAsia="Century Gothic" w:hAnsi="Century Gothic" w:cs="Century Gothic"/>
                <w:spacing w:val="2"/>
                <w:sz w:val="20"/>
                <w:szCs w:val="20"/>
              </w:rPr>
              <w:t xml:space="preserve">, habitat management measures, monitoring, etc. are consistent with those </w:t>
            </w:r>
            <w:r>
              <w:rPr>
                <w:rFonts w:ascii="Century Gothic" w:eastAsia="Century Gothic" w:hAnsi="Century Gothic" w:cs="Century Gothic"/>
                <w:spacing w:val="2"/>
                <w:sz w:val="20"/>
                <w:szCs w:val="20"/>
              </w:rPr>
              <w:t xml:space="preserve">identified for Approach 6.4.5a. </w:t>
            </w:r>
          </w:p>
        </w:tc>
      </w:tr>
    </w:tbl>
    <w:p w14:paraId="7875DD44" w14:textId="77777777" w:rsidR="00A554AB" w:rsidRPr="00322A0F" w:rsidRDefault="00A554AB" w:rsidP="00A554AB">
      <w:pPr>
        <w:rPr>
          <w:rFonts w:ascii="Century Gothic" w:eastAsia="Times New Roman" w:hAnsi="Century Gothic" w:cs="Times New Roman"/>
          <w:sz w:val="20"/>
          <w:szCs w:val="20"/>
        </w:rPr>
      </w:pPr>
    </w:p>
    <w:p w14:paraId="5CB664B3" w14:textId="3CF8B759" w:rsidR="00A554AB" w:rsidRPr="00322A0F" w:rsidRDefault="00A554AB" w:rsidP="0031154A">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6.4.</w:t>
      </w:r>
      <w:r>
        <w:rPr>
          <w:rFonts w:ascii="Century Gothic" w:eastAsia="Times New Roman" w:hAnsi="Century Gothic" w:cs="Times New Roman"/>
          <w:sz w:val="20"/>
          <w:szCs w:val="20"/>
        </w:rPr>
        <w:t>6</w:t>
      </w:r>
      <w:r w:rsidRPr="00322A0F">
        <w:rPr>
          <w:rFonts w:ascii="Century Gothic" w:eastAsia="Times New Roman" w:hAnsi="Century Gothic" w:cs="Times New Roman"/>
          <w:sz w:val="20"/>
          <w:szCs w:val="20"/>
        </w:rPr>
        <w:tab/>
        <w:t xml:space="preserve">Training is provided to all relevant </w:t>
      </w:r>
      <w:r w:rsidRPr="003B60C4">
        <w:rPr>
          <w:rFonts w:ascii="Century Gothic" w:eastAsia="Times New Roman" w:hAnsi="Century Gothic" w:cs="Times New Roman"/>
          <w:i/>
          <w:sz w:val="20"/>
          <w:szCs w:val="20"/>
        </w:rPr>
        <w:t>workers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in field operations and planning on the identification of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and on appropriate measures to take when a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or sign of a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is identified during field operations.</w:t>
      </w:r>
    </w:p>
    <w:p w14:paraId="5C420F8D" w14:textId="77777777" w:rsidR="00A554AB" w:rsidRDefault="00A554AB" w:rsidP="00482124">
      <w:pPr>
        <w:ind w:left="720"/>
        <w:rPr>
          <w:rFonts w:ascii="Century Gothic" w:eastAsia="Times New Roman" w:hAnsi="Century Gothic" w:cs="Times New Roman"/>
          <w:sz w:val="20"/>
          <w:szCs w:val="20"/>
        </w:rPr>
      </w:pPr>
    </w:p>
    <w:p w14:paraId="6D5B7CF8" w14:textId="424CBD9A" w:rsidR="00A554AB" w:rsidRDefault="00A554AB" w:rsidP="0031154A">
      <w:pPr>
        <w:ind w:left="720" w:hanging="720"/>
        <w:rPr>
          <w:rFonts w:ascii="Century Gothic" w:eastAsia="Times New Roman" w:hAnsi="Century Gothic" w:cs="Times New Roman"/>
          <w:sz w:val="20"/>
          <w:szCs w:val="20"/>
        </w:rPr>
      </w:pPr>
      <w:r>
        <w:rPr>
          <w:rFonts w:ascii="Century Gothic" w:eastAsia="Times New Roman" w:hAnsi="Century Gothic" w:cs="Times New Roman"/>
          <w:sz w:val="20"/>
          <w:szCs w:val="20"/>
        </w:rPr>
        <w:t>6.4.7</w:t>
      </w:r>
      <w:r>
        <w:rPr>
          <w:rFonts w:ascii="Century Gothic" w:eastAsia="Times New Roman" w:hAnsi="Century Gothic" w:cs="Times New Roman"/>
          <w:sz w:val="20"/>
          <w:szCs w:val="20"/>
        </w:rPr>
        <w:tab/>
      </w:r>
      <w:r w:rsidRPr="00322A0F">
        <w:rPr>
          <w:rFonts w:ascii="Century Gothic" w:eastAsia="Times New Roman" w:hAnsi="Century Gothic" w:cs="Times New Roman"/>
          <w:sz w:val="20"/>
          <w:szCs w:val="20"/>
        </w:rPr>
        <w:t>When a s</w:t>
      </w:r>
      <w:r w:rsidRPr="00322A0F">
        <w:rPr>
          <w:rFonts w:ascii="Century Gothic" w:eastAsia="Times New Roman" w:hAnsi="Century Gothic" w:cs="Times New Roman"/>
          <w:i/>
          <w:sz w:val="20"/>
          <w:szCs w:val="20"/>
        </w:rPr>
        <w:t>pecies at risk*</w:t>
      </w:r>
      <w:r w:rsidRPr="00322A0F">
        <w:rPr>
          <w:rFonts w:ascii="Century Gothic" w:eastAsia="Times New Roman" w:hAnsi="Century Gothic" w:cs="Times New Roman"/>
          <w:sz w:val="20"/>
          <w:szCs w:val="20"/>
        </w:rPr>
        <w:t xml:space="preserve"> or sign of a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is identified during field operations, </w:t>
      </w:r>
      <w:r w:rsidRPr="003B60C4">
        <w:rPr>
          <w:rFonts w:ascii="Century Gothic" w:eastAsia="Times New Roman" w:hAnsi="Century Gothic" w:cs="Times New Roman"/>
          <w:i/>
          <w:sz w:val="20"/>
          <w:szCs w:val="20"/>
        </w:rPr>
        <w:t>protection</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measures consistent with the plans or </w:t>
      </w:r>
      <w:r w:rsidRPr="003B60C4">
        <w:rPr>
          <w:rFonts w:ascii="Century Gothic" w:eastAsia="Times New Roman" w:hAnsi="Century Gothic" w:cs="Times New Roman"/>
          <w:i/>
          <w:sz w:val="20"/>
          <w:szCs w:val="20"/>
        </w:rPr>
        <w:t>precautionary approach</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identified in </w:t>
      </w:r>
      <w:r w:rsidRPr="003B60C4">
        <w:rPr>
          <w:rFonts w:ascii="Century Gothic" w:eastAsia="Times New Roman" w:hAnsi="Century Gothic" w:cs="Times New Roman"/>
          <w:sz w:val="20"/>
          <w:szCs w:val="20"/>
        </w:rPr>
        <w:t>Indicator</w:t>
      </w:r>
      <w:r>
        <w:rPr>
          <w:rFonts w:ascii="Century Gothic" w:eastAsia="Times New Roman" w:hAnsi="Century Gothic" w:cs="Times New Roman"/>
          <w:sz w:val="20"/>
          <w:szCs w:val="20"/>
        </w:rPr>
        <w:t>s</w:t>
      </w:r>
      <w:r w:rsidRPr="00322A0F">
        <w:rPr>
          <w:rFonts w:ascii="Century Gothic" w:eastAsia="Times New Roman" w:hAnsi="Century Gothic" w:cs="Times New Roman"/>
          <w:sz w:val="20"/>
          <w:szCs w:val="20"/>
        </w:rPr>
        <w:t xml:space="preserve"> 6.4.</w:t>
      </w:r>
      <w:r>
        <w:rPr>
          <w:rFonts w:ascii="Century Gothic" w:eastAsia="Times New Roman" w:hAnsi="Century Gothic" w:cs="Times New Roman"/>
          <w:sz w:val="20"/>
          <w:szCs w:val="20"/>
        </w:rPr>
        <w:t>3 and 6.4.4</w:t>
      </w:r>
      <w:r w:rsidRPr="00322A0F">
        <w:rPr>
          <w:rFonts w:ascii="Century Gothic" w:eastAsia="Times New Roman" w:hAnsi="Century Gothic" w:cs="Times New Roman"/>
          <w:sz w:val="20"/>
          <w:szCs w:val="20"/>
        </w:rPr>
        <w:t xml:space="preserve"> are implemented and relevant information is immediately provided to the appropriate resource management agencies.</w:t>
      </w:r>
    </w:p>
    <w:p w14:paraId="69D633BF"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397810" w14:paraId="6E781A22" w14:textId="77777777" w:rsidTr="005F40C0">
        <w:tc>
          <w:tcPr>
            <w:tcW w:w="9322" w:type="dxa"/>
            <w:shd w:val="clear" w:color="auto" w:fill="B8CCE4"/>
          </w:tcPr>
          <w:p w14:paraId="598C17C1" w14:textId="77777777" w:rsidR="00A554AB" w:rsidRPr="00397810" w:rsidRDefault="00A554AB" w:rsidP="005F40C0">
            <w:pPr>
              <w:rPr>
                <w:rFonts w:ascii="Century Gothic" w:hAnsi="Century Gothic"/>
                <w:sz w:val="20"/>
                <w:szCs w:val="20"/>
              </w:rPr>
            </w:pPr>
            <w:r w:rsidRPr="00397810">
              <w:rPr>
                <w:rFonts w:ascii="Century Gothic" w:hAnsi="Century Gothic"/>
                <w:sz w:val="20"/>
                <w:szCs w:val="20"/>
              </w:rPr>
              <w:t>INTENT BOX</w:t>
            </w:r>
          </w:p>
        </w:tc>
      </w:tr>
      <w:tr w:rsidR="00A554AB" w:rsidRPr="00397810" w14:paraId="697EEC79" w14:textId="77777777" w:rsidTr="005F40C0">
        <w:tc>
          <w:tcPr>
            <w:tcW w:w="9322" w:type="dxa"/>
          </w:tcPr>
          <w:p w14:paraId="108F6E16" w14:textId="77777777" w:rsidR="00A554AB" w:rsidRPr="00397810" w:rsidRDefault="00A554AB" w:rsidP="0031154A">
            <w:pPr>
              <w:spacing w:after="40"/>
              <w:rPr>
                <w:rFonts w:ascii="Century Gothic" w:hAnsi="Century Gothic"/>
                <w:sz w:val="20"/>
                <w:szCs w:val="20"/>
              </w:rPr>
            </w:pPr>
            <w:r w:rsidRPr="00397810">
              <w:rPr>
                <w:rFonts w:ascii="Century Gothic" w:hAnsi="Century Gothic"/>
                <w:sz w:val="20"/>
                <w:szCs w:val="20"/>
              </w:rPr>
              <w:t xml:space="preserve">This </w:t>
            </w:r>
            <w:r w:rsidRPr="00397810">
              <w:rPr>
                <w:rFonts w:ascii="Century Gothic" w:hAnsi="Century Gothic"/>
                <w:i/>
                <w:sz w:val="20"/>
                <w:szCs w:val="20"/>
              </w:rPr>
              <w:t>Indicator*</w:t>
            </w:r>
            <w:r w:rsidRPr="00397810">
              <w:rPr>
                <w:rFonts w:ascii="Century Gothic" w:hAnsi="Century Gothic"/>
                <w:sz w:val="20"/>
                <w:szCs w:val="20"/>
              </w:rPr>
              <w:t xml:space="preserve"> refers to “sign</w:t>
            </w:r>
            <w:r>
              <w:rPr>
                <w:rFonts w:ascii="Century Gothic" w:hAnsi="Century Gothic"/>
                <w:sz w:val="20"/>
                <w:szCs w:val="20"/>
              </w:rPr>
              <w:t>s</w:t>
            </w:r>
            <w:r w:rsidRPr="00397810">
              <w:rPr>
                <w:rFonts w:ascii="Century Gothic" w:hAnsi="Century Gothic"/>
                <w:sz w:val="20"/>
                <w:szCs w:val="20"/>
              </w:rPr>
              <w:t xml:space="preserve">” of a </w:t>
            </w:r>
            <w:r w:rsidRPr="00397810">
              <w:rPr>
                <w:rFonts w:ascii="Century Gothic" w:hAnsi="Century Gothic"/>
                <w:i/>
                <w:sz w:val="20"/>
                <w:szCs w:val="20"/>
              </w:rPr>
              <w:t>species at risk*</w:t>
            </w:r>
            <w:r>
              <w:rPr>
                <w:rFonts w:ascii="Century Gothic" w:hAnsi="Century Gothic"/>
                <w:sz w:val="20"/>
                <w:szCs w:val="20"/>
              </w:rPr>
              <w:t xml:space="preserve">. </w:t>
            </w:r>
            <w:r w:rsidRPr="00397810">
              <w:rPr>
                <w:rFonts w:ascii="Century Gothic" w:hAnsi="Century Gothic"/>
                <w:sz w:val="20"/>
                <w:szCs w:val="20"/>
              </w:rPr>
              <w:t xml:space="preserve">Signs can include nests, tracks, dens, or other indications that a species exists in the </w:t>
            </w:r>
            <w:r w:rsidRPr="003B60C4">
              <w:rPr>
                <w:rFonts w:ascii="Century Gothic" w:hAnsi="Century Gothic"/>
                <w:i/>
                <w:sz w:val="20"/>
                <w:szCs w:val="20"/>
              </w:rPr>
              <w:t>forest</w:t>
            </w:r>
            <w:r>
              <w:rPr>
                <w:rFonts w:ascii="Century Gothic" w:hAnsi="Century Gothic"/>
                <w:sz w:val="20"/>
                <w:szCs w:val="20"/>
              </w:rPr>
              <w:t>*</w:t>
            </w:r>
            <w:r w:rsidRPr="00397810">
              <w:rPr>
                <w:rFonts w:ascii="Century Gothic" w:hAnsi="Century Gothic"/>
                <w:sz w:val="20"/>
                <w:szCs w:val="20"/>
              </w:rPr>
              <w:t>.</w:t>
            </w:r>
          </w:p>
        </w:tc>
      </w:tr>
    </w:tbl>
    <w:p w14:paraId="4542DDC9" w14:textId="77777777" w:rsidR="00A554AB" w:rsidRPr="00322A0F" w:rsidRDefault="00A554AB" w:rsidP="00A554AB">
      <w:pPr>
        <w:rPr>
          <w:rFonts w:ascii="Century Gothic" w:eastAsia="Times New Roman" w:hAnsi="Century Gothic" w:cs="Times New Roman"/>
          <w:sz w:val="20"/>
          <w:szCs w:val="20"/>
        </w:rPr>
      </w:pPr>
    </w:p>
    <w:p w14:paraId="31433D37" w14:textId="1E510B03"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6.4.</w:t>
      </w:r>
      <w:r>
        <w:rPr>
          <w:rFonts w:ascii="Century Gothic" w:eastAsia="Times New Roman" w:hAnsi="Century Gothic" w:cs="Times New Roman"/>
          <w:sz w:val="20"/>
          <w:szCs w:val="20"/>
        </w:rPr>
        <w:t>8</w:t>
      </w:r>
      <w:r w:rsidRPr="00322A0F">
        <w:rPr>
          <w:rFonts w:ascii="Century Gothic" w:eastAsia="Times New Roman" w:hAnsi="Century Gothic" w:cs="Times New Roman"/>
          <w:sz w:val="20"/>
          <w:szCs w:val="20"/>
        </w:rPr>
        <w:tab/>
      </w:r>
      <w:r w:rsidRPr="0031154A">
        <w:rPr>
          <w:rFonts w:ascii="Century Gothic" w:eastAsia="Times New Roman" w:hAnsi="Century Gothic" w:cs="Times New Roman"/>
          <w:i/>
          <w:sz w:val="20"/>
          <w:szCs w:val="20"/>
        </w:rPr>
        <w:t>The Organization</w:t>
      </w:r>
      <w:r>
        <w:rPr>
          <w:rFonts w:ascii="Century Gothic" w:eastAsia="Times New Roman" w:hAnsi="Century Gothic" w:cs="Times New Roman"/>
          <w:sz w:val="20"/>
          <w:szCs w:val="20"/>
        </w:rPr>
        <w:t xml:space="preserve">* </w:t>
      </w:r>
      <w:r w:rsidR="00E53D7C">
        <w:rPr>
          <w:rFonts w:ascii="Century Gothic" w:eastAsia="Times New Roman" w:hAnsi="Century Gothic" w:cs="Times New Roman"/>
          <w:sz w:val="20"/>
          <w:szCs w:val="20"/>
        </w:rPr>
        <w:t>demonstrates</w:t>
      </w:r>
      <w:r>
        <w:rPr>
          <w:rFonts w:ascii="Century Gothic" w:eastAsia="Times New Roman" w:hAnsi="Century Gothic" w:cs="Times New Roman"/>
          <w:sz w:val="20"/>
          <w:szCs w:val="20"/>
        </w:rPr>
        <w:t xml:space="preserve"> within the scope of its authority and within its </w:t>
      </w:r>
      <w:r w:rsidRPr="0031154A">
        <w:rPr>
          <w:rFonts w:ascii="Century Gothic" w:eastAsia="Times New Roman" w:hAnsi="Century Gothic" w:cs="Times New Roman"/>
          <w:i/>
          <w:sz w:val="20"/>
          <w:szCs w:val="20"/>
        </w:rPr>
        <w:t>sphere of influence</w:t>
      </w:r>
      <w:r>
        <w:rPr>
          <w:rFonts w:ascii="Century Gothic" w:eastAsia="Times New Roman" w:hAnsi="Century Gothic" w:cs="Times New Roman"/>
          <w:sz w:val="20"/>
          <w:szCs w:val="20"/>
        </w:rPr>
        <w:t xml:space="preserve">* </w:t>
      </w:r>
      <w:r w:rsidR="00E53D7C">
        <w:rPr>
          <w:rFonts w:ascii="Century Gothic" w:eastAsia="Times New Roman" w:hAnsi="Century Gothic" w:cs="Times New Roman"/>
          <w:sz w:val="20"/>
          <w:szCs w:val="20"/>
        </w:rPr>
        <w:t>how it is</w:t>
      </w:r>
      <w:r>
        <w:rPr>
          <w:rFonts w:ascii="Century Gothic" w:eastAsia="Times New Roman" w:hAnsi="Century Gothic" w:cs="Times New Roman"/>
          <w:sz w:val="20"/>
          <w:szCs w:val="20"/>
        </w:rPr>
        <w:t xml:space="preserve"> address</w:t>
      </w:r>
      <w:r w:rsidR="00E53D7C">
        <w:rPr>
          <w:rFonts w:ascii="Century Gothic" w:eastAsia="Times New Roman" w:hAnsi="Century Gothic" w:cs="Times New Roman"/>
          <w:sz w:val="20"/>
          <w:szCs w:val="20"/>
        </w:rPr>
        <w:t>ing</w:t>
      </w:r>
      <w:r>
        <w:rPr>
          <w:rFonts w:ascii="Century Gothic" w:eastAsia="Times New Roman" w:hAnsi="Century Gothic" w:cs="Times New Roman"/>
          <w:sz w:val="20"/>
          <w:szCs w:val="20"/>
        </w:rPr>
        <w:t xml:space="preserve"> the following:</w:t>
      </w:r>
    </w:p>
    <w:p w14:paraId="7B902E9C" w14:textId="77777777" w:rsidR="00A554AB" w:rsidRPr="00322A0F" w:rsidRDefault="00A554AB" w:rsidP="00A554AB">
      <w:pPr>
        <w:numPr>
          <w:ilvl w:val="0"/>
          <w:numId w:val="57"/>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Prevention of illegal hunting, trapping, and fishing of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w:t>
      </w:r>
    </w:p>
    <w:p w14:paraId="65590963" w14:textId="77777777" w:rsidR="00A554AB" w:rsidRPr="00322A0F" w:rsidRDefault="00A554AB" w:rsidP="00A554AB">
      <w:pPr>
        <w:numPr>
          <w:ilvl w:val="0"/>
          <w:numId w:val="57"/>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Collection of data on populations and </w:t>
      </w:r>
      <w:r w:rsidRPr="00322A0F">
        <w:rPr>
          <w:rFonts w:ascii="Century Gothic" w:eastAsia="Times New Roman" w:hAnsi="Century Gothic" w:cs="Times New Roman"/>
          <w:i/>
          <w:sz w:val="20"/>
          <w:szCs w:val="20"/>
        </w:rPr>
        <w:t>habitats*</w:t>
      </w:r>
      <w:r w:rsidRPr="00322A0F">
        <w:rPr>
          <w:rFonts w:ascii="Century Gothic" w:eastAsia="Times New Roman" w:hAnsi="Century Gothic" w:cs="Times New Roman"/>
          <w:sz w:val="20"/>
          <w:szCs w:val="20"/>
        </w:rPr>
        <w:t xml:space="preserve"> of s</w:t>
      </w:r>
      <w:r w:rsidRPr="00322A0F">
        <w:rPr>
          <w:rFonts w:ascii="Century Gothic" w:eastAsia="Times New Roman" w:hAnsi="Century Gothic" w:cs="Times New Roman"/>
          <w:i/>
          <w:sz w:val="20"/>
          <w:szCs w:val="20"/>
        </w:rPr>
        <w:t>pecies at risk*</w:t>
      </w:r>
      <w:r w:rsidRPr="00322A0F">
        <w:rPr>
          <w:rFonts w:ascii="Century Gothic" w:eastAsia="Times New Roman" w:hAnsi="Century Gothic" w:cs="Times New Roman"/>
          <w:sz w:val="20"/>
          <w:szCs w:val="20"/>
        </w:rPr>
        <w:t>;</w:t>
      </w:r>
    </w:p>
    <w:p w14:paraId="23C9F867" w14:textId="77777777" w:rsidR="00A554AB" w:rsidRPr="00322A0F" w:rsidRDefault="00A554AB" w:rsidP="00A554AB">
      <w:pPr>
        <w:numPr>
          <w:ilvl w:val="0"/>
          <w:numId w:val="57"/>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Management of </w:t>
      </w:r>
      <w:r w:rsidRPr="00322A0F">
        <w:rPr>
          <w:rFonts w:ascii="Century Gothic" w:eastAsia="Times New Roman" w:hAnsi="Century Gothic" w:cs="Times New Roman"/>
          <w:i/>
          <w:sz w:val="20"/>
          <w:szCs w:val="20"/>
        </w:rPr>
        <w:t>habitat*</w:t>
      </w:r>
      <w:r w:rsidRPr="00322A0F">
        <w:rPr>
          <w:rFonts w:ascii="Century Gothic" w:eastAsia="Times New Roman" w:hAnsi="Century Gothic" w:cs="Times New Roman"/>
          <w:sz w:val="20"/>
          <w:szCs w:val="20"/>
        </w:rPr>
        <w:t xml:space="preserve"> for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and</w:t>
      </w:r>
    </w:p>
    <w:p w14:paraId="164B4E4E" w14:textId="6A8B8F61" w:rsidR="00A554AB" w:rsidRPr="003A1A63" w:rsidRDefault="00A554AB" w:rsidP="00A554AB">
      <w:pPr>
        <w:numPr>
          <w:ilvl w:val="0"/>
          <w:numId w:val="57"/>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Monitoring of </w:t>
      </w:r>
      <w:r w:rsidRPr="00322A0F">
        <w:rPr>
          <w:rFonts w:ascii="Century Gothic" w:eastAsia="Times New Roman" w:hAnsi="Century Gothic" w:cs="Times New Roman"/>
          <w:i/>
          <w:sz w:val="20"/>
          <w:szCs w:val="20"/>
        </w:rPr>
        <w:t>habitats*</w:t>
      </w:r>
      <w:r w:rsidRPr="00322A0F">
        <w:rPr>
          <w:rFonts w:ascii="Century Gothic" w:eastAsia="Times New Roman" w:hAnsi="Century Gothic" w:cs="Times New Roman"/>
          <w:sz w:val="20"/>
          <w:szCs w:val="20"/>
        </w:rPr>
        <w:t xml:space="preserve"> and populations of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w:t>
      </w:r>
    </w:p>
    <w:p w14:paraId="5C78FD5B"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B358D2" w14:paraId="144B6B3A" w14:textId="77777777" w:rsidTr="005F40C0">
        <w:tc>
          <w:tcPr>
            <w:tcW w:w="9322" w:type="dxa"/>
            <w:shd w:val="clear" w:color="auto" w:fill="B8CCE4"/>
          </w:tcPr>
          <w:p w14:paraId="289C6E97" w14:textId="77777777" w:rsidR="00A554AB" w:rsidRPr="00A31D51" w:rsidRDefault="00A554AB" w:rsidP="005F40C0">
            <w:pPr>
              <w:rPr>
                <w:rFonts w:ascii="Century Gothic" w:hAnsi="Century Gothic"/>
                <w:sz w:val="20"/>
                <w:szCs w:val="20"/>
              </w:rPr>
            </w:pPr>
            <w:r>
              <w:rPr>
                <w:rFonts w:ascii="Century Gothic" w:hAnsi="Century Gothic"/>
                <w:sz w:val="20"/>
                <w:szCs w:val="20"/>
              </w:rPr>
              <w:t>INTENT BOX</w:t>
            </w:r>
          </w:p>
        </w:tc>
      </w:tr>
      <w:tr w:rsidR="00A554AB" w:rsidRPr="00397810" w14:paraId="33C8EDC6" w14:textId="77777777" w:rsidTr="005F40C0">
        <w:tc>
          <w:tcPr>
            <w:tcW w:w="9322" w:type="dxa"/>
          </w:tcPr>
          <w:p w14:paraId="47A58415" w14:textId="238C599C" w:rsidR="00A554AB" w:rsidRPr="00A31D51" w:rsidRDefault="00A554AB" w:rsidP="0031154A">
            <w:pPr>
              <w:spacing w:after="40"/>
              <w:rPr>
                <w:rFonts w:ascii="Century Gothic" w:hAnsi="Century Gothic"/>
                <w:sz w:val="20"/>
                <w:szCs w:val="20"/>
              </w:rPr>
            </w:pPr>
            <w:r>
              <w:rPr>
                <w:rFonts w:ascii="Century Gothic" w:hAnsi="Century Gothic"/>
                <w:sz w:val="20"/>
              </w:rPr>
              <w:t xml:space="preserve">This </w:t>
            </w:r>
            <w:r w:rsidRPr="0031154A">
              <w:rPr>
                <w:rFonts w:ascii="Century Gothic" w:hAnsi="Century Gothic"/>
                <w:i/>
                <w:sz w:val="20"/>
              </w:rPr>
              <w:t>Indicator</w:t>
            </w:r>
            <w:r>
              <w:rPr>
                <w:rFonts w:ascii="Century Gothic" w:hAnsi="Century Gothic"/>
                <w:sz w:val="20"/>
              </w:rPr>
              <w:t xml:space="preserve">’s* requirement that </w:t>
            </w:r>
            <w:r w:rsidRPr="0031154A">
              <w:rPr>
                <w:rFonts w:ascii="Century Gothic" w:hAnsi="Century Gothic"/>
                <w:i/>
                <w:sz w:val="20"/>
              </w:rPr>
              <w:t>The Organization</w:t>
            </w:r>
            <w:r>
              <w:rPr>
                <w:rFonts w:ascii="Century Gothic" w:hAnsi="Century Gothic"/>
                <w:sz w:val="20"/>
              </w:rPr>
              <w:t xml:space="preserve">* work within the scope of its authority is intended to recognize limitations on the legal responsibilities and rights associated with various </w:t>
            </w:r>
            <w:r w:rsidRPr="0031154A">
              <w:rPr>
                <w:rFonts w:ascii="Century Gothic" w:hAnsi="Century Gothic"/>
                <w:i/>
                <w:sz w:val="20"/>
              </w:rPr>
              <w:t>tenure</w:t>
            </w:r>
            <w:r>
              <w:rPr>
                <w:rFonts w:ascii="Century Gothic" w:hAnsi="Century Gothic"/>
                <w:sz w:val="20"/>
              </w:rPr>
              <w:t xml:space="preserve">* situations.  Owners of private lands have more rights associated with activities such as access management, </w:t>
            </w:r>
            <w:r w:rsidRPr="0031154A">
              <w:rPr>
                <w:rFonts w:ascii="Century Gothic" w:hAnsi="Century Gothic"/>
                <w:i/>
                <w:sz w:val="20"/>
              </w:rPr>
              <w:t>habitat</w:t>
            </w:r>
            <w:r>
              <w:rPr>
                <w:rFonts w:ascii="Century Gothic" w:hAnsi="Century Gothic"/>
                <w:sz w:val="20"/>
              </w:rPr>
              <w:t xml:space="preserve">* manipulation, etc. than </w:t>
            </w:r>
            <w:r w:rsidRPr="0031154A">
              <w:rPr>
                <w:rFonts w:ascii="Century Gothic" w:hAnsi="Century Gothic"/>
                <w:i/>
                <w:sz w:val="20"/>
              </w:rPr>
              <w:t>The Organizations</w:t>
            </w:r>
            <w:r>
              <w:rPr>
                <w:rFonts w:ascii="Century Gothic" w:hAnsi="Century Gothic"/>
                <w:sz w:val="20"/>
              </w:rPr>
              <w:t xml:space="preserve">* that practice forestry on tenured lands, although all are subject to laws related </w:t>
            </w:r>
            <w:r w:rsidRPr="0031154A">
              <w:rPr>
                <w:rFonts w:ascii="Century Gothic" w:hAnsi="Century Gothic"/>
                <w:i/>
                <w:sz w:val="20"/>
              </w:rPr>
              <w:t>species at risk</w:t>
            </w:r>
            <w:r>
              <w:rPr>
                <w:rFonts w:ascii="Century Gothic" w:hAnsi="Century Gothic"/>
                <w:sz w:val="20"/>
              </w:rPr>
              <w:t xml:space="preserve">*.  </w:t>
            </w:r>
          </w:p>
        </w:tc>
      </w:tr>
    </w:tbl>
    <w:p w14:paraId="3E569E18" w14:textId="77777777" w:rsidR="00A554AB" w:rsidRDefault="00A554AB" w:rsidP="00A554AB">
      <w:pPr>
        <w:ind w:left="720" w:hanging="720"/>
        <w:rPr>
          <w:rFonts w:ascii="Century Gothic" w:eastAsia="Times New Roman" w:hAnsi="Century Gothic" w:cs="Times New Roman"/>
          <w:sz w:val="20"/>
          <w:szCs w:val="20"/>
        </w:rPr>
      </w:pPr>
    </w:p>
    <w:p w14:paraId="1BFBDE68" w14:textId="77777777" w:rsidR="00A554AB" w:rsidRDefault="00A554AB" w:rsidP="00A554AB">
      <w:pPr>
        <w:ind w:left="720" w:hanging="720"/>
        <w:rPr>
          <w:rFonts w:ascii="Century Gothic" w:eastAsia="Times New Roman" w:hAnsi="Century Gothic" w:cs="Times New Roman"/>
          <w:sz w:val="20"/>
          <w:szCs w:val="20"/>
        </w:rPr>
      </w:pPr>
    </w:p>
    <w:p w14:paraId="288FED89" w14:textId="2BC77864" w:rsidR="00A554AB"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w:t>
      </w:r>
      <w:r>
        <w:rPr>
          <w:rFonts w:ascii="Century Gothic" w:eastAsia="Times New Roman" w:hAnsi="Century Gothic" w:cs="Times New Roman"/>
          <w:sz w:val="20"/>
          <w:szCs w:val="20"/>
        </w:rPr>
        <w:t>5</w:t>
      </w:r>
      <w:r w:rsidRPr="00322A0F">
        <w:rPr>
          <w:rFonts w:ascii="Century Gothic" w:eastAsia="Times New Roman" w:hAnsi="Century Gothic" w:cs="Times New Roman"/>
          <w:sz w:val="20"/>
          <w:szCs w:val="20"/>
        </w:rPr>
        <w:tab/>
      </w:r>
      <w:r w:rsidRPr="00322A0F">
        <w:rPr>
          <w:rFonts w:ascii="Century Gothic" w:eastAsia="Times New Roman" w:hAnsi="Century Gothic" w:cs="Times New Roman"/>
          <w:b/>
          <w:sz w:val="20"/>
          <w:szCs w:val="20"/>
        </w:rPr>
        <w:t xml:space="preserve">The </w:t>
      </w:r>
      <w:r w:rsidRPr="00322A0F">
        <w:rPr>
          <w:rFonts w:ascii="Century Gothic" w:eastAsia="Times New Roman" w:hAnsi="Century Gothic" w:cs="Times New Roman"/>
          <w:b/>
          <w:i/>
          <w:sz w:val="20"/>
          <w:szCs w:val="20"/>
        </w:rPr>
        <w:t xml:space="preserve">Organization* </w:t>
      </w:r>
      <w:r w:rsidRPr="00D769FE">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identify and protect </w:t>
      </w:r>
      <w:r w:rsidRPr="00322A0F">
        <w:rPr>
          <w:rFonts w:ascii="Century Gothic" w:eastAsia="Times New Roman" w:hAnsi="Century Gothic" w:cs="Times New Roman"/>
          <w:b/>
          <w:i/>
          <w:sz w:val="20"/>
          <w:szCs w:val="20"/>
        </w:rPr>
        <w:t>representative sample areas*</w:t>
      </w:r>
      <w:r w:rsidRPr="00322A0F">
        <w:rPr>
          <w:rFonts w:ascii="Century Gothic" w:eastAsia="Times New Roman" w:hAnsi="Century Gothic" w:cs="Times New Roman"/>
          <w:b/>
          <w:sz w:val="20"/>
          <w:szCs w:val="20"/>
        </w:rPr>
        <w:t xml:space="preserve"> of </w:t>
      </w:r>
      <w:r w:rsidRPr="009250B2">
        <w:rPr>
          <w:rFonts w:ascii="Century Gothic" w:eastAsia="Times New Roman" w:hAnsi="Century Gothic" w:cs="Times New Roman"/>
          <w:b/>
          <w:i/>
          <w:sz w:val="20"/>
          <w:szCs w:val="20"/>
        </w:rPr>
        <w:t xml:space="preserve">native </w:t>
      </w:r>
      <w:r w:rsidRPr="00322A0F">
        <w:rPr>
          <w:rFonts w:ascii="Century Gothic" w:eastAsia="Times New Roman" w:hAnsi="Century Gothic" w:cs="Times New Roman"/>
          <w:b/>
          <w:i/>
          <w:sz w:val="20"/>
          <w:szCs w:val="20"/>
        </w:rPr>
        <w:t>ecosystems*</w:t>
      </w:r>
      <w:r w:rsidRPr="00322A0F">
        <w:rPr>
          <w:rFonts w:ascii="Century Gothic" w:eastAsia="Times New Roman" w:hAnsi="Century Gothic" w:cs="Times New Roman"/>
          <w:b/>
          <w:sz w:val="20"/>
          <w:szCs w:val="20"/>
        </w:rPr>
        <w:t xml:space="preserve"> and/or</w:t>
      </w:r>
      <w:r w:rsidRPr="00322A0F">
        <w:rPr>
          <w:rFonts w:ascii="Century Gothic" w:eastAsia="Times New Roman" w:hAnsi="Century Gothic" w:cs="Times New Roman"/>
          <w:b/>
          <w:i/>
          <w:sz w:val="20"/>
          <w:szCs w:val="20"/>
        </w:rPr>
        <w:t xml:space="preserve"> restore*</w:t>
      </w:r>
      <w:r w:rsidRPr="00322A0F">
        <w:rPr>
          <w:rFonts w:ascii="Century Gothic" w:eastAsia="Times New Roman" w:hAnsi="Century Gothic" w:cs="Times New Roman"/>
          <w:b/>
          <w:sz w:val="20"/>
          <w:szCs w:val="20"/>
        </w:rPr>
        <w:t xml:space="preserve"> them to more </w:t>
      </w:r>
      <w:r w:rsidRPr="00322A0F">
        <w:rPr>
          <w:rFonts w:ascii="Century Gothic" w:eastAsia="Times New Roman" w:hAnsi="Century Gothic" w:cs="Times New Roman"/>
          <w:b/>
          <w:i/>
          <w:sz w:val="20"/>
          <w:szCs w:val="20"/>
        </w:rPr>
        <w:t>natural conditions*</w:t>
      </w:r>
      <w:r w:rsidRPr="00322A0F">
        <w:rPr>
          <w:rFonts w:ascii="Century Gothic" w:eastAsia="Times New Roman" w:hAnsi="Century Gothic" w:cs="Times New Roman"/>
          <w:b/>
          <w:sz w:val="20"/>
          <w:szCs w:val="20"/>
        </w:rPr>
        <w:t xml:space="preserve">. Where </w:t>
      </w:r>
      <w:r w:rsidRPr="00322A0F">
        <w:rPr>
          <w:rFonts w:ascii="Century Gothic" w:eastAsia="Times New Roman" w:hAnsi="Century Gothic" w:cs="Times New Roman"/>
          <w:b/>
          <w:i/>
          <w:sz w:val="20"/>
          <w:szCs w:val="20"/>
        </w:rPr>
        <w:t>representative sample areas*</w:t>
      </w:r>
      <w:r w:rsidRPr="00322A0F">
        <w:rPr>
          <w:rFonts w:ascii="Century Gothic" w:eastAsia="Times New Roman" w:hAnsi="Century Gothic" w:cs="Times New Roman"/>
          <w:b/>
          <w:sz w:val="20"/>
          <w:szCs w:val="20"/>
        </w:rPr>
        <w:t xml:space="preserve"> do not exist or are insufficient, </w:t>
      </w:r>
      <w:r w:rsidRPr="00322A0F">
        <w:rPr>
          <w:rFonts w:ascii="Century Gothic" w:eastAsia="Times New Roman" w:hAnsi="Century Gothic" w:cs="Times New Roman"/>
          <w:b/>
          <w:i/>
          <w:sz w:val="20"/>
          <w:szCs w:val="20"/>
        </w:rPr>
        <w:t>The Organization*</w:t>
      </w:r>
      <w:r w:rsidR="000878F0">
        <w:rPr>
          <w:rFonts w:ascii="Century Gothic" w:eastAsia="Times New Roman" w:hAnsi="Century Gothic" w:cs="Times New Roman"/>
          <w:b/>
          <w:i/>
          <w:sz w:val="20"/>
          <w:szCs w:val="20"/>
        </w:rPr>
        <w:t xml:space="preserve"> </w:t>
      </w:r>
      <w:r w:rsidRPr="00D769FE">
        <w:rPr>
          <w:rFonts w:ascii="Century Gothic" w:eastAsia="Times New Roman" w:hAnsi="Century Gothic" w:cs="Times New Roman"/>
          <w:b/>
          <w:sz w:val="20"/>
          <w:szCs w:val="20"/>
        </w:rPr>
        <w:t>shall</w:t>
      </w:r>
      <w:r w:rsidRPr="00322A0F">
        <w:rPr>
          <w:rFonts w:ascii="Century Gothic" w:eastAsia="Times New Roman" w:hAnsi="Century Gothic" w:cs="Times New Roman"/>
          <w:b/>
          <w:i/>
          <w:sz w:val="20"/>
          <w:szCs w:val="20"/>
        </w:rPr>
        <w:t xml:space="preserve"> restore*</w:t>
      </w:r>
      <w:r w:rsidRPr="00322A0F">
        <w:rPr>
          <w:rFonts w:ascii="Century Gothic" w:eastAsia="Times New Roman" w:hAnsi="Century Gothic" w:cs="Times New Roman"/>
          <w:b/>
          <w:sz w:val="20"/>
          <w:szCs w:val="20"/>
        </w:rPr>
        <w:t xml:space="preserve"> a proportion of the </w:t>
      </w:r>
      <w:r w:rsidRPr="00C82D6F">
        <w:rPr>
          <w:rFonts w:ascii="Century Gothic" w:eastAsia="Times New Roman" w:hAnsi="Century Gothic" w:cs="Times New Roman"/>
          <w:b/>
          <w:i/>
          <w:sz w:val="20"/>
          <w:szCs w:val="20"/>
        </w:rPr>
        <w:t>Management Unit*</w:t>
      </w:r>
      <w:r w:rsidRPr="00322A0F">
        <w:rPr>
          <w:rFonts w:ascii="Century Gothic" w:eastAsia="Times New Roman" w:hAnsi="Century Gothic" w:cs="Times New Roman"/>
          <w:b/>
          <w:sz w:val="20"/>
          <w:szCs w:val="20"/>
        </w:rPr>
        <w:t xml:space="preserve"> to more </w:t>
      </w:r>
      <w:r w:rsidRPr="00322A0F">
        <w:rPr>
          <w:rFonts w:ascii="Century Gothic" w:eastAsia="Times New Roman" w:hAnsi="Century Gothic" w:cs="Times New Roman"/>
          <w:b/>
          <w:i/>
          <w:sz w:val="20"/>
          <w:szCs w:val="20"/>
        </w:rPr>
        <w:t>natural conditions*</w:t>
      </w:r>
      <w:r w:rsidRPr="00322A0F">
        <w:rPr>
          <w:rFonts w:ascii="Century Gothic" w:eastAsia="Times New Roman" w:hAnsi="Century Gothic" w:cs="Times New Roman"/>
          <w:b/>
          <w:sz w:val="20"/>
          <w:szCs w:val="20"/>
        </w:rPr>
        <w:t xml:space="preserve">. The size of the areas and the measures taken for their </w:t>
      </w:r>
      <w:r w:rsidRPr="00D769FE">
        <w:rPr>
          <w:rFonts w:ascii="Century Gothic" w:eastAsia="Times New Roman" w:hAnsi="Century Gothic" w:cs="Times New Roman"/>
          <w:b/>
          <w:i/>
          <w:sz w:val="20"/>
          <w:szCs w:val="20"/>
        </w:rPr>
        <w:t>protection</w:t>
      </w:r>
      <w:r>
        <w:rPr>
          <w:rFonts w:ascii="Century Gothic" w:eastAsia="Times New Roman" w:hAnsi="Century Gothic" w:cs="Times New Roman"/>
          <w:b/>
          <w:sz w:val="20"/>
          <w:szCs w:val="20"/>
        </w:rPr>
        <w:t>*</w:t>
      </w:r>
      <w:r w:rsidRPr="00322A0F">
        <w:rPr>
          <w:rFonts w:ascii="Century Gothic" w:eastAsia="Times New Roman" w:hAnsi="Century Gothic" w:cs="Times New Roman"/>
          <w:b/>
          <w:sz w:val="20"/>
          <w:szCs w:val="20"/>
        </w:rPr>
        <w:t xml:space="preserve"> or </w:t>
      </w:r>
      <w:r w:rsidRPr="00D769FE">
        <w:rPr>
          <w:rFonts w:ascii="Century Gothic" w:eastAsia="Times New Roman" w:hAnsi="Century Gothic" w:cs="Times New Roman"/>
          <w:b/>
          <w:i/>
          <w:sz w:val="20"/>
          <w:szCs w:val="20"/>
        </w:rPr>
        <w:t>restoration</w:t>
      </w:r>
      <w:r>
        <w:rPr>
          <w:rFonts w:ascii="Century Gothic" w:eastAsia="Times New Roman" w:hAnsi="Century Gothic" w:cs="Times New Roman"/>
          <w:b/>
          <w:sz w:val="20"/>
          <w:szCs w:val="20"/>
        </w:rPr>
        <w:t>*</w:t>
      </w:r>
      <w:r w:rsidRPr="00322A0F">
        <w:rPr>
          <w:rFonts w:ascii="Century Gothic" w:eastAsia="Times New Roman" w:hAnsi="Century Gothic" w:cs="Times New Roman"/>
          <w:b/>
          <w:sz w:val="20"/>
          <w:szCs w:val="20"/>
        </w:rPr>
        <w:t xml:space="preserve">, including within </w:t>
      </w:r>
      <w:r w:rsidRPr="00D769FE">
        <w:rPr>
          <w:rFonts w:ascii="Century Gothic" w:eastAsia="Times New Roman" w:hAnsi="Century Gothic" w:cs="Times New Roman"/>
          <w:b/>
          <w:i/>
          <w:sz w:val="20"/>
          <w:szCs w:val="20"/>
        </w:rPr>
        <w:t>plantations</w:t>
      </w:r>
      <w:r>
        <w:rPr>
          <w:rFonts w:ascii="Century Gothic" w:eastAsia="Times New Roman" w:hAnsi="Century Gothic" w:cs="Times New Roman"/>
          <w:b/>
          <w:sz w:val="20"/>
          <w:szCs w:val="20"/>
        </w:rPr>
        <w:t>*</w:t>
      </w:r>
      <w:r w:rsidRPr="00322A0F">
        <w:rPr>
          <w:rFonts w:ascii="Century Gothic" w:eastAsia="Times New Roman" w:hAnsi="Century Gothic" w:cs="Times New Roman"/>
          <w:b/>
          <w:sz w:val="20"/>
          <w:szCs w:val="20"/>
        </w:rPr>
        <w:t xml:space="preserve">, </w:t>
      </w:r>
      <w:r w:rsidRPr="00D769FE">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be proportionate to the </w:t>
      </w:r>
      <w:r w:rsidRPr="00322A0F">
        <w:rPr>
          <w:rFonts w:ascii="Century Gothic" w:eastAsia="Times New Roman" w:hAnsi="Century Gothic" w:cs="Times New Roman"/>
          <w:b/>
          <w:i/>
          <w:sz w:val="20"/>
          <w:szCs w:val="20"/>
        </w:rPr>
        <w:t>conservation*</w:t>
      </w:r>
      <w:r w:rsidRPr="00322A0F">
        <w:rPr>
          <w:rFonts w:ascii="Century Gothic" w:eastAsia="Times New Roman" w:hAnsi="Century Gothic" w:cs="Times New Roman"/>
          <w:b/>
          <w:sz w:val="20"/>
          <w:szCs w:val="20"/>
        </w:rPr>
        <w:t xml:space="preserve"> status and value of the </w:t>
      </w:r>
      <w:r w:rsidRPr="00322A0F">
        <w:rPr>
          <w:rFonts w:ascii="Century Gothic" w:eastAsia="Times New Roman" w:hAnsi="Century Gothic" w:cs="Times New Roman"/>
          <w:b/>
          <w:i/>
          <w:sz w:val="20"/>
          <w:szCs w:val="20"/>
        </w:rPr>
        <w:t>ecosystems*</w:t>
      </w:r>
      <w:r w:rsidRPr="00322A0F">
        <w:rPr>
          <w:rFonts w:ascii="Century Gothic" w:eastAsia="Times New Roman" w:hAnsi="Century Gothic" w:cs="Times New Roman"/>
          <w:b/>
          <w:sz w:val="20"/>
          <w:szCs w:val="20"/>
        </w:rPr>
        <w:t xml:space="preserve"> at the </w:t>
      </w:r>
      <w:r w:rsidRPr="00322A0F">
        <w:rPr>
          <w:rFonts w:ascii="Century Gothic" w:eastAsia="Times New Roman" w:hAnsi="Century Gothic" w:cs="Times New Roman"/>
          <w:b/>
          <w:i/>
          <w:sz w:val="20"/>
          <w:szCs w:val="20"/>
        </w:rPr>
        <w:t>landscape*</w:t>
      </w:r>
      <w:r w:rsidRPr="00322A0F">
        <w:rPr>
          <w:rFonts w:ascii="Century Gothic" w:eastAsia="Times New Roman" w:hAnsi="Century Gothic" w:cs="Times New Roman"/>
          <w:b/>
          <w:sz w:val="20"/>
          <w:szCs w:val="20"/>
        </w:rPr>
        <w:t xml:space="preserve"> level, and the </w:t>
      </w:r>
      <w:r w:rsidRPr="00862CF1">
        <w:rPr>
          <w:rFonts w:ascii="Century Gothic" w:eastAsia="Times New Roman" w:hAnsi="Century Gothic" w:cs="Times New Roman"/>
          <w:b/>
          <w:i/>
          <w:sz w:val="20"/>
          <w:szCs w:val="20"/>
        </w:rPr>
        <w:t xml:space="preserve">scale, </w:t>
      </w:r>
      <w:r w:rsidRPr="00651406">
        <w:rPr>
          <w:rFonts w:ascii="Century Gothic" w:eastAsia="Times New Roman" w:hAnsi="Century Gothic" w:cs="Times New Roman"/>
          <w:b/>
          <w:i/>
          <w:sz w:val="20"/>
          <w:szCs w:val="20"/>
        </w:rPr>
        <w:t>intensity</w:t>
      </w:r>
      <w:r w:rsidRPr="00862CF1">
        <w:rPr>
          <w:rFonts w:ascii="Century Gothic" w:eastAsia="Times New Roman" w:hAnsi="Century Gothic" w:cs="Times New Roman"/>
          <w:b/>
          <w:i/>
          <w:sz w:val="20"/>
          <w:szCs w:val="20"/>
        </w:rPr>
        <w:t xml:space="preserve"> and risk*</w:t>
      </w:r>
      <w:r w:rsidRPr="00322A0F">
        <w:rPr>
          <w:rFonts w:ascii="Century Gothic" w:eastAsia="Times New Roman" w:hAnsi="Century Gothic" w:cs="Times New Roman"/>
          <w:b/>
          <w:sz w:val="20"/>
          <w:szCs w:val="20"/>
        </w:rPr>
        <w:t xml:space="preserve"> of </w:t>
      </w:r>
      <w:r w:rsidRPr="00862CF1">
        <w:rPr>
          <w:rFonts w:ascii="Century Gothic" w:eastAsia="Times New Roman" w:hAnsi="Century Gothic" w:cs="Times New Roman"/>
          <w:b/>
          <w:i/>
          <w:sz w:val="20"/>
          <w:szCs w:val="20"/>
        </w:rPr>
        <w:t>management activities*</w:t>
      </w:r>
      <w:r w:rsidRPr="00322A0F">
        <w:rPr>
          <w:rFonts w:ascii="Century Gothic" w:eastAsia="Times New Roman" w:hAnsi="Century Gothic" w:cs="Times New Roman"/>
          <w:b/>
          <w:sz w:val="20"/>
          <w:szCs w:val="20"/>
        </w:rPr>
        <w:t>. (C6.4 and 10.5 P&amp;C V4 and Motion 2014#7)</w:t>
      </w:r>
    </w:p>
    <w:p w14:paraId="34986BA0" w14:textId="77777777" w:rsidR="00A554AB"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397810" w14:paraId="6CDFD981" w14:textId="77777777" w:rsidTr="005F40C0">
        <w:tc>
          <w:tcPr>
            <w:tcW w:w="9322" w:type="dxa"/>
            <w:shd w:val="clear" w:color="auto" w:fill="B8CCE4"/>
          </w:tcPr>
          <w:p w14:paraId="182209D4" w14:textId="77777777" w:rsidR="00A554AB" w:rsidRPr="00397810" w:rsidRDefault="00A554AB" w:rsidP="005F40C0">
            <w:pPr>
              <w:rPr>
                <w:rFonts w:ascii="Century Gothic" w:hAnsi="Century Gothic"/>
                <w:sz w:val="20"/>
                <w:szCs w:val="20"/>
              </w:rPr>
            </w:pPr>
            <w:r w:rsidRPr="00397810">
              <w:rPr>
                <w:rFonts w:ascii="Century Gothic" w:hAnsi="Century Gothic"/>
                <w:sz w:val="20"/>
                <w:szCs w:val="20"/>
              </w:rPr>
              <w:t>INTENT BOX</w:t>
            </w:r>
          </w:p>
        </w:tc>
      </w:tr>
      <w:tr w:rsidR="00A554AB" w:rsidRPr="00397810" w14:paraId="2825E93B" w14:textId="77777777" w:rsidTr="005F40C0">
        <w:trPr>
          <w:trHeight w:val="3960"/>
        </w:trPr>
        <w:tc>
          <w:tcPr>
            <w:tcW w:w="9322" w:type="dxa"/>
          </w:tcPr>
          <w:p w14:paraId="62A8101A" w14:textId="77777777" w:rsidR="00A554AB" w:rsidRPr="00397810" w:rsidRDefault="00A554AB" w:rsidP="005F40C0">
            <w:pPr>
              <w:spacing w:after="60"/>
              <w:rPr>
                <w:rFonts w:ascii="Century Gothic" w:eastAsia="Times New Roman" w:hAnsi="Century Gothic"/>
                <w:b/>
                <w:sz w:val="20"/>
                <w:szCs w:val="20"/>
              </w:rPr>
            </w:pPr>
            <w:r w:rsidRPr="00397810">
              <w:rPr>
                <w:rFonts w:ascii="Century Gothic" w:hAnsi="Century Gothic"/>
                <w:b/>
                <w:sz w:val="20"/>
                <w:szCs w:val="20"/>
              </w:rPr>
              <w:t>Overview</w:t>
            </w:r>
          </w:p>
          <w:p w14:paraId="647E9CC5" w14:textId="44909DBD" w:rsidR="00A554AB" w:rsidRPr="00397810" w:rsidRDefault="00A554AB" w:rsidP="0031154A">
            <w:pPr>
              <w:spacing w:after="200"/>
              <w:rPr>
                <w:rFonts w:ascii="Century Gothic" w:eastAsia="Times New Roman" w:hAnsi="Century Gothic"/>
                <w:b/>
                <w:sz w:val="20"/>
                <w:szCs w:val="20"/>
              </w:rPr>
            </w:pPr>
            <w:r w:rsidRPr="00397810">
              <w:rPr>
                <w:rFonts w:ascii="Century Gothic" w:hAnsi="Century Gothic"/>
                <w:sz w:val="20"/>
                <w:szCs w:val="20"/>
              </w:rPr>
              <w:t xml:space="preserve">This </w:t>
            </w:r>
            <w:r w:rsidRPr="00397810">
              <w:rPr>
                <w:rFonts w:ascii="Century Gothic" w:hAnsi="Century Gothic"/>
                <w:i/>
                <w:sz w:val="20"/>
                <w:szCs w:val="20"/>
              </w:rPr>
              <w:t>Criterion*</w:t>
            </w:r>
            <w:r w:rsidRPr="00397810">
              <w:rPr>
                <w:rFonts w:ascii="Century Gothic" w:hAnsi="Century Gothic"/>
                <w:sz w:val="20"/>
                <w:szCs w:val="20"/>
              </w:rPr>
              <w:t xml:space="preserve"> addresses effort to add to the </w:t>
            </w:r>
            <w:r w:rsidRPr="00397810">
              <w:rPr>
                <w:rFonts w:ascii="Century Gothic" w:hAnsi="Century Gothic"/>
                <w:i/>
                <w:sz w:val="20"/>
                <w:szCs w:val="20"/>
              </w:rPr>
              <w:t>Conservation Area Network</w:t>
            </w:r>
            <w:r w:rsidRPr="00397810">
              <w:rPr>
                <w:rFonts w:ascii="Century Gothic" w:hAnsi="Century Gothic"/>
                <w:sz w:val="20"/>
                <w:szCs w:val="20"/>
              </w:rPr>
              <w:t xml:space="preserve">* in the </w:t>
            </w:r>
            <w:r w:rsidRPr="00C82D6F">
              <w:rPr>
                <w:rFonts w:ascii="Century Gothic" w:hAnsi="Century Gothic"/>
                <w:i/>
                <w:sz w:val="20"/>
                <w:szCs w:val="20"/>
              </w:rPr>
              <w:t>Management Unit*</w:t>
            </w:r>
            <w:r w:rsidRPr="00397810">
              <w:rPr>
                <w:rFonts w:ascii="Century Gothic" w:hAnsi="Century Gothic"/>
                <w:sz w:val="20"/>
                <w:szCs w:val="20"/>
              </w:rPr>
              <w:t xml:space="preserve"> by filling gaps in the existing network with new </w:t>
            </w:r>
            <w:r w:rsidRPr="00397810">
              <w:rPr>
                <w:rFonts w:ascii="Century Gothic" w:hAnsi="Century Gothic"/>
                <w:i/>
                <w:sz w:val="20"/>
                <w:szCs w:val="20"/>
              </w:rPr>
              <w:t>designated conservation lands</w:t>
            </w:r>
            <w:r w:rsidRPr="00397810">
              <w:rPr>
                <w:rFonts w:ascii="Century Gothic" w:hAnsi="Century Gothic"/>
                <w:sz w:val="20"/>
                <w:szCs w:val="20"/>
              </w:rPr>
              <w:t>*</w:t>
            </w:r>
            <w:r w:rsidR="00F60324">
              <w:rPr>
                <w:rFonts w:ascii="Century Gothic" w:hAnsi="Century Gothic"/>
                <w:sz w:val="20"/>
                <w:szCs w:val="20"/>
              </w:rPr>
              <w:t xml:space="preserve"> and </w:t>
            </w:r>
            <w:r w:rsidR="00F60324">
              <w:rPr>
                <w:rFonts w:ascii="Century Gothic" w:hAnsi="Century Gothic"/>
                <w:i/>
                <w:sz w:val="20"/>
                <w:szCs w:val="20"/>
              </w:rPr>
              <w:t>secondary conservation lands*</w:t>
            </w:r>
            <w:r w:rsidRPr="00397810">
              <w:rPr>
                <w:rFonts w:ascii="Century Gothic" w:hAnsi="Century Gothic"/>
                <w:sz w:val="20"/>
                <w:szCs w:val="20"/>
              </w:rPr>
              <w:t xml:space="preserve">. The role of </w:t>
            </w:r>
            <w:r>
              <w:rPr>
                <w:rFonts w:ascii="Century Gothic" w:hAnsi="Century Gothic"/>
                <w:i/>
                <w:sz w:val="20"/>
                <w:szCs w:val="20"/>
              </w:rPr>
              <w:t>The Organization*</w:t>
            </w:r>
            <w:r w:rsidRPr="00397810">
              <w:rPr>
                <w:rFonts w:ascii="Century Gothic" w:hAnsi="Century Gothic"/>
                <w:sz w:val="20"/>
                <w:szCs w:val="20"/>
              </w:rPr>
              <w:t>, as expressed through this</w:t>
            </w:r>
            <w:r w:rsidRPr="00397810">
              <w:rPr>
                <w:rFonts w:ascii="Century Gothic" w:hAnsi="Century Gothic"/>
                <w:i/>
                <w:sz w:val="20"/>
                <w:szCs w:val="20"/>
              </w:rPr>
              <w:t xml:space="preserve"> Criterion’s</w:t>
            </w:r>
            <w:r w:rsidRPr="00397810">
              <w:rPr>
                <w:rFonts w:ascii="Century Gothic" w:hAnsi="Century Gothic"/>
                <w:sz w:val="20"/>
                <w:szCs w:val="20"/>
              </w:rPr>
              <w:t>*</w:t>
            </w:r>
            <w:r w:rsidRPr="00397810">
              <w:rPr>
                <w:rFonts w:ascii="Century Gothic" w:hAnsi="Century Gothic"/>
                <w:i/>
                <w:sz w:val="20"/>
                <w:szCs w:val="20"/>
              </w:rPr>
              <w:t xml:space="preserve"> Indicators* </w:t>
            </w:r>
            <w:r w:rsidRPr="00397810">
              <w:rPr>
                <w:rFonts w:ascii="Century Gothic" w:hAnsi="Century Gothic"/>
                <w:sz w:val="20"/>
                <w:szCs w:val="20"/>
              </w:rPr>
              <w:t xml:space="preserve">is to lay the groundwork for working towards and achieving a vision for the </w:t>
            </w:r>
            <w:r w:rsidRPr="00397810">
              <w:rPr>
                <w:rFonts w:ascii="Century Gothic" w:hAnsi="Century Gothic"/>
                <w:i/>
                <w:sz w:val="20"/>
                <w:szCs w:val="20"/>
              </w:rPr>
              <w:t>Conservation Areas Network</w:t>
            </w:r>
            <w:r w:rsidRPr="00397810">
              <w:rPr>
                <w:rFonts w:ascii="Century Gothic" w:hAnsi="Century Gothic"/>
                <w:sz w:val="20"/>
                <w:szCs w:val="20"/>
              </w:rPr>
              <w:t xml:space="preserve">*. </w:t>
            </w:r>
          </w:p>
          <w:p w14:paraId="0AF56683" w14:textId="77777777" w:rsidR="00A554AB" w:rsidRPr="00397810" w:rsidRDefault="00A554AB" w:rsidP="005F40C0">
            <w:pPr>
              <w:spacing w:after="60"/>
              <w:rPr>
                <w:rFonts w:ascii="Century Gothic" w:eastAsia="Times New Roman" w:hAnsi="Century Gothic"/>
                <w:b/>
                <w:sz w:val="20"/>
                <w:szCs w:val="20"/>
              </w:rPr>
            </w:pPr>
            <w:r w:rsidRPr="00397810">
              <w:rPr>
                <w:rFonts w:ascii="Century Gothic" w:hAnsi="Century Gothic"/>
                <w:b/>
                <w:sz w:val="20"/>
                <w:szCs w:val="20"/>
              </w:rPr>
              <w:t>Terminology</w:t>
            </w:r>
          </w:p>
          <w:p w14:paraId="036A7487" w14:textId="7B3FE48D" w:rsidR="00A554AB" w:rsidRPr="00397810" w:rsidRDefault="00A554AB" w:rsidP="0031154A">
            <w:pPr>
              <w:spacing w:after="120"/>
              <w:rPr>
                <w:rFonts w:ascii="Century Gothic" w:eastAsia="Times New Roman" w:hAnsi="Century Gothic"/>
                <w:sz w:val="20"/>
                <w:szCs w:val="20"/>
              </w:rPr>
            </w:pPr>
            <w:r w:rsidRPr="00397810">
              <w:rPr>
                <w:rFonts w:ascii="Century Gothic" w:hAnsi="Century Gothic"/>
                <w:sz w:val="20"/>
                <w:szCs w:val="20"/>
              </w:rPr>
              <w:t xml:space="preserve">A </w:t>
            </w:r>
            <w:r w:rsidRPr="00397810">
              <w:rPr>
                <w:rFonts w:ascii="Century Gothic" w:hAnsi="Century Gothic"/>
                <w:i/>
                <w:sz w:val="20"/>
                <w:szCs w:val="20"/>
              </w:rPr>
              <w:t>Conservation Areas Network</w:t>
            </w:r>
            <w:r w:rsidRPr="00397810">
              <w:rPr>
                <w:rFonts w:ascii="Century Gothic" w:hAnsi="Century Gothic"/>
                <w:sz w:val="20"/>
                <w:szCs w:val="20"/>
              </w:rPr>
              <w:t xml:space="preserve">* is comprised of those portions of </w:t>
            </w:r>
            <w:r w:rsidRPr="00C82D6F">
              <w:rPr>
                <w:rFonts w:ascii="Century Gothic" w:hAnsi="Century Gothic"/>
                <w:i/>
                <w:sz w:val="20"/>
                <w:szCs w:val="20"/>
              </w:rPr>
              <w:t>Management Unit*</w:t>
            </w:r>
            <w:r w:rsidR="009026DF">
              <w:rPr>
                <w:rFonts w:ascii="Century Gothic" w:hAnsi="Century Gothic"/>
                <w:i/>
                <w:sz w:val="20"/>
                <w:szCs w:val="20"/>
              </w:rPr>
              <w:t xml:space="preserve"> </w:t>
            </w:r>
            <w:r>
              <w:rPr>
                <w:rFonts w:ascii="Century Gothic" w:hAnsi="Century Gothic"/>
                <w:sz w:val="20"/>
                <w:szCs w:val="20"/>
              </w:rPr>
              <w:t xml:space="preserve">and adjacent </w:t>
            </w:r>
            <w:r>
              <w:rPr>
                <w:rFonts w:ascii="Century Gothic" w:hAnsi="Century Gothic"/>
                <w:i/>
                <w:sz w:val="20"/>
                <w:szCs w:val="20"/>
              </w:rPr>
              <w:t xml:space="preserve">area of ecological influence* </w:t>
            </w:r>
            <w:r w:rsidRPr="00397810">
              <w:rPr>
                <w:rFonts w:ascii="Century Gothic" w:hAnsi="Century Gothic"/>
                <w:sz w:val="20"/>
                <w:szCs w:val="20"/>
              </w:rPr>
              <w:t xml:space="preserve">for which </w:t>
            </w:r>
            <w:r w:rsidRPr="00397810">
              <w:rPr>
                <w:rFonts w:ascii="Century Gothic" w:hAnsi="Century Gothic"/>
                <w:i/>
                <w:sz w:val="20"/>
                <w:szCs w:val="20"/>
              </w:rPr>
              <w:t>conservation*</w:t>
            </w:r>
            <w:r w:rsidRPr="00397810">
              <w:rPr>
                <w:rFonts w:ascii="Century Gothic" w:hAnsi="Century Gothic"/>
                <w:sz w:val="20"/>
                <w:szCs w:val="20"/>
              </w:rPr>
              <w:t xml:space="preserve"> is </w:t>
            </w:r>
            <w:r w:rsidR="00DD5F46">
              <w:rPr>
                <w:rFonts w:ascii="Century Gothic" w:hAnsi="Century Gothic"/>
                <w:sz w:val="20"/>
                <w:szCs w:val="20"/>
              </w:rPr>
              <w:t>the primary</w:t>
            </w:r>
            <w:r w:rsidR="009026DF">
              <w:rPr>
                <w:rFonts w:ascii="Century Gothic" w:hAnsi="Century Gothic"/>
                <w:sz w:val="20"/>
                <w:szCs w:val="20"/>
              </w:rPr>
              <w:t>,</w:t>
            </w:r>
            <w:r w:rsidRPr="00397810">
              <w:rPr>
                <w:rFonts w:ascii="Century Gothic" w:hAnsi="Century Gothic"/>
                <w:sz w:val="20"/>
                <w:szCs w:val="20"/>
              </w:rPr>
              <w:t xml:space="preserve"> and in some circumstances, exclusive </w:t>
            </w:r>
            <w:r w:rsidRPr="003B60C4">
              <w:rPr>
                <w:rFonts w:ascii="Century Gothic" w:hAnsi="Century Gothic"/>
                <w:i/>
                <w:sz w:val="20"/>
                <w:szCs w:val="20"/>
              </w:rPr>
              <w:t>objective</w:t>
            </w:r>
            <w:r>
              <w:rPr>
                <w:rFonts w:ascii="Century Gothic" w:hAnsi="Century Gothic"/>
                <w:sz w:val="20"/>
                <w:szCs w:val="20"/>
              </w:rPr>
              <w:t xml:space="preserve">*. </w:t>
            </w:r>
            <w:r w:rsidR="00F60324">
              <w:rPr>
                <w:rFonts w:ascii="Century Gothic" w:hAnsi="Century Gothic"/>
                <w:sz w:val="20"/>
                <w:szCs w:val="20"/>
              </w:rPr>
              <w:t>On public forests, t</w:t>
            </w:r>
            <w:r w:rsidRPr="00397810">
              <w:rPr>
                <w:rFonts w:ascii="Century Gothic" w:hAnsi="Century Gothic"/>
                <w:sz w:val="20"/>
                <w:szCs w:val="20"/>
              </w:rPr>
              <w:t xml:space="preserve">he </w:t>
            </w:r>
            <w:r w:rsidRPr="00397810">
              <w:rPr>
                <w:rFonts w:ascii="Century Gothic" w:hAnsi="Century Gothic"/>
                <w:i/>
                <w:sz w:val="20"/>
                <w:szCs w:val="20"/>
              </w:rPr>
              <w:t>Conservation Area</w:t>
            </w:r>
            <w:r w:rsidR="00F60324">
              <w:rPr>
                <w:rFonts w:ascii="Century Gothic" w:hAnsi="Century Gothic"/>
                <w:i/>
                <w:sz w:val="20"/>
                <w:szCs w:val="20"/>
              </w:rPr>
              <w:t>s</w:t>
            </w:r>
            <w:r w:rsidRPr="00397810">
              <w:rPr>
                <w:rFonts w:ascii="Century Gothic" w:hAnsi="Century Gothic"/>
                <w:i/>
                <w:sz w:val="20"/>
                <w:szCs w:val="20"/>
              </w:rPr>
              <w:t xml:space="preserve"> Network</w:t>
            </w:r>
            <w:r w:rsidRPr="00397810">
              <w:rPr>
                <w:rFonts w:ascii="Century Gothic" w:hAnsi="Century Gothic"/>
                <w:sz w:val="20"/>
                <w:szCs w:val="20"/>
              </w:rPr>
              <w:t xml:space="preserve">* is the sum of </w:t>
            </w:r>
            <w:r w:rsidRPr="00397810">
              <w:rPr>
                <w:rFonts w:ascii="Century Gothic" w:hAnsi="Century Gothic"/>
                <w:i/>
                <w:sz w:val="20"/>
                <w:szCs w:val="20"/>
              </w:rPr>
              <w:t>protected areas</w:t>
            </w:r>
            <w:r w:rsidRPr="00397810">
              <w:rPr>
                <w:rFonts w:ascii="Century Gothic" w:hAnsi="Century Gothic"/>
                <w:sz w:val="20"/>
                <w:szCs w:val="20"/>
              </w:rPr>
              <w:t xml:space="preserve">* and </w:t>
            </w:r>
            <w:r w:rsidRPr="00397810">
              <w:rPr>
                <w:rFonts w:ascii="Century Gothic" w:hAnsi="Century Gothic"/>
                <w:i/>
                <w:sz w:val="20"/>
                <w:szCs w:val="20"/>
              </w:rPr>
              <w:t>designated conservation lands</w:t>
            </w:r>
            <w:r w:rsidRPr="00397810">
              <w:rPr>
                <w:rFonts w:ascii="Century Gothic" w:hAnsi="Century Gothic"/>
                <w:sz w:val="20"/>
                <w:szCs w:val="20"/>
              </w:rPr>
              <w:t>*</w:t>
            </w:r>
            <w:r w:rsidR="00F60324">
              <w:rPr>
                <w:rFonts w:ascii="Century Gothic" w:hAnsi="Century Gothic"/>
                <w:sz w:val="20"/>
                <w:szCs w:val="20"/>
              </w:rPr>
              <w:t xml:space="preserve">. On private forests, the </w:t>
            </w:r>
            <w:r w:rsidR="00F60324">
              <w:rPr>
                <w:rFonts w:ascii="Century Gothic" w:hAnsi="Century Gothic"/>
                <w:i/>
                <w:sz w:val="20"/>
                <w:szCs w:val="20"/>
              </w:rPr>
              <w:t xml:space="preserve">Conservation Areas Network* </w:t>
            </w:r>
            <w:r w:rsidR="00F60324">
              <w:rPr>
                <w:rFonts w:ascii="Century Gothic" w:hAnsi="Century Gothic"/>
                <w:sz w:val="20"/>
                <w:szCs w:val="20"/>
              </w:rPr>
              <w:t xml:space="preserve">also includes </w:t>
            </w:r>
            <w:r w:rsidR="00F60324">
              <w:rPr>
                <w:rFonts w:ascii="Century Gothic" w:hAnsi="Century Gothic"/>
                <w:i/>
                <w:sz w:val="20"/>
                <w:szCs w:val="20"/>
              </w:rPr>
              <w:t>secondary conservation lands*</w:t>
            </w:r>
            <w:r>
              <w:rPr>
                <w:rFonts w:ascii="Century Gothic" w:hAnsi="Century Gothic"/>
                <w:sz w:val="20"/>
                <w:szCs w:val="20"/>
              </w:rPr>
              <w:t xml:space="preserve">. </w:t>
            </w:r>
          </w:p>
          <w:p w14:paraId="2C4542BF" w14:textId="5D2FE1B8" w:rsidR="00A554AB" w:rsidRPr="00397810" w:rsidRDefault="00A554AB" w:rsidP="0031154A">
            <w:pPr>
              <w:spacing w:after="120"/>
              <w:rPr>
                <w:rFonts w:ascii="Century Gothic" w:eastAsia="Times New Roman" w:hAnsi="Century Gothic"/>
                <w:sz w:val="20"/>
                <w:szCs w:val="20"/>
              </w:rPr>
            </w:pPr>
            <w:r w:rsidRPr="00397810">
              <w:rPr>
                <w:rFonts w:ascii="Century Gothic" w:hAnsi="Century Gothic"/>
                <w:i/>
                <w:sz w:val="20"/>
                <w:szCs w:val="20"/>
              </w:rPr>
              <w:t xml:space="preserve">Protected areas* </w:t>
            </w:r>
            <w:r w:rsidRPr="00397810">
              <w:rPr>
                <w:rFonts w:ascii="Century Gothic" w:hAnsi="Century Gothic"/>
                <w:sz w:val="20"/>
                <w:szCs w:val="20"/>
              </w:rPr>
              <w:t>are lands protected by legislation, regulation, or government land-use policy</w:t>
            </w:r>
            <w:r>
              <w:rPr>
                <w:rFonts w:ascii="Century Gothic" w:hAnsi="Century Gothic"/>
                <w:sz w:val="20"/>
                <w:szCs w:val="20"/>
              </w:rPr>
              <w:t>. P</w:t>
            </w:r>
            <w:r w:rsidRPr="00397810">
              <w:rPr>
                <w:rFonts w:ascii="Century Gothic" w:hAnsi="Century Gothic"/>
                <w:sz w:val="20"/>
                <w:szCs w:val="20"/>
              </w:rPr>
              <w:t>rovincial parks are an example of these lands</w:t>
            </w:r>
            <w:r>
              <w:rPr>
                <w:rFonts w:ascii="Century Gothic" w:hAnsi="Century Gothic"/>
                <w:sz w:val="20"/>
                <w:szCs w:val="20"/>
              </w:rPr>
              <w:t xml:space="preserve">. </w:t>
            </w:r>
            <w:r w:rsidRPr="00397810">
              <w:rPr>
                <w:rFonts w:ascii="Century Gothic" w:hAnsi="Century Gothic"/>
                <w:i/>
                <w:sz w:val="20"/>
                <w:szCs w:val="20"/>
              </w:rPr>
              <w:t>Designated conservation lands</w:t>
            </w:r>
            <w:r w:rsidRPr="00397810">
              <w:rPr>
                <w:rFonts w:ascii="Century Gothic" w:hAnsi="Century Gothic"/>
                <w:sz w:val="20"/>
                <w:szCs w:val="20"/>
              </w:rPr>
              <w:t xml:space="preserve">* are to be managed through the exclusion of </w:t>
            </w:r>
            <w:r w:rsidRPr="004C0758">
              <w:rPr>
                <w:rFonts w:ascii="Century Gothic" w:hAnsi="Century Gothic"/>
                <w:i/>
                <w:sz w:val="20"/>
                <w:szCs w:val="20"/>
              </w:rPr>
              <w:t>forest</w:t>
            </w:r>
            <w:r>
              <w:rPr>
                <w:rFonts w:ascii="Century Gothic" w:hAnsi="Century Gothic"/>
                <w:i/>
                <w:sz w:val="20"/>
                <w:szCs w:val="20"/>
              </w:rPr>
              <w:t xml:space="preserve"> </w:t>
            </w:r>
            <w:r w:rsidRPr="00862CF1">
              <w:rPr>
                <w:rFonts w:ascii="Century Gothic" w:hAnsi="Century Gothic"/>
                <w:i/>
                <w:sz w:val="20"/>
                <w:szCs w:val="20"/>
              </w:rPr>
              <w:t>management activities*</w:t>
            </w:r>
            <w:r w:rsidRPr="00397810">
              <w:rPr>
                <w:rFonts w:ascii="Century Gothic" w:hAnsi="Century Gothic"/>
                <w:sz w:val="20"/>
                <w:szCs w:val="20"/>
              </w:rPr>
              <w:t xml:space="preserve"> in recognition of their ecological and/or cultural values</w:t>
            </w:r>
            <w:r>
              <w:rPr>
                <w:rFonts w:ascii="Century Gothic" w:hAnsi="Century Gothic"/>
                <w:sz w:val="20"/>
                <w:szCs w:val="20"/>
              </w:rPr>
              <w:t xml:space="preserve">. </w:t>
            </w:r>
            <w:r w:rsidR="00F60324">
              <w:rPr>
                <w:rFonts w:ascii="Century Gothic" w:hAnsi="Century Gothic"/>
                <w:sz w:val="20"/>
                <w:szCs w:val="20"/>
              </w:rPr>
              <w:t xml:space="preserve">Forest management is permitted on </w:t>
            </w:r>
            <w:r w:rsidR="00F60324">
              <w:rPr>
                <w:rFonts w:ascii="Century Gothic" w:hAnsi="Century Gothic"/>
                <w:i/>
                <w:sz w:val="20"/>
                <w:szCs w:val="20"/>
              </w:rPr>
              <w:t xml:space="preserve">secondary conservation lands* </w:t>
            </w:r>
            <w:r w:rsidR="00F60324">
              <w:rPr>
                <w:rFonts w:ascii="Century Gothic" w:hAnsi="Century Gothic"/>
                <w:sz w:val="20"/>
                <w:szCs w:val="20"/>
              </w:rPr>
              <w:t xml:space="preserve">provided that it </w:t>
            </w:r>
            <w:r w:rsidR="00006D70">
              <w:rPr>
                <w:rFonts w:ascii="Century Gothic" w:hAnsi="Century Gothic"/>
                <w:sz w:val="20"/>
                <w:szCs w:val="20"/>
              </w:rPr>
              <w:t>maintains</w:t>
            </w:r>
            <w:r w:rsidR="00F60324">
              <w:rPr>
                <w:rFonts w:ascii="Century Gothic" w:hAnsi="Century Gothic"/>
                <w:sz w:val="20"/>
                <w:szCs w:val="20"/>
              </w:rPr>
              <w:t xml:space="preserve"> the ecological and cultural qualities that are the basis of the lands’ designation.</w:t>
            </w:r>
          </w:p>
          <w:p w14:paraId="430F0B8E" w14:textId="10F32A49" w:rsidR="00A554AB" w:rsidRPr="00397810" w:rsidRDefault="00A554AB" w:rsidP="0031154A">
            <w:pPr>
              <w:spacing w:after="200"/>
              <w:rPr>
                <w:rFonts w:ascii="Century Gothic" w:eastAsia="Times New Roman" w:hAnsi="Century Gothic"/>
                <w:sz w:val="20"/>
                <w:szCs w:val="20"/>
              </w:rPr>
            </w:pPr>
            <w:r w:rsidRPr="00397810">
              <w:rPr>
                <w:rFonts w:ascii="Century Gothic" w:hAnsi="Century Gothic"/>
                <w:sz w:val="20"/>
                <w:szCs w:val="20"/>
              </w:rPr>
              <w:t xml:space="preserve">Refer to the </w:t>
            </w:r>
            <w:r>
              <w:rPr>
                <w:rFonts w:ascii="Century Gothic" w:hAnsi="Century Gothic"/>
                <w:sz w:val="20"/>
                <w:szCs w:val="20"/>
              </w:rPr>
              <w:t>G</w:t>
            </w:r>
            <w:r w:rsidRPr="00397810">
              <w:rPr>
                <w:rFonts w:ascii="Century Gothic" w:hAnsi="Century Gothic"/>
                <w:sz w:val="20"/>
                <w:szCs w:val="20"/>
              </w:rPr>
              <w:t xml:space="preserve">lossary for complete definitions of terms used in </w:t>
            </w:r>
            <w:r w:rsidR="009026DF" w:rsidRPr="00397810">
              <w:rPr>
                <w:rFonts w:ascii="Century Gothic" w:hAnsi="Century Gothic"/>
                <w:sz w:val="20"/>
                <w:szCs w:val="20"/>
              </w:rPr>
              <w:t>th</w:t>
            </w:r>
            <w:r w:rsidR="009026DF">
              <w:rPr>
                <w:rFonts w:ascii="Century Gothic" w:hAnsi="Century Gothic"/>
                <w:sz w:val="20"/>
                <w:szCs w:val="20"/>
              </w:rPr>
              <w:t>is</w:t>
            </w:r>
            <w:r w:rsidR="009026DF" w:rsidRPr="00397810">
              <w:rPr>
                <w:rFonts w:ascii="Century Gothic" w:hAnsi="Century Gothic"/>
                <w:sz w:val="20"/>
                <w:szCs w:val="20"/>
              </w:rPr>
              <w:t xml:space="preserve"> </w:t>
            </w:r>
            <w:r w:rsidRPr="00397810">
              <w:rPr>
                <w:rFonts w:ascii="Century Gothic" w:hAnsi="Century Gothic"/>
                <w:i/>
                <w:sz w:val="20"/>
                <w:szCs w:val="20"/>
              </w:rPr>
              <w:t>Criterion*.</w:t>
            </w:r>
          </w:p>
          <w:p w14:paraId="7B6C68E4" w14:textId="5BA9EF36" w:rsidR="00A554AB" w:rsidRPr="00397810" w:rsidRDefault="00A554AB" w:rsidP="005F40C0">
            <w:pPr>
              <w:tabs>
                <w:tab w:val="left" w:pos="2078"/>
              </w:tabs>
              <w:spacing w:after="60"/>
              <w:rPr>
                <w:rFonts w:ascii="Century Gothic" w:eastAsia="Times New Roman" w:hAnsi="Century Gothic"/>
                <w:b/>
                <w:sz w:val="20"/>
                <w:szCs w:val="20"/>
              </w:rPr>
            </w:pPr>
            <w:r w:rsidRPr="003B60C4">
              <w:rPr>
                <w:rFonts w:ascii="Century Gothic" w:hAnsi="Century Gothic"/>
                <w:b/>
                <w:i/>
                <w:sz w:val="20"/>
                <w:szCs w:val="20"/>
              </w:rPr>
              <w:t>Objectives</w:t>
            </w:r>
            <w:r>
              <w:rPr>
                <w:rFonts w:ascii="Century Gothic" w:hAnsi="Century Gothic"/>
                <w:b/>
                <w:sz w:val="20"/>
                <w:szCs w:val="20"/>
              </w:rPr>
              <w:t>*</w:t>
            </w:r>
            <w:r w:rsidRPr="00397810">
              <w:rPr>
                <w:rFonts w:ascii="Century Gothic" w:hAnsi="Century Gothic"/>
                <w:b/>
                <w:sz w:val="20"/>
                <w:szCs w:val="20"/>
              </w:rPr>
              <w:t xml:space="preserve"> - Public </w:t>
            </w:r>
            <w:r w:rsidRPr="005116C4">
              <w:rPr>
                <w:rFonts w:ascii="Century Gothic" w:hAnsi="Century Gothic"/>
                <w:b/>
                <w:sz w:val="20"/>
                <w:szCs w:val="20"/>
              </w:rPr>
              <w:t>Forests</w:t>
            </w:r>
          </w:p>
          <w:p w14:paraId="0900EFE3" w14:textId="283A2745" w:rsidR="00A554AB" w:rsidRPr="00397810" w:rsidRDefault="00A554AB" w:rsidP="0031154A">
            <w:pPr>
              <w:spacing w:after="120"/>
              <w:rPr>
                <w:rFonts w:ascii="Century Gothic" w:eastAsia="Times New Roman" w:hAnsi="Century Gothic"/>
                <w:sz w:val="20"/>
                <w:szCs w:val="20"/>
              </w:rPr>
            </w:pPr>
            <w:r w:rsidRPr="00397810">
              <w:rPr>
                <w:rFonts w:ascii="Century Gothic" w:hAnsi="Century Gothic"/>
                <w:sz w:val="20"/>
                <w:szCs w:val="20"/>
              </w:rPr>
              <w:t xml:space="preserve">On public </w:t>
            </w:r>
            <w:r w:rsidRPr="005116C4">
              <w:rPr>
                <w:rFonts w:ascii="Century Gothic" w:hAnsi="Century Gothic"/>
                <w:sz w:val="20"/>
                <w:szCs w:val="20"/>
              </w:rPr>
              <w:t>forests</w:t>
            </w:r>
            <w:r w:rsidRPr="00397810">
              <w:rPr>
                <w:rFonts w:ascii="Century Gothic" w:hAnsi="Century Gothic"/>
                <w:sz w:val="20"/>
                <w:szCs w:val="20"/>
              </w:rPr>
              <w:t xml:space="preserve">, a </w:t>
            </w:r>
            <w:r w:rsidRPr="003B60C4">
              <w:rPr>
                <w:rFonts w:ascii="Century Gothic" w:hAnsi="Century Gothic"/>
                <w:i/>
                <w:sz w:val="20"/>
                <w:szCs w:val="20"/>
              </w:rPr>
              <w:t>long-term</w:t>
            </w:r>
            <w:r>
              <w:rPr>
                <w:rFonts w:ascii="Century Gothic" w:hAnsi="Century Gothic"/>
                <w:sz w:val="20"/>
                <w:szCs w:val="20"/>
              </w:rPr>
              <w:t>*</w:t>
            </w:r>
            <w:r w:rsidR="009026DF">
              <w:rPr>
                <w:rFonts w:ascii="Century Gothic" w:hAnsi="Century Gothic"/>
                <w:sz w:val="20"/>
                <w:szCs w:val="20"/>
              </w:rPr>
              <w:t xml:space="preserve"> </w:t>
            </w:r>
            <w:r w:rsidRPr="003B60C4">
              <w:rPr>
                <w:rFonts w:ascii="Century Gothic" w:hAnsi="Century Gothic"/>
                <w:i/>
                <w:sz w:val="20"/>
                <w:szCs w:val="20"/>
              </w:rPr>
              <w:t>objective</w:t>
            </w:r>
            <w:r>
              <w:rPr>
                <w:rFonts w:ascii="Century Gothic" w:hAnsi="Century Gothic"/>
                <w:sz w:val="20"/>
                <w:szCs w:val="20"/>
              </w:rPr>
              <w:t>*</w:t>
            </w:r>
            <w:r w:rsidRPr="00397810">
              <w:rPr>
                <w:rFonts w:ascii="Century Gothic" w:hAnsi="Century Gothic"/>
                <w:sz w:val="20"/>
                <w:szCs w:val="20"/>
              </w:rPr>
              <w:t xml:space="preserve"> of</w:t>
            </w:r>
            <w:r w:rsidRPr="00397810">
              <w:rPr>
                <w:rFonts w:ascii="Century Gothic" w:hAnsi="Century Gothic"/>
                <w:i/>
                <w:sz w:val="20"/>
                <w:szCs w:val="20"/>
              </w:rPr>
              <w:t xml:space="preserve"> designated conservation lands </w:t>
            </w:r>
            <w:r w:rsidRPr="00397810">
              <w:rPr>
                <w:rFonts w:ascii="Century Gothic" w:hAnsi="Century Gothic"/>
                <w:sz w:val="20"/>
                <w:szCs w:val="20"/>
              </w:rPr>
              <w:t xml:space="preserve">* is to transition to </w:t>
            </w:r>
            <w:r w:rsidRPr="003B60C4">
              <w:rPr>
                <w:rFonts w:ascii="Century Gothic" w:hAnsi="Century Gothic"/>
                <w:i/>
                <w:sz w:val="20"/>
                <w:szCs w:val="20"/>
              </w:rPr>
              <w:t>legal</w:t>
            </w:r>
            <w:r>
              <w:rPr>
                <w:rFonts w:ascii="Century Gothic" w:hAnsi="Century Gothic"/>
                <w:sz w:val="20"/>
                <w:szCs w:val="20"/>
              </w:rPr>
              <w:t>*</w:t>
            </w:r>
            <w:r w:rsidRPr="00397810">
              <w:rPr>
                <w:rFonts w:ascii="Century Gothic" w:hAnsi="Century Gothic"/>
                <w:sz w:val="20"/>
                <w:szCs w:val="20"/>
              </w:rPr>
              <w:t xml:space="preserve"> protected status (i.e. </w:t>
            </w:r>
            <w:r w:rsidRPr="00397810">
              <w:rPr>
                <w:rFonts w:ascii="Century Gothic" w:hAnsi="Century Gothic"/>
                <w:i/>
                <w:sz w:val="20"/>
                <w:szCs w:val="20"/>
              </w:rPr>
              <w:t>protected areas</w:t>
            </w:r>
            <w:r w:rsidRPr="00397810">
              <w:rPr>
                <w:rFonts w:ascii="Century Gothic" w:hAnsi="Century Gothic"/>
                <w:sz w:val="20"/>
                <w:szCs w:val="20"/>
              </w:rPr>
              <w:t>*)</w:t>
            </w:r>
            <w:r>
              <w:rPr>
                <w:rFonts w:ascii="Century Gothic" w:hAnsi="Century Gothic"/>
                <w:sz w:val="20"/>
                <w:szCs w:val="20"/>
              </w:rPr>
              <w:t xml:space="preserve">. </w:t>
            </w:r>
            <w:r w:rsidRPr="00397810">
              <w:rPr>
                <w:rFonts w:ascii="Century Gothic" w:hAnsi="Century Gothic"/>
                <w:sz w:val="20"/>
                <w:szCs w:val="20"/>
              </w:rPr>
              <w:t xml:space="preserve">However, it is recognized that the ultimate decision to move those </w:t>
            </w:r>
            <w:r w:rsidRPr="00397810">
              <w:rPr>
                <w:rFonts w:ascii="Century Gothic" w:hAnsi="Century Gothic"/>
                <w:i/>
                <w:sz w:val="20"/>
                <w:szCs w:val="20"/>
              </w:rPr>
              <w:t>designated conservation lands</w:t>
            </w:r>
            <w:r w:rsidRPr="00397810">
              <w:rPr>
                <w:rFonts w:ascii="Century Gothic" w:hAnsi="Century Gothic"/>
                <w:sz w:val="20"/>
                <w:szCs w:val="20"/>
              </w:rPr>
              <w:t xml:space="preserve">* to protected status belongs to governments, not </w:t>
            </w:r>
            <w:r>
              <w:rPr>
                <w:rFonts w:ascii="Century Gothic" w:hAnsi="Century Gothic"/>
                <w:i/>
                <w:sz w:val="20"/>
                <w:szCs w:val="20"/>
              </w:rPr>
              <w:t>The Organization*</w:t>
            </w:r>
            <w:r>
              <w:rPr>
                <w:rFonts w:ascii="Century Gothic" w:hAnsi="Century Gothic"/>
                <w:sz w:val="20"/>
                <w:szCs w:val="20"/>
              </w:rPr>
              <w:t xml:space="preserve">. </w:t>
            </w:r>
            <w:r w:rsidRPr="00397810">
              <w:rPr>
                <w:rFonts w:ascii="Century Gothic" w:hAnsi="Century Gothic"/>
                <w:sz w:val="20"/>
                <w:szCs w:val="20"/>
              </w:rPr>
              <w:t xml:space="preserve">Creation of </w:t>
            </w:r>
            <w:r w:rsidRPr="00397810">
              <w:rPr>
                <w:rFonts w:ascii="Century Gothic" w:hAnsi="Century Gothic"/>
                <w:i/>
                <w:sz w:val="20"/>
                <w:szCs w:val="20"/>
              </w:rPr>
              <w:t>protected areas</w:t>
            </w:r>
            <w:r w:rsidRPr="00397810">
              <w:rPr>
                <w:rFonts w:ascii="Century Gothic" w:hAnsi="Century Gothic"/>
                <w:sz w:val="20"/>
                <w:szCs w:val="20"/>
              </w:rPr>
              <w:t xml:space="preserve">* is usually the product of broad government initiatives that often include </w:t>
            </w:r>
            <w:r w:rsidRPr="00397810">
              <w:rPr>
                <w:rFonts w:ascii="Century Gothic" w:hAnsi="Century Gothic"/>
                <w:i/>
                <w:sz w:val="20"/>
                <w:szCs w:val="20"/>
              </w:rPr>
              <w:t>engagement</w:t>
            </w:r>
            <w:r w:rsidRPr="00397810">
              <w:rPr>
                <w:rFonts w:ascii="Century Gothic" w:hAnsi="Century Gothic"/>
                <w:sz w:val="20"/>
                <w:szCs w:val="20"/>
              </w:rPr>
              <w:t xml:space="preserve">* with </w:t>
            </w:r>
            <w:r w:rsidRPr="00397810">
              <w:rPr>
                <w:rFonts w:ascii="Century Gothic" w:hAnsi="Century Gothic"/>
                <w:i/>
                <w:sz w:val="20"/>
                <w:szCs w:val="20"/>
              </w:rPr>
              <w:t>stakeholders</w:t>
            </w:r>
            <w:r w:rsidRPr="00397810">
              <w:rPr>
                <w:rFonts w:ascii="Century Gothic" w:hAnsi="Century Gothic"/>
                <w:sz w:val="20"/>
                <w:szCs w:val="20"/>
              </w:rPr>
              <w:t xml:space="preserve">*, communities, and with </w:t>
            </w:r>
            <w:r w:rsidRPr="00397810">
              <w:rPr>
                <w:rFonts w:ascii="Century Gothic" w:hAnsi="Century Gothic"/>
                <w:i/>
                <w:sz w:val="20"/>
                <w:szCs w:val="20"/>
              </w:rPr>
              <w:t>Indigenous People</w:t>
            </w:r>
            <w:r w:rsidR="00551AEB">
              <w:rPr>
                <w:rFonts w:ascii="Century Gothic" w:hAnsi="Century Gothic"/>
                <w:i/>
                <w:sz w:val="20"/>
                <w:szCs w:val="20"/>
              </w:rPr>
              <w:t>s</w:t>
            </w:r>
            <w:r w:rsidRPr="00397810">
              <w:rPr>
                <w:rFonts w:ascii="Century Gothic" w:hAnsi="Century Gothic"/>
                <w:sz w:val="20"/>
                <w:szCs w:val="20"/>
              </w:rPr>
              <w:t>*</w:t>
            </w:r>
            <w:r>
              <w:rPr>
                <w:rFonts w:ascii="Century Gothic" w:hAnsi="Century Gothic"/>
                <w:sz w:val="20"/>
                <w:szCs w:val="20"/>
              </w:rPr>
              <w:t xml:space="preserve">. </w:t>
            </w:r>
            <w:r w:rsidRPr="00397810">
              <w:rPr>
                <w:rFonts w:ascii="Century Gothic" w:hAnsi="Century Gothic"/>
                <w:sz w:val="20"/>
                <w:szCs w:val="20"/>
              </w:rPr>
              <w:t xml:space="preserve">Lack of immediate increases in the regulated protected area network (i.e. within the period </w:t>
            </w:r>
            <w:r w:rsidR="009026DF">
              <w:rPr>
                <w:rFonts w:ascii="Century Gothic" w:hAnsi="Century Gothic"/>
                <w:sz w:val="20"/>
                <w:szCs w:val="20"/>
              </w:rPr>
              <w:t>of validity of a</w:t>
            </w:r>
            <w:r w:rsidRPr="00397810">
              <w:rPr>
                <w:rFonts w:ascii="Century Gothic" w:hAnsi="Century Gothic"/>
                <w:sz w:val="20"/>
                <w:szCs w:val="20"/>
              </w:rPr>
              <w:t xml:space="preserve"> </w:t>
            </w:r>
            <w:r w:rsidR="009026DF">
              <w:rPr>
                <w:rFonts w:ascii="Century Gothic" w:hAnsi="Century Gothic"/>
                <w:sz w:val="20"/>
                <w:szCs w:val="20"/>
              </w:rPr>
              <w:t>certificate</w:t>
            </w:r>
            <w:r w:rsidRPr="00397810">
              <w:rPr>
                <w:rFonts w:ascii="Century Gothic" w:hAnsi="Century Gothic"/>
                <w:sz w:val="20"/>
                <w:szCs w:val="20"/>
              </w:rPr>
              <w:t>) should be viewed in the context of the complexity of the processes involved and the challenges inherent in balancing ecological, social, economic and social interests</w:t>
            </w:r>
            <w:r>
              <w:rPr>
                <w:rFonts w:ascii="Century Gothic" w:hAnsi="Century Gothic"/>
                <w:sz w:val="20"/>
                <w:szCs w:val="20"/>
              </w:rPr>
              <w:t xml:space="preserve">. </w:t>
            </w:r>
            <w:r w:rsidRPr="00397810">
              <w:rPr>
                <w:rFonts w:ascii="Century Gothic" w:hAnsi="Century Gothic"/>
                <w:sz w:val="20"/>
                <w:szCs w:val="20"/>
              </w:rPr>
              <w:t xml:space="preserve">It does not necessarily imply failure to meet this </w:t>
            </w:r>
            <w:r w:rsidRPr="00397810">
              <w:rPr>
                <w:rFonts w:ascii="Century Gothic" w:hAnsi="Century Gothic"/>
                <w:i/>
                <w:sz w:val="20"/>
                <w:szCs w:val="20"/>
              </w:rPr>
              <w:t>Criterion’s* Indicators*</w:t>
            </w:r>
            <w:r>
              <w:rPr>
                <w:rFonts w:ascii="Century Gothic" w:hAnsi="Century Gothic"/>
                <w:sz w:val="20"/>
                <w:szCs w:val="20"/>
              </w:rPr>
              <w:t xml:space="preserve">. </w:t>
            </w:r>
          </w:p>
          <w:p w14:paraId="7E6DC69D" w14:textId="175AA3F0" w:rsidR="00A554AB" w:rsidRPr="00397810" w:rsidRDefault="00A554AB" w:rsidP="0031154A">
            <w:pPr>
              <w:spacing w:after="120"/>
              <w:rPr>
                <w:rFonts w:ascii="Century Gothic" w:eastAsia="Times New Roman" w:hAnsi="Century Gothic"/>
                <w:sz w:val="20"/>
                <w:szCs w:val="20"/>
              </w:rPr>
            </w:pPr>
            <w:r w:rsidRPr="00397810">
              <w:rPr>
                <w:rFonts w:ascii="Century Gothic" w:hAnsi="Century Gothic"/>
                <w:sz w:val="20"/>
                <w:szCs w:val="20"/>
              </w:rPr>
              <w:t xml:space="preserve">The process of attempting to move </w:t>
            </w:r>
            <w:r w:rsidRPr="00397810">
              <w:rPr>
                <w:rFonts w:ascii="Century Gothic" w:hAnsi="Century Gothic"/>
                <w:i/>
                <w:sz w:val="20"/>
                <w:szCs w:val="20"/>
              </w:rPr>
              <w:t>designated conservation lands</w:t>
            </w:r>
            <w:r w:rsidRPr="00397810">
              <w:rPr>
                <w:rFonts w:ascii="Century Gothic" w:hAnsi="Century Gothic"/>
                <w:sz w:val="20"/>
                <w:szCs w:val="20"/>
              </w:rPr>
              <w:t xml:space="preserve">* </w:t>
            </w:r>
            <w:r w:rsidR="00F60324">
              <w:rPr>
                <w:rFonts w:ascii="Century Gothic" w:hAnsi="Century Gothic"/>
                <w:sz w:val="20"/>
                <w:szCs w:val="20"/>
              </w:rPr>
              <w:t xml:space="preserve">within the traditional territories of </w:t>
            </w:r>
            <w:r w:rsidR="00F60324">
              <w:rPr>
                <w:rFonts w:ascii="Century Gothic" w:hAnsi="Century Gothic"/>
                <w:i/>
                <w:sz w:val="20"/>
                <w:szCs w:val="20"/>
              </w:rPr>
              <w:t xml:space="preserve">Indigenous Peoples* </w:t>
            </w:r>
            <w:r w:rsidRPr="00397810">
              <w:rPr>
                <w:rFonts w:ascii="Century Gothic" w:hAnsi="Century Gothic"/>
                <w:sz w:val="20"/>
                <w:szCs w:val="20"/>
              </w:rPr>
              <w:t xml:space="preserve">to </w:t>
            </w:r>
            <w:r w:rsidRPr="003B60C4">
              <w:rPr>
                <w:rFonts w:ascii="Century Gothic" w:hAnsi="Century Gothic"/>
                <w:i/>
                <w:sz w:val="20"/>
                <w:szCs w:val="20"/>
              </w:rPr>
              <w:t>legal</w:t>
            </w:r>
            <w:r>
              <w:rPr>
                <w:rFonts w:ascii="Century Gothic" w:hAnsi="Century Gothic"/>
                <w:sz w:val="20"/>
                <w:szCs w:val="20"/>
              </w:rPr>
              <w:t>*</w:t>
            </w:r>
            <w:r w:rsidRPr="00397810">
              <w:rPr>
                <w:rFonts w:ascii="Century Gothic" w:hAnsi="Century Gothic"/>
                <w:sz w:val="20"/>
                <w:szCs w:val="20"/>
              </w:rPr>
              <w:t xml:space="preserve"> protected status can only proceed based on their </w:t>
            </w:r>
            <w:r w:rsidRPr="00D769FE">
              <w:rPr>
                <w:rFonts w:ascii="Century Gothic" w:hAnsi="Century Gothic"/>
                <w:i/>
                <w:sz w:val="20"/>
                <w:szCs w:val="20"/>
              </w:rPr>
              <w:t>F</w:t>
            </w:r>
            <w:r w:rsidRPr="00397810">
              <w:rPr>
                <w:rFonts w:ascii="Century Gothic" w:hAnsi="Century Gothic"/>
                <w:i/>
                <w:sz w:val="20"/>
                <w:szCs w:val="20"/>
              </w:rPr>
              <w:t>ree, Prior and Informed Consent</w:t>
            </w:r>
            <w:r w:rsidRPr="00397810">
              <w:rPr>
                <w:rFonts w:ascii="Century Gothic" w:hAnsi="Century Gothic"/>
                <w:sz w:val="20"/>
                <w:szCs w:val="20"/>
              </w:rPr>
              <w:t xml:space="preserve">*. </w:t>
            </w:r>
          </w:p>
          <w:p w14:paraId="6DCBEB02" w14:textId="77777777" w:rsidR="00A554AB" w:rsidRPr="00397810" w:rsidRDefault="00A554AB" w:rsidP="0031154A">
            <w:pPr>
              <w:spacing w:after="200"/>
              <w:rPr>
                <w:rFonts w:ascii="Century Gothic" w:eastAsia="Times New Roman" w:hAnsi="Century Gothic"/>
                <w:sz w:val="20"/>
                <w:szCs w:val="20"/>
              </w:rPr>
            </w:pPr>
            <w:r w:rsidRPr="00397810">
              <w:rPr>
                <w:rFonts w:ascii="Century Gothic" w:hAnsi="Century Gothic"/>
                <w:i/>
                <w:sz w:val="20"/>
                <w:szCs w:val="20"/>
              </w:rPr>
              <w:t>Designated conservation lands</w:t>
            </w:r>
            <w:r w:rsidRPr="00397810">
              <w:rPr>
                <w:rFonts w:ascii="Century Gothic" w:hAnsi="Century Gothic"/>
                <w:sz w:val="20"/>
                <w:szCs w:val="20"/>
              </w:rPr>
              <w:t>* are expected to be permanently protected whether or not they are successful in transitioning to legally protected status</w:t>
            </w:r>
            <w:r>
              <w:rPr>
                <w:rFonts w:ascii="Century Gothic" w:hAnsi="Century Gothic"/>
                <w:sz w:val="20"/>
                <w:szCs w:val="20"/>
              </w:rPr>
              <w:t xml:space="preserve">. </w:t>
            </w:r>
            <w:r w:rsidRPr="00397810">
              <w:rPr>
                <w:rFonts w:ascii="Century Gothic" w:hAnsi="Century Gothic"/>
                <w:sz w:val="20"/>
                <w:szCs w:val="20"/>
              </w:rPr>
              <w:t xml:space="preserve">In other words, in the indefinite time between identification of </w:t>
            </w:r>
            <w:r w:rsidRPr="00397810">
              <w:rPr>
                <w:rFonts w:ascii="Century Gothic" w:hAnsi="Century Gothic"/>
                <w:i/>
                <w:sz w:val="20"/>
                <w:szCs w:val="20"/>
              </w:rPr>
              <w:t>designated conservation lands</w:t>
            </w:r>
            <w:r w:rsidRPr="00397810">
              <w:rPr>
                <w:rFonts w:ascii="Century Gothic" w:hAnsi="Century Gothic"/>
                <w:sz w:val="20"/>
                <w:szCs w:val="20"/>
              </w:rPr>
              <w:t xml:space="preserve">* and their movement to official legally protected status, the lands are to be exempted from </w:t>
            </w:r>
            <w:r w:rsidRPr="004C0758">
              <w:rPr>
                <w:rFonts w:ascii="Century Gothic" w:hAnsi="Century Gothic"/>
                <w:i/>
                <w:sz w:val="20"/>
                <w:szCs w:val="20"/>
              </w:rPr>
              <w:t xml:space="preserve">forest </w:t>
            </w:r>
            <w:r w:rsidRPr="00862CF1">
              <w:rPr>
                <w:rFonts w:ascii="Century Gothic" w:hAnsi="Century Gothic"/>
                <w:i/>
                <w:sz w:val="20"/>
                <w:szCs w:val="20"/>
              </w:rPr>
              <w:t>management activities*</w:t>
            </w:r>
            <w:r w:rsidRPr="00397810">
              <w:rPr>
                <w:rFonts w:ascii="Century Gothic" w:hAnsi="Century Gothic"/>
                <w:sz w:val="20"/>
                <w:szCs w:val="20"/>
              </w:rPr>
              <w:t xml:space="preserve">, except in relatively rare circumstances (described in </w:t>
            </w:r>
            <w:r w:rsidRPr="003B60C4">
              <w:rPr>
                <w:rFonts w:ascii="Century Gothic" w:hAnsi="Century Gothic"/>
                <w:sz w:val="20"/>
                <w:szCs w:val="20"/>
              </w:rPr>
              <w:t>Indicator</w:t>
            </w:r>
            <w:r w:rsidRPr="00397810">
              <w:rPr>
                <w:rFonts w:ascii="Century Gothic" w:hAnsi="Century Gothic"/>
                <w:sz w:val="20"/>
                <w:szCs w:val="20"/>
              </w:rPr>
              <w:t xml:space="preserve"> 6.5.9).</w:t>
            </w:r>
          </w:p>
          <w:p w14:paraId="7ACE6A7C" w14:textId="7EC2C0E2" w:rsidR="00A554AB" w:rsidRPr="00397810" w:rsidRDefault="00A554AB" w:rsidP="005F40C0">
            <w:pPr>
              <w:spacing w:after="60"/>
              <w:rPr>
                <w:rFonts w:ascii="Century Gothic" w:eastAsia="Times New Roman" w:hAnsi="Century Gothic"/>
                <w:b/>
                <w:sz w:val="20"/>
                <w:szCs w:val="20"/>
              </w:rPr>
            </w:pPr>
            <w:r w:rsidRPr="003B60C4">
              <w:rPr>
                <w:rFonts w:ascii="Century Gothic" w:hAnsi="Century Gothic"/>
                <w:b/>
                <w:i/>
                <w:sz w:val="20"/>
                <w:szCs w:val="20"/>
              </w:rPr>
              <w:t>Objectives</w:t>
            </w:r>
            <w:r>
              <w:rPr>
                <w:rFonts w:ascii="Century Gothic" w:hAnsi="Century Gothic"/>
                <w:b/>
                <w:sz w:val="20"/>
                <w:szCs w:val="20"/>
              </w:rPr>
              <w:t>*</w:t>
            </w:r>
            <w:r w:rsidRPr="00397810">
              <w:rPr>
                <w:rFonts w:ascii="Century Gothic" w:hAnsi="Century Gothic"/>
                <w:b/>
                <w:sz w:val="20"/>
                <w:szCs w:val="20"/>
              </w:rPr>
              <w:t xml:space="preserve"> </w:t>
            </w:r>
            <w:r w:rsidR="009026DF">
              <w:rPr>
                <w:rFonts w:ascii="Century Gothic" w:hAnsi="Century Gothic"/>
                <w:b/>
                <w:sz w:val="20"/>
                <w:szCs w:val="20"/>
              </w:rPr>
              <w:t>-</w:t>
            </w:r>
            <w:r w:rsidRPr="00397810">
              <w:rPr>
                <w:rFonts w:ascii="Century Gothic" w:hAnsi="Century Gothic"/>
                <w:b/>
                <w:sz w:val="20"/>
                <w:szCs w:val="20"/>
              </w:rPr>
              <w:t xml:space="preserve"> </w:t>
            </w:r>
            <w:r w:rsidRPr="003B60C4">
              <w:rPr>
                <w:rFonts w:ascii="Century Gothic" w:hAnsi="Century Gothic"/>
                <w:b/>
                <w:sz w:val="20"/>
                <w:szCs w:val="20"/>
              </w:rPr>
              <w:t>Private</w:t>
            </w:r>
            <w:r w:rsidRPr="00D769FE">
              <w:rPr>
                <w:rFonts w:ascii="Century Gothic" w:hAnsi="Century Gothic"/>
                <w:b/>
                <w:i/>
                <w:sz w:val="20"/>
                <w:szCs w:val="20"/>
              </w:rPr>
              <w:t xml:space="preserve"> </w:t>
            </w:r>
            <w:r w:rsidRPr="005116C4">
              <w:rPr>
                <w:rFonts w:ascii="Century Gothic" w:hAnsi="Century Gothic"/>
                <w:b/>
                <w:sz w:val="20"/>
                <w:szCs w:val="20"/>
              </w:rPr>
              <w:t>Forests</w:t>
            </w:r>
          </w:p>
          <w:p w14:paraId="2EA0F08F" w14:textId="7FD59B68" w:rsidR="00A554AB" w:rsidRPr="00397810" w:rsidRDefault="00E53D7C" w:rsidP="0031154A">
            <w:pPr>
              <w:spacing w:after="200"/>
              <w:rPr>
                <w:rFonts w:ascii="Century Gothic" w:eastAsia="Times New Roman" w:hAnsi="Century Gothic"/>
                <w:sz w:val="20"/>
                <w:szCs w:val="20"/>
              </w:rPr>
            </w:pPr>
            <w:r w:rsidRPr="00973531">
              <w:rPr>
                <w:rFonts w:ascii="Century Gothic" w:hAnsi="Century Gothic" w:cs="Arial"/>
                <w:sz w:val="20"/>
                <w:szCs w:val="20"/>
              </w:rPr>
              <w:t xml:space="preserve">Privately owned </w:t>
            </w:r>
            <w:r w:rsidRPr="005116C4">
              <w:rPr>
                <w:rFonts w:ascii="Century Gothic" w:hAnsi="Century Gothic" w:cs="Arial"/>
                <w:sz w:val="20"/>
                <w:szCs w:val="20"/>
              </w:rPr>
              <w:t>forests</w:t>
            </w:r>
            <w:r w:rsidRPr="00973531">
              <w:rPr>
                <w:rFonts w:ascii="Century Gothic" w:hAnsi="Century Gothic" w:cs="Arial"/>
                <w:sz w:val="20"/>
                <w:szCs w:val="20"/>
              </w:rPr>
              <w:t xml:space="preserve"> are expected to contribute to the </w:t>
            </w:r>
            <w:r w:rsidRPr="00973531">
              <w:rPr>
                <w:rFonts w:ascii="Century Gothic" w:hAnsi="Century Gothic" w:cs="Arial"/>
                <w:i/>
                <w:sz w:val="20"/>
                <w:szCs w:val="20"/>
              </w:rPr>
              <w:t>Conservation Areas Network</w:t>
            </w:r>
            <w:r w:rsidRPr="00973531">
              <w:rPr>
                <w:rFonts w:ascii="Century Gothic" w:hAnsi="Century Gothic" w:cs="Arial"/>
                <w:sz w:val="20"/>
                <w:szCs w:val="20"/>
              </w:rPr>
              <w:t>*</w:t>
            </w:r>
            <w:r w:rsidR="00F60324">
              <w:rPr>
                <w:rFonts w:ascii="Century Gothic" w:hAnsi="Century Gothic" w:cs="Arial"/>
                <w:sz w:val="20"/>
                <w:szCs w:val="20"/>
              </w:rPr>
              <w:t xml:space="preserve"> </w:t>
            </w:r>
            <w:r w:rsidRPr="00973531">
              <w:rPr>
                <w:rFonts w:ascii="Century Gothic" w:hAnsi="Century Gothic" w:cs="Arial"/>
                <w:sz w:val="20"/>
                <w:szCs w:val="20"/>
              </w:rPr>
              <w:t xml:space="preserve">through the identification and creation of </w:t>
            </w:r>
            <w:r w:rsidRPr="00973531">
              <w:rPr>
                <w:rFonts w:ascii="Century Gothic" w:hAnsi="Century Gothic" w:cs="Arial"/>
                <w:i/>
                <w:sz w:val="20"/>
                <w:szCs w:val="20"/>
              </w:rPr>
              <w:t>designated conservation lands</w:t>
            </w:r>
            <w:r w:rsidRPr="00973531">
              <w:rPr>
                <w:rFonts w:ascii="Century Gothic" w:hAnsi="Century Gothic" w:cs="Arial"/>
                <w:sz w:val="20"/>
                <w:szCs w:val="20"/>
              </w:rPr>
              <w:t>*</w:t>
            </w:r>
            <w:r w:rsidR="00F60324">
              <w:rPr>
                <w:rFonts w:ascii="Century Gothic" w:hAnsi="Century Gothic" w:cs="Arial"/>
                <w:sz w:val="20"/>
                <w:szCs w:val="20"/>
              </w:rPr>
              <w:t xml:space="preserve"> and </w:t>
            </w:r>
            <w:r w:rsidR="00F60324">
              <w:rPr>
                <w:rFonts w:ascii="Century Gothic" w:hAnsi="Century Gothic" w:cs="Arial"/>
                <w:i/>
                <w:sz w:val="20"/>
                <w:szCs w:val="20"/>
              </w:rPr>
              <w:t>secondary conservation lands*</w:t>
            </w:r>
            <w:r w:rsidRPr="00973531">
              <w:rPr>
                <w:rFonts w:ascii="Century Gothic" w:hAnsi="Century Gothic" w:cs="Arial"/>
                <w:sz w:val="20"/>
                <w:szCs w:val="20"/>
              </w:rPr>
              <w:t xml:space="preserve">. </w:t>
            </w:r>
            <w:r w:rsidR="00A554AB" w:rsidRPr="00397810">
              <w:rPr>
                <w:rFonts w:ascii="Century Gothic" w:hAnsi="Century Gothic"/>
                <w:sz w:val="20"/>
                <w:szCs w:val="20"/>
              </w:rPr>
              <w:t>However</w:t>
            </w:r>
            <w:r w:rsidR="009026DF">
              <w:rPr>
                <w:rFonts w:ascii="Century Gothic" w:hAnsi="Century Gothic"/>
                <w:sz w:val="20"/>
                <w:szCs w:val="20"/>
              </w:rPr>
              <w:t>,</w:t>
            </w:r>
            <w:r w:rsidR="00A554AB" w:rsidRPr="00397810">
              <w:rPr>
                <w:rFonts w:ascii="Century Gothic" w:hAnsi="Century Gothic"/>
                <w:sz w:val="20"/>
                <w:szCs w:val="20"/>
              </w:rPr>
              <w:t xml:space="preserve"> private landowners are not expected to attempt to move </w:t>
            </w:r>
            <w:r w:rsidR="00A554AB" w:rsidRPr="00397810">
              <w:rPr>
                <w:rFonts w:ascii="Century Gothic" w:hAnsi="Century Gothic"/>
                <w:i/>
                <w:sz w:val="20"/>
                <w:szCs w:val="20"/>
              </w:rPr>
              <w:t>designated conservation lands</w:t>
            </w:r>
            <w:r w:rsidR="00A554AB" w:rsidRPr="00397810">
              <w:rPr>
                <w:rFonts w:ascii="Century Gothic" w:hAnsi="Century Gothic"/>
                <w:sz w:val="20"/>
                <w:szCs w:val="20"/>
              </w:rPr>
              <w:t xml:space="preserve">* </w:t>
            </w:r>
            <w:r w:rsidR="00F60324">
              <w:rPr>
                <w:rFonts w:ascii="Century Gothic" w:hAnsi="Century Gothic"/>
                <w:sz w:val="20"/>
                <w:szCs w:val="20"/>
              </w:rPr>
              <w:t xml:space="preserve">or </w:t>
            </w:r>
            <w:r w:rsidR="00F60324">
              <w:rPr>
                <w:rFonts w:ascii="Century Gothic" w:hAnsi="Century Gothic"/>
                <w:i/>
                <w:sz w:val="20"/>
                <w:szCs w:val="20"/>
              </w:rPr>
              <w:t xml:space="preserve">secondary conservation lands* </w:t>
            </w:r>
            <w:r w:rsidR="00A554AB" w:rsidRPr="00397810">
              <w:rPr>
                <w:rFonts w:ascii="Century Gothic" w:hAnsi="Century Gothic"/>
                <w:sz w:val="20"/>
                <w:szCs w:val="20"/>
              </w:rPr>
              <w:t>to legislated status on their lands</w:t>
            </w:r>
            <w:r w:rsidR="00A554AB">
              <w:rPr>
                <w:rFonts w:ascii="Century Gothic" w:hAnsi="Century Gothic"/>
                <w:sz w:val="20"/>
                <w:szCs w:val="20"/>
              </w:rPr>
              <w:t xml:space="preserve">. </w:t>
            </w:r>
            <w:r w:rsidR="00A554AB" w:rsidRPr="00397810">
              <w:rPr>
                <w:rFonts w:ascii="Century Gothic" w:hAnsi="Century Gothic"/>
                <w:sz w:val="20"/>
                <w:szCs w:val="20"/>
              </w:rPr>
              <w:t xml:space="preserve"> </w:t>
            </w:r>
          </w:p>
          <w:p w14:paraId="0648C503" w14:textId="77777777" w:rsidR="00A554AB" w:rsidRPr="00397810" w:rsidRDefault="00A554AB" w:rsidP="005F40C0">
            <w:pPr>
              <w:spacing w:after="60"/>
              <w:rPr>
                <w:rFonts w:ascii="Century Gothic" w:eastAsia="Times New Roman" w:hAnsi="Century Gothic"/>
                <w:b/>
                <w:sz w:val="20"/>
                <w:szCs w:val="20"/>
              </w:rPr>
            </w:pPr>
            <w:r w:rsidRPr="00397810">
              <w:rPr>
                <w:rFonts w:ascii="Century Gothic" w:hAnsi="Century Gothic"/>
                <w:b/>
                <w:sz w:val="20"/>
                <w:szCs w:val="20"/>
              </w:rPr>
              <w:t xml:space="preserve">Relationship with </w:t>
            </w:r>
            <w:r w:rsidRPr="000034AF">
              <w:rPr>
                <w:rFonts w:ascii="Century Gothic" w:hAnsi="Century Gothic"/>
                <w:b/>
                <w:sz w:val="20"/>
                <w:szCs w:val="20"/>
              </w:rPr>
              <w:t>Principle</w:t>
            </w:r>
            <w:r w:rsidRPr="00397810">
              <w:rPr>
                <w:rFonts w:ascii="Century Gothic" w:hAnsi="Century Gothic"/>
                <w:b/>
                <w:sz w:val="20"/>
                <w:szCs w:val="20"/>
              </w:rPr>
              <w:t xml:space="preserve"> 9</w:t>
            </w:r>
          </w:p>
          <w:p w14:paraId="07ECF2A9" w14:textId="40B7D746" w:rsidR="00A554AB" w:rsidRPr="00397810" w:rsidRDefault="00A554AB" w:rsidP="009026DF">
            <w:pPr>
              <w:spacing w:after="40"/>
              <w:rPr>
                <w:rFonts w:ascii="Century Gothic" w:hAnsi="Century Gothic"/>
                <w:i/>
                <w:color w:val="808080"/>
                <w:kern w:val="18"/>
                <w:sz w:val="20"/>
                <w:szCs w:val="20"/>
              </w:rPr>
            </w:pPr>
            <w:r w:rsidRPr="00397810">
              <w:rPr>
                <w:rFonts w:ascii="Century Gothic" w:hAnsi="Century Gothic"/>
                <w:sz w:val="20"/>
                <w:szCs w:val="20"/>
              </w:rPr>
              <w:t>This</w:t>
            </w:r>
            <w:r w:rsidRPr="00397810">
              <w:rPr>
                <w:rFonts w:ascii="Century Gothic" w:hAnsi="Century Gothic"/>
                <w:i/>
                <w:sz w:val="20"/>
                <w:szCs w:val="20"/>
              </w:rPr>
              <w:t xml:space="preserve"> Criterion</w:t>
            </w:r>
            <w:r w:rsidRPr="00397810">
              <w:rPr>
                <w:rFonts w:ascii="Century Gothic" w:hAnsi="Century Gothic"/>
                <w:sz w:val="20"/>
                <w:szCs w:val="20"/>
              </w:rPr>
              <w:t xml:space="preserve">* focuses on identification of lands that serve to fill gaps in the </w:t>
            </w:r>
            <w:r w:rsidRPr="00397810">
              <w:rPr>
                <w:rFonts w:ascii="Century Gothic" w:hAnsi="Century Gothic"/>
                <w:i/>
                <w:sz w:val="20"/>
                <w:szCs w:val="20"/>
              </w:rPr>
              <w:t xml:space="preserve">Conservation Areas Network* </w:t>
            </w:r>
            <w:r w:rsidRPr="00397810">
              <w:rPr>
                <w:rFonts w:ascii="Century Gothic" w:hAnsi="Century Gothic"/>
                <w:sz w:val="20"/>
                <w:szCs w:val="20"/>
              </w:rPr>
              <w:t xml:space="preserve">for which </w:t>
            </w:r>
            <w:r w:rsidRPr="003B60C4">
              <w:rPr>
                <w:rFonts w:ascii="Century Gothic" w:hAnsi="Century Gothic"/>
                <w:i/>
                <w:sz w:val="20"/>
                <w:szCs w:val="20"/>
              </w:rPr>
              <w:t>protection</w:t>
            </w:r>
            <w:r>
              <w:rPr>
                <w:rFonts w:ascii="Century Gothic" w:hAnsi="Century Gothic"/>
                <w:sz w:val="20"/>
                <w:szCs w:val="20"/>
              </w:rPr>
              <w:t>*</w:t>
            </w:r>
            <w:r w:rsidRPr="00397810">
              <w:rPr>
                <w:rFonts w:ascii="Century Gothic" w:hAnsi="Century Gothic"/>
                <w:sz w:val="20"/>
                <w:szCs w:val="20"/>
              </w:rPr>
              <w:t xml:space="preserve"> through the exclusion</w:t>
            </w:r>
            <w:r w:rsidR="004B67AF">
              <w:rPr>
                <w:rFonts w:ascii="Century Gothic" w:hAnsi="Century Gothic"/>
                <w:sz w:val="20"/>
                <w:szCs w:val="20"/>
              </w:rPr>
              <w:t xml:space="preserve"> or limitation</w:t>
            </w:r>
            <w:r w:rsidRPr="00397810">
              <w:rPr>
                <w:rFonts w:ascii="Century Gothic" w:hAnsi="Century Gothic"/>
                <w:sz w:val="20"/>
                <w:szCs w:val="20"/>
              </w:rPr>
              <w:t xml:space="preserve"> of </w:t>
            </w:r>
            <w:r w:rsidRPr="000034AF">
              <w:rPr>
                <w:rFonts w:ascii="Century Gothic" w:hAnsi="Century Gothic"/>
                <w:i/>
                <w:sz w:val="20"/>
                <w:szCs w:val="20"/>
              </w:rPr>
              <w:t xml:space="preserve">forest </w:t>
            </w:r>
            <w:r w:rsidRPr="00862CF1">
              <w:rPr>
                <w:rFonts w:ascii="Century Gothic" w:hAnsi="Century Gothic"/>
                <w:i/>
                <w:sz w:val="20"/>
                <w:szCs w:val="20"/>
              </w:rPr>
              <w:t>management activities*</w:t>
            </w:r>
            <w:r w:rsidRPr="00397810">
              <w:rPr>
                <w:rFonts w:ascii="Century Gothic" w:hAnsi="Century Gothic"/>
                <w:sz w:val="20"/>
                <w:szCs w:val="20"/>
              </w:rPr>
              <w:t xml:space="preserve"> should be a priority. Therefore, there is overlap between the mandate of this </w:t>
            </w:r>
            <w:r w:rsidRPr="00397810">
              <w:rPr>
                <w:rFonts w:ascii="Century Gothic" w:hAnsi="Century Gothic"/>
                <w:i/>
                <w:sz w:val="20"/>
                <w:szCs w:val="20"/>
              </w:rPr>
              <w:t>Criterion</w:t>
            </w:r>
            <w:r w:rsidRPr="00397810">
              <w:rPr>
                <w:rFonts w:ascii="Century Gothic" w:hAnsi="Century Gothic"/>
                <w:sz w:val="20"/>
                <w:szCs w:val="20"/>
              </w:rPr>
              <w:t xml:space="preserve">* and the role of </w:t>
            </w:r>
            <w:r w:rsidRPr="00397810">
              <w:rPr>
                <w:rFonts w:ascii="Century Gothic" w:hAnsi="Century Gothic"/>
                <w:i/>
                <w:sz w:val="20"/>
                <w:szCs w:val="20"/>
              </w:rPr>
              <w:t>High Conservation Values (HCVs)</w:t>
            </w:r>
            <w:r w:rsidRPr="00397810">
              <w:rPr>
                <w:rFonts w:ascii="Century Gothic" w:hAnsi="Century Gothic"/>
                <w:sz w:val="20"/>
                <w:szCs w:val="20"/>
              </w:rPr>
              <w:t xml:space="preserve">*, identified in </w:t>
            </w:r>
            <w:r w:rsidRPr="000034AF">
              <w:rPr>
                <w:rFonts w:ascii="Century Gothic" w:hAnsi="Century Gothic"/>
                <w:sz w:val="20"/>
                <w:szCs w:val="20"/>
              </w:rPr>
              <w:t>Principle</w:t>
            </w:r>
            <w:r w:rsidRPr="00397810">
              <w:rPr>
                <w:rFonts w:ascii="Century Gothic" w:hAnsi="Century Gothic"/>
                <w:sz w:val="20"/>
                <w:szCs w:val="20"/>
              </w:rPr>
              <w:t xml:space="preserve"> 9. As described in the HCV Common Guidance</w:t>
            </w:r>
            <w:r w:rsidRPr="00397810">
              <w:rPr>
                <w:rFonts w:ascii="Century Gothic" w:hAnsi="Century Gothic"/>
                <w:sz w:val="20"/>
                <w:szCs w:val="20"/>
                <w:vertAlign w:val="superscript"/>
              </w:rPr>
              <w:footnoteReference w:id="3"/>
            </w:r>
            <w:r w:rsidRPr="00397810">
              <w:rPr>
                <w:rFonts w:ascii="Century Gothic" w:hAnsi="Century Gothic"/>
                <w:sz w:val="20"/>
                <w:szCs w:val="20"/>
              </w:rPr>
              <w:t xml:space="preserve">, and consistent with the HCV Framework provided in this Standard (Annex </w:t>
            </w:r>
            <w:r w:rsidR="004B67AF">
              <w:rPr>
                <w:rFonts w:ascii="Century Gothic" w:hAnsi="Century Gothic"/>
                <w:sz w:val="20"/>
                <w:szCs w:val="20"/>
              </w:rPr>
              <w:t>D</w:t>
            </w:r>
            <w:r w:rsidRPr="00397810">
              <w:rPr>
                <w:rFonts w:ascii="Century Gothic" w:hAnsi="Century Gothic"/>
                <w:sz w:val="20"/>
                <w:szCs w:val="20"/>
              </w:rPr>
              <w:t xml:space="preserve">), </w:t>
            </w:r>
            <w:r w:rsidRPr="00397810">
              <w:rPr>
                <w:rFonts w:ascii="Century Gothic" w:hAnsi="Century Gothic"/>
                <w:i/>
                <w:sz w:val="20"/>
                <w:szCs w:val="20"/>
              </w:rPr>
              <w:t>HCVs</w:t>
            </w:r>
            <w:r w:rsidRPr="00397810">
              <w:rPr>
                <w:rFonts w:ascii="Century Gothic" w:hAnsi="Century Gothic"/>
                <w:sz w:val="20"/>
                <w:szCs w:val="20"/>
              </w:rPr>
              <w:t xml:space="preserve">* can include areas that </w:t>
            </w:r>
            <w:r w:rsidR="009026DF">
              <w:rPr>
                <w:rFonts w:ascii="Century Gothic" w:hAnsi="Century Gothic"/>
                <w:sz w:val="20"/>
                <w:szCs w:val="20"/>
              </w:rPr>
              <w:t>require</w:t>
            </w:r>
            <w:r w:rsidR="009026DF" w:rsidRPr="00397810">
              <w:rPr>
                <w:rFonts w:ascii="Century Gothic" w:hAnsi="Century Gothic"/>
                <w:sz w:val="20"/>
                <w:szCs w:val="20"/>
              </w:rPr>
              <w:t xml:space="preserve"> </w:t>
            </w:r>
            <w:r w:rsidRPr="00397810">
              <w:rPr>
                <w:rFonts w:ascii="Century Gothic" w:hAnsi="Century Gothic"/>
                <w:sz w:val="20"/>
                <w:szCs w:val="20"/>
              </w:rPr>
              <w:t xml:space="preserve">total </w:t>
            </w:r>
            <w:r w:rsidRPr="003B60C4">
              <w:rPr>
                <w:rFonts w:ascii="Century Gothic" w:hAnsi="Century Gothic"/>
                <w:i/>
                <w:sz w:val="20"/>
                <w:szCs w:val="20"/>
              </w:rPr>
              <w:t>protection</w:t>
            </w:r>
            <w:r>
              <w:rPr>
                <w:rFonts w:ascii="Century Gothic" w:hAnsi="Century Gothic"/>
                <w:sz w:val="20"/>
                <w:szCs w:val="20"/>
              </w:rPr>
              <w:t>*</w:t>
            </w:r>
            <w:r w:rsidRPr="00397810">
              <w:rPr>
                <w:rFonts w:ascii="Century Gothic" w:hAnsi="Century Gothic"/>
                <w:sz w:val="20"/>
                <w:szCs w:val="20"/>
              </w:rPr>
              <w:t xml:space="preserve">, and areas that can be used to produce forest products if management is consistent with maintaining or enhancing </w:t>
            </w:r>
            <w:r w:rsidRPr="00397810">
              <w:rPr>
                <w:rFonts w:ascii="Century Gothic" w:hAnsi="Century Gothic"/>
                <w:i/>
                <w:sz w:val="20"/>
                <w:szCs w:val="20"/>
              </w:rPr>
              <w:t>HCVs</w:t>
            </w:r>
            <w:r w:rsidRPr="00397810">
              <w:rPr>
                <w:rFonts w:ascii="Century Gothic" w:hAnsi="Century Gothic"/>
                <w:sz w:val="20"/>
                <w:szCs w:val="20"/>
              </w:rPr>
              <w:t xml:space="preserve">*. Therefore, some areas identified as </w:t>
            </w:r>
            <w:r w:rsidRPr="00397810">
              <w:rPr>
                <w:rFonts w:ascii="Century Gothic" w:hAnsi="Century Gothic"/>
                <w:i/>
                <w:sz w:val="20"/>
                <w:szCs w:val="20"/>
              </w:rPr>
              <w:t>HCVs</w:t>
            </w:r>
            <w:r w:rsidRPr="00397810">
              <w:rPr>
                <w:rFonts w:ascii="Century Gothic" w:hAnsi="Century Gothic"/>
                <w:sz w:val="20"/>
                <w:szCs w:val="20"/>
              </w:rPr>
              <w:t xml:space="preserve">* can also be </w:t>
            </w:r>
            <w:r w:rsidRPr="00397810">
              <w:rPr>
                <w:rFonts w:ascii="Century Gothic" w:hAnsi="Century Gothic"/>
                <w:i/>
                <w:sz w:val="20"/>
                <w:szCs w:val="20"/>
              </w:rPr>
              <w:t>designated conservation lands</w:t>
            </w:r>
            <w:r w:rsidRPr="00397810">
              <w:rPr>
                <w:rFonts w:ascii="Century Gothic" w:hAnsi="Century Gothic"/>
                <w:sz w:val="20"/>
                <w:szCs w:val="20"/>
              </w:rPr>
              <w:t>*</w:t>
            </w:r>
            <w:r w:rsidR="004B67AF">
              <w:rPr>
                <w:rFonts w:ascii="Century Gothic" w:hAnsi="Century Gothic"/>
                <w:sz w:val="20"/>
                <w:szCs w:val="20"/>
              </w:rPr>
              <w:t xml:space="preserve"> and </w:t>
            </w:r>
            <w:r w:rsidR="004B67AF">
              <w:rPr>
                <w:rFonts w:ascii="Century Gothic" w:hAnsi="Century Gothic"/>
                <w:i/>
                <w:sz w:val="20"/>
                <w:szCs w:val="20"/>
              </w:rPr>
              <w:t>secondary conservation lands*</w:t>
            </w:r>
            <w:r w:rsidRPr="00397810">
              <w:rPr>
                <w:rFonts w:ascii="Century Gothic" w:hAnsi="Century Gothic"/>
                <w:sz w:val="20"/>
                <w:szCs w:val="20"/>
              </w:rPr>
              <w:t xml:space="preserve">, and others, while still playing important roles in </w:t>
            </w:r>
            <w:r w:rsidRPr="003B60C4">
              <w:rPr>
                <w:rFonts w:ascii="Century Gothic" w:hAnsi="Century Gothic"/>
                <w:i/>
                <w:sz w:val="20"/>
                <w:szCs w:val="20"/>
              </w:rPr>
              <w:t>management activities</w:t>
            </w:r>
            <w:r>
              <w:rPr>
                <w:rFonts w:ascii="Century Gothic" w:hAnsi="Century Gothic"/>
                <w:sz w:val="20"/>
                <w:szCs w:val="20"/>
              </w:rPr>
              <w:t>*</w:t>
            </w:r>
            <w:r w:rsidRPr="00397810">
              <w:rPr>
                <w:rFonts w:ascii="Century Gothic" w:hAnsi="Century Gothic"/>
                <w:sz w:val="20"/>
                <w:szCs w:val="20"/>
              </w:rPr>
              <w:t xml:space="preserve"> and </w:t>
            </w:r>
            <w:r w:rsidRPr="003B60C4">
              <w:rPr>
                <w:rFonts w:ascii="Century Gothic" w:hAnsi="Century Gothic"/>
                <w:i/>
                <w:sz w:val="20"/>
                <w:szCs w:val="20"/>
              </w:rPr>
              <w:t>conservation</w:t>
            </w:r>
            <w:r>
              <w:rPr>
                <w:rFonts w:ascii="Century Gothic" w:hAnsi="Century Gothic"/>
                <w:sz w:val="20"/>
                <w:szCs w:val="20"/>
              </w:rPr>
              <w:t>*</w:t>
            </w:r>
            <w:r w:rsidRPr="00397810">
              <w:rPr>
                <w:rFonts w:ascii="Century Gothic" w:hAnsi="Century Gothic"/>
                <w:sz w:val="20"/>
                <w:szCs w:val="20"/>
              </w:rPr>
              <w:t>, may not be</w:t>
            </w:r>
            <w:r>
              <w:rPr>
                <w:rFonts w:ascii="Century Gothic" w:hAnsi="Century Gothic"/>
                <w:sz w:val="20"/>
                <w:szCs w:val="20"/>
              </w:rPr>
              <w:t xml:space="preserve">. </w:t>
            </w:r>
            <w:r w:rsidRPr="00397810">
              <w:rPr>
                <w:rFonts w:ascii="Century Gothic" w:hAnsi="Century Gothic"/>
                <w:sz w:val="20"/>
                <w:szCs w:val="20"/>
              </w:rPr>
              <w:t xml:space="preserve">The identification of </w:t>
            </w:r>
            <w:r w:rsidRPr="00397810">
              <w:rPr>
                <w:rFonts w:ascii="Century Gothic" w:hAnsi="Century Gothic"/>
                <w:i/>
                <w:sz w:val="20"/>
                <w:szCs w:val="20"/>
              </w:rPr>
              <w:t>designated conservation lands</w:t>
            </w:r>
            <w:r w:rsidRPr="00397810">
              <w:rPr>
                <w:rFonts w:ascii="Century Gothic" w:hAnsi="Century Gothic"/>
                <w:sz w:val="20"/>
                <w:szCs w:val="20"/>
              </w:rPr>
              <w:t xml:space="preserve">* </w:t>
            </w:r>
            <w:r w:rsidR="004B67AF">
              <w:rPr>
                <w:rFonts w:ascii="Century Gothic" w:hAnsi="Century Gothic"/>
                <w:sz w:val="20"/>
                <w:szCs w:val="20"/>
              </w:rPr>
              <w:t xml:space="preserve">and </w:t>
            </w:r>
            <w:r w:rsidR="004B67AF">
              <w:rPr>
                <w:rFonts w:ascii="Century Gothic" w:hAnsi="Century Gothic"/>
                <w:i/>
                <w:sz w:val="20"/>
                <w:szCs w:val="20"/>
              </w:rPr>
              <w:t xml:space="preserve">secondary conservation lands* </w:t>
            </w:r>
            <w:r w:rsidRPr="00397810">
              <w:rPr>
                <w:rFonts w:ascii="Century Gothic" w:hAnsi="Century Gothic"/>
                <w:sz w:val="20"/>
                <w:szCs w:val="20"/>
              </w:rPr>
              <w:t xml:space="preserve">does not in any way detract from the importance of </w:t>
            </w:r>
            <w:r w:rsidRPr="00397810">
              <w:rPr>
                <w:rFonts w:ascii="Century Gothic" w:hAnsi="Century Gothic"/>
                <w:i/>
                <w:sz w:val="20"/>
                <w:szCs w:val="20"/>
              </w:rPr>
              <w:t>HCVs</w:t>
            </w:r>
            <w:r w:rsidRPr="00397810">
              <w:rPr>
                <w:rFonts w:ascii="Century Gothic" w:hAnsi="Century Gothic"/>
                <w:sz w:val="20"/>
                <w:szCs w:val="20"/>
              </w:rPr>
              <w:t xml:space="preserve">* in which some </w:t>
            </w:r>
            <w:r w:rsidRPr="00397810">
              <w:rPr>
                <w:rFonts w:ascii="Century Gothic" w:hAnsi="Century Gothic"/>
                <w:i/>
                <w:sz w:val="20"/>
                <w:szCs w:val="20"/>
              </w:rPr>
              <w:t xml:space="preserve">forest </w:t>
            </w:r>
            <w:r w:rsidRPr="00862CF1">
              <w:rPr>
                <w:rFonts w:ascii="Century Gothic" w:hAnsi="Century Gothic"/>
                <w:i/>
                <w:sz w:val="20"/>
                <w:szCs w:val="20"/>
              </w:rPr>
              <w:t>management activities*</w:t>
            </w:r>
            <w:r w:rsidRPr="00397810">
              <w:rPr>
                <w:rFonts w:ascii="Century Gothic" w:hAnsi="Century Gothic"/>
                <w:sz w:val="20"/>
                <w:szCs w:val="20"/>
              </w:rPr>
              <w:t xml:space="preserve"> may still occur.</w:t>
            </w:r>
          </w:p>
        </w:tc>
      </w:tr>
    </w:tbl>
    <w:p w14:paraId="517139E0" w14:textId="77777777" w:rsidR="00A554AB" w:rsidRPr="00322A0F" w:rsidRDefault="00A554AB" w:rsidP="00A554AB">
      <w:pPr>
        <w:rPr>
          <w:rFonts w:ascii="Century Gothic" w:eastAsia="Times New Roman" w:hAnsi="Century Gothic" w:cs="Times New Roman"/>
          <w:sz w:val="20"/>
          <w:szCs w:val="20"/>
        </w:rPr>
      </w:pPr>
    </w:p>
    <w:p w14:paraId="7FC61E1D" w14:textId="42EA931D" w:rsidR="00A554AB" w:rsidRPr="00397810" w:rsidRDefault="00A554AB" w:rsidP="00A554AB">
      <w:pPr>
        <w:spacing w:after="120"/>
        <w:ind w:left="720" w:hanging="720"/>
        <w:rPr>
          <w:rFonts w:ascii="Century Gothic" w:eastAsia="Times New Roman" w:hAnsi="Century Gothic" w:cs="Arial"/>
          <w:sz w:val="20"/>
          <w:szCs w:val="20"/>
        </w:rPr>
      </w:pPr>
      <w:r>
        <w:rPr>
          <w:rFonts w:ascii="Century Gothic" w:eastAsia="Times New Roman" w:hAnsi="Century Gothic" w:cs="Arial"/>
          <w:sz w:val="20"/>
          <w:szCs w:val="20"/>
        </w:rPr>
        <w:t>6.5.1</w:t>
      </w:r>
      <w:r>
        <w:rPr>
          <w:rFonts w:ascii="Century Gothic" w:eastAsia="Times New Roman" w:hAnsi="Century Gothic" w:cs="Arial"/>
          <w:sz w:val="20"/>
          <w:szCs w:val="20"/>
        </w:rPr>
        <w:tab/>
      </w:r>
      <w:r w:rsidR="00E53D7C">
        <w:rPr>
          <w:rFonts w:ascii="Century Gothic" w:eastAsia="Times New Roman" w:hAnsi="Century Gothic" w:cs="Arial"/>
          <w:sz w:val="20"/>
          <w:szCs w:val="20"/>
        </w:rPr>
        <w:t xml:space="preserve">For </w:t>
      </w:r>
      <w:r w:rsidR="00E53D7C">
        <w:rPr>
          <w:rFonts w:ascii="Century Gothic" w:eastAsia="Times New Roman" w:hAnsi="Century Gothic" w:cs="Arial"/>
          <w:i/>
          <w:sz w:val="20"/>
          <w:szCs w:val="20"/>
        </w:rPr>
        <w:t>forest</w:t>
      </w:r>
      <w:r w:rsidR="009026DF">
        <w:rPr>
          <w:rFonts w:ascii="Century Gothic" w:eastAsia="Times New Roman" w:hAnsi="Century Gothic" w:cs="Arial"/>
          <w:i/>
          <w:sz w:val="20"/>
          <w:szCs w:val="20"/>
        </w:rPr>
        <w:t>s</w:t>
      </w:r>
      <w:r w:rsidR="00E53D7C">
        <w:rPr>
          <w:rFonts w:ascii="Century Gothic" w:eastAsia="Times New Roman" w:hAnsi="Century Gothic" w:cs="Arial"/>
          <w:i/>
          <w:sz w:val="20"/>
          <w:szCs w:val="20"/>
        </w:rPr>
        <w:t xml:space="preserve">* </w:t>
      </w:r>
      <w:r w:rsidR="00E53D7C">
        <w:rPr>
          <w:rFonts w:ascii="Century Gothic" w:eastAsia="Times New Roman" w:hAnsi="Century Gothic" w:cs="Arial"/>
          <w:sz w:val="20"/>
          <w:szCs w:val="20"/>
        </w:rPr>
        <w:t xml:space="preserve">managed on public lands, </w:t>
      </w:r>
      <w:r w:rsidR="00E53D7C">
        <w:rPr>
          <w:rFonts w:ascii="Century Gothic" w:eastAsia="Times New Roman" w:hAnsi="Century Gothic" w:cs="Times New Roman"/>
          <w:sz w:val="20"/>
          <w:szCs w:val="20"/>
        </w:rPr>
        <w:t>a</w:t>
      </w:r>
      <w:r w:rsidRPr="00322A0F">
        <w:rPr>
          <w:rFonts w:ascii="Century Gothic" w:eastAsia="Times New Roman" w:hAnsi="Century Gothic" w:cs="Times New Roman"/>
          <w:sz w:val="20"/>
          <w:szCs w:val="20"/>
        </w:rPr>
        <w:t xml:space="preserve">n efficient process is used to </w:t>
      </w:r>
      <w:r w:rsidRPr="00322A0F">
        <w:rPr>
          <w:rFonts w:ascii="Century Gothic" w:eastAsia="Times New Roman" w:hAnsi="Century Gothic" w:cs="Times New Roman"/>
          <w:i/>
          <w:sz w:val="20"/>
          <w:szCs w:val="20"/>
        </w:rPr>
        <w:t>engage</w:t>
      </w:r>
      <w:r w:rsidRPr="00322A0F">
        <w:rPr>
          <w:rFonts w:ascii="Century Gothic" w:eastAsia="Times New Roman" w:hAnsi="Century Gothic" w:cs="Times New Roman"/>
          <w:sz w:val="20"/>
          <w:szCs w:val="20"/>
        </w:rPr>
        <w:t xml:space="preserve">* </w:t>
      </w:r>
      <w:r w:rsidRPr="00322A0F">
        <w:rPr>
          <w:rFonts w:ascii="Century Gothic" w:eastAsia="Times New Roman" w:hAnsi="Century Gothic" w:cs="Times New Roman"/>
          <w:i/>
          <w:sz w:val="20"/>
          <w:szCs w:val="20"/>
        </w:rPr>
        <w:t>Indigenous Peoples</w:t>
      </w:r>
      <w:r w:rsidRPr="00322A0F">
        <w:rPr>
          <w:rFonts w:ascii="Century Gothic" w:eastAsia="Times New Roman" w:hAnsi="Century Gothic" w:cs="Times New Roman"/>
          <w:sz w:val="20"/>
          <w:szCs w:val="20"/>
        </w:rPr>
        <w:t xml:space="preserve">* whose traditional territory overlaps the </w:t>
      </w:r>
      <w:r w:rsidRPr="00C82D6F">
        <w:rPr>
          <w:rFonts w:ascii="Century Gothic" w:eastAsia="Times New Roman" w:hAnsi="Century Gothic" w:cs="Times New Roman"/>
          <w:i/>
          <w:sz w:val="20"/>
          <w:szCs w:val="20"/>
        </w:rPr>
        <w:t>Management Unit*</w:t>
      </w:r>
      <w:r>
        <w:rPr>
          <w:rFonts w:ascii="Century Gothic" w:eastAsia="Times New Roman" w:hAnsi="Century Gothic" w:cs="Times New Roman"/>
          <w:sz w:val="20"/>
          <w:szCs w:val="20"/>
        </w:rPr>
        <w:t xml:space="preserve"> and </w:t>
      </w:r>
      <w:r w:rsidRPr="00322A0F">
        <w:rPr>
          <w:rFonts w:ascii="Century Gothic" w:eastAsia="Times New Roman" w:hAnsi="Century Gothic" w:cs="Times New Roman"/>
          <w:sz w:val="20"/>
          <w:szCs w:val="20"/>
        </w:rPr>
        <w:t xml:space="preserve">self-identified </w:t>
      </w:r>
      <w:r w:rsidRPr="00322A0F">
        <w:rPr>
          <w:rFonts w:ascii="Century Gothic" w:eastAsia="Times New Roman" w:hAnsi="Century Gothic" w:cs="Times New Roman"/>
          <w:i/>
          <w:sz w:val="20"/>
          <w:szCs w:val="20"/>
        </w:rPr>
        <w:t xml:space="preserve">interested and </w:t>
      </w:r>
      <w:r w:rsidRPr="001C0327">
        <w:rPr>
          <w:rFonts w:ascii="Century Gothic" w:eastAsia="Times New Roman" w:hAnsi="Century Gothic" w:cs="Times New Roman"/>
          <w:i/>
          <w:sz w:val="20"/>
          <w:szCs w:val="20"/>
        </w:rPr>
        <w:t>affected stakeholders*</w:t>
      </w:r>
      <w:r w:rsidRPr="00322A0F">
        <w:rPr>
          <w:rFonts w:ascii="Century Gothic" w:eastAsia="Times New Roman" w:hAnsi="Century Gothic" w:cs="Times New Roman"/>
          <w:sz w:val="20"/>
          <w:szCs w:val="20"/>
        </w:rPr>
        <w:t xml:space="preserve">, regarding the identification and management of </w:t>
      </w:r>
      <w:r w:rsidRPr="00322A0F">
        <w:rPr>
          <w:rFonts w:ascii="Century Gothic" w:eastAsia="Times New Roman" w:hAnsi="Century Gothic" w:cs="Times New Roman"/>
          <w:i/>
          <w:sz w:val="20"/>
          <w:szCs w:val="20"/>
        </w:rPr>
        <w:t>designated conservation lands</w:t>
      </w:r>
      <w:r w:rsidRPr="00322A0F">
        <w:rPr>
          <w:rFonts w:ascii="Century Gothic" w:eastAsia="Times New Roman" w:hAnsi="Century Gothic" w:cs="Times New Roman"/>
          <w:sz w:val="20"/>
          <w:szCs w:val="20"/>
        </w:rPr>
        <w:t xml:space="preserve">*. </w:t>
      </w:r>
    </w:p>
    <w:p w14:paraId="6E7E3345" w14:textId="2E1E495C" w:rsidR="00A554AB" w:rsidRPr="00322A0F" w:rsidRDefault="00A554AB" w:rsidP="00A554AB">
      <w:pPr>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The process includes the development of a mechanism to achieve </w:t>
      </w:r>
      <w:r w:rsidRPr="00C82D6F">
        <w:rPr>
          <w:rFonts w:ascii="Century Gothic" w:eastAsia="Times New Roman" w:hAnsi="Century Gothic" w:cs="Times New Roman"/>
          <w:i/>
          <w:sz w:val="20"/>
          <w:szCs w:val="20"/>
        </w:rPr>
        <w:t>consensus*</w:t>
      </w:r>
      <w:r w:rsidRPr="00322A0F">
        <w:rPr>
          <w:rFonts w:ascii="Century Gothic" w:eastAsia="Times New Roman" w:hAnsi="Century Gothic" w:cs="Times New Roman"/>
          <w:sz w:val="20"/>
          <w:szCs w:val="20"/>
        </w:rPr>
        <w:t xml:space="preserve"> on the identified </w:t>
      </w:r>
      <w:r w:rsidRPr="00322A0F">
        <w:rPr>
          <w:rFonts w:ascii="Century Gothic" w:eastAsia="Times New Roman" w:hAnsi="Century Gothic" w:cs="Times New Roman"/>
          <w:i/>
          <w:sz w:val="20"/>
          <w:szCs w:val="20"/>
        </w:rPr>
        <w:t>designated conservation lands*</w:t>
      </w:r>
      <w:r w:rsidRPr="00322A0F">
        <w:rPr>
          <w:rFonts w:ascii="Century Gothic" w:eastAsia="Times New Roman" w:hAnsi="Century Gothic" w:cs="Times New Roman"/>
          <w:sz w:val="20"/>
          <w:szCs w:val="20"/>
        </w:rPr>
        <w:t>.</w:t>
      </w:r>
    </w:p>
    <w:p w14:paraId="7A81DE44" w14:textId="77777777" w:rsidR="00A554AB" w:rsidRPr="00322A0F" w:rsidRDefault="00A554AB" w:rsidP="00A554AB">
      <w:pPr>
        <w:ind w:left="720" w:hanging="720"/>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397810" w14:paraId="1562E200" w14:textId="77777777" w:rsidTr="005F40C0">
        <w:tc>
          <w:tcPr>
            <w:tcW w:w="9322" w:type="dxa"/>
            <w:shd w:val="clear" w:color="auto" w:fill="B8CCE4"/>
          </w:tcPr>
          <w:p w14:paraId="6338CED0" w14:textId="77777777" w:rsidR="00A554AB" w:rsidRPr="00397810" w:rsidRDefault="00A554AB" w:rsidP="005F40C0">
            <w:pPr>
              <w:rPr>
                <w:rFonts w:ascii="Century Gothic" w:eastAsia="Times New Roman" w:hAnsi="Century Gothic"/>
                <w:sz w:val="20"/>
                <w:szCs w:val="20"/>
              </w:rPr>
            </w:pPr>
            <w:r w:rsidRPr="00397810">
              <w:rPr>
                <w:rFonts w:ascii="Century Gothic" w:hAnsi="Century Gothic"/>
                <w:sz w:val="20"/>
                <w:szCs w:val="20"/>
              </w:rPr>
              <w:t>INTENT BOX</w:t>
            </w:r>
          </w:p>
        </w:tc>
      </w:tr>
      <w:tr w:rsidR="00A554AB" w:rsidRPr="00397810" w14:paraId="6BF9E742" w14:textId="77777777" w:rsidTr="005F40C0">
        <w:tc>
          <w:tcPr>
            <w:tcW w:w="9322" w:type="dxa"/>
          </w:tcPr>
          <w:p w14:paraId="0D84C4B6" w14:textId="6E445F49" w:rsidR="00A554AB" w:rsidRDefault="00A554AB" w:rsidP="0031154A">
            <w:pPr>
              <w:spacing w:after="120"/>
              <w:rPr>
                <w:rFonts w:ascii="Century Gothic" w:eastAsia="Times New Roman" w:hAnsi="Century Gothic"/>
                <w:sz w:val="20"/>
                <w:szCs w:val="20"/>
              </w:rPr>
            </w:pPr>
            <w:r w:rsidRPr="00397810">
              <w:rPr>
                <w:rFonts w:ascii="Century Gothic" w:hAnsi="Century Gothic"/>
                <w:sz w:val="20"/>
                <w:szCs w:val="20"/>
              </w:rPr>
              <w:t xml:space="preserve">This </w:t>
            </w:r>
            <w:r w:rsidRPr="00397810">
              <w:rPr>
                <w:rFonts w:ascii="Century Gothic" w:hAnsi="Century Gothic"/>
                <w:i/>
                <w:sz w:val="20"/>
                <w:szCs w:val="20"/>
              </w:rPr>
              <w:t>Indicator*</w:t>
            </w:r>
            <w:r w:rsidRPr="00397810">
              <w:rPr>
                <w:rFonts w:ascii="Century Gothic" w:hAnsi="Century Gothic"/>
                <w:sz w:val="20"/>
                <w:szCs w:val="20"/>
              </w:rPr>
              <w:t xml:space="preserve"> requires that an </w:t>
            </w:r>
            <w:r w:rsidRPr="00397810">
              <w:rPr>
                <w:rFonts w:ascii="Century Gothic" w:hAnsi="Century Gothic"/>
                <w:i/>
                <w:sz w:val="20"/>
                <w:szCs w:val="20"/>
              </w:rPr>
              <w:t>engagement</w:t>
            </w:r>
            <w:r w:rsidRPr="00397810">
              <w:rPr>
                <w:rFonts w:ascii="Century Gothic" w:hAnsi="Century Gothic"/>
                <w:sz w:val="20"/>
                <w:szCs w:val="20"/>
              </w:rPr>
              <w:t>* process be undertaken with self-identified s</w:t>
            </w:r>
            <w:r w:rsidRPr="00397810">
              <w:rPr>
                <w:rFonts w:ascii="Century Gothic" w:hAnsi="Century Gothic"/>
                <w:i/>
                <w:sz w:val="20"/>
                <w:szCs w:val="20"/>
              </w:rPr>
              <w:t>takeholders*</w:t>
            </w:r>
            <w:r>
              <w:rPr>
                <w:rFonts w:ascii="Century Gothic" w:hAnsi="Century Gothic"/>
                <w:sz w:val="20"/>
                <w:szCs w:val="20"/>
              </w:rPr>
              <w:t xml:space="preserve">. </w:t>
            </w:r>
            <w:r w:rsidR="004B67AF">
              <w:rPr>
                <w:rFonts w:ascii="Century Gothic" w:hAnsi="Century Gothic"/>
                <w:sz w:val="20"/>
                <w:szCs w:val="20"/>
              </w:rPr>
              <w:t>Self-identified</w:t>
            </w:r>
            <w:r w:rsidRPr="00397810">
              <w:rPr>
                <w:rFonts w:ascii="Century Gothic" w:hAnsi="Century Gothic"/>
                <w:sz w:val="20"/>
                <w:szCs w:val="20"/>
              </w:rPr>
              <w:t xml:space="preserve"> </w:t>
            </w:r>
            <w:r w:rsidRPr="00397810">
              <w:rPr>
                <w:rFonts w:ascii="Century Gothic" w:hAnsi="Century Gothic"/>
                <w:i/>
                <w:sz w:val="20"/>
                <w:szCs w:val="20"/>
              </w:rPr>
              <w:t>stakeholders*</w:t>
            </w:r>
            <w:r w:rsidRPr="00397810">
              <w:rPr>
                <w:rFonts w:ascii="Century Gothic" w:hAnsi="Century Gothic"/>
                <w:sz w:val="20"/>
                <w:szCs w:val="20"/>
              </w:rPr>
              <w:t xml:space="preserve"> </w:t>
            </w:r>
            <w:r w:rsidR="004B67AF">
              <w:rPr>
                <w:rFonts w:ascii="Century Gothic" w:hAnsi="Century Gothic"/>
                <w:sz w:val="20"/>
                <w:szCs w:val="20"/>
              </w:rPr>
              <w:t xml:space="preserve">are </w:t>
            </w:r>
            <w:r w:rsidR="004B67AF">
              <w:rPr>
                <w:rFonts w:ascii="Century Gothic" w:hAnsi="Century Gothic"/>
                <w:i/>
                <w:sz w:val="20"/>
                <w:szCs w:val="20"/>
              </w:rPr>
              <w:t xml:space="preserve">stakeholders* </w:t>
            </w:r>
            <w:r w:rsidRPr="00397810">
              <w:rPr>
                <w:rFonts w:ascii="Century Gothic" w:hAnsi="Century Gothic"/>
                <w:sz w:val="20"/>
                <w:szCs w:val="20"/>
              </w:rPr>
              <w:t xml:space="preserve">with a history of FSC involvement and/or interest in </w:t>
            </w:r>
            <w:r w:rsidRPr="00397810">
              <w:rPr>
                <w:rFonts w:ascii="Century Gothic" w:hAnsi="Century Gothic"/>
                <w:i/>
                <w:sz w:val="20"/>
                <w:szCs w:val="20"/>
              </w:rPr>
              <w:t>conservation*</w:t>
            </w:r>
            <w:r w:rsidRPr="00397810">
              <w:rPr>
                <w:rFonts w:ascii="Century Gothic" w:hAnsi="Century Gothic"/>
                <w:sz w:val="20"/>
                <w:szCs w:val="20"/>
              </w:rPr>
              <w:t xml:space="preserve"> and </w:t>
            </w:r>
            <w:r w:rsidR="004B67AF">
              <w:rPr>
                <w:rFonts w:ascii="Century Gothic" w:hAnsi="Century Gothic"/>
                <w:sz w:val="20"/>
                <w:szCs w:val="20"/>
              </w:rPr>
              <w:t xml:space="preserve">who express an interest in participating when </w:t>
            </w:r>
            <w:r w:rsidRPr="00397810">
              <w:rPr>
                <w:rFonts w:ascii="Century Gothic" w:hAnsi="Century Gothic"/>
                <w:sz w:val="20"/>
                <w:szCs w:val="20"/>
              </w:rPr>
              <w:t>inform</w:t>
            </w:r>
            <w:r w:rsidR="004B67AF">
              <w:rPr>
                <w:rFonts w:ascii="Century Gothic" w:hAnsi="Century Gothic"/>
                <w:sz w:val="20"/>
                <w:szCs w:val="20"/>
              </w:rPr>
              <w:t>ed</w:t>
            </w:r>
            <w:r w:rsidRPr="00397810">
              <w:rPr>
                <w:rFonts w:ascii="Century Gothic" w:hAnsi="Century Gothic"/>
                <w:sz w:val="20"/>
                <w:szCs w:val="20"/>
              </w:rPr>
              <w:t xml:space="preserve"> of the opportunity to </w:t>
            </w:r>
            <w:r w:rsidR="004B67AF">
              <w:rPr>
                <w:rFonts w:ascii="Century Gothic" w:hAnsi="Century Gothic"/>
                <w:sz w:val="20"/>
                <w:szCs w:val="20"/>
              </w:rPr>
              <w:t>be involved</w:t>
            </w:r>
            <w:r>
              <w:rPr>
                <w:rFonts w:ascii="Century Gothic" w:hAnsi="Century Gothic"/>
                <w:sz w:val="20"/>
                <w:szCs w:val="20"/>
              </w:rPr>
              <w:t xml:space="preserve">. </w:t>
            </w:r>
            <w:r w:rsidRPr="00397810">
              <w:rPr>
                <w:rFonts w:ascii="Century Gothic" w:hAnsi="Century Gothic"/>
                <w:sz w:val="20"/>
                <w:szCs w:val="20"/>
              </w:rPr>
              <w:t xml:space="preserve">There is no requirement for </w:t>
            </w:r>
            <w:r>
              <w:rPr>
                <w:rFonts w:ascii="Century Gothic" w:hAnsi="Century Gothic"/>
                <w:i/>
                <w:sz w:val="20"/>
                <w:szCs w:val="20"/>
              </w:rPr>
              <w:t>The Organization*</w:t>
            </w:r>
            <w:r w:rsidRPr="00397810">
              <w:rPr>
                <w:rFonts w:ascii="Century Gothic" w:hAnsi="Century Gothic"/>
                <w:sz w:val="20"/>
                <w:szCs w:val="20"/>
              </w:rPr>
              <w:t xml:space="preserve"> to </w:t>
            </w:r>
            <w:r w:rsidRPr="00397810">
              <w:rPr>
                <w:rFonts w:ascii="Century Gothic" w:hAnsi="Century Gothic"/>
                <w:i/>
                <w:sz w:val="20"/>
                <w:szCs w:val="20"/>
              </w:rPr>
              <w:t>engage</w:t>
            </w:r>
            <w:r w:rsidRPr="00397810">
              <w:rPr>
                <w:rFonts w:ascii="Century Gothic" w:hAnsi="Century Gothic"/>
                <w:sz w:val="20"/>
                <w:szCs w:val="20"/>
              </w:rPr>
              <w:t xml:space="preserve">* </w:t>
            </w:r>
            <w:r w:rsidRPr="00397810">
              <w:rPr>
                <w:rFonts w:ascii="Century Gothic" w:hAnsi="Century Gothic"/>
                <w:i/>
                <w:sz w:val="20"/>
                <w:szCs w:val="20"/>
              </w:rPr>
              <w:t>stakeholders*</w:t>
            </w:r>
            <w:r w:rsidRPr="00397810">
              <w:rPr>
                <w:rFonts w:ascii="Century Gothic" w:hAnsi="Century Gothic"/>
                <w:sz w:val="20"/>
                <w:szCs w:val="20"/>
              </w:rPr>
              <w:t xml:space="preserve"> who do not express an interest.</w:t>
            </w:r>
          </w:p>
          <w:p w14:paraId="48A48E75" w14:textId="77777777" w:rsidR="00A554AB" w:rsidRPr="00397810" w:rsidRDefault="00A554AB" w:rsidP="0031154A">
            <w:pPr>
              <w:spacing w:after="40"/>
              <w:rPr>
                <w:rFonts w:ascii="Century Gothic" w:eastAsia="Times New Roman" w:hAnsi="Century Gothic"/>
                <w:sz w:val="20"/>
                <w:szCs w:val="20"/>
              </w:rPr>
            </w:pPr>
            <w:r w:rsidRPr="00397810">
              <w:rPr>
                <w:rFonts w:ascii="Century Gothic" w:hAnsi="Century Gothic"/>
                <w:sz w:val="20"/>
                <w:szCs w:val="20"/>
              </w:rPr>
              <w:t>Dealing with many individuals and/or groups with overlapping interests can lead to an unwieldy process and slow progress</w:t>
            </w:r>
            <w:r>
              <w:rPr>
                <w:rFonts w:ascii="Century Gothic" w:hAnsi="Century Gothic"/>
                <w:sz w:val="20"/>
                <w:szCs w:val="20"/>
              </w:rPr>
              <w:t xml:space="preserve">. </w:t>
            </w:r>
            <w:r w:rsidRPr="00397810">
              <w:rPr>
                <w:rFonts w:ascii="Century Gothic" w:hAnsi="Century Gothic"/>
                <w:sz w:val="20"/>
                <w:szCs w:val="20"/>
              </w:rPr>
              <w:t xml:space="preserve">It is </w:t>
            </w:r>
            <w:r w:rsidRPr="003B60C4">
              <w:rPr>
                <w:rFonts w:ascii="Century Gothic" w:hAnsi="Century Gothic"/>
                <w:i/>
                <w:sz w:val="20"/>
                <w:szCs w:val="20"/>
              </w:rPr>
              <w:t>reasonable</w:t>
            </w:r>
            <w:r>
              <w:rPr>
                <w:rFonts w:ascii="Century Gothic" w:hAnsi="Century Gothic"/>
                <w:sz w:val="20"/>
                <w:szCs w:val="20"/>
              </w:rPr>
              <w:t>*</w:t>
            </w:r>
            <w:r w:rsidRPr="00397810">
              <w:rPr>
                <w:rFonts w:ascii="Century Gothic" w:hAnsi="Century Gothic"/>
                <w:sz w:val="20"/>
                <w:szCs w:val="20"/>
              </w:rPr>
              <w:t xml:space="preserve"> that </w:t>
            </w:r>
            <w:r>
              <w:rPr>
                <w:rFonts w:ascii="Century Gothic" w:hAnsi="Century Gothic"/>
                <w:i/>
                <w:sz w:val="20"/>
                <w:szCs w:val="20"/>
              </w:rPr>
              <w:t>The Organization*</w:t>
            </w:r>
            <w:r w:rsidRPr="00397810">
              <w:rPr>
                <w:rFonts w:ascii="Century Gothic" w:hAnsi="Century Gothic"/>
                <w:sz w:val="20"/>
                <w:szCs w:val="20"/>
              </w:rPr>
              <w:t xml:space="preserve">, in collaboration with the </w:t>
            </w:r>
            <w:r w:rsidRPr="00397810">
              <w:rPr>
                <w:rFonts w:ascii="Century Gothic" w:hAnsi="Century Gothic"/>
                <w:i/>
                <w:sz w:val="20"/>
                <w:szCs w:val="20"/>
              </w:rPr>
              <w:t>stakeholders</w:t>
            </w:r>
            <w:r w:rsidRPr="00397810">
              <w:rPr>
                <w:rFonts w:ascii="Century Gothic" w:hAnsi="Century Gothic"/>
                <w:sz w:val="20"/>
                <w:szCs w:val="20"/>
              </w:rPr>
              <w:t xml:space="preserve">* and affected </w:t>
            </w:r>
            <w:r w:rsidRPr="00397810">
              <w:rPr>
                <w:rFonts w:ascii="Century Gothic" w:hAnsi="Century Gothic"/>
                <w:i/>
                <w:sz w:val="20"/>
                <w:szCs w:val="20"/>
              </w:rPr>
              <w:t>Indigenous Peoples</w:t>
            </w:r>
            <w:r w:rsidRPr="00397810">
              <w:rPr>
                <w:rFonts w:ascii="Century Gothic" w:hAnsi="Century Gothic"/>
                <w:sz w:val="20"/>
                <w:szCs w:val="20"/>
              </w:rPr>
              <w:t xml:space="preserve">*, develop a process for efficient cooperation that may involve delegation of representation across groups that share common interests. </w:t>
            </w:r>
            <w:r w:rsidRPr="00397810">
              <w:rPr>
                <w:rFonts w:ascii="Century Gothic" w:hAnsi="Century Gothic"/>
                <w:iCs/>
                <w:sz w:val="20"/>
                <w:szCs w:val="20"/>
              </w:rPr>
              <w:t xml:space="preserve">Delegation requires the support of </w:t>
            </w:r>
            <w:r w:rsidRPr="005D0A18">
              <w:rPr>
                <w:rFonts w:ascii="Century Gothic" w:hAnsi="Century Gothic"/>
                <w:i/>
                <w:iCs/>
                <w:sz w:val="20"/>
                <w:szCs w:val="20"/>
              </w:rPr>
              <w:t>stakeholders</w:t>
            </w:r>
            <w:r>
              <w:rPr>
                <w:rFonts w:ascii="Century Gothic" w:hAnsi="Century Gothic"/>
                <w:iCs/>
                <w:sz w:val="20"/>
                <w:szCs w:val="20"/>
              </w:rPr>
              <w:t>*</w:t>
            </w:r>
            <w:r w:rsidRPr="00397810">
              <w:rPr>
                <w:rFonts w:ascii="Century Gothic" w:hAnsi="Century Gothic"/>
                <w:iCs/>
                <w:sz w:val="20"/>
                <w:szCs w:val="20"/>
              </w:rPr>
              <w:t xml:space="preserve"> and affected </w:t>
            </w:r>
            <w:r w:rsidRPr="005D0A18">
              <w:rPr>
                <w:rFonts w:ascii="Century Gothic" w:hAnsi="Century Gothic"/>
                <w:i/>
                <w:iCs/>
                <w:sz w:val="20"/>
                <w:szCs w:val="20"/>
              </w:rPr>
              <w:t>Indigenous Peoples</w:t>
            </w:r>
            <w:r>
              <w:rPr>
                <w:rFonts w:ascii="Century Gothic" w:hAnsi="Century Gothic"/>
                <w:iCs/>
                <w:sz w:val="20"/>
                <w:szCs w:val="20"/>
              </w:rPr>
              <w:t>*</w:t>
            </w:r>
            <w:r w:rsidRPr="00397810">
              <w:rPr>
                <w:rFonts w:ascii="Century Gothic" w:hAnsi="Century Gothic"/>
                <w:iCs/>
                <w:sz w:val="20"/>
                <w:szCs w:val="20"/>
              </w:rPr>
              <w:t>.</w:t>
            </w:r>
          </w:p>
        </w:tc>
      </w:tr>
    </w:tbl>
    <w:p w14:paraId="6D29B720" w14:textId="77777777" w:rsidR="00A554AB" w:rsidRPr="00322A0F" w:rsidRDefault="00A554AB" w:rsidP="00A554AB">
      <w:pPr>
        <w:rPr>
          <w:rFonts w:ascii="Century Gothic" w:eastAsia="Times New Roman" w:hAnsi="Century Gothic" w:cs="Times New Roman"/>
          <w:sz w:val="20"/>
          <w:szCs w:val="20"/>
        </w:rPr>
      </w:pPr>
    </w:p>
    <w:p w14:paraId="7463330B" w14:textId="67CA60E2" w:rsidR="00A554AB" w:rsidRPr="00322A0F" w:rsidRDefault="00A554AB" w:rsidP="00A554AB">
      <w:pPr>
        <w:spacing w:after="12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6.5.2</w:t>
      </w:r>
      <w:r w:rsidRPr="00322A0F">
        <w:rPr>
          <w:rFonts w:ascii="Century Gothic" w:eastAsia="Times New Roman" w:hAnsi="Century Gothic" w:cs="Times New Roman"/>
          <w:sz w:val="20"/>
          <w:szCs w:val="20"/>
        </w:rPr>
        <w:tab/>
        <w:t xml:space="preserve">Using </w:t>
      </w:r>
      <w:r>
        <w:rPr>
          <w:rFonts w:ascii="Century Gothic" w:eastAsia="Times New Roman" w:hAnsi="Century Gothic" w:cs="Times New Roman"/>
          <w:i/>
          <w:sz w:val="20"/>
          <w:szCs w:val="20"/>
        </w:rPr>
        <w:t>b</w:t>
      </w:r>
      <w:r w:rsidRPr="00322A0F">
        <w:rPr>
          <w:rFonts w:ascii="Century Gothic" w:eastAsia="Times New Roman" w:hAnsi="Century Gothic" w:cs="Times New Roman"/>
          <w:i/>
          <w:sz w:val="20"/>
          <w:szCs w:val="20"/>
        </w:rPr>
        <w:t xml:space="preserve">est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 xml:space="preserve">vailable </w:t>
      </w:r>
      <w:r>
        <w:rPr>
          <w:rFonts w:ascii="Century Gothic" w:eastAsia="Times New Roman" w:hAnsi="Century Gothic" w:cs="Times New Roman"/>
          <w:i/>
          <w:sz w:val="20"/>
          <w:szCs w:val="20"/>
        </w:rPr>
        <w:t>i</w:t>
      </w:r>
      <w:r w:rsidRPr="00322A0F">
        <w:rPr>
          <w:rFonts w:ascii="Century Gothic" w:eastAsia="Times New Roman" w:hAnsi="Century Gothic" w:cs="Times New Roman"/>
          <w:i/>
          <w:sz w:val="20"/>
          <w:szCs w:val="20"/>
        </w:rPr>
        <w:t>nformation</w:t>
      </w:r>
      <w:r w:rsidRPr="00322A0F">
        <w:rPr>
          <w:rFonts w:ascii="Century Gothic" w:eastAsia="Times New Roman" w:hAnsi="Century Gothic" w:cs="Times New Roman"/>
          <w:sz w:val="20"/>
          <w:szCs w:val="20"/>
        </w:rPr>
        <w:t xml:space="preserve">*, an analysis is used to identify potential gaps in the completeness of the </w:t>
      </w:r>
      <w:r w:rsidRPr="00322A0F">
        <w:rPr>
          <w:rFonts w:ascii="Century Gothic" w:eastAsia="Times New Roman" w:hAnsi="Century Gothic" w:cs="Times New Roman"/>
          <w:i/>
          <w:sz w:val="20"/>
          <w:szCs w:val="20"/>
        </w:rPr>
        <w:t>Conservation Areas Network</w:t>
      </w:r>
      <w:r w:rsidRPr="00322A0F">
        <w:rPr>
          <w:rFonts w:ascii="Century Gothic" w:eastAsia="Times New Roman" w:hAnsi="Century Gothic" w:cs="Times New Roman"/>
          <w:sz w:val="20"/>
          <w:szCs w:val="20"/>
        </w:rPr>
        <w:t xml:space="preserve">* in the </w:t>
      </w:r>
      <w:r w:rsidRPr="00C82D6F">
        <w:rPr>
          <w:rFonts w:ascii="Century Gothic" w:eastAsia="Times New Roman" w:hAnsi="Century Gothic" w:cs="Times New Roman"/>
          <w:i/>
          <w:sz w:val="20"/>
          <w:szCs w:val="20"/>
        </w:rPr>
        <w:t>Management Unit*</w:t>
      </w:r>
      <w:r w:rsidRPr="00322A0F">
        <w:rPr>
          <w:rFonts w:ascii="Century Gothic" w:eastAsia="Times New Roman" w:hAnsi="Century Gothic" w:cs="Times New Roman"/>
          <w:sz w:val="20"/>
          <w:szCs w:val="20"/>
        </w:rPr>
        <w:t xml:space="preserve">. Elements considered for inclusion in the gap analysis address </w:t>
      </w:r>
      <w:r w:rsidRPr="00322A0F">
        <w:rPr>
          <w:rFonts w:ascii="Century Gothic" w:eastAsia="Times New Roman" w:hAnsi="Century Gothic" w:cs="Times New Roman"/>
          <w:i/>
          <w:sz w:val="20"/>
          <w:szCs w:val="20"/>
        </w:rPr>
        <w:t>enduring features</w:t>
      </w:r>
      <w:r w:rsidRPr="00322A0F">
        <w:rPr>
          <w:rFonts w:ascii="Century Gothic" w:eastAsia="Times New Roman" w:hAnsi="Century Gothic" w:cs="Times New Roman"/>
          <w:sz w:val="20"/>
          <w:szCs w:val="20"/>
        </w:rPr>
        <w:t xml:space="preserve">*, representation of </w:t>
      </w:r>
      <w:r w:rsidRPr="003B60C4">
        <w:rPr>
          <w:rFonts w:ascii="Century Gothic" w:eastAsia="Times New Roman" w:hAnsi="Century Gothic" w:cs="Times New Roman"/>
          <w:i/>
          <w:sz w:val="20"/>
          <w:szCs w:val="20"/>
        </w:rPr>
        <w:t xml:space="preserve">native </w:t>
      </w:r>
      <w:r w:rsidRPr="00322A0F">
        <w:rPr>
          <w:rFonts w:ascii="Century Gothic" w:eastAsia="Times New Roman" w:hAnsi="Century Gothic" w:cs="Times New Roman"/>
          <w:i/>
          <w:sz w:val="20"/>
          <w:szCs w:val="20"/>
        </w:rPr>
        <w:t>ecosystems</w:t>
      </w:r>
      <w:r w:rsidRPr="00322A0F">
        <w:rPr>
          <w:rFonts w:ascii="Century Gothic" w:eastAsia="Times New Roman" w:hAnsi="Century Gothic" w:cs="Times New Roman"/>
          <w:sz w:val="20"/>
          <w:szCs w:val="20"/>
        </w:rPr>
        <w:t xml:space="preserve">*, </w:t>
      </w:r>
      <w:r w:rsidRPr="00322A0F">
        <w:rPr>
          <w:rFonts w:ascii="Century Gothic" w:eastAsia="Times New Roman" w:hAnsi="Century Gothic" w:cs="Times New Roman"/>
          <w:i/>
          <w:sz w:val="20"/>
          <w:szCs w:val="20"/>
        </w:rPr>
        <w:t>landscape</w:t>
      </w:r>
      <w:r w:rsidRPr="00322A0F">
        <w:rPr>
          <w:rFonts w:ascii="Century Gothic" w:eastAsia="Times New Roman" w:hAnsi="Century Gothic" w:cs="Times New Roman"/>
          <w:sz w:val="20"/>
          <w:szCs w:val="20"/>
        </w:rPr>
        <w:t xml:space="preserve">* </w:t>
      </w:r>
      <w:r w:rsidRPr="00322A0F">
        <w:rPr>
          <w:rFonts w:ascii="Century Gothic" w:eastAsia="Times New Roman" w:hAnsi="Century Gothic" w:cs="Times New Roman"/>
          <w:i/>
          <w:sz w:val="20"/>
          <w:szCs w:val="20"/>
        </w:rPr>
        <w:t>connectivity</w:t>
      </w:r>
      <w:r w:rsidRPr="00322A0F">
        <w:rPr>
          <w:rFonts w:ascii="Century Gothic" w:eastAsia="Times New Roman" w:hAnsi="Century Gothic" w:cs="Times New Roman"/>
          <w:sz w:val="20"/>
          <w:szCs w:val="20"/>
        </w:rPr>
        <w:t xml:space="preserve">*, </w:t>
      </w:r>
      <w:r w:rsidRPr="00322A0F">
        <w:rPr>
          <w:rFonts w:ascii="Century Gothic" w:eastAsia="Times New Roman" w:hAnsi="Century Gothic" w:cs="Times New Roman"/>
          <w:i/>
          <w:sz w:val="20"/>
          <w:szCs w:val="20"/>
        </w:rPr>
        <w:t>High Conservation Values</w:t>
      </w:r>
      <w:r w:rsidRPr="00322A0F">
        <w:rPr>
          <w:rFonts w:ascii="Century Gothic" w:eastAsia="Times New Roman" w:hAnsi="Century Gothic" w:cs="Times New Roman"/>
          <w:sz w:val="20"/>
          <w:szCs w:val="20"/>
        </w:rPr>
        <w:t xml:space="preserve">* and </w:t>
      </w:r>
      <w:r w:rsidRPr="00322A0F">
        <w:rPr>
          <w:rFonts w:ascii="Century Gothic" w:eastAsia="Times New Roman" w:hAnsi="Century Gothic" w:cs="Times New Roman"/>
          <w:i/>
          <w:sz w:val="20"/>
          <w:szCs w:val="20"/>
        </w:rPr>
        <w:t xml:space="preserve">High Conservation Value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reas</w:t>
      </w:r>
      <w:r w:rsidRPr="00322A0F">
        <w:rPr>
          <w:rFonts w:ascii="Century Gothic" w:eastAsia="Times New Roman" w:hAnsi="Century Gothic" w:cs="Times New Roman"/>
          <w:sz w:val="20"/>
          <w:szCs w:val="20"/>
        </w:rPr>
        <w:t>*.</w:t>
      </w:r>
    </w:p>
    <w:p w14:paraId="1CAA26E8" w14:textId="77777777" w:rsidR="00A554AB" w:rsidRPr="00322A0F" w:rsidRDefault="00A554AB" w:rsidP="00A554AB">
      <w:pPr>
        <w:spacing w:after="120"/>
        <w:ind w:firstLine="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The analysis uses inputs from the entire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 xml:space="preserve">rea of </w:t>
      </w:r>
      <w:r>
        <w:rPr>
          <w:rFonts w:ascii="Century Gothic" w:eastAsia="Times New Roman" w:hAnsi="Century Gothic" w:cs="Times New Roman"/>
          <w:i/>
          <w:sz w:val="20"/>
          <w:szCs w:val="20"/>
        </w:rPr>
        <w:t>e</w:t>
      </w:r>
      <w:r w:rsidRPr="00322A0F">
        <w:rPr>
          <w:rFonts w:ascii="Century Gothic" w:eastAsia="Times New Roman" w:hAnsi="Century Gothic" w:cs="Times New Roman"/>
          <w:i/>
          <w:sz w:val="20"/>
          <w:szCs w:val="20"/>
        </w:rPr>
        <w:t xml:space="preserve">cological </w:t>
      </w:r>
      <w:r>
        <w:rPr>
          <w:rFonts w:ascii="Century Gothic" w:eastAsia="Times New Roman" w:hAnsi="Century Gothic" w:cs="Times New Roman"/>
          <w:i/>
          <w:sz w:val="20"/>
          <w:szCs w:val="20"/>
        </w:rPr>
        <w:t>i</w:t>
      </w:r>
      <w:r w:rsidRPr="00322A0F">
        <w:rPr>
          <w:rFonts w:ascii="Century Gothic" w:eastAsia="Times New Roman" w:hAnsi="Century Gothic" w:cs="Times New Roman"/>
          <w:i/>
          <w:sz w:val="20"/>
          <w:szCs w:val="20"/>
        </w:rPr>
        <w:t>nfluence</w:t>
      </w:r>
      <w:r w:rsidRPr="00322A0F">
        <w:rPr>
          <w:rFonts w:ascii="Century Gothic" w:eastAsia="Times New Roman" w:hAnsi="Century Gothic" w:cs="Times New Roman"/>
          <w:sz w:val="20"/>
          <w:szCs w:val="20"/>
        </w:rPr>
        <w:t xml:space="preserve">*. </w:t>
      </w:r>
    </w:p>
    <w:p w14:paraId="46A35A23" w14:textId="500872BF" w:rsidR="00A554AB" w:rsidRPr="00322A0F" w:rsidRDefault="00A554AB" w:rsidP="00A554AB">
      <w:pPr>
        <w:ind w:firstLine="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The results of the gap analysis are mapped</w:t>
      </w:r>
      <w:r>
        <w:rPr>
          <w:rFonts w:ascii="Century Gothic" w:eastAsia="Times New Roman" w:hAnsi="Century Gothic" w:cs="Times New Roman"/>
          <w:sz w:val="20"/>
          <w:szCs w:val="20"/>
        </w:rPr>
        <w:t>.</w:t>
      </w:r>
    </w:p>
    <w:p w14:paraId="03C5D1FA"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50"/>
      </w:tblGrid>
      <w:tr w:rsidR="00A554AB" w:rsidRPr="00397810" w14:paraId="5DD85F8A" w14:textId="77777777" w:rsidTr="005F40C0">
        <w:tc>
          <w:tcPr>
            <w:tcW w:w="9350" w:type="dxa"/>
            <w:shd w:val="clear" w:color="auto" w:fill="B8CCE4"/>
          </w:tcPr>
          <w:p w14:paraId="57150E74" w14:textId="77777777" w:rsidR="00A554AB" w:rsidRPr="00397810" w:rsidRDefault="00A554AB" w:rsidP="005F40C0">
            <w:pPr>
              <w:rPr>
                <w:rFonts w:ascii="Century Gothic" w:hAnsi="Century Gothic"/>
                <w:sz w:val="20"/>
                <w:szCs w:val="20"/>
              </w:rPr>
            </w:pPr>
            <w:r w:rsidRPr="00397810">
              <w:rPr>
                <w:rFonts w:ascii="Century Gothic" w:hAnsi="Century Gothic"/>
                <w:sz w:val="20"/>
                <w:szCs w:val="20"/>
              </w:rPr>
              <w:t>INTENT BOX</w:t>
            </w:r>
          </w:p>
        </w:tc>
      </w:tr>
      <w:tr w:rsidR="00A554AB" w:rsidRPr="00397810" w14:paraId="39A1D5B7" w14:textId="77777777" w:rsidTr="005F40C0">
        <w:tc>
          <w:tcPr>
            <w:tcW w:w="9350" w:type="dxa"/>
          </w:tcPr>
          <w:p w14:paraId="50D62472" w14:textId="77777777" w:rsidR="00A554AB" w:rsidRPr="00B73E45" w:rsidRDefault="00A554AB" w:rsidP="005F40C0">
            <w:pPr>
              <w:spacing w:after="60"/>
              <w:rPr>
                <w:rFonts w:ascii="Century Gothic" w:hAnsi="Century Gothic"/>
                <w:b/>
                <w:color w:val="000000"/>
                <w:kern w:val="24"/>
                <w:sz w:val="20"/>
                <w:szCs w:val="20"/>
              </w:rPr>
            </w:pPr>
            <w:r w:rsidRPr="006520FA">
              <w:rPr>
                <w:rFonts w:ascii="Century Gothic" w:hAnsi="Century Gothic"/>
                <w:b/>
                <w:i/>
                <w:color w:val="000000"/>
                <w:kern w:val="24"/>
                <w:sz w:val="20"/>
                <w:szCs w:val="20"/>
              </w:rPr>
              <w:t>Area of</w:t>
            </w:r>
            <w:r>
              <w:rPr>
                <w:rFonts w:ascii="Century Gothic" w:hAnsi="Century Gothic"/>
                <w:b/>
                <w:i/>
                <w:color w:val="000000"/>
                <w:kern w:val="24"/>
                <w:sz w:val="20"/>
                <w:szCs w:val="20"/>
              </w:rPr>
              <w:t xml:space="preserve"> </w:t>
            </w:r>
            <w:r w:rsidRPr="002C4D77">
              <w:rPr>
                <w:rFonts w:ascii="Century Gothic" w:hAnsi="Century Gothic"/>
                <w:b/>
                <w:i/>
                <w:color w:val="000000"/>
                <w:kern w:val="24"/>
                <w:sz w:val="20"/>
                <w:szCs w:val="20"/>
              </w:rPr>
              <w:t>Ecological Influence</w:t>
            </w:r>
            <w:r w:rsidRPr="00B73E45">
              <w:rPr>
                <w:rFonts w:ascii="Century Gothic" w:hAnsi="Century Gothic"/>
                <w:b/>
                <w:color w:val="000000"/>
                <w:kern w:val="24"/>
                <w:sz w:val="20"/>
                <w:szCs w:val="20"/>
              </w:rPr>
              <w:t>*</w:t>
            </w:r>
          </w:p>
          <w:p w14:paraId="42411829" w14:textId="74D03F6A" w:rsidR="00A554AB" w:rsidRPr="00397810" w:rsidRDefault="00A554AB" w:rsidP="0031154A">
            <w:pPr>
              <w:spacing w:after="120"/>
              <w:rPr>
                <w:rFonts w:ascii="Century Gothic" w:hAnsi="Century Gothic"/>
                <w:sz w:val="20"/>
                <w:szCs w:val="20"/>
              </w:rPr>
            </w:pPr>
            <w:r w:rsidRPr="00397810">
              <w:rPr>
                <w:rFonts w:ascii="Century Gothic" w:hAnsi="Century Gothic"/>
                <w:i/>
                <w:color w:val="000000"/>
                <w:kern w:val="24"/>
                <w:sz w:val="20"/>
                <w:szCs w:val="20"/>
              </w:rPr>
              <w:t xml:space="preserve">The </w:t>
            </w:r>
            <w:r>
              <w:rPr>
                <w:rFonts w:ascii="Century Gothic" w:hAnsi="Century Gothic"/>
                <w:i/>
                <w:color w:val="000000"/>
                <w:kern w:val="24"/>
                <w:sz w:val="20"/>
                <w:szCs w:val="20"/>
              </w:rPr>
              <w:t>a</w:t>
            </w:r>
            <w:r w:rsidRPr="00397810">
              <w:rPr>
                <w:rFonts w:ascii="Century Gothic" w:hAnsi="Century Gothic"/>
                <w:i/>
                <w:color w:val="000000"/>
                <w:kern w:val="24"/>
                <w:sz w:val="20"/>
                <w:szCs w:val="20"/>
              </w:rPr>
              <w:t xml:space="preserve">rea of </w:t>
            </w:r>
            <w:r>
              <w:rPr>
                <w:rFonts w:ascii="Century Gothic" w:hAnsi="Century Gothic"/>
                <w:i/>
                <w:color w:val="000000"/>
                <w:kern w:val="24"/>
                <w:sz w:val="20"/>
                <w:szCs w:val="20"/>
              </w:rPr>
              <w:t>e</w:t>
            </w:r>
            <w:r w:rsidRPr="00397810">
              <w:rPr>
                <w:rFonts w:ascii="Century Gothic" w:hAnsi="Century Gothic"/>
                <w:i/>
                <w:color w:val="000000"/>
                <w:kern w:val="24"/>
                <w:sz w:val="20"/>
                <w:szCs w:val="20"/>
              </w:rPr>
              <w:t xml:space="preserve">cological </w:t>
            </w:r>
            <w:r>
              <w:rPr>
                <w:rFonts w:ascii="Century Gothic" w:hAnsi="Century Gothic"/>
                <w:i/>
                <w:color w:val="000000"/>
                <w:kern w:val="24"/>
                <w:sz w:val="20"/>
                <w:szCs w:val="20"/>
              </w:rPr>
              <w:t>i</w:t>
            </w:r>
            <w:r w:rsidRPr="00397810">
              <w:rPr>
                <w:rFonts w:ascii="Century Gothic" w:hAnsi="Century Gothic"/>
                <w:i/>
                <w:color w:val="000000"/>
                <w:kern w:val="24"/>
                <w:sz w:val="20"/>
                <w:szCs w:val="20"/>
              </w:rPr>
              <w:t>nfluence*</w:t>
            </w:r>
            <w:r w:rsidR="009026DF">
              <w:rPr>
                <w:rFonts w:ascii="Century Gothic" w:hAnsi="Century Gothic"/>
                <w:i/>
                <w:color w:val="000000"/>
                <w:kern w:val="24"/>
                <w:sz w:val="20"/>
                <w:szCs w:val="20"/>
              </w:rPr>
              <w:t xml:space="preserve"> </w:t>
            </w:r>
            <w:r w:rsidRPr="006520FA">
              <w:rPr>
                <w:rFonts w:ascii="Century Gothic" w:hAnsi="Century Gothic"/>
                <w:color w:val="000000"/>
                <w:kern w:val="24"/>
                <w:sz w:val="20"/>
                <w:szCs w:val="20"/>
              </w:rPr>
              <w:t>(AEI)</w:t>
            </w:r>
            <w:r w:rsidR="009026DF">
              <w:rPr>
                <w:rFonts w:ascii="Century Gothic" w:hAnsi="Century Gothic"/>
                <w:color w:val="000000"/>
                <w:kern w:val="24"/>
                <w:sz w:val="20"/>
                <w:szCs w:val="20"/>
              </w:rPr>
              <w:t xml:space="preserve"> </w:t>
            </w:r>
            <w:r w:rsidRPr="00397810">
              <w:rPr>
                <w:rFonts w:ascii="Century Gothic" w:hAnsi="Century Gothic"/>
                <w:color w:val="000000"/>
                <w:kern w:val="24"/>
                <w:sz w:val="20"/>
                <w:szCs w:val="20"/>
              </w:rPr>
              <w:t>includes the entire area encompassed by ecological units (</w:t>
            </w:r>
            <w:r w:rsidR="009026DF">
              <w:rPr>
                <w:rFonts w:ascii="Century Gothic" w:hAnsi="Century Gothic"/>
                <w:color w:val="000000"/>
                <w:kern w:val="24"/>
                <w:sz w:val="20"/>
                <w:szCs w:val="20"/>
              </w:rPr>
              <w:t>e.g.</w:t>
            </w:r>
            <w:r w:rsidRPr="00397810">
              <w:rPr>
                <w:rFonts w:ascii="Century Gothic" w:hAnsi="Century Gothic"/>
                <w:color w:val="000000"/>
                <w:kern w:val="24"/>
                <w:sz w:val="20"/>
                <w:szCs w:val="20"/>
              </w:rPr>
              <w:t xml:space="preserve"> </w:t>
            </w:r>
            <w:r w:rsidRPr="006520FA">
              <w:rPr>
                <w:rFonts w:ascii="Century Gothic" w:hAnsi="Century Gothic"/>
                <w:i/>
                <w:color w:val="000000"/>
                <w:kern w:val="24"/>
                <w:sz w:val="20"/>
                <w:szCs w:val="20"/>
              </w:rPr>
              <w:t>ecodistricts</w:t>
            </w:r>
            <w:r>
              <w:rPr>
                <w:rFonts w:ascii="Century Gothic" w:hAnsi="Century Gothic"/>
                <w:color w:val="000000"/>
                <w:kern w:val="24"/>
                <w:sz w:val="20"/>
                <w:szCs w:val="20"/>
              </w:rPr>
              <w:t>*</w:t>
            </w:r>
            <w:r w:rsidRPr="00397810">
              <w:rPr>
                <w:rFonts w:ascii="Century Gothic" w:hAnsi="Century Gothic"/>
                <w:color w:val="000000"/>
                <w:kern w:val="24"/>
                <w:sz w:val="20"/>
                <w:szCs w:val="20"/>
              </w:rPr>
              <w:t xml:space="preserve">, biogeoclimatic zones) that occur at least partly within the </w:t>
            </w:r>
            <w:r w:rsidRPr="00C82D6F">
              <w:rPr>
                <w:rFonts w:ascii="Century Gothic" w:hAnsi="Century Gothic"/>
                <w:i/>
                <w:color w:val="000000"/>
                <w:kern w:val="24"/>
                <w:sz w:val="20"/>
                <w:szCs w:val="20"/>
              </w:rPr>
              <w:t>Management Unit*</w:t>
            </w:r>
            <w:r>
              <w:rPr>
                <w:rFonts w:ascii="Century Gothic" w:hAnsi="Century Gothic"/>
                <w:color w:val="000000"/>
                <w:kern w:val="24"/>
                <w:sz w:val="20"/>
                <w:szCs w:val="20"/>
              </w:rPr>
              <w:t xml:space="preserve">. </w:t>
            </w:r>
            <w:r w:rsidRPr="00397810">
              <w:rPr>
                <w:rFonts w:ascii="Century Gothic" w:hAnsi="Century Gothic"/>
                <w:color w:val="000000"/>
                <w:kern w:val="24"/>
                <w:sz w:val="20"/>
                <w:szCs w:val="20"/>
              </w:rPr>
              <w:t xml:space="preserve">The intent of using an area that extends beyond the </w:t>
            </w:r>
            <w:r w:rsidRPr="00C82D6F">
              <w:rPr>
                <w:rFonts w:ascii="Century Gothic" w:hAnsi="Century Gothic"/>
                <w:i/>
                <w:color w:val="000000"/>
                <w:kern w:val="24"/>
                <w:sz w:val="20"/>
                <w:szCs w:val="20"/>
              </w:rPr>
              <w:t>Management Unit*</w:t>
            </w:r>
            <w:r w:rsidRPr="00397810">
              <w:rPr>
                <w:rFonts w:ascii="Century Gothic" w:hAnsi="Century Gothic"/>
                <w:color w:val="000000"/>
                <w:kern w:val="24"/>
                <w:sz w:val="20"/>
                <w:szCs w:val="20"/>
              </w:rPr>
              <w:t xml:space="preserve"> in the gap analysis is to incorporate a broader </w:t>
            </w:r>
            <w:r w:rsidRPr="006520FA">
              <w:rPr>
                <w:rFonts w:ascii="Century Gothic" w:hAnsi="Century Gothic"/>
                <w:i/>
                <w:color w:val="000000"/>
                <w:kern w:val="24"/>
                <w:sz w:val="20"/>
                <w:szCs w:val="20"/>
              </w:rPr>
              <w:t>landscape</w:t>
            </w:r>
            <w:r>
              <w:rPr>
                <w:rFonts w:ascii="Century Gothic" w:hAnsi="Century Gothic"/>
                <w:color w:val="000000"/>
                <w:kern w:val="24"/>
                <w:sz w:val="20"/>
                <w:szCs w:val="20"/>
              </w:rPr>
              <w:t>*</w:t>
            </w:r>
            <w:r w:rsidRPr="00397810">
              <w:rPr>
                <w:rFonts w:ascii="Century Gothic" w:hAnsi="Century Gothic"/>
                <w:color w:val="000000"/>
                <w:kern w:val="24"/>
                <w:sz w:val="20"/>
                <w:szCs w:val="20"/>
              </w:rPr>
              <w:t xml:space="preserve"> perspective into consideration of the </w:t>
            </w:r>
            <w:r w:rsidRPr="00397810">
              <w:rPr>
                <w:rFonts w:ascii="Century Gothic" w:hAnsi="Century Gothic"/>
                <w:i/>
                <w:color w:val="000000"/>
                <w:kern w:val="24"/>
                <w:sz w:val="20"/>
                <w:szCs w:val="20"/>
              </w:rPr>
              <w:t>Conservation Area</w:t>
            </w:r>
            <w:r>
              <w:rPr>
                <w:rFonts w:ascii="Century Gothic" w:hAnsi="Century Gothic"/>
                <w:i/>
                <w:color w:val="000000"/>
                <w:kern w:val="24"/>
                <w:sz w:val="20"/>
                <w:szCs w:val="20"/>
              </w:rPr>
              <w:t>s</w:t>
            </w:r>
            <w:r w:rsidRPr="00397810">
              <w:rPr>
                <w:rFonts w:ascii="Century Gothic" w:hAnsi="Century Gothic"/>
                <w:i/>
                <w:color w:val="000000"/>
                <w:kern w:val="24"/>
                <w:sz w:val="20"/>
                <w:szCs w:val="20"/>
              </w:rPr>
              <w:t xml:space="preserve"> Network</w:t>
            </w:r>
            <w:r w:rsidRPr="00397810">
              <w:rPr>
                <w:rFonts w:ascii="Century Gothic" w:hAnsi="Century Gothic"/>
                <w:color w:val="000000"/>
                <w:kern w:val="24"/>
                <w:sz w:val="20"/>
                <w:szCs w:val="20"/>
              </w:rPr>
              <w:t>*</w:t>
            </w:r>
            <w:r>
              <w:rPr>
                <w:rFonts w:ascii="Century Gothic" w:hAnsi="Century Gothic"/>
                <w:color w:val="000000"/>
                <w:kern w:val="24"/>
                <w:sz w:val="20"/>
                <w:szCs w:val="20"/>
              </w:rPr>
              <w:t xml:space="preserve">. </w:t>
            </w:r>
            <w:r w:rsidRPr="00397810">
              <w:rPr>
                <w:rFonts w:ascii="Century Gothic" w:hAnsi="Century Gothic"/>
                <w:sz w:val="20"/>
                <w:szCs w:val="20"/>
              </w:rPr>
              <w:t xml:space="preserve">An analysis that takes account of a broad </w:t>
            </w:r>
            <w:r w:rsidRPr="006520FA">
              <w:rPr>
                <w:rFonts w:ascii="Century Gothic" w:hAnsi="Century Gothic"/>
                <w:i/>
                <w:sz w:val="20"/>
                <w:szCs w:val="20"/>
              </w:rPr>
              <w:t>landscape</w:t>
            </w:r>
            <w:r>
              <w:rPr>
                <w:rFonts w:ascii="Century Gothic" w:hAnsi="Century Gothic"/>
                <w:sz w:val="20"/>
                <w:szCs w:val="20"/>
              </w:rPr>
              <w:t>*</w:t>
            </w:r>
            <w:r w:rsidRPr="00397810">
              <w:rPr>
                <w:rFonts w:ascii="Century Gothic" w:hAnsi="Century Gothic"/>
                <w:sz w:val="20"/>
                <w:szCs w:val="20"/>
              </w:rPr>
              <w:t xml:space="preserve"> (i.e. including the </w:t>
            </w:r>
            <w:r>
              <w:rPr>
                <w:rFonts w:ascii="Century Gothic" w:hAnsi="Century Gothic"/>
                <w:i/>
                <w:sz w:val="20"/>
                <w:szCs w:val="20"/>
              </w:rPr>
              <w:t>a</w:t>
            </w:r>
            <w:r w:rsidRPr="00397810">
              <w:rPr>
                <w:rFonts w:ascii="Century Gothic" w:hAnsi="Century Gothic"/>
                <w:i/>
                <w:sz w:val="20"/>
                <w:szCs w:val="20"/>
              </w:rPr>
              <w:t xml:space="preserve">rea of </w:t>
            </w:r>
            <w:r>
              <w:rPr>
                <w:rFonts w:ascii="Century Gothic" w:hAnsi="Century Gothic"/>
                <w:i/>
                <w:sz w:val="20"/>
                <w:szCs w:val="20"/>
              </w:rPr>
              <w:t>e</w:t>
            </w:r>
            <w:r w:rsidRPr="00397810">
              <w:rPr>
                <w:rFonts w:ascii="Century Gothic" w:hAnsi="Century Gothic"/>
                <w:i/>
                <w:sz w:val="20"/>
                <w:szCs w:val="20"/>
              </w:rPr>
              <w:t xml:space="preserve">cological </w:t>
            </w:r>
            <w:r>
              <w:rPr>
                <w:rFonts w:ascii="Century Gothic" w:hAnsi="Century Gothic"/>
                <w:i/>
                <w:sz w:val="20"/>
                <w:szCs w:val="20"/>
              </w:rPr>
              <w:t>i</w:t>
            </w:r>
            <w:r w:rsidRPr="00397810">
              <w:rPr>
                <w:rFonts w:ascii="Century Gothic" w:hAnsi="Century Gothic"/>
                <w:i/>
                <w:sz w:val="20"/>
                <w:szCs w:val="20"/>
              </w:rPr>
              <w:t>nfluence</w:t>
            </w:r>
            <w:r w:rsidRPr="00397810">
              <w:rPr>
                <w:rFonts w:ascii="Century Gothic" w:hAnsi="Century Gothic"/>
                <w:sz w:val="20"/>
                <w:szCs w:val="20"/>
              </w:rPr>
              <w:t xml:space="preserve">*) is better suited to providing an accurate assessment of </w:t>
            </w:r>
            <w:r w:rsidRPr="006520FA">
              <w:rPr>
                <w:rFonts w:ascii="Century Gothic" w:hAnsi="Century Gothic"/>
                <w:i/>
                <w:sz w:val="20"/>
                <w:szCs w:val="20"/>
              </w:rPr>
              <w:t>conservation</w:t>
            </w:r>
            <w:r>
              <w:rPr>
                <w:rFonts w:ascii="Century Gothic" w:hAnsi="Century Gothic"/>
                <w:sz w:val="20"/>
                <w:szCs w:val="20"/>
              </w:rPr>
              <w:t>*</w:t>
            </w:r>
            <w:r w:rsidRPr="00397810">
              <w:rPr>
                <w:rFonts w:ascii="Century Gothic" w:hAnsi="Century Gothic"/>
                <w:sz w:val="20"/>
                <w:szCs w:val="20"/>
              </w:rPr>
              <w:t xml:space="preserve"> gaps</w:t>
            </w:r>
            <w:r>
              <w:rPr>
                <w:rFonts w:ascii="Century Gothic" w:hAnsi="Century Gothic"/>
                <w:sz w:val="20"/>
                <w:szCs w:val="20"/>
              </w:rPr>
              <w:t xml:space="preserve">. </w:t>
            </w:r>
            <w:r w:rsidRPr="00397810">
              <w:rPr>
                <w:rFonts w:ascii="Century Gothic" w:hAnsi="Century Gothic"/>
                <w:sz w:val="20"/>
                <w:szCs w:val="20"/>
              </w:rPr>
              <w:t xml:space="preserve">There may be circumstances in which there is little </w:t>
            </w:r>
            <w:r w:rsidRPr="006520FA">
              <w:rPr>
                <w:rFonts w:ascii="Century Gothic" w:hAnsi="Century Gothic"/>
                <w:i/>
                <w:sz w:val="20"/>
                <w:szCs w:val="20"/>
              </w:rPr>
              <w:t>protected area</w:t>
            </w:r>
            <w:r>
              <w:rPr>
                <w:rFonts w:ascii="Century Gothic" w:hAnsi="Century Gothic"/>
                <w:sz w:val="20"/>
                <w:szCs w:val="20"/>
              </w:rPr>
              <w:t>*</w:t>
            </w:r>
            <w:r w:rsidR="009026DF">
              <w:rPr>
                <w:rFonts w:ascii="Century Gothic" w:hAnsi="Century Gothic"/>
                <w:sz w:val="20"/>
                <w:szCs w:val="20"/>
              </w:rPr>
              <w:t xml:space="preserve"> </w:t>
            </w:r>
            <w:r>
              <w:rPr>
                <w:rFonts w:ascii="Century Gothic" w:hAnsi="Century Gothic"/>
                <w:sz w:val="20"/>
                <w:szCs w:val="20"/>
              </w:rPr>
              <w:t>encompassed by</w:t>
            </w:r>
            <w:r w:rsidRPr="00397810">
              <w:rPr>
                <w:rFonts w:ascii="Century Gothic" w:hAnsi="Century Gothic"/>
                <w:sz w:val="20"/>
                <w:szCs w:val="20"/>
              </w:rPr>
              <w:t xml:space="preserve"> the </w:t>
            </w:r>
            <w:r w:rsidRPr="00C82D6F">
              <w:rPr>
                <w:rFonts w:ascii="Century Gothic" w:hAnsi="Century Gothic"/>
                <w:i/>
                <w:sz w:val="20"/>
                <w:szCs w:val="20"/>
              </w:rPr>
              <w:t>Management Unit*</w:t>
            </w:r>
            <w:r w:rsidRPr="00397810">
              <w:rPr>
                <w:rFonts w:ascii="Century Gothic" w:hAnsi="Century Gothic"/>
                <w:sz w:val="20"/>
                <w:szCs w:val="20"/>
              </w:rPr>
              <w:t xml:space="preserve">, but considerably more in the </w:t>
            </w:r>
            <w:r>
              <w:rPr>
                <w:rFonts w:ascii="Century Gothic" w:hAnsi="Century Gothic"/>
                <w:i/>
                <w:sz w:val="20"/>
                <w:szCs w:val="20"/>
              </w:rPr>
              <w:t>a</w:t>
            </w:r>
            <w:r w:rsidRPr="00397810">
              <w:rPr>
                <w:rFonts w:ascii="Century Gothic" w:hAnsi="Century Gothic"/>
                <w:i/>
                <w:sz w:val="20"/>
                <w:szCs w:val="20"/>
              </w:rPr>
              <w:t xml:space="preserve">rea of </w:t>
            </w:r>
            <w:r>
              <w:rPr>
                <w:rFonts w:ascii="Century Gothic" w:hAnsi="Century Gothic"/>
                <w:i/>
                <w:sz w:val="20"/>
                <w:szCs w:val="20"/>
              </w:rPr>
              <w:t>e</w:t>
            </w:r>
            <w:r w:rsidRPr="00397810">
              <w:rPr>
                <w:rFonts w:ascii="Century Gothic" w:hAnsi="Century Gothic"/>
                <w:i/>
                <w:sz w:val="20"/>
                <w:szCs w:val="20"/>
              </w:rPr>
              <w:t xml:space="preserve">cological </w:t>
            </w:r>
            <w:r>
              <w:rPr>
                <w:rFonts w:ascii="Century Gothic" w:hAnsi="Century Gothic"/>
                <w:i/>
                <w:sz w:val="20"/>
                <w:szCs w:val="20"/>
              </w:rPr>
              <w:t>i</w:t>
            </w:r>
            <w:r w:rsidRPr="00397810">
              <w:rPr>
                <w:rFonts w:ascii="Century Gothic" w:hAnsi="Century Gothic"/>
                <w:i/>
                <w:sz w:val="20"/>
                <w:szCs w:val="20"/>
              </w:rPr>
              <w:t>nfluence</w:t>
            </w:r>
            <w:r w:rsidRPr="00397810">
              <w:rPr>
                <w:rFonts w:ascii="Century Gothic" w:hAnsi="Century Gothic"/>
                <w:sz w:val="20"/>
                <w:szCs w:val="20"/>
              </w:rPr>
              <w:t>*</w:t>
            </w:r>
            <w:r>
              <w:rPr>
                <w:rFonts w:ascii="Century Gothic" w:hAnsi="Century Gothic"/>
                <w:sz w:val="20"/>
                <w:szCs w:val="20"/>
              </w:rPr>
              <w:t>. I</w:t>
            </w:r>
            <w:r w:rsidRPr="00397810">
              <w:rPr>
                <w:rFonts w:ascii="Century Gothic" w:hAnsi="Century Gothic"/>
                <w:sz w:val="20"/>
                <w:szCs w:val="20"/>
              </w:rPr>
              <w:t>n such a circumstance</w:t>
            </w:r>
            <w:r w:rsidR="009026DF">
              <w:rPr>
                <w:rFonts w:ascii="Century Gothic" w:hAnsi="Century Gothic"/>
                <w:sz w:val="20"/>
                <w:szCs w:val="20"/>
              </w:rPr>
              <w:t>,</w:t>
            </w:r>
            <w:r w:rsidRPr="00397810">
              <w:rPr>
                <w:rFonts w:ascii="Century Gothic" w:hAnsi="Century Gothic"/>
                <w:sz w:val="20"/>
                <w:szCs w:val="20"/>
              </w:rPr>
              <w:t xml:space="preserve"> there may be fewer gaps than would be identified if only lands</w:t>
            </w:r>
            <w:r>
              <w:rPr>
                <w:rFonts w:ascii="Century Gothic" w:hAnsi="Century Gothic"/>
                <w:sz w:val="20"/>
                <w:szCs w:val="20"/>
              </w:rPr>
              <w:t xml:space="preserve"> encompassed by </w:t>
            </w:r>
            <w:r w:rsidRPr="00C82D6F">
              <w:rPr>
                <w:rFonts w:ascii="Century Gothic" w:hAnsi="Century Gothic"/>
                <w:i/>
                <w:sz w:val="20"/>
                <w:szCs w:val="20"/>
              </w:rPr>
              <w:t>Management Unit*</w:t>
            </w:r>
            <w:r w:rsidRPr="00397810">
              <w:rPr>
                <w:rFonts w:ascii="Century Gothic" w:hAnsi="Century Gothic"/>
                <w:sz w:val="20"/>
                <w:szCs w:val="20"/>
              </w:rPr>
              <w:t xml:space="preserve"> were used in the analysis. </w:t>
            </w:r>
          </w:p>
          <w:p w14:paraId="4910945D" w14:textId="3A60B98F" w:rsidR="002A1ABA" w:rsidRDefault="00A554AB" w:rsidP="0031154A">
            <w:pPr>
              <w:spacing w:after="40"/>
              <w:rPr>
                <w:rFonts w:ascii="Century Gothic" w:hAnsi="Century Gothic"/>
                <w:sz w:val="20"/>
                <w:szCs w:val="20"/>
              </w:rPr>
            </w:pPr>
            <w:r w:rsidRPr="00397810">
              <w:rPr>
                <w:rFonts w:ascii="Century Gothic" w:hAnsi="Century Gothic"/>
                <w:sz w:val="20"/>
                <w:szCs w:val="20"/>
              </w:rPr>
              <w:t xml:space="preserve">In the figure below, the </w:t>
            </w:r>
            <w:r w:rsidRPr="00C82D6F">
              <w:rPr>
                <w:rFonts w:ascii="Century Gothic" w:hAnsi="Century Gothic"/>
                <w:i/>
                <w:sz w:val="20"/>
                <w:szCs w:val="20"/>
              </w:rPr>
              <w:t>Management Unit*</w:t>
            </w:r>
            <w:r w:rsidRPr="00397810">
              <w:rPr>
                <w:rFonts w:ascii="Century Gothic" w:hAnsi="Century Gothic"/>
                <w:sz w:val="20"/>
                <w:szCs w:val="20"/>
              </w:rPr>
              <w:t xml:space="preserve"> overlaps two ecological units, so the </w:t>
            </w:r>
            <w:r>
              <w:rPr>
                <w:rFonts w:ascii="Century Gothic" w:hAnsi="Century Gothic"/>
                <w:i/>
                <w:sz w:val="20"/>
                <w:szCs w:val="20"/>
              </w:rPr>
              <w:t>a</w:t>
            </w:r>
            <w:r w:rsidRPr="00397810">
              <w:rPr>
                <w:rFonts w:ascii="Century Gothic" w:hAnsi="Century Gothic"/>
                <w:i/>
                <w:sz w:val="20"/>
                <w:szCs w:val="20"/>
              </w:rPr>
              <w:t xml:space="preserve">rea of </w:t>
            </w:r>
            <w:r>
              <w:rPr>
                <w:rFonts w:ascii="Century Gothic" w:hAnsi="Century Gothic"/>
                <w:i/>
                <w:sz w:val="20"/>
                <w:szCs w:val="20"/>
              </w:rPr>
              <w:t>e</w:t>
            </w:r>
            <w:r w:rsidRPr="00397810">
              <w:rPr>
                <w:rFonts w:ascii="Century Gothic" w:hAnsi="Century Gothic"/>
                <w:i/>
                <w:sz w:val="20"/>
                <w:szCs w:val="20"/>
              </w:rPr>
              <w:t xml:space="preserve">cological </w:t>
            </w:r>
            <w:r>
              <w:rPr>
                <w:rFonts w:ascii="Century Gothic" w:hAnsi="Century Gothic"/>
                <w:i/>
                <w:sz w:val="20"/>
                <w:szCs w:val="20"/>
              </w:rPr>
              <w:t>i</w:t>
            </w:r>
            <w:r w:rsidRPr="00397810">
              <w:rPr>
                <w:rFonts w:ascii="Century Gothic" w:hAnsi="Century Gothic"/>
                <w:i/>
                <w:sz w:val="20"/>
                <w:szCs w:val="20"/>
              </w:rPr>
              <w:t>nfluence</w:t>
            </w:r>
            <w:r w:rsidRPr="00397810">
              <w:rPr>
                <w:rFonts w:ascii="Century Gothic" w:hAnsi="Century Gothic"/>
                <w:sz w:val="20"/>
                <w:szCs w:val="20"/>
              </w:rPr>
              <w:t>* includes the total areas encompassed by both ecological units</w:t>
            </w:r>
            <w:r>
              <w:rPr>
                <w:rFonts w:ascii="Century Gothic" w:hAnsi="Century Gothic"/>
                <w:sz w:val="20"/>
                <w:szCs w:val="20"/>
              </w:rPr>
              <w:t xml:space="preserve">. </w:t>
            </w:r>
            <w:r w:rsidRPr="00397810">
              <w:rPr>
                <w:rFonts w:ascii="Century Gothic" w:hAnsi="Century Gothic"/>
                <w:sz w:val="20"/>
                <w:szCs w:val="20"/>
              </w:rPr>
              <w:t xml:space="preserve">To provide the most useful gap analysis, data from the entire </w:t>
            </w:r>
            <w:r>
              <w:rPr>
                <w:rFonts w:ascii="Century Gothic" w:hAnsi="Century Gothic"/>
                <w:i/>
                <w:sz w:val="20"/>
                <w:szCs w:val="20"/>
              </w:rPr>
              <w:t>a</w:t>
            </w:r>
            <w:r w:rsidRPr="00397810">
              <w:rPr>
                <w:rFonts w:ascii="Century Gothic" w:hAnsi="Century Gothic"/>
                <w:i/>
                <w:sz w:val="20"/>
                <w:szCs w:val="20"/>
              </w:rPr>
              <w:t xml:space="preserve">rea of </w:t>
            </w:r>
            <w:r>
              <w:rPr>
                <w:rFonts w:ascii="Century Gothic" w:hAnsi="Century Gothic"/>
                <w:i/>
                <w:sz w:val="20"/>
                <w:szCs w:val="20"/>
              </w:rPr>
              <w:t>e</w:t>
            </w:r>
            <w:r w:rsidRPr="00397810">
              <w:rPr>
                <w:rFonts w:ascii="Century Gothic" w:hAnsi="Century Gothic"/>
                <w:i/>
                <w:sz w:val="20"/>
                <w:szCs w:val="20"/>
              </w:rPr>
              <w:t xml:space="preserve">cological </w:t>
            </w:r>
            <w:r>
              <w:rPr>
                <w:rFonts w:ascii="Century Gothic" w:hAnsi="Century Gothic"/>
                <w:i/>
                <w:sz w:val="20"/>
                <w:szCs w:val="20"/>
              </w:rPr>
              <w:t>i</w:t>
            </w:r>
            <w:r w:rsidRPr="00397810">
              <w:rPr>
                <w:rFonts w:ascii="Century Gothic" w:hAnsi="Century Gothic"/>
                <w:i/>
                <w:sz w:val="20"/>
                <w:szCs w:val="20"/>
              </w:rPr>
              <w:t>nfluence*</w:t>
            </w:r>
            <w:r w:rsidRPr="00397810">
              <w:rPr>
                <w:rFonts w:ascii="Century Gothic" w:hAnsi="Century Gothic"/>
                <w:sz w:val="20"/>
                <w:szCs w:val="20"/>
              </w:rPr>
              <w:t xml:space="preserve"> should be used</w:t>
            </w:r>
            <w:r>
              <w:rPr>
                <w:rFonts w:ascii="Century Gothic" w:hAnsi="Century Gothic"/>
                <w:sz w:val="20"/>
                <w:szCs w:val="20"/>
              </w:rPr>
              <w:t xml:space="preserve">. </w:t>
            </w:r>
            <w:r w:rsidRPr="00397810">
              <w:rPr>
                <w:rFonts w:ascii="Century Gothic" w:hAnsi="Century Gothic"/>
                <w:sz w:val="20"/>
                <w:szCs w:val="20"/>
              </w:rPr>
              <w:t xml:space="preserve">However, depending on the size of the </w:t>
            </w:r>
            <w:r>
              <w:rPr>
                <w:rFonts w:ascii="Century Gothic" w:hAnsi="Century Gothic"/>
                <w:i/>
                <w:sz w:val="20"/>
                <w:szCs w:val="20"/>
              </w:rPr>
              <w:t>a</w:t>
            </w:r>
            <w:r w:rsidRPr="00397810">
              <w:rPr>
                <w:rFonts w:ascii="Century Gothic" w:hAnsi="Century Gothic"/>
                <w:i/>
                <w:sz w:val="20"/>
                <w:szCs w:val="20"/>
              </w:rPr>
              <w:t xml:space="preserve">rea of </w:t>
            </w:r>
            <w:r>
              <w:rPr>
                <w:rFonts w:ascii="Century Gothic" w:hAnsi="Century Gothic"/>
                <w:i/>
                <w:sz w:val="20"/>
                <w:szCs w:val="20"/>
              </w:rPr>
              <w:t>e</w:t>
            </w:r>
            <w:r w:rsidRPr="00397810">
              <w:rPr>
                <w:rFonts w:ascii="Century Gothic" w:hAnsi="Century Gothic"/>
                <w:i/>
                <w:sz w:val="20"/>
                <w:szCs w:val="20"/>
              </w:rPr>
              <w:t xml:space="preserve">cological </w:t>
            </w:r>
            <w:r>
              <w:rPr>
                <w:rFonts w:ascii="Century Gothic" w:hAnsi="Century Gothic"/>
                <w:i/>
                <w:sz w:val="20"/>
                <w:szCs w:val="20"/>
              </w:rPr>
              <w:t>i</w:t>
            </w:r>
            <w:r w:rsidRPr="00397810">
              <w:rPr>
                <w:rFonts w:ascii="Century Gothic" w:hAnsi="Century Gothic"/>
                <w:i/>
                <w:sz w:val="20"/>
                <w:szCs w:val="20"/>
              </w:rPr>
              <w:t>nfluence</w:t>
            </w:r>
            <w:r w:rsidRPr="00397810">
              <w:rPr>
                <w:rFonts w:ascii="Century Gothic" w:hAnsi="Century Gothic"/>
                <w:sz w:val="20"/>
                <w:szCs w:val="20"/>
              </w:rPr>
              <w:t xml:space="preserve">*, and the availability of data formatted to facilitate efficient analysis, the level of effort required to incorporate all elements identified in the </w:t>
            </w:r>
            <w:r w:rsidRPr="00397810">
              <w:rPr>
                <w:rFonts w:ascii="Century Gothic" w:hAnsi="Century Gothic"/>
                <w:i/>
                <w:sz w:val="20"/>
                <w:szCs w:val="20"/>
              </w:rPr>
              <w:t>Indicator*</w:t>
            </w:r>
            <w:r w:rsidRPr="00397810">
              <w:rPr>
                <w:rFonts w:ascii="Century Gothic" w:hAnsi="Century Gothic"/>
                <w:sz w:val="20"/>
                <w:szCs w:val="20"/>
              </w:rPr>
              <w:t xml:space="preserve"> that occur outside the </w:t>
            </w:r>
            <w:r w:rsidRPr="00C82D6F">
              <w:rPr>
                <w:rFonts w:ascii="Century Gothic" w:hAnsi="Century Gothic"/>
                <w:i/>
                <w:sz w:val="20"/>
                <w:szCs w:val="20"/>
              </w:rPr>
              <w:t>Management Unit*</w:t>
            </w:r>
            <w:r w:rsidRPr="00397810">
              <w:rPr>
                <w:rFonts w:ascii="Century Gothic" w:hAnsi="Century Gothic"/>
                <w:sz w:val="20"/>
                <w:szCs w:val="20"/>
              </w:rPr>
              <w:t xml:space="preserve"> may be unrealistic</w:t>
            </w:r>
            <w:r>
              <w:rPr>
                <w:rFonts w:ascii="Century Gothic" w:hAnsi="Century Gothic"/>
                <w:sz w:val="20"/>
                <w:szCs w:val="20"/>
              </w:rPr>
              <w:t xml:space="preserve">. </w:t>
            </w:r>
            <w:r w:rsidRPr="00397810">
              <w:rPr>
                <w:rFonts w:ascii="Century Gothic" w:hAnsi="Century Gothic"/>
                <w:sz w:val="20"/>
                <w:szCs w:val="20"/>
              </w:rPr>
              <w:t xml:space="preserve">A </w:t>
            </w:r>
            <w:r w:rsidR="002043E0" w:rsidRPr="005116C4">
              <w:rPr>
                <w:rFonts w:ascii="Century Gothic" w:hAnsi="Century Gothic"/>
                <w:i/>
                <w:sz w:val="20"/>
                <w:szCs w:val="20"/>
              </w:rPr>
              <w:t>reasonable</w:t>
            </w:r>
            <w:r w:rsidR="000D3E01">
              <w:rPr>
                <w:rFonts w:ascii="Century Gothic" w:hAnsi="Century Gothic"/>
                <w:sz w:val="20"/>
                <w:szCs w:val="20"/>
              </w:rPr>
              <w:t>*</w:t>
            </w:r>
            <w:r w:rsidR="002043E0">
              <w:rPr>
                <w:rFonts w:ascii="Century Gothic" w:hAnsi="Century Gothic"/>
                <w:sz w:val="20"/>
                <w:szCs w:val="20"/>
              </w:rPr>
              <w:t xml:space="preserve"> starting point for the analysis would consider</w:t>
            </w:r>
            <w:r w:rsidRPr="00397810">
              <w:rPr>
                <w:rFonts w:ascii="Century Gothic" w:hAnsi="Century Gothic"/>
                <w:sz w:val="20"/>
                <w:szCs w:val="20"/>
              </w:rPr>
              <w:t xml:space="preserve"> information on the size and location of </w:t>
            </w:r>
            <w:r w:rsidRPr="00397810">
              <w:rPr>
                <w:rFonts w:ascii="Century Gothic" w:hAnsi="Century Gothic"/>
                <w:i/>
                <w:sz w:val="20"/>
                <w:szCs w:val="20"/>
              </w:rPr>
              <w:t>protected areas</w:t>
            </w:r>
            <w:r w:rsidRPr="00397810">
              <w:rPr>
                <w:rFonts w:ascii="Century Gothic" w:hAnsi="Century Gothic"/>
                <w:sz w:val="20"/>
                <w:szCs w:val="20"/>
              </w:rPr>
              <w:t xml:space="preserve">* from outside the </w:t>
            </w:r>
            <w:r w:rsidRPr="00C82D6F">
              <w:rPr>
                <w:rFonts w:ascii="Century Gothic" w:hAnsi="Century Gothic"/>
                <w:i/>
                <w:sz w:val="20"/>
                <w:szCs w:val="20"/>
              </w:rPr>
              <w:t>Management Unit*</w:t>
            </w:r>
            <w:r w:rsidR="002043E0">
              <w:rPr>
                <w:rFonts w:ascii="Century Gothic" w:hAnsi="Century Gothic"/>
                <w:sz w:val="20"/>
                <w:szCs w:val="20"/>
              </w:rPr>
              <w:t>.</w:t>
            </w:r>
          </w:p>
          <w:p w14:paraId="1473B658" w14:textId="77777777" w:rsidR="002A1ABA" w:rsidRPr="005116C4" w:rsidRDefault="002A1ABA" w:rsidP="0031154A">
            <w:pPr>
              <w:spacing w:after="40"/>
              <w:rPr>
                <w:rFonts w:ascii="Century Gothic" w:hAnsi="Century Gothic"/>
                <w:sz w:val="4"/>
                <w:szCs w:val="4"/>
              </w:rPr>
            </w:pPr>
          </w:p>
          <w:p w14:paraId="3EBB7C71" w14:textId="741DAFE7" w:rsidR="00A554AB" w:rsidRPr="00397810" w:rsidRDefault="002A1ABA" w:rsidP="005F40C0">
            <w:pPr>
              <w:jc w:val="center"/>
              <w:rPr>
                <w:rFonts w:ascii="Century Gothic" w:hAnsi="Century Gothic"/>
                <w:sz w:val="20"/>
                <w:szCs w:val="20"/>
              </w:rPr>
            </w:pPr>
            <w:r w:rsidRPr="005116C4">
              <w:rPr>
                <w:rFonts w:ascii="Century Gothic" w:hAnsi="Century Gothic"/>
                <w:noProof/>
                <w:sz w:val="20"/>
                <w:szCs w:val="20"/>
                <w:lang w:eastAsia="en-CA"/>
              </w:rPr>
              <w:drawing>
                <wp:inline distT="0" distB="0" distL="0" distR="0" wp14:anchorId="34AD87E5" wp14:editId="11AC72E2">
                  <wp:extent cx="5035550" cy="281751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 b.png"/>
                          <pic:cNvPicPr/>
                        </pic:nvPicPr>
                        <pic:blipFill>
                          <a:blip r:embed="rId23">
                            <a:extLst>
                              <a:ext uri="{28A0092B-C50C-407E-A947-70E740481C1C}">
                                <a14:useLocalDpi xmlns:a14="http://schemas.microsoft.com/office/drawing/2010/main" val="0"/>
                              </a:ext>
                            </a:extLst>
                          </a:blip>
                          <a:stretch>
                            <a:fillRect/>
                          </a:stretch>
                        </pic:blipFill>
                        <pic:spPr>
                          <a:xfrm>
                            <a:off x="0" y="0"/>
                            <a:ext cx="5035550" cy="2817510"/>
                          </a:xfrm>
                          <a:prstGeom prst="rect">
                            <a:avLst/>
                          </a:prstGeom>
                        </pic:spPr>
                      </pic:pic>
                    </a:graphicData>
                  </a:graphic>
                </wp:inline>
              </w:drawing>
            </w:r>
          </w:p>
        </w:tc>
      </w:tr>
    </w:tbl>
    <w:p w14:paraId="10909F15" w14:textId="77777777" w:rsidR="00A554AB" w:rsidRPr="00322A0F" w:rsidRDefault="00A554AB" w:rsidP="00A554AB">
      <w:pPr>
        <w:rPr>
          <w:rFonts w:ascii="Century Gothic" w:eastAsia="Times New Roman" w:hAnsi="Century Gothic" w:cs="Times New Roman"/>
          <w:sz w:val="20"/>
          <w:szCs w:val="20"/>
        </w:rPr>
      </w:pPr>
    </w:p>
    <w:p w14:paraId="173394B1" w14:textId="07861003"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6.5.3</w:t>
      </w:r>
      <w:r w:rsidRPr="00322A0F">
        <w:rPr>
          <w:rFonts w:ascii="Century Gothic" w:eastAsia="Times New Roman" w:hAnsi="Century Gothic" w:cs="Times New Roman"/>
          <w:sz w:val="20"/>
          <w:szCs w:val="20"/>
        </w:rPr>
        <w:tab/>
        <w:t xml:space="preserve">A </w:t>
      </w:r>
      <w:r w:rsidRPr="00322A0F">
        <w:rPr>
          <w:rFonts w:ascii="Century Gothic" w:eastAsia="Times New Roman" w:hAnsi="Century Gothic" w:cs="Times New Roman"/>
          <w:i/>
          <w:sz w:val="20"/>
          <w:szCs w:val="20"/>
        </w:rPr>
        <w:t>peer review</w:t>
      </w:r>
      <w:r w:rsidRPr="00322A0F">
        <w:rPr>
          <w:rFonts w:ascii="Century Gothic" w:eastAsia="Times New Roman" w:hAnsi="Century Gothic" w:cs="Times New Roman"/>
          <w:sz w:val="20"/>
          <w:szCs w:val="20"/>
        </w:rPr>
        <w:t>* of the gap analysis is completed by one or more</w:t>
      </w:r>
      <w:r w:rsidRPr="00322A0F">
        <w:rPr>
          <w:rFonts w:ascii="Century Gothic" w:eastAsia="Times New Roman" w:hAnsi="Century Gothic" w:cs="Times New Roman"/>
          <w:i/>
          <w:sz w:val="20"/>
          <w:szCs w:val="20"/>
        </w:rPr>
        <w:t xml:space="preserve"> independent experts</w:t>
      </w:r>
      <w:r>
        <w:rPr>
          <w:rFonts w:ascii="Century Gothic" w:eastAsia="Times New Roman" w:hAnsi="Century Gothic" w:cs="Times New Roman"/>
          <w:sz w:val="20"/>
          <w:szCs w:val="20"/>
        </w:rPr>
        <w:t>*.</w:t>
      </w:r>
    </w:p>
    <w:p w14:paraId="30DBF649" w14:textId="77777777" w:rsidR="00A554AB" w:rsidRPr="00322A0F" w:rsidRDefault="00A554AB" w:rsidP="00A554AB">
      <w:pPr>
        <w:ind w:hanging="720"/>
        <w:rPr>
          <w:rFonts w:ascii="Arial" w:eastAsia="Times New Roman" w:hAnsi="Arial" w:cs="Times New Roman"/>
          <w:sz w:val="22"/>
          <w:szCs w:val="22"/>
        </w:rPr>
      </w:pPr>
    </w:p>
    <w:p w14:paraId="018419E7" w14:textId="31F22E6D"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6.5.4</w:t>
      </w:r>
      <w:r w:rsidRPr="00322A0F">
        <w:rPr>
          <w:rFonts w:ascii="Century Gothic" w:eastAsia="Times New Roman" w:hAnsi="Century Gothic" w:cs="Times New Roman"/>
          <w:sz w:val="20"/>
          <w:szCs w:val="20"/>
        </w:rPr>
        <w:tab/>
      </w:r>
      <w:r w:rsidR="002043E0">
        <w:rPr>
          <w:rFonts w:ascii="Century Gothic" w:eastAsia="Times New Roman" w:hAnsi="Century Gothic" w:cs="Times New Roman"/>
          <w:sz w:val="20"/>
          <w:szCs w:val="20"/>
        </w:rPr>
        <w:t xml:space="preserve">For </w:t>
      </w:r>
      <w:r w:rsidR="002043E0">
        <w:rPr>
          <w:rFonts w:ascii="Century Gothic" w:eastAsia="Times New Roman" w:hAnsi="Century Gothic" w:cs="Times New Roman"/>
          <w:i/>
          <w:sz w:val="20"/>
          <w:szCs w:val="20"/>
        </w:rPr>
        <w:t>forest</w:t>
      </w:r>
      <w:r w:rsidR="00937092">
        <w:rPr>
          <w:rFonts w:ascii="Century Gothic" w:eastAsia="Times New Roman" w:hAnsi="Century Gothic" w:cs="Times New Roman"/>
          <w:i/>
          <w:sz w:val="20"/>
          <w:szCs w:val="20"/>
        </w:rPr>
        <w:t>s</w:t>
      </w:r>
      <w:r w:rsidR="002043E0">
        <w:rPr>
          <w:rFonts w:ascii="Century Gothic" w:eastAsia="Times New Roman" w:hAnsi="Century Gothic" w:cs="Times New Roman"/>
          <w:i/>
          <w:sz w:val="20"/>
          <w:szCs w:val="20"/>
        </w:rPr>
        <w:t xml:space="preserve">* </w:t>
      </w:r>
      <w:r w:rsidR="002043E0">
        <w:rPr>
          <w:rFonts w:ascii="Century Gothic" w:eastAsia="Times New Roman" w:hAnsi="Century Gothic" w:cs="Times New Roman"/>
          <w:sz w:val="20"/>
          <w:szCs w:val="20"/>
        </w:rPr>
        <w:t>managed on public land, t</w:t>
      </w:r>
      <w:r w:rsidRPr="00322A0F">
        <w:rPr>
          <w:rFonts w:ascii="Century Gothic" w:eastAsia="Times New Roman" w:hAnsi="Century Gothic" w:cs="Times New Roman"/>
          <w:sz w:val="20"/>
          <w:szCs w:val="20"/>
        </w:rPr>
        <w:t xml:space="preserve">he gap analysis and </w:t>
      </w:r>
      <w:r w:rsidRPr="00322A0F">
        <w:rPr>
          <w:rFonts w:ascii="Century Gothic" w:eastAsia="Times New Roman" w:hAnsi="Century Gothic" w:cs="Times New Roman"/>
          <w:i/>
          <w:sz w:val="20"/>
          <w:szCs w:val="20"/>
        </w:rPr>
        <w:t>peer review</w:t>
      </w:r>
      <w:r w:rsidRPr="00322A0F">
        <w:rPr>
          <w:rFonts w:ascii="Century Gothic" w:eastAsia="Times New Roman" w:hAnsi="Century Gothic" w:cs="Times New Roman"/>
          <w:sz w:val="20"/>
          <w:szCs w:val="20"/>
        </w:rPr>
        <w:t xml:space="preserve">* are made </w:t>
      </w:r>
      <w:r w:rsidRPr="00F65992">
        <w:rPr>
          <w:rFonts w:ascii="Century Gothic" w:eastAsia="Times New Roman" w:hAnsi="Century Gothic" w:cs="Times New Roman"/>
          <w:i/>
          <w:sz w:val="20"/>
          <w:szCs w:val="20"/>
        </w:rPr>
        <w:t>publicly available*</w:t>
      </w:r>
      <w:r w:rsidRPr="00322A0F">
        <w:rPr>
          <w:rFonts w:ascii="Century Gothic" w:eastAsia="Times New Roman" w:hAnsi="Century Gothic" w:cs="Times New Roman"/>
          <w:sz w:val="20"/>
          <w:szCs w:val="20"/>
        </w:rPr>
        <w:t>, including in electronic format</w:t>
      </w:r>
      <w:r>
        <w:rPr>
          <w:rFonts w:ascii="Century Gothic" w:eastAsia="Times New Roman" w:hAnsi="Century Gothic" w:cs="Times New Roman"/>
          <w:sz w:val="20"/>
          <w:szCs w:val="20"/>
        </w:rPr>
        <w:t>.</w:t>
      </w:r>
    </w:p>
    <w:p w14:paraId="43E25C0E" w14:textId="77777777" w:rsidR="00A554AB" w:rsidRPr="00322A0F" w:rsidRDefault="00A554AB" w:rsidP="00A554AB">
      <w:pPr>
        <w:rPr>
          <w:rFonts w:ascii="Century Gothic" w:eastAsia="Times New Roman" w:hAnsi="Century Gothic" w:cs="Times New Roman"/>
          <w:sz w:val="20"/>
          <w:szCs w:val="20"/>
        </w:rPr>
      </w:pPr>
    </w:p>
    <w:p w14:paraId="5DF25436" w14:textId="32EBC8AA" w:rsidR="00A554AB" w:rsidRDefault="00A554AB" w:rsidP="00A554AB">
      <w:pPr>
        <w:ind w:left="720" w:hanging="720"/>
        <w:rPr>
          <w:rFonts w:ascii="Century Gothic" w:eastAsia="Times New Roman" w:hAnsi="Century Gothic" w:cs="Times New Roman"/>
          <w:sz w:val="20"/>
          <w:szCs w:val="20"/>
        </w:rPr>
      </w:pPr>
      <w:bookmarkStart w:id="21" w:name="_Hlk8030656"/>
      <w:r w:rsidRPr="00322A0F">
        <w:rPr>
          <w:rFonts w:ascii="Century Gothic" w:eastAsia="Times New Roman" w:hAnsi="Century Gothic" w:cs="Times New Roman"/>
          <w:sz w:val="20"/>
          <w:szCs w:val="20"/>
        </w:rPr>
        <w:t>6.5.5</w:t>
      </w:r>
      <w:r w:rsidRPr="00322A0F">
        <w:rPr>
          <w:rFonts w:ascii="Century Gothic" w:eastAsia="Times New Roman" w:hAnsi="Century Gothic" w:cs="Times New Roman"/>
          <w:sz w:val="20"/>
          <w:szCs w:val="20"/>
        </w:rPr>
        <w:tab/>
        <w:t xml:space="preserve">Areas that address </w:t>
      </w:r>
      <w:r w:rsidR="002172C4">
        <w:rPr>
          <w:rFonts w:ascii="Century Gothic" w:eastAsia="Times New Roman" w:hAnsi="Century Gothic" w:cs="Times New Roman"/>
          <w:i/>
          <w:sz w:val="20"/>
          <w:szCs w:val="20"/>
        </w:rPr>
        <w:t>Conservation Area</w:t>
      </w:r>
      <w:r w:rsidR="00A1181B">
        <w:rPr>
          <w:rFonts w:ascii="Century Gothic" w:eastAsia="Times New Roman" w:hAnsi="Century Gothic" w:cs="Times New Roman"/>
          <w:i/>
          <w:sz w:val="20"/>
          <w:szCs w:val="20"/>
        </w:rPr>
        <w:t>s</w:t>
      </w:r>
      <w:r w:rsidR="002172C4">
        <w:rPr>
          <w:rFonts w:ascii="Century Gothic" w:eastAsia="Times New Roman" w:hAnsi="Century Gothic" w:cs="Times New Roman"/>
          <w:i/>
          <w:sz w:val="20"/>
          <w:szCs w:val="20"/>
        </w:rPr>
        <w:t xml:space="preserve"> Netwo</w:t>
      </w:r>
      <w:r w:rsidR="00A1181B">
        <w:rPr>
          <w:rFonts w:ascii="Century Gothic" w:eastAsia="Times New Roman" w:hAnsi="Century Gothic" w:cs="Times New Roman"/>
          <w:i/>
          <w:sz w:val="20"/>
          <w:szCs w:val="20"/>
        </w:rPr>
        <w:t>rk*</w:t>
      </w:r>
      <w:r w:rsidRPr="00322A0F">
        <w:rPr>
          <w:rFonts w:ascii="Century Gothic" w:eastAsia="Times New Roman" w:hAnsi="Century Gothic" w:cs="Times New Roman"/>
          <w:sz w:val="20"/>
          <w:szCs w:val="20"/>
        </w:rPr>
        <w:t xml:space="preserve"> gaps are identified as </w:t>
      </w:r>
      <w:r w:rsidRPr="00322A0F">
        <w:rPr>
          <w:rFonts w:ascii="Century Gothic" w:eastAsia="Times New Roman" w:hAnsi="Century Gothic" w:cs="Times New Roman"/>
          <w:i/>
          <w:sz w:val="20"/>
          <w:szCs w:val="20"/>
        </w:rPr>
        <w:t>designated conservation lands*</w:t>
      </w:r>
      <w:r w:rsidR="000970D4">
        <w:rPr>
          <w:rFonts w:ascii="Century Gothic" w:eastAsia="Times New Roman" w:hAnsi="Century Gothic" w:cs="Times New Roman"/>
          <w:sz w:val="20"/>
          <w:szCs w:val="20"/>
        </w:rPr>
        <w:t xml:space="preserve"> or </w:t>
      </w:r>
      <w:r w:rsidR="000970D4">
        <w:rPr>
          <w:rFonts w:ascii="Century Gothic" w:eastAsia="Times New Roman" w:hAnsi="Century Gothic" w:cs="Times New Roman"/>
          <w:i/>
          <w:sz w:val="20"/>
          <w:szCs w:val="20"/>
        </w:rPr>
        <w:t>secondary conservation lands*</w:t>
      </w:r>
      <w:r w:rsidRPr="00322A0F">
        <w:rPr>
          <w:rFonts w:ascii="Century Gothic" w:eastAsia="Times New Roman" w:hAnsi="Century Gothic" w:cs="Times New Roman"/>
          <w:i/>
          <w:sz w:val="20"/>
          <w:szCs w:val="20"/>
        </w:rPr>
        <w:t>.</w:t>
      </w:r>
    </w:p>
    <w:bookmarkEnd w:id="21"/>
    <w:p w14:paraId="7A8FC3CD" w14:textId="77777777" w:rsidR="000970D4" w:rsidRPr="00871EC0" w:rsidRDefault="000970D4" w:rsidP="00A554AB">
      <w:pPr>
        <w:ind w:left="720" w:hanging="720"/>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010"/>
      </w:tblGrid>
      <w:tr w:rsidR="000970D4" w:rsidRPr="00D57B1F" w14:paraId="50A190AF" w14:textId="77777777" w:rsidTr="002260A5">
        <w:tc>
          <w:tcPr>
            <w:tcW w:w="9010" w:type="dxa"/>
            <w:shd w:val="clear" w:color="auto" w:fill="B8CCE4"/>
          </w:tcPr>
          <w:p w14:paraId="0F2319CD" w14:textId="77777777" w:rsidR="000970D4" w:rsidRPr="00D57B1F" w:rsidRDefault="000970D4" w:rsidP="002260A5">
            <w:pPr>
              <w:rPr>
                <w:rFonts w:ascii="Century Gothic" w:eastAsia="Times New Roman" w:hAnsi="Century Gothic" w:cs="Times New Roman"/>
                <w:sz w:val="20"/>
              </w:rPr>
            </w:pPr>
            <w:r w:rsidRPr="00D57B1F">
              <w:rPr>
                <w:rFonts w:ascii="Century Gothic" w:eastAsia="Times New Roman" w:hAnsi="Century Gothic" w:cs="Times New Roman"/>
                <w:sz w:val="20"/>
              </w:rPr>
              <w:t>INTENT BOX</w:t>
            </w:r>
          </w:p>
        </w:tc>
      </w:tr>
      <w:tr w:rsidR="000970D4" w:rsidRPr="00D57B1F" w14:paraId="4AE60FB5" w14:textId="77777777" w:rsidTr="002260A5">
        <w:tc>
          <w:tcPr>
            <w:tcW w:w="9010" w:type="dxa"/>
          </w:tcPr>
          <w:p w14:paraId="613860CA" w14:textId="307EE21F" w:rsidR="000970D4" w:rsidRPr="00D57B1F" w:rsidRDefault="000970D4" w:rsidP="00717031">
            <w:pPr>
              <w:spacing w:after="40"/>
              <w:rPr>
                <w:rFonts w:ascii="Century Gothic" w:eastAsia="Times New Roman" w:hAnsi="Century Gothic" w:cs="Times New Roman"/>
                <w:sz w:val="20"/>
              </w:rPr>
            </w:pPr>
            <w:r w:rsidRPr="00D57B1F">
              <w:rPr>
                <w:rFonts w:ascii="Century Gothic" w:eastAsia="Times New Roman" w:hAnsi="Century Gothic" w:cs="Times New Roman"/>
                <w:sz w:val="20"/>
              </w:rPr>
              <w:t xml:space="preserve">As </w:t>
            </w:r>
            <w:r>
              <w:rPr>
                <w:rFonts w:ascii="Century Gothic" w:eastAsia="Times New Roman" w:hAnsi="Century Gothic" w:cs="Times New Roman"/>
                <w:sz w:val="20"/>
              </w:rPr>
              <w:t xml:space="preserve">noted previously, </w:t>
            </w:r>
            <w:r w:rsidRPr="007D0A06">
              <w:rPr>
                <w:rFonts w:ascii="Century Gothic" w:hAnsi="Century Gothic"/>
                <w:i/>
                <w:sz w:val="20"/>
              </w:rPr>
              <w:t>designated conservation lands</w:t>
            </w:r>
            <w:r>
              <w:rPr>
                <w:rFonts w:ascii="Century Gothic" w:eastAsia="Times New Roman" w:hAnsi="Century Gothic" w:cs="Times New Roman"/>
                <w:sz w:val="20"/>
              </w:rPr>
              <w:t>* may occur on both private and public</w:t>
            </w:r>
            <w:r w:rsidRPr="00717031">
              <w:rPr>
                <w:rFonts w:ascii="Century Gothic" w:eastAsia="Times New Roman" w:hAnsi="Century Gothic" w:cs="Times New Roman"/>
                <w:sz w:val="20"/>
              </w:rPr>
              <w:t xml:space="preserve"> forests</w:t>
            </w:r>
            <w:r w:rsidRPr="005116C4">
              <w:rPr>
                <w:rFonts w:ascii="Century Gothic" w:eastAsia="Times New Roman" w:hAnsi="Century Gothic" w:cs="Times New Roman"/>
                <w:i/>
                <w:sz w:val="20"/>
              </w:rPr>
              <w:t>,</w:t>
            </w:r>
            <w:r>
              <w:rPr>
                <w:rFonts w:ascii="Century Gothic" w:eastAsia="Times New Roman" w:hAnsi="Century Gothic" w:cs="Times New Roman"/>
                <w:sz w:val="20"/>
              </w:rPr>
              <w:t xml:space="preserve"> whereas </w:t>
            </w:r>
            <w:r w:rsidRPr="007D0A06">
              <w:rPr>
                <w:rFonts w:ascii="Century Gothic" w:hAnsi="Century Gothic"/>
                <w:i/>
                <w:sz w:val="20"/>
              </w:rPr>
              <w:t>secondary conservation lands</w:t>
            </w:r>
            <w:r>
              <w:rPr>
                <w:rFonts w:ascii="Century Gothic" w:eastAsia="Times New Roman" w:hAnsi="Century Gothic" w:cs="Times New Roman"/>
                <w:sz w:val="20"/>
              </w:rPr>
              <w:t xml:space="preserve">* may occur only on private </w:t>
            </w:r>
            <w:r w:rsidRPr="00717031">
              <w:rPr>
                <w:rFonts w:ascii="Century Gothic" w:eastAsia="Times New Roman" w:hAnsi="Century Gothic" w:cs="Times New Roman"/>
                <w:sz w:val="20"/>
              </w:rPr>
              <w:t>forests</w:t>
            </w:r>
            <w:r>
              <w:rPr>
                <w:rFonts w:ascii="Century Gothic" w:eastAsia="Times New Roman" w:hAnsi="Century Gothic" w:cs="Times New Roman"/>
                <w:sz w:val="20"/>
              </w:rPr>
              <w:t>.</w:t>
            </w:r>
          </w:p>
        </w:tc>
      </w:tr>
    </w:tbl>
    <w:p w14:paraId="349579BA" w14:textId="77777777" w:rsidR="00A554AB" w:rsidRPr="00322A0F" w:rsidRDefault="00A554AB" w:rsidP="00A554AB">
      <w:pPr>
        <w:rPr>
          <w:rFonts w:ascii="Century Gothic" w:eastAsia="Times New Roman" w:hAnsi="Century Gothic" w:cs="Times New Roman"/>
          <w:sz w:val="20"/>
          <w:szCs w:val="20"/>
        </w:rPr>
      </w:pPr>
    </w:p>
    <w:p w14:paraId="656BB3CD" w14:textId="0B06CA83"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6.5.6</w:t>
      </w:r>
      <w:r w:rsidRPr="00322A0F">
        <w:rPr>
          <w:rFonts w:ascii="Century Gothic" w:eastAsia="Times New Roman" w:hAnsi="Century Gothic" w:cs="Times New Roman"/>
          <w:sz w:val="20"/>
          <w:szCs w:val="20"/>
        </w:rPr>
        <w:tab/>
      </w:r>
      <w:r w:rsidRPr="00322A0F">
        <w:rPr>
          <w:rFonts w:ascii="Century Gothic" w:eastAsia="Times New Roman" w:hAnsi="Century Gothic" w:cs="Times New Roman"/>
          <w:i/>
          <w:sz w:val="20"/>
          <w:szCs w:val="20"/>
        </w:rPr>
        <w:t>Designated conservation lands*</w:t>
      </w:r>
      <w:r w:rsidR="000970D4">
        <w:rPr>
          <w:rFonts w:ascii="Century Gothic" w:eastAsia="Times New Roman" w:hAnsi="Century Gothic" w:cs="Times New Roman"/>
          <w:i/>
          <w:sz w:val="20"/>
          <w:szCs w:val="20"/>
        </w:rPr>
        <w:t xml:space="preserve"> </w:t>
      </w:r>
      <w:r w:rsidR="000970D4">
        <w:rPr>
          <w:rFonts w:ascii="Century Gothic" w:eastAsia="Times New Roman" w:hAnsi="Century Gothic" w:cs="Times New Roman"/>
          <w:sz w:val="20"/>
          <w:szCs w:val="20"/>
        </w:rPr>
        <w:t xml:space="preserve">and </w:t>
      </w:r>
      <w:r w:rsidR="000970D4">
        <w:rPr>
          <w:rFonts w:ascii="Century Gothic" w:eastAsia="Times New Roman" w:hAnsi="Century Gothic" w:cs="Times New Roman"/>
          <w:i/>
          <w:sz w:val="20"/>
          <w:szCs w:val="20"/>
        </w:rPr>
        <w:t xml:space="preserve">secondary conservation lands* </w:t>
      </w:r>
      <w:r w:rsidRPr="00322A0F">
        <w:rPr>
          <w:rFonts w:ascii="Century Gothic" w:eastAsia="Times New Roman" w:hAnsi="Century Gothic" w:cs="Times New Roman"/>
          <w:sz w:val="20"/>
          <w:szCs w:val="20"/>
        </w:rPr>
        <w:t>are of sufficient size to ensure the values they are intended to address are effectively protected based on a</w:t>
      </w:r>
      <w:r w:rsidRPr="00322A0F">
        <w:rPr>
          <w:rFonts w:ascii="Century Gothic" w:eastAsia="Times New Roman" w:hAnsi="Century Gothic" w:cs="Times New Roman"/>
          <w:i/>
          <w:sz w:val="20"/>
          <w:szCs w:val="20"/>
        </w:rPr>
        <w:t xml:space="preserve"> precautionary approach</w:t>
      </w:r>
      <w:r w:rsidRPr="00322A0F">
        <w:rPr>
          <w:rFonts w:ascii="Century Gothic" w:eastAsia="Times New Roman" w:hAnsi="Century Gothic" w:cs="Times New Roman"/>
          <w:sz w:val="20"/>
          <w:szCs w:val="20"/>
        </w:rPr>
        <w:t>*.</w:t>
      </w:r>
    </w:p>
    <w:p w14:paraId="2848CA72" w14:textId="77777777" w:rsidR="00A554AB" w:rsidRPr="00322A0F" w:rsidRDefault="00A554AB" w:rsidP="00A554AB">
      <w:pPr>
        <w:rPr>
          <w:rFonts w:ascii="Century Gothic" w:eastAsia="Times New Roman" w:hAnsi="Century Gothic" w:cs="Times New Roman"/>
          <w:sz w:val="20"/>
          <w:szCs w:val="20"/>
        </w:rPr>
      </w:pPr>
    </w:p>
    <w:p w14:paraId="0B8B3A54" w14:textId="2364A516"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6.5.7</w:t>
      </w:r>
      <w:r w:rsidRPr="00322A0F">
        <w:rPr>
          <w:rFonts w:ascii="Century Gothic" w:eastAsia="Times New Roman" w:hAnsi="Century Gothic" w:cs="Times New Roman"/>
          <w:sz w:val="20"/>
          <w:szCs w:val="20"/>
        </w:rPr>
        <w:tab/>
        <w:t xml:space="preserve">The </w:t>
      </w:r>
      <w:r w:rsidRPr="00322A0F">
        <w:rPr>
          <w:rFonts w:ascii="Century Gothic" w:eastAsia="Times New Roman" w:hAnsi="Century Gothic" w:cs="Times New Roman"/>
          <w:i/>
          <w:sz w:val="20"/>
          <w:szCs w:val="20"/>
        </w:rPr>
        <w:t>Conservation Areas Network</w:t>
      </w:r>
      <w:r w:rsidRPr="00322A0F">
        <w:rPr>
          <w:rFonts w:ascii="Century Gothic" w:eastAsia="Times New Roman" w:hAnsi="Century Gothic" w:cs="Times New Roman"/>
          <w:sz w:val="20"/>
          <w:szCs w:val="20"/>
        </w:rPr>
        <w:t xml:space="preserve">* </w:t>
      </w:r>
      <w:r w:rsidR="000970D4">
        <w:rPr>
          <w:rFonts w:ascii="Century Gothic" w:eastAsia="Times New Roman" w:hAnsi="Century Gothic" w:cs="Times New Roman"/>
          <w:sz w:val="20"/>
          <w:szCs w:val="20"/>
        </w:rPr>
        <w:t>comprises a minimum of 10%</w:t>
      </w:r>
      <w:r w:rsidRPr="00322A0F">
        <w:rPr>
          <w:rFonts w:ascii="Century Gothic" w:eastAsia="Times New Roman" w:hAnsi="Century Gothic" w:cs="Times New Roman"/>
          <w:sz w:val="20"/>
          <w:szCs w:val="20"/>
        </w:rPr>
        <w:t xml:space="preserve"> of the </w:t>
      </w:r>
      <w:r w:rsidR="000970D4">
        <w:rPr>
          <w:rFonts w:ascii="Century Gothic" w:eastAsia="Times New Roman" w:hAnsi="Century Gothic" w:cs="Times New Roman"/>
          <w:sz w:val="20"/>
          <w:szCs w:val="20"/>
        </w:rPr>
        <w:t xml:space="preserve">area of the </w:t>
      </w:r>
      <w:r w:rsidRPr="00C82D6F">
        <w:rPr>
          <w:rFonts w:ascii="Century Gothic" w:eastAsia="Times New Roman" w:hAnsi="Century Gothic" w:cs="Times New Roman"/>
          <w:i/>
          <w:sz w:val="20"/>
          <w:szCs w:val="20"/>
        </w:rPr>
        <w:t>Management Unit*</w:t>
      </w:r>
      <w:r w:rsidR="000970D4">
        <w:rPr>
          <w:rFonts w:ascii="Century Gothic" w:eastAsia="Times New Roman" w:hAnsi="Century Gothic" w:cs="Times New Roman"/>
          <w:i/>
          <w:sz w:val="20"/>
          <w:szCs w:val="20"/>
        </w:rPr>
        <w:t>.</w:t>
      </w:r>
      <w:r w:rsidR="000970D4">
        <w:rPr>
          <w:rFonts w:ascii="Century Gothic" w:eastAsia="Times New Roman" w:hAnsi="Century Gothic" w:cs="Times New Roman"/>
          <w:sz w:val="20"/>
          <w:szCs w:val="20"/>
        </w:rPr>
        <w:t xml:space="preserve"> The extent of the </w:t>
      </w:r>
      <w:r w:rsidR="000970D4">
        <w:rPr>
          <w:rFonts w:ascii="Century Gothic" w:eastAsia="Times New Roman" w:hAnsi="Century Gothic" w:cs="Times New Roman"/>
          <w:i/>
          <w:sz w:val="20"/>
          <w:szCs w:val="20"/>
        </w:rPr>
        <w:t xml:space="preserve">Conservation Areas Network* </w:t>
      </w:r>
      <w:r w:rsidR="000970D4">
        <w:rPr>
          <w:rFonts w:ascii="Century Gothic" w:eastAsia="Times New Roman" w:hAnsi="Century Gothic" w:cs="Times New Roman"/>
          <w:sz w:val="20"/>
          <w:szCs w:val="20"/>
        </w:rPr>
        <w:t xml:space="preserve">on the </w:t>
      </w:r>
      <w:r w:rsidR="000970D4">
        <w:rPr>
          <w:rFonts w:ascii="Century Gothic" w:eastAsia="Times New Roman" w:hAnsi="Century Gothic" w:cs="Times New Roman"/>
          <w:i/>
          <w:sz w:val="20"/>
          <w:szCs w:val="20"/>
        </w:rPr>
        <w:t>Management Unit*</w:t>
      </w:r>
      <w:r w:rsidRPr="00322A0F">
        <w:rPr>
          <w:rFonts w:ascii="Century Gothic" w:eastAsia="Times New Roman" w:hAnsi="Century Gothic" w:cs="Times New Roman"/>
          <w:sz w:val="20"/>
          <w:szCs w:val="20"/>
        </w:rPr>
        <w:t xml:space="preserve"> is identified by considering:</w:t>
      </w:r>
    </w:p>
    <w:p w14:paraId="774963DB" w14:textId="3CC4FD01" w:rsidR="00A554AB" w:rsidRPr="00322A0F" w:rsidRDefault="00A554AB" w:rsidP="00A554AB">
      <w:pPr>
        <w:numPr>
          <w:ilvl w:val="0"/>
          <w:numId w:val="58"/>
        </w:numPr>
        <w:ind w:left="1077" w:hanging="357"/>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Relative extent of the </w:t>
      </w:r>
      <w:r w:rsidRPr="00322A0F">
        <w:rPr>
          <w:rFonts w:ascii="Century Gothic" w:eastAsia="Times New Roman" w:hAnsi="Century Gothic" w:cs="Times New Roman"/>
          <w:i/>
          <w:sz w:val="20"/>
          <w:szCs w:val="20"/>
        </w:rPr>
        <w:t>Conservation Areas Network</w:t>
      </w:r>
      <w:r w:rsidRPr="00322A0F">
        <w:rPr>
          <w:rFonts w:ascii="Century Gothic" w:eastAsia="Times New Roman" w:hAnsi="Century Gothic" w:cs="Times New Roman"/>
          <w:sz w:val="20"/>
          <w:szCs w:val="20"/>
        </w:rPr>
        <w:t xml:space="preserve">* in the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 xml:space="preserve">rea of </w:t>
      </w:r>
      <w:r>
        <w:rPr>
          <w:rFonts w:ascii="Century Gothic" w:eastAsia="Times New Roman" w:hAnsi="Century Gothic" w:cs="Times New Roman"/>
          <w:i/>
          <w:sz w:val="20"/>
          <w:szCs w:val="20"/>
        </w:rPr>
        <w:t>e</w:t>
      </w:r>
      <w:r w:rsidRPr="00322A0F">
        <w:rPr>
          <w:rFonts w:ascii="Century Gothic" w:eastAsia="Times New Roman" w:hAnsi="Century Gothic" w:cs="Times New Roman"/>
          <w:i/>
          <w:sz w:val="20"/>
          <w:szCs w:val="20"/>
        </w:rPr>
        <w:t xml:space="preserve">cological </w:t>
      </w:r>
      <w:r>
        <w:rPr>
          <w:rFonts w:ascii="Century Gothic" w:eastAsia="Times New Roman" w:hAnsi="Century Gothic" w:cs="Times New Roman"/>
          <w:i/>
          <w:sz w:val="20"/>
          <w:szCs w:val="20"/>
        </w:rPr>
        <w:t>i</w:t>
      </w:r>
      <w:r w:rsidRPr="00322A0F">
        <w:rPr>
          <w:rFonts w:ascii="Century Gothic" w:eastAsia="Times New Roman" w:hAnsi="Century Gothic" w:cs="Times New Roman"/>
          <w:i/>
          <w:sz w:val="20"/>
          <w:szCs w:val="20"/>
        </w:rPr>
        <w:t>nfluence</w:t>
      </w:r>
      <w:r w:rsidRPr="00322A0F">
        <w:rPr>
          <w:rFonts w:ascii="Century Gothic" w:eastAsia="Times New Roman" w:hAnsi="Century Gothic" w:cs="Times New Roman"/>
          <w:sz w:val="20"/>
          <w:szCs w:val="20"/>
        </w:rPr>
        <w:t>*</w:t>
      </w:r>
      <w:r w:rsidR="00BB3EBD">
        <w:rPr>
          <w:rFonts w:ascii="Century Gothic" w:eastAsia="Times New Roman" w:hAnsi="Century Gothic" w:cs="Times New Roman"/>
          <w:sz w:val="20"/>
          <w:szCs w:val="20"/>
        </w:rPr>
        <w:t>;</w:t>
      </w:r>
    </w:p>
    <w:p w14:paraId="5588C35D" w14:textId="77777777" w:rsidR="00A554AB" w:rsidRPr="00322A0F" w:rsidRDefault="00A554AB" w:rsidP="00A554AB">
      <w:pPr>
        <w:numPr>
          <w:ilvl w:val="0"/>
          <w:numId w:val="58"/>
        </w:numPr>
        <w:ind w:left="1077" w:hanging="357"/>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Contribution of the </w:t>
      </w:r>
      <w:r w:rsidRPr="00322A0F">
        <w:rPr>
          <w:rFonts w:ascii="Century Gothic" w:eastAsia="Times New Roman" w:hAnsi="Century Gothic" w:cs="Times New Roman"/>
          <w:i/>
          <w:sz w:val="20"/>
          <w:szCs w:val="20"/>
        </w:rPr>
        <w:t>Conservation Areas Network</w:t>
      </w:r>
      <w:r w:rsidRPr="00322A0F">
        <w:rPr>
          <w:rFonts w:ascii="Century Gothic" w:eastAsia="Times New Roman" w:hAnsi="Century Gothic" w:cs="Times New Roman"/>
          <w:sz w:val="20"/>
          <w:szCs w:val="20"/>
        </w:rPr>
        <w:t xml:space="preserve">* to the attainment of regional provincial, national and international (e.g. Aichi biodiversity targets) </w:t>
      </w:r>
      <w:r w:rsidRPr="00322A0F">
        <w:rPr>
          <w:rFonts w:ascii="Century Gothic" w:eastAsia="Times New Roman" w:hAnsi="Century Gothic" w:cs="Times New Roman"/>
          <w:i/>
          <w:sz w:val="20"/>
          <w:szCs w:val="20"/>
        </w:rPr>
        <w:t>conservation</w:t>
      </w:r>
      <w:r>
        <w:rPr>
          <w:rFonts w:ascii="Century Gothic" w:eastAsia="Times New Roman" w:hAnsi="Century Gothic" w:cs="Times New Roman"/>
          <w:i/>
          <w:sz w:val="20"/>
          <w:szCs w:val="20"/>
        </w:rPr>
        <w:t>*</w:t>
      </w:r>
      <w:r w:rsidRPr="00322A0F">
        <w:rPr>
          <w:rFonts w:ascii="Century Gothic" w:eastAsia="Times New Roman" w:hAnsi="Century Gothic" w:cs="Times New Roman"/>
          <w:sz w:val="20"/>
          <w:szCs w:val="20"/>
        </w:rPr>
        <w:t xml:space="preserve"> and </w:t>
      </w:r>
      <w:r w:rsidRPr="00322A0F">
        <w:rPr>
          <w:rFonts w:ascii="Century Gothic" w:eastAsia="Times New Roman" w:hAnsi="Century Gothic" w:cs="Times New Roman"/>
          <w:i/>
          <w:sz w:val="20"/>
          <w:szCs w:val="20"/>
        </w:rPr>
        <w:t>protected area</w:t>
      </w:r>
      <w:r w:rsidRPr="00322A0F">
        <w:rPr>
          <w:rFonts w:ascii="Century Gothic" w:eastAsia="Times New Roman" w:hAnsi="Century Gothic" w:cs="Times New Roman"/>
          <w:sz w:val="20"/>
          <w:szCs w:val="20"/>
        </w:rPr>
        <w:t>* targets;</w:t>
      </w:r>
    </w:p>
    <w:p w14:paraId="0F243CBA" w14:textId="77777777" w:rsidR="00A554AB" w:rsidRDefault="00A554AB" w:rsidP="00A554AB">
      <w:pPr>
        <w:numPr>
          <w:ilvl w:val="0"/>
          <w:numId w:val="58"/>
        </w:numPr>
        <w:ind w:left="1077" w:hanging="357"/>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Best available scientific information and research regarding appropriate </w:t>
      </w:r>
      <w:r w:rsidRPr="00322A0F">
        <w:rPr>
          <w:rFonts w:ascii="Century Gothic" w:eastAsia="Times New Roman" w:hAnsi="Century Gothic" w:cs="Times New Roman"/>
          <w:i/>
          <w:sz w:val="20"/>
          <w:szCs w:val="20"/>
        </w:rPr>
        <w:t>conservation</w:t>
      </w:r>
      <w:r w:rsidRPr="00322A0F">
        <w:rPr>
          <w:rFonts w:ascii="Century Gothic" w:eastAsia="Times New Roman" w:hAnsi="Century Gothic" w:cs="Times New Roman"/>
          <w:sz w:val="20"/>
          <w:szCs w:val="20"/>
        </w:rPr>
        <w:t xml:space="preserve">* targets; </w:t>
      </w:r>
    </w:p>
    <w:p w14:paraId="7C3A5AD9" w14:textId="65C9930D" w:rsidR="00A554AB" w:rsidRPr="00322A0F" w:rsidRDefault="00A554AB" w:rsidP="00A554AB">
      <w:pPr>
        <w:numPr>
          <w:ilvl w:val="0"/>
          <w:numId w:val="58"/>
        </w:numPr>
        <w:ind w:left="1077" w:hanging="357"/>
        <w:contextual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Previous contributions of </w:t>
      </w:r>
      <w:r w:rsidRPr="0031154A">
        <w:rPr>
          <w:rFonts w:ascii="Century Gothic" w:eastAsia="Times New Roman" w:hAnsi="Century Gothic" w:cs="Times New Roman"/>
          <w:i/>
          <w:sz w:val="20"/>
          <w:szCs w:val="20"/>
        </w:rPr>
        <w:t>The Organization</w:t>
      </w:r>
      <w:r>
        <w:rPr>
          <w:rFonts w:ascii="Century Gothic" w:eastAsia="Times New Roman" w:hAnsi="Century Gothic" w:cs="Times New Roman"/>
          <w:sz w:val="20"/>
          <w:szCs w:val="20"/>
        </w:rPr>
        <w:t xml:space="preserve">* to </w:t>
      </w:r>
      <w:r w:rsidRPr="0031154A">
        <w:rPr>
          <w:rFonts w:ascii="Century Gothic" w:eastAsia="Times New Roman" w:hAnsi="Century Gothic" w:cs="Times New Roman"/>
          <w:i/>
          <w:sz w:val="20"/>
          <w:szCs w:val="20"/>
        </w:rPr>
        <w:t>Conservation Areas Network*</w:t>
      </w:r>
      <w:r>
        <w:rPr>
          <w:rFonts w:ascii="Century Gothic" w:eastAsia="Times New Roman" w:hAnsi="Century Gothic" w:cs="Times New Roman"/>
          <w:sz w:val="20"/>
          <w:szCs w:val="20"/>
        </w:rPr>
        <w:t xml:space="preserve"> on lands that were formerly within the </w:t>
      </w:r>
      <w:r>
        <w:rPr>
          <w:rFonts w:ascii="Century Gothic" w:eastAsia="Times New Roman" w:hAnsi="Century Gothic" w:cs="Times New Roman"/>
          <w:i/>
          <w:sz w:val="20"/>
          <w:szCs w:val="20"/>
        </w:rPr>
        <w:t>M</w:t>
      </w:r>
      <w:r w:rsidRPr="0031154A">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U</w:t>
      </w:r>
      <w:r w:rsidRPr="0031154A">
        <w:rPr>
          <w:rFonts w:ascii="Century Gothic" w:eastAsia="Times New Roman" w:hAnsi="Century Gothic" w:cs="Times New Roman"/>
          <w:i/>
          <w:sz w:val="20"/>
          <w:szCs w:val="20"/>
        </w:rPr>
        <w:t>nit</w:t>
      </w:r>
      <w:r>
        <w:rPr>
          <w:rFonts w:ascii="Century Gothic" w:eastAsia="Times New Roman" w:hAnsi="Century Gothic" w:cs="Times New Roman"/>
          <w:sz w:val="20"/>
          <w:szCs w:val="20"/>
        </w:rPr>
        <w:t xml:space="preserve">*; </w:t>
      </w:r>
      <w:r w:rsidRPr="00322A0F">
        <w:rPr>
          <w:rFonts w:ascii="Century Gothic" w:eastAsia="Times New Roman" w:hAnsi="Century Gothic" w:cs="Times New Roman"/>
          <w:sz w:val="20"/>
          <w:szCs w:val="20"/>
        </w:rPr>
        <w:t>and</w:t>
      </w:r>
    </w:p>
    <w:p w14:paraId="054B3D8B" w14:textId="6E608BCB" w:rsidR="00BB3EBD" w:rsidRDefault="00A554AB" w:rsidP="0031154A">
      <w:pPr>
        <w:numPr>
          <w:ilvl w:val="0"/>
          <w:numId w:val="58"/>
        </w:numPr>
        <w:spacing w:after="120"/>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Socio-economic considerations (</w:t>
      </w:r>
      <w:r w:rsidR="003C2A6C">
        <w:rPr>
          <w:rFonts w:ascii="Century Gothic" w:eastAsia="Times New Roman" w:hAnsi="Century Gothic" w:cs="Times New Roman"/>
          <w:sz w:val="20"/>
          <w:szCs w:val="20"/>
        </w:rPr>
        <w:t xml:space="preserve">e.g. </w:t>
      </w:r>
      <w:r w:rsidRPr="00322A0F">
        <w:rPr>
          <w:rFonts w:ascii="Century Gothic" w:eastAsia="Times New Roman" w:hAnsi="Century Gothic" w:cs="Times New Roman"/>
          <w:sz w:val="20"/>
          <w:szCs w:val="20"/>
        </w:rPr>
        <w:t>implications for wood availability and harvest levels).</w:t>
      </w:r>
    </w:p>
    <w:p w14:paraId="25EB04A0" w14:textId="77777777" w:rsidR="00BB3EBD" w:rsidRPr="0031154A" w:rsidRDefault="00BB3EBD" w:rsidP="0031154A">
      <w:pPr>
        <w:ind w:left="720"/>
        <w:rPr>
          <w:rFonts w:ascii="Century Gothic" w:eastAsia="Times New Roman" w:hAnsi="Century Gothic" w:cs="Times New Roman"/>
          <w:sz w:val="20"/>
          <w:szCs w:val="20"/>
        </w:rPr>
      </w:pPr>
      <w:r w:rsidRPr="0031154A">
        <w:rPr>
          <w:rFonts w:ascii="Century Gothic" w:hAnsi="Century Gothic"/>
          <w:sz w:val="20"/>
          <w:szCs w:val="20"/>
        </w:rPr>
        <w:t xml:space="preserve">Evidence is provided to validate any claim of the existence of </w:t>
      </w:r>
      <w:r w:rsidRPr="0031154A">
        <w:rPr>
          <w:rFonts w:ascii="Century Gothic" w:hAnsi="Century Gothic"/>
          <w:i/>
          <w:sz w:val="20"/>
          <w:szCs w:val="20"/>
        </w:rPr>
        <w:t>protected areas</w:t>
      </w:r>
      <w:r w:rsidRPr="0031154A">
        <w:rPr>
          <w:rFonts w:ascii="Century Gothic" w:hAnsi="Century Gothic"/>
          <w:sz w:val="20"/>
          <w:szCs w:val="20"/>
        </w:rPr>
        <w:t xml:space="preserve">* that were formerly within the </w:t>
      </w:r>
      <w:r w:rsidRPr="0031154A">
        <w:rPr>
          <w:rFonts w:ascii="Century Gothic" w:hAnsi="Century Gothic"/>
          <w:i/>
          <w:sz w:val="20"/>
          <w:szCs w:val="20"/>
        </w:rPr>
        <w:t>Management Unit</w:t>
      </w:r>
      <w:r w:rsidRPr="0031154A">
        <w:rPr>
          <w:rFonts w:ascii="Century Gothic" w:hAnsi="Century Gothic"/>
          <w:sz w:val="20"/>
          <w:szCs w:val="20"/>
        </w:rPr>
        <w:t>*.</w:t>
      </w:r>
    </w:p>
    <w:p w14:paraId="0BCAAB39" w14:textId="77777777" w:rsidR="00A554AB" w:rsidRPr="00322A0F" w:rsidRDefault="00A554AB" w:rsidP="00A554AB">
      <w:pPr>
        <w:ind w:hanging="720"/>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010"/>
      </w:tblGrid>
      <w:tr w:rsidR="00A554AB" w:rsidRPr="00397810" w14:paraId="139A8081" w14:textId="77777777" w:rsidTr="005F40C0">
        <w:tc>
          <w:tcPr>
            <w:tcW w:w="9010" w:type="dxa"/>
            <w:shd w:val="clear" w:color="auto" w:fill="B8CCE4"/>
          </w:tcPr>
          <w:p w14:paraId="791772C2" w14:textId="77777777" w:rsidR="00A554AB" w:rsidRPr="00397810" w:rsidRDefault="00A554AB" w:rsidP="005F40C0">
            <w:pPr>
              <w:rPr>
                <w:rFonts w:ascii="Century Gothic" w:hAnsi="Century Gothic"/>
                <w:sz w:val="20"/>
                <w:szCs w:val="20"/>
              </w:rPr>
            </w:pPr>
            <w:r w:rsidRPr="00397810">
              <w:rPr>
                <w:rFonts w:ascii="Century Gothic" w:hAnsi="Century Gothic"/>
                <w:sz w:val="20"/>
                <w:szCs w:val="20"/>
              </w:rPr>
              <w:t>INTENT BOX</w:t>
            </w:r>
          </w:p>
        </w:tc>
      </w:tr>
      <w:tr w:rsidR="00A554AB" w:rsidRPr="00397810" w14:paraId="1F8B62EE" w14:textId="77777777" w:rsidTr="005F40C0">
        <w:tc>
          <w:tcPr>
            <w:tcW w:w="9010" w:type="dxa"/>
          </w:tcPr>
          <w:p w14:paraId="5CD62D0E" w14:textId="06F9419F" w:rsidR="00A554AB" w:rsidRPr="00397810" w:rsidRDefault="00A554AB" w:rsidP="002E4F63">
            <w:pPr>
              <w:spacing w:after="40"/>
              <w:rPr>
                <w:rFonts w:ascii="Century Gothic" w:hAnsi="Century Gothic"/>
                <w:sz w:val="20"/>
                <w:szCs w:val="20"/>
              </w:rPr>
            </w:pPr>
            <w:r w:rsidRPr="00397810">
              <w:rPr>
                <w:rFonts w:ascii="Century Gothic" w:hAnsi="Century Gothic"/>
                <w:sz w:val="20"/>
                <w:szCs w:val="20"/>
              </w:rPr>
              <w:t xml:space="preserve">As described </w:t>
            </w:r>
            <w:r w:rsidR="00BB3EBD" w:rsidRPr="00513179">
              <w:rPr>
                <w:rFonts w:ascii="Century Gothic" w:hAnsi="Century Gothic"/>
                <w:sz w:val="20"/>
              </w:rPr>
              <w:t xml:space="preserve">earlier, on public </w:t>
            </w:r>
            <w:r w:rsidR="00BB3EBD" w:rsidRPr="002E4F63">
              <w:rPr>
                <w:rFonts w:ascii="Century Gothic" w:hAnsi="Century Gothic"/>
                <w:sz w:val="20"/>
              </w:rPr>
              <w:t>forests</w:t>
            </w:r>
            <w:r w:rsidR="00BB3EBD" w:rsidRPr="005116C4">
              <w:rPr>
                <w:rFonts w:ascii="Century Gothic" w:hAnsi="Century Gothic"/>
                <w:i/>
                <w:sz w:val="20"/>
              </w:rPr>
              <w:t>,</w:t>
            </w:r>
            <w:r w:rsidR="00BB3EBD" w:rsidRPr="00513179">
              <w:rPr>
                <w:rFonts w:ascii="Century Gothic" w:hAnsi="Century Gothic"/>
                <w:sz w:val="20"/>
              </w:rPr>
              <w:t xml:space="preserve"> the </w:t>
            </w:r>
            <w:r w:rsidR="00BB3EBD" w:rsidRPr="00513179">
              <w:rPr>
                <w:rFonts w:ascii="Century Gothic" w:hAnsi="Century Gothic"/>
                <w:i/>
                <w:sz w:val="20"/>
              </w:rPr>
              <w:t>Conservation Areas Network</w:t>
            </w:r>
            <w:r w:rsidR="00BB3EBD" w:rsidRPr="00513179">
              <w:rPr>
                <w:rFonts w:ascii="Century Gothic" w:hAnsi="Century Gothic"/>
                <w:sz w:val="20"/>
              </w:rPr>
              <w:t xml:space="preserve">* is the sum of </w:t>
            </w:r>
            <w:r w:rsidR="00BB3EBD" w:rsidRPr="00513179">
              <w:rPr>
                <w:rFonts w:ascii="Century Gothic" w:hAnsi="Century Gothic"/>
                <w:i/>
                <w:sz w:val="20"/>
              </w:rPr>
              <w:t>protected areas</w:t>
            </w:r>
            <w:r w:rsidR="00BB3EBD" w:rsidRPr="00513179">
              <w:rPr>
                <w:rFonts w:ascii="Century Gothic" w:hAnsi="Century Gothic"/>
                <w:sz w:val="20"/>
              </w:rPr>
              <w:t xml:space="preserve">* and </w:t>
            </w:r>
            <w:r w:rsidR="00BB3EBD" w:rsidRPr="00513179">
              <w:rPr>
                <w:rFonts w:ascii="Century Gothic" w:hAnsi="Century Gothic"/>
                <w:i/>
                <w:sz w:val="20"/>
              </w:rPr>
              <w:t>designated conservation lands</w:t>
            </w:r>
            <w:r w:rsidR="00BB3EBD" w:rsidRPr="00513179">
              <w:rPr>
                <w:rFonts w:ascii="Century Gothic" w:hAnsi="Century Gothic"/>
                <w:sz w:val="20"/>
              </w:rPr>
              <w:t xml:space="preserve">*, whereas on private </w:t>
            </w:r>
            <w:r w:rsidR="00BB3EBD" w:rsidRPr="002E4F63">
              <w:rPr>
                <w:rFonts w:ascii="Century Gothic" w:hAnsi="Century Gothic"/>
                <w:sz w:val="20"/>
              </w:rPr>
              <w:t>forests,</w:t>
            </w:r>
            <w:r w:rsidR="00BB3EBD" w:rsidRPr="00513179">
              <w:rPr>
                <w:rFonts w:ascii="Century Gothic" w:hAnsi="Century Gothic"/>
                <w:sz w:val="20"/>
              </w:rPr>
              <w:t xml:space="preserve"> </w:t>
            </w:r>
            <w:r w:rsidR="00BB3EBD">
              <w:rPr>
                <w:rFonts w:ascii="Century Gothic" w:hAnsi="Century Gothic"/>
                <w:sz w:val="20"/>
              </w:rPr>
              <w:t>it</w:t>
            </w:r>
            <w:r w:rsidR="00BB3EBD" w:rsidRPr="00513179">
              <w:rPr>
                <w:rFonts w:ascii="Century Gothic" w:hAnsi="Century Gothic"/>
                <w:sz w:val="20"/>
              </w:rPr>
              <w:t xml:space="preserve"> also includes </w:t>
            </w:r>
            <w:r w:rsidR="00BB3EBD" w:rsidRPr="00513179">
              <w:rPr>
                <w:rFonts w:ascii="Century Gothic" w:hAnsi="Century Gothic"/>
                <w:i/>
                <w:sz w:val="20"/>
              </w:rPr>
              <w:t>secondary conservation lands*</w:t>
            </w:r>
            <w:r w:rsidR="00BB3EBD" w:rsidRPr="00513179">
              <w:rPr>
                <w:rFonts w:ascii="Century Gothic" w:hAnsi="Century Gothic"/>
                <w:sz w:val="20"/>
              </w:rPr>
              <w:t xml:space="preserve">. </w:t>
            </w:r>
            <w:r w:rsidR="00BB3EBD">
              <w:rPr>
                <w:rFonts w:ascii="Century Gothic" w:hAnsi="Century Gothic"/>
                <w:sz w:val="20"/>
              </w:rPr>
              <w:t xml:space="preserve">This </w:t>
            </w:r>
            <w:r w:rsidR="00BB3EBD" w:rsidRPr="00175F58">
              <w:rPr>
                <w:rFonts w:ascii="Century Gothic" w:hAnsi="Century Gothic"/>
                <w:i/>
                <w:sz w:val="20"/>
              </w:rPr>
              <w:t>Indicator</w:t>
            </w:r>
            <w:r w:rsidR="005B3ACA">
              <w:rPr>
                <w:rFonts w:ascii="Century Gothic" w:hAnsi="Century Gothic"/>
                <w:sz w:val="20"/>
              </w:rPr>
              <w:t>*</w:t>
            </w:r>
            <w:r w:rsidR="00BB3EBD">
              <w:rPr>
                <w:rFonts w:ascii="Century Gothic" w:hAnsi="Century Gothic"/>
                <w:sz w:val="20"/>
              </w:rPr>
              <w:t xml:space="preserve"> requires that the </w:t>
            </w:r>
            <w:r w:rsidR="00BB3EBD" w:rsidRPr="007D0A06">
              <w:rPr>
                <w:rFonts w:ascii="Century Gothic" w:hAnsi="Century Gothic"/>
                <w:i/>
                <w:sz w:val="20"/>
              </w:rPr>
              <w:t>Conservation Areas Network</w:t>
            </w:r>
            <w:r w:rsidR="00BB3EBD">
              <w:rPr>
                <w:rFonts w:ascii="Century Gothic" w:hAnsi="Century Gothic"/>
                <w:sz w:val="20"/>
              </w:rPr>
              <w:t xml:space="preserve">* must comprise a minimum of 10% of the area of the </w:t>
            </w:r>
            <w:r w:rsidR="00BB3EBD" w:rsidRPr="007B5333">
              <w:rPr>
                <w:rFonts w:ascii="Century Gothic" w:hAnsi="Century Gothic"/>
                <w:i/>
                <w:sz w:val="20"/>
              </w:rPr>
              <w:t>Management Unit</w:t>
            </w:r>
            <w:r w:rsidR="00BB3EBD">
              <w:rPr>
                <w:rFonts w:ascii="Century Gothic" w:hAnsi="Century Gothic"/>
                <w:sz w:val="20"/>
              </w:rPr>
              <w:t xml:space="preserve">*.  However, 10% should not be also interpreted as a maximum or desirable level in all circumstances.  There may be instances in which a more extensive </w:t>
            </w:r>
            <w:r w:rsidR="00BB3EBD" w:rsidRPr="007D0A06">
              <w:rPr>
                <w:rFonts w:ascii="Century Gothic" w:hAnsi="Century Gothic"/>
                <w:i/>
                <w:sz w:val="20"/>
              </w:rPr>
              <w:t>Conservation Areas Network</w:t>
            </w:r>
            <w:r w:rsidR="00BB3EBD">
              <w:rPr>
                <w:rFonts w:ascii="Century Gothic" w:hAnsi="Century Gothic"/>
                <w:sz w:val="20"/>
              </w:rPr>
              <w:t xml:space="preserve">* is warranted based on the factors considered in the gap analysis (Indicator 6.5.2), and the distribution of </w:t>
            </w:r>
            <w:r w:rsidR="00BB3EBD" w:rsidRPr="007D0A06">
              <w:rPr>
                <w:rFonts w:ascii="Century Gothic" w:hAnsi="Century Gothic"/>
                <w:i/>
                <w:sz w:val="20"/>
              </w:rPr>
              <w:t>protected areas</w:t>
            </w:r>
            <w:r w:rsidR="00BB3EBD">
              <w:rPr>
                <w:rFonts w:ascii="Century Gothic" w:hAnsi="Century Gothic"/>
                <w:i/>
                <w:sz w:val="20"/>
              </w:rPr>
              <w:t xml:space="preserve">* </w:t>
            </w:r>
            <w:r w:rsidR="00BB3EBD">
              <w:rPr>
                <w:rFonts w:ascii="Century Gothic" w:hAnsi="Century Gothic"/>
                <w:sz w:val="20"/>
              </w:rPr>
              <w:t xml:space="preserve">and other ecologically and culturally important lands within the </w:t>
            </w:r>
            <w:r w:rsidR="002A1ABA">
              <w:rPr>
                <w:rFonts w:ascii="Century Gothic" w:hAnsi="Century Gothic"/>
                <w:i/>
                <w:sz w:val="20"/>
              </w:rPr>
              <w:t>a</w:t>
            </w:r>
            <w:r w:rsidR="002A1ABA" w:rsidRPr="007D0A06">
              <w:rPr>
                <w:rFonts w:ascii="Century Gothic" w:hAnsi="Century Gothic"/>
                <w:i/>
                <w:sz w:val="20"/>
              </w:rPr>
              <w:t xml:space="preserve">rea </w:t>
            </w:r>
            <w:r w:rsidR="00BB3EBD" w:rsidRPr="007D0A06">
              <w:rPr>
                <w:rFonts w:ascii="Century Gothic" w:hAnsi="Century Gothic"/>
                <w:i/>
                <w:sz w:val="20"/>
              </w:rPr>
              <w:t xml:space="preserve">of </w:t>
            </w:r>
            <w:r w:rsidR="002A1ABA">
              <w:rPr>
                <w:rFonts w:ascii="Century Gothic" w:hAnsi="Century Gothic"/>
                <w:i/>
                <w:sz w:val="20"/>
              </w:rPr>
              <w:t>e</w:t>
            </w:r>
            <w:r w:rsidR="002A1ABA" w:rsidRPr="007D0A06">
              <w:rPr>
                <w:rFonts w:ascii="Century Gothic" w:hAnsi="Century Gothic"/>
                <w:i/>
                <w:sz w:val="20"/>
              </w:rPr>
              <w:t xml:space="preserve">cological </w:t>
            </w:r>
            <w:r w:rsidR="002A1ABA">
              <w:rPr>
                <w:rFonts w:ascii="Century Gothic" w:hAnsi="Century Gothic"/>
                <w:i/>
                <w:sz w:val="20"/>
              </w:rPr>
              <w:t>i</w:t>
            </w:r>
            <w:r w:rsidR="00BB3EBD" w:rsidRPr="007D0A06">
              <w:rPr>
                <w:rFonts w:ascii="Century Gothic" w:hAnsi="Century Gothic"/>
                <w:i/>
                <w:sz w:val="20"/>
              </w:rPr>
              <w:t>nfluence</w:t>
            </w:r>
            <w:r w:rsidR="00BB3EBD">
              <w:rPr>
                <w:rFonts w:ascii="Century Gothic" w:hAnsi="Century Gothic"/>
                <w:sz w:val="20"/>
              </w:rPr>
              <w:t>*.</w:t>
            </w:r>
            <w:r w:rsidR="00BB3EBD">
              <w:rPr>
                <w:rFonts w:ascii="Century Gothic" w:hAnsi="Century Gothic"/>
                <w:sz w:val="20"/>
                <w:szCs w:val="20"/>
              </w:rPr>
              <w:t xml:space="preserve"> Provided that at least the 10% threshold is reached,</w:t>
            </w:r>
            <w:r w:rsidRPr="00397810">
              <w:rPr>
                <w:rFonts w:ascii="Century Gothic" w:hAnsi="Century Gothic"/>
                <w:sz w:val="20"/>
                <w:szCs w:val="20"/>
              </w:rPr>
              <w:t xml:space="preserve"> the overall size should reflect a balance of the points listed in this </w:t>
            </w:r>
            <w:r w:rsidRPr="00397810">
              <w:rPr>
                <w:rFonts w:ascii="Century Gothic" w:hAnsi="Century Gothic"/>
                <w:i/>
                <w:sz w:val="20"/>
                <w:szCs w:val="20"/>
              </w:rPr>
              <w:t>Indicator*</w:t>
            </w:r>
            <w:r w:rsidRPr="00397810">
              <w:rPr>
                <w:rFonts w:ascii="Century Gothic" w:hAnsi="Century Gothic"/>
                <w:sz w:val="20"/>
                <w:szCs w:val="20"/>
              </w:rPr>
              <w:t xml:space="preserve">. </w:t>
            </w:r>
          </w:p>
        </w:tc>
      </w:tr>
    </w:tbl>
    <w:p w14:paraId="415F0D11" w14:textId="77777777" w:rsidR="00A554AB" w:rsidRPr="00322A0F" w:rsidRDefault="00A554AB" w:rsidP="00A554AB">
      <w:pPr>
        <w:rPr>
          <w:rFonts w:ascii="Century Gothic" w:eastAsia="Times New Roman" w:hAnsi="Century Gothic" w:cs="Times New Roman"/>
          <w:sz w:val="20"/>
          <w:szCs w:val="20"/>
        </w:rPr>
      </w:pPr>
    </w:p>
    <w:p w14:paraId="76851F63" w14:textId="235734E0"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6.5.8 </w:t>
      </w:r>
      <w:r w:rsidRPr="00322A0F">
        <w:rPr>
          <w:rFonts w:ascii="Century Gothic" w:eastAsia="Times New Roman" w:hAnsi="Century Gothic" w:cs="Times New Roman"/>
          <w:sz w:val="20"/>
          <w:szCs w:val="20"/>
        </w:rPr>
        <w:tab/>
      </w:r>
      <w:r w:rsidR="00597EF3">
        <w:rPr>
          <w:rFonts w:ascii="Century Gothic" w:eastAsia="Times New Roman" w:hAnsi="Century Gothic" w:cs="Times New Roman"/>
          <w:sz w:val="20"/>
          <w:szCs w:val="20"/>
        </w:rPr>
        <w:t xml:space="preserve">For </w:t>
      </w:r>
      <w:r w:rsidR="00597EF3">
        <w:rPr>
          <w:rFonts w:ascii="Century Gothic" w:eastAsia="Times New Roman" w:hAnsi="Century Gothic" w:cs="Times New Roman"/>
          <w:i/>
          <w:sz w:val="20"/>
          <w:szCs w:val="20"/>
        </w:rPr>
        <w:t>forests*</w:t>
      </w:r>
      <w:r w:rsidR="00597EF3">
        <w:rPr>
          <w:rFonts w:ascii="Century Gothic" w:eastAsia="Times New Roman" w:hAnsi="Century Gothic" w:cs="Times New Roman"/>
          <w:sz w:val="20"/>
          <w:szCs w:val="20"/>
        </w:rPr>
        <w:t xml:space="preserve"> managed on public land, </w:t>
      </w:r>
      <w:r w:rsidR="00597EF3">
        <w:rPr>
          <w:rFonts w:ascii="Century Gothic" w:eastAsia="Times New Roman" w:hAnsi="Century Gothic" w:cs="Times New Roman"/>
          <w:i/>
          <w:sz w:val="20"/>
          <w:szCs w:val="20"/>
        </w:rPr>
        <w:t>c</w:t>
      </w:r>
      <w:r w:rsidRPr="00322A0F">
        <w:rPr>
          <w:rFonts w:ascii="Century Gothic" w:eastAsia="Times New Roman" w:hAnsi="Century Gothic" w:cs="Times New Roman"/>
          <w:i/>
          <w:sz w:val="20"/>
          <w:szCs w:val="20"/>
        </w:rPr>
        <w:t>onsensus</w:t>
      </w:r>
      <w:r w:rsidRPr="00322A0F">
        <w:rPr>
          <w:rFonts w:ascii="Century Gothic" w:eastAsia="Times New Roman" w:hAnsi="Century Gothic" w:cs="Times New Roman"/>
          <w:sz w:val="20"/>
          <w:szCs w:val="20"/>
        </w:rPr>
        <w:t xml:space="preserve">* is achieved on the identification of </w:t>
      </w:r>
      <w:r w:rsidRPr="000034AF">
        <w:rPr>
          <w:rFonts w:ascii="Century Gothic" w:eastAsia="Times New Roman" w:hAnsi="Century Gothic" w:cs="Times New Roman"/>
          <w:i/>
          <w:sz w:val="20"/>
          <w:szCs w:val="20"/>
        </w:rPr>
        <w:t>designated conservation lands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through implementation of the process identified in </w:t>
      </w:r>
      <w:r w:rsidRPr="000034AF">
        <w:rPr>
          <w:rFonts w:ascii="Century Gothic" w:eastAsia="Times New Roman" w:hAnsi="Century Gothic" w:cs="Times New Roman"/>
          <w:sz w:val="20"/>
          <w:szCs w:val="20"/>
        </w:rPr>
        <w:t>Indicator</w:t>
      </w:r>
      <w:r w:rsidRPr="00322A0F">
        <w:rPr>
          <w:rFonts w:ascii="Century Gothic" w:eastAsia="Times New Roman" w:hAnsi="Century Gothic" w:cs="Times New Roman"/>
          <w:sz w:val="20"/>
          <w:szCs w:val="20"/>
        </w:rPr>
        <w:t xml:space="preserve"> 6.5.1.</w:t>
      </w:r>
    </w:p>
    <w:p w14:paraId="6C120D7A" w14:textId="77777777" w:rsidR="00A554AB" w:rsidRPr="00322A0F" w:rsidRDefault="00A554AB" w:rsidP="00A554AB">
      <w:pPr>
        <w:ind w:left="720" w:hanging="720"/>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397810" w14:paraId="77CE67A2" w14:textId="77777777" w:rsidTr="005F40C0">
        <w:tc>
          <w:tcPr>
            <w:tcW w:w="9322" w:type="dxa"/>
            <w:shd w:val="clear" w:color="auto" w:fill="B8CCE4"/>
          </w:tcPr>
          <w:p w14:paraId="0B9BEC8C" w14:textId="77777777" w:rsidR="00A554AB" w:rsidRPr="00397810" w:rsidRDefault="00A554AB" w:rsidP="005F40C0">
            <w:pPr>
              <w:ind w:left="720" w:hanging="720"/>
              <w:rPr>
                <w:rFonts w:ascii="Century Gothic" w:hAnsi="Century Gothic"/>
                <w:sz w:val="20"/>
                <w:szCs w:val="20"/>
              </w:rPr>
            </w:pPr>
            <w:r w:rsidRPr="00397810">
              <w:rPr>
                <w:rFonts w:ascii="Century Gothic" w:hAnsi="Century Gothic"/>
                <w:sz w:val="20"/>
                <w:szCs w:val="20"/>
              </w:rPr>
              <w:t>INTENT BOX</w:t>
            </w:r>
          </w:p>
        </w:tc>
      </w:tr>
      <w:tr w:rsidR="00A554AB" w:rsidRPr="00397810" w14:paraId="70504367" w14:textId="77777777" w:rsidTr="005F40C0">
        <w:tc>
          <w:tcPr>
            <w:tcW w:w="9322" w:type="dxa"/>
          </w:tcPr>
          <w:p w14:paraId="446ABB92" w14:textId="4693DD7F" w:rsidR="00A554AB" w:rsidRPr="00397810" w:rsidRDefault="00A554AB" w:rsidP="0031154A">
            <w:pPr>
              <w:spacing w:after="120"/>
              <w:rPr>
                <w:rFonts w:ascii="Century Gothic" w:hAnsi="Century Gothic"/>
                <w:sz w:val="20"/>
                <w:szCs w:val="20"/>
              </w:rPr>
            </w:pPr>
            <w:r w:rsidRPr="000034AF">
              <w:rPr>
                <w:rFonts w:ascii="Century Gothic" w:hAnsi="Century Gothic"/>
                <w:sz w:val="20"/>
                <w:szCs w:val="20"/>
              </w:rPr>
              <w:t>Indicator</w:t>
            </w:r>
            <w:r w:rsidRPr="00397810">
              <w:rPr>
                <w:rFonts w:ascii="Century Gothic" w:hAnsi="Century Gothic"/>
                <w:sz w:val="20"/>
                <w:szCs w:val="20"/>
              </w:rPr>
              <w:t xml:space="preserve"> 6.5.8</w:t>
            </w:r>
            <w:r w:rsidR="00597EF3">
              <w:rPr>
                <w:rFonts w:ascii="Century Gothic" w:hAnsi="Century Gothic"/>
                <w:sz w:val="20"/>
                <w:szCs w:val="20"/>
              </w:rPr>
              <w:t xml:space="preserve"> builds upon</w:t>
            </w:r>
            <w:r w:rsidRPr="00397810">
              <w:rPr>
                <w:rFonts w:ascii="Century Gothic" w:hAnsi="Century Gothic"/>
                <w:sz w:val="20"/>
                <w:szCs w:val="20"/>
              </w:rPr>
              <w:t xml:space="preserve"> the process identified in </w:t>
            </w:r>
            <w:r w:rsidRPr="000034AF">
              <w:rPr>
                <w:rFonts w:ascii="Century Gothic" w:hAnsi="Century Gothic"/>
                <w:sz w:val="20"/>
                <w:szCs w:val="20"/>
              </w:rPr>
              <w:t>Indicator</w:t>
            </w:r>
            <w:r w:rsidRPr="00397810">
              <w:rPr>
                <w:rFonts w:ascii="Century Gothic" w:hAnsi="Century Gothic"/>
                <w:sz w:val="20"/>
                <w:szCs w:val="20"/>
              </w:rPr>
              <w:t xml:space="preserve"> 6.5.1. </w:t>
            </w:r>
            <w:r w:rsidRPr="000034AF">
              <w:rPr>
                <w:rFonts w:ascii="Century Gothic" w:hAnsi="Century Gothic"/>
                <w:sz w:val="20"/>
                <w:szCs w:val="20"/>
              </w:rPr>
              <w:t>Indicator</w:t>
            </w:r>
            <w:r w:rsidRPr="00397810">
              <w:rPr>
                <w:rFonts w:ascii="Century Gothic" w:hAnsi="Century Gothic"/>
                <w:sz w:val="20"/>
                <w:szCs w:val="20"/>
              </w:rPr>
              <w:t xml:space="preserve"> 6.5.1 requires </w:t>
            </w:r>
            <w:r w:rsidRPr="00397810">
              <w:rPr>
                <w:rFonts w:ascii="Century Gothic" w:hAnsi="Century Gothic"/>
                <w:i/>
                <w:sz w:val="20"/>
                <w:szCs w:val="20"/>
              </w:rPr>
              <w:t>engagement</w:t>
            </w:r>
            <w:r w:rsidRPr="00397810">
              <w:rPr>
                <w:rFonts w:ascii="Century Gothic" w:hAnsi="Century Gothic"/>
                <w:sz w:val="20"/>
                <w:szCs w:val="20"/>
              </w:rPr>
              <w:t xml:space="preserve">* </w:t>
            </w:r>
            <w:r w:rsidR="00597EF3">
              <w:rPr>
                <w:rFonts w:ascii="Century Gothic" w:hAnsi="Century Gothic"/>
                <w:sz w:val="20"/>
                <w:szCs w:val="20"/>
              </w:rPr>
              <w:t>with</w:t>
            </w:r>
            <w:r w:rsidRPr="00397810">
              <w:rPr>
                <w:rFonts w:ascii="Century Gothic" w:hAnsi="Century Gothic"/>
                <w:sz w:val="20"/>
                <w:szCs w:val="20"/>
              </w:rPr>
              <w:t xml:space="preserve"> </w:t>
            </w:r>
            <w:r w:rsidRPr="00397810">
              <w:rPr>
                <w:rFonts w:ascii="Century Gothic" w:hAnsi="Century Gothic"/>
                <w:i/>
                <w:sz w:val="20"/>
                <w:szCs w:val="20"/>
              </w:rPr>
              <w:t>Indigenous Peoples</w:t>
            </w:r>
            <w:r w:rsidRPr="00397810">
              <w:rPr>
                <w:rFonts w:ascii="Century Gothic" w:hAnsi="Century Gothic"/>
                <w:sz w:val="20"/>
                <w:szCs w:val="20"/>
              </w:rPr>
              <w:t xml:space="preserve">* and </w:t>
            </w:r>
            <w:r w:rsidRPr="00397810">
              <w:rPr>
                <w:rFonts w:ascii="Century Gothic" w:hAnsi="Century Gothic"/>
                <w:i/>
                <w:sz w:val="20"/>
                <w:szCs w:val="20"/>
              </w:rPr>
              <w:t>stakeholders</w:t>
            </w:r>
            <w:r w:rsidRPr="00397810">
              <w:rPr>
                <w:rFonts w:ascii="Century Gothic" w:hAnsi="Century Gothic"/>
                <w:sz w:val="20"/>
                <w:szCs w:val="20"/>
              </w:rPr>
              <w:t xml:space="preserve">* </w:t>
            </w:r>
            <w:r w:rsidR="00597EF3">
              <w:rPr>
                <w:rFonts w:ascii="Century Gothic" w:hAnsi="Century Gothic"/>
                <w:sz w:val="20"/>
                <w:szCs w:val="20"/>
              </w:rPr>
              <w:t>to build a process</w:t>
            </w:r>
            <w:r w:rsidRPr="00397810">
              <w:rPr>
                <w:rFonts w:ascii="Century Gothic" w:hAnsi="Century Gothic"/>
                <w:sz w:val="20"/>
                <w:szCs w:val="20"/>
              </w:rPr>
              <w:t xml:space="preserve"> to achieve </w:t>
            </w:r>
            <w:r w:rsidRPr="00C82D6F">
              <w:rPr>
                <w:rFonts w:ascii="Century Gothic" w:hAnsi="Century Gothic"/>
                <w:i/>
                <w:sz w:val="20"/>
                <w:szCs w:val="20"/>
              </w:rPr>
              <w:t>consensus*</w:t>
            </w:r>
            <w:r>
              <w:rPr>
                <w:rFonts w:ascii="Century Gothic" w:hAnsi="Century Gothic"/>
                <w:sz w:val="20"/>
                <w:szCs w:val="20"/>
              </w:rPr>
              <w:t xml:space="preserve">. </w:t>
            </w:r>
            <w:r w:rsidRPr="00397810">
              <w:rPr>
                <w:rFonts w:ascii="Century Gothic" w:hAnsi="Century Gothic"/>
                <w:iCs/>
                <w:sz w:val="20"/>
                <w:szCs w:val="20"/>
              </w:rPr>
              <w:t xml:space="preserve">It is expected that the process developed to achieve </w:t>
            </w:r>
            <w:r w:rsidRPr="00C82D6F">
              <w:rPr>
                <w:rFonts w:ascii="Century Gothic" w:hAnsi="Century Gothic"/>
                <w:i/>
                <w:iCs/>
                <w:sz w:val="20"/>
                <w:szCs w:val="20"/>
              </w:rPr>
              <w:t>consensus*</w:t>
            </w:r>
            <w:r w:rsidRPr="00397810">
              <w:rPr>
                <w:rFonts w:ascii="Century Gothic" w:hAnsi="Century Gothic"/>
                <w:iCs/>
                <w:sz w:val="20"/>
                <w:szCs w:val="20"/>
              </w:rPr>
              <w:t xml:space="preserve"> includes the participation of </w:t>
            </w:r>
            <w:r w:rsidRPr="000034AF">
              <w:rPr>
                <w:rFonts w:ascii="Century Gothic" w:hAnsi="Century Gothic"/>
                <w:i/>
                <w:iCs/>
                <w:sz w:val="20"/>
                <w:szCs w:val="20"/>
              </w:rPr>
              <w:t>The</w:t>
            </w:r>
            <w:r>
              <w:rPr>
                <w:rFonts w:ascii="Century Gothic" w:hAnsi="Century Gothic"/>
                <w:i/>
                <w:iCs/>
                <w:sz w:val="20"/>
                <w:szCs w:val="20"/>
              </w:rPr>
              <w:t xml:space="preserve"> </w:t>
            </w:r>
            <w:r w:rsidRPr="00397810">
              <w:rPr>
                <w:rFonts w:ascii="Century Gothic" w:hAnsi="Century Gothic"/>
                <w:i/>
                <w:iCs/>
                <w:sz w:val="20"/>
                <w:szCs w:val="20"/>
              </w:rPr>
              <w:t>Organization*</w:t>
            </w:r>
            <w:r w:rsidR="00017F8A">
              <w:rPr>
                <w:rFonts w:ascii="Century Gothic" w:hAnsi="Century Gothic"/>
                <w:i/>
                <w:iCs/>
                <w:sz w:val="20"/>
                <w:szCs w:val="20"/>
              </w:rPr>
              <w:t>,</w:t>
            </w:r>
            <w:r w:rsidRPr="00397810">
              <w:rPr>
                <w:rFonts w:ascii="Century Gothic" w:hAnsi="Century Gothic"/>
                <w:iCs/>
                <w:sz w:val="20"/>
                <w:szCs w:val="20"/>
              </w:rPr>
              <w:t xml:space="preserve"> and that the interests of </w:t>
            </w:r>
            <w:r w:rsidRPr="005C332A">
              <w:rPr>
                <w:rFonts w:ascii="Century Gothic" w:hAnsi="Century Gothic"/>
                <w:i/>
                <w:iCs/>
                <w:sz w:val="20"/>
                <w:szCs w:val="20"/>
              </w:rPr>
              <w:t>The</w:t>
            </w:r>
            <w:r>
              <w:rPr>
                <w:rFonts w:ascii="Century Gothic" w:hAnsi="Century Gothic"/>
                <w:i/>
                <w:iCs/>
                <w:sz w:val="20"/>
                <w:szCs w:val="20"/>
              </w:rPr>
              <w:t xml:space="preserve"> </w:t>
            </w:r>
            <w:r w:rsidRPr="00397810">
              <w:rPr>
                <w:rFonts w:ascii="Century Gothic" w:hAnsi="Century Gothic"/>
                <w:i/>
                <w:iCs/>
                <w:sz w:val="20"/>
                <w:szCs w:val="20"/>
              </w:rPr>
              <w:t>Organization</w:t>
            </w:r>
            <w:r w:rsidRPr="00397810">
              <w:rPr>
                <w:rFonts w:ascii="Century Gothic" w:hAnsi="Century Gothic"/>
                <w:iCs/>
                <w:sz w:val="20"/>
                <w:szCs w:val="20"/>
              </w:rPr>
              <w:t xml:space="preserve">* be among those considered in the achievement of </w:t>
            </w:r>
            <w:r w:rsidRPr="00C82D6F">
              <w:rPr>
                <w:rFonts w:ascii="Century Gothic" w:hAnsi="Century Gothic"/>
                <w:i/>
                <w:iCs/>
                <w:sz w:val="20"/>
                <w:szCs w:val="20"/>
              </w:rPr>
              <w:t>consensus*</w:t>
            </w:r>
            <w:r w:rsidRPr="00397810">
              <w:rPr>
                <w:rFonts w:ascii="Century Gothic" w:hAnsi="Century Gothic"/>
                <w:iCs/>
                <w:sz w:val="20"/>
                <w:szCs w:val="20"/>
              </w:rPr>
              <w:t>.</w:t>
            </w:r>
          </w:p>
          <w:p w14:paraId="2674F7B9" w14:textId="0F40DA08" w:rsidR="00A554AB" w:rsidRPr="00397810" w:rsidRDefault="00A554AB" w:rsidP="0031154A">
            <w:pPr>
              <w:spacing w:after="40"/>
              <w:rPr>
                <w:rFonts w:ascii="Century Gothic" w:eastAsia="Times New Roman" w:hAnsi="Century Gothic"/>
                <w:sz w:val="20"/>
                <w:szCs w:val="20"/>
              </w:rPr>
            </w:pPr>
            <w:r w:rsidRPr="00397810">
              <w:rPr>
                <w:rFonts w:ascii="Century Gothic" w:hAnsi="Century Gothic"/>
                <w:i/>
                <w:sz w:val="20"/>
                <w:szCs w:val="20"/>
              </w:rPr>
              <w:t xml:space="preserve">Consensus* </w:t>
            </w:r>
            <w:r w:rsidRPr="00397810">
              <w:rPr>
                <w:rFonts w:ascii="Century Gothic" w:hAnsi="Century Gothic"/>
                <w:sz w:val="20"/>
                <w:szCs w:val="20"/>
              </w:rPr>
              <w:t xml:space="preserve">should be the result of a process seeking to take into account the views of </w:t>
            </w:r>
            <w:r w:rsidRPr="00397810">
              <w:rPr>
                <w:rFonts w:ascii="Century Gothic" w:hAnsi="Century Gothic"/>
                <w:i/>
                <w:sz w:val="20"/>
                <w:szCs w:val="20"/>
              </w:rPr>
              <w:t>The Organization*</w:t>
            </w:r>
            <w:r w:rsidRPr="00397810">
              <w:rPr>
                <w:rFonts w:ascii="Century Gothic" w:hAnsi="Century Gothic"/>
                <w:sz w:val="20"/>
                <w:szCs w:val="20"/>
              </w:rPr>
              <w:t xml:space="preserve">, </w:t>
            </w:r>
            <w:r w:rsidRPr="00397810">
              <w:rPr>
                <w:rFonts w:ascii="Century Gothic" w:hAnsi="Century Gothic"/>
                <w:i/>
                <w:sz w:val="20"/>
                <w:szCs w:val="20"/>
              </w:rPr>
              <w:t>Indigenous Peoples</w:t>
            </w:r>
            <w:r w:rsidRPr="00397810">
              <w:rPr>
                <w:rFonts w:ascii="Century Gothic" w:hAnsi="Century Gothic"/>
                <w:sz w:val="20"/>
                <w:szCs w:val="20"/>
              </w:rPr>
              <w:t xml:space="preserve">*, and </w:t>
            </w:r>
            <w:r w:rsidRPr="000034AF">
              <w:rPr>
                <w:rFonts w:ascii="Century Gothic" w:hAnsi="Century Gothic"/>
                <w:i/>
                <w:sz w:val="20"/>
                <w:szCs w:val="20"/>
              </w:rPr>
              <w:t>stakeholders</w:t>
            </w:r>
            <w:r w:rsidRPr="00397810">
              <w:rPr>
                <w:rFonts w:ascii="Century Gothic" w:hAnsi="Century Gothic"/>
                <w:sz w:val="20"/>
                <w:szCs w:val="20"/>
              </w:rPr>
              <w:t>*</w:t>
            </w:r>
            <w:r w:rsidR="00017F8A">
              <w:rPr>
                <w:rFonts w:ascii="Century Gothic" w:hAnsi="Century Gothic"/>
                <w:sz w:val="20"/>
                <w:szCs w:val="20"/>
              </w:rPr>
              <w:t>,</w:t>
            </w:r>
            <w:r w:rsidRPr="00397810">
              <w:rPr>
                <w:rFonts w:ascii="Century Gothic" w:hAnsi="Century Gothic"/>
                <w:sz w:val="20"/>
                <w:szCs w:val="20"/>
              </w:rPr>
              <w:t xml:space="preserve"> and to reconcile any conflicting arguments</w:t>
            </w:r>
            <w:r>
              <w:rPr>
                <w:rFonts w:ascii="Century Gothic" w:hAnsi="Century Gothic"/>
                <w:sz w:val="20"/>
                <w:szCs w:val="20"/>
              </w:rPr>
              <w:t xml:space="preserve">. </w:t>
            </w:r>
            <w:r w:rsidRPr="00397810">
              <w:rPr>
                <w:rFonts w:ascii="Century Gothic" w:hAnsi="Century Gothic"/>
                <w:sz w:val="20"/>
                <w:szCs w:val="20"/>
              </w:rPr>
              <w:t>It need not imply unanimity.</w:t>
            </w:r>
          </w:p>
        </w:tc>
      </w:tr>
    </w:tbl>
    <w:p w14:paraId="5236C665" w14:textId="77777777" w:rsidR="00A554AB" w:rsidRPr="00322A0F" w:rsidRDefault="00A554AB" w:rsidP="00A554AB">
      <w:pPr>
        <w:rPr>
          <w:rFonts w:ascii="Century Gothic" w:eastAsia="Times New Roman" w:hAnsi="Century Gothic" w:cs="Times New Roman"/>
          <w:sz w:val="20"/>
          <w:szCs w:val="20"/>
          <w:highlight w:val="yellow"/>
        </w:rPr>
      </w:pPr>
    </w:p>
    <w:p w14:paraId="1A65F3D3" w14:textId="5651DC31"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6.5.9</w:t>
      </w:r>
      <w:r w:rsidRPr="00322A0F">
        <w:rPr>
          <w:rFonts w:ascii="Century Gothic" w:eastAsia="Times New Roman" w:hAnsi="Century Gothic" w:cs="Times New Roman"/>
          <w:sz w:val="20"/>
          <w:szCs w:val="20"/>
        </w:rPr>
        <w:tab/>
        <w:t xml:space="preserve">Forest operations including harvesting, </w:t>
      </w:r>
      <w:r w:rsidRPr="00322A0F">
        <w:rPr>
          <w:rFonts w:ascii="Century Gothic" w:eastAsia="Times New Roman" w:hAnsi="Century Gothic" w:cs="Times New Roman"/>
          <w:i/>
          <w:sz w:val="20"/>
          <w:szCs w:val="20"/>
        </w:rPr>
        <w:t>silviculture*</w:t>
      </w:r>
      <w:r w:rsidRPr="00322A0F">
        <w:rPr>
          <w:rFonts w:ascii="Century Gothic" w:eastAsia="Times New Roman" w:hAnsi="Century Gothic" w:cs="Times New Roman"/>
          <w:sz w:val="20"/>
          <w:szCs w:val="20"/>
        </w:rPr>
        <w:t xml:space="preserve">, and </w:t>
      </w:r>
      <w:r w:rsidRPr="00322A0F">
        <w:rPr>
          <w:rFonts w:ascii="Century Gothic" w:eastAsia="Times New Roman" w:hAnsi="Century Gothic" w:cs="Times New Roman"/>
          <w:i/>
          <w:sz w:val="20"/>
          <w:szCs w:val="20"/>
        </w:rPr>
        <w:t>road*</w:t>
      </w:r>
      <w:r w:rsidRPr="00322A0F">
        <w:rPr>
          <w:rFonts w:ascii="Century Gothic" w:eastAsia="Times New Roman" w:hAnsi="Century Gothic" w:cs="Times New Roman"/>
          <w:sz w:val="20"/>
          <w:szCs w:val="20"/>
        </w:rPr>
        <w:t xml:space="preserve"> building, are not undertaken by </w:t>
      </w:r>
      <w:r w:rsidRPr="00322A0F">
        <w:rPr>
          <w:rFonts w:ascii="Century Gothic" w:eastAsia="Times New Roman" w:hAnsi="Century Gothic" w:cs="Times New Roman"/>
          <w:i/>
          <w:sz w:val="20"/>
          <w:szCs w:val="20"/>
        </w:rPr>
        <w:t>The Organization*</w:t>
      </w:r>
      <w:r w:rsidRPr="00322A0F">
        <w:rPr>
          <w:rFonts w:ascii="Century Gothic" w:eastAsia="Times New Roman" w:hAnsi="Century Gothic" w:cs="Times New Roman"/>
          <w:sz w:val="20"/>
          <w:szCs w:val="20"/>
        </w:rPr>
        <w:t xml:space="preserve"> within </w:t>
      </w:r>
      <w:r w:rsidRPr="00322A0F">
        <w:rPr>
          <w:rFonts w:ascii="Century Gothic" w:eastAsia="Times New Roman" w:hAnsi="Century Gothic" w:cs="Times New Roman"/>
          <w:i/>
          <w:sz w:val="20"/>
          <w:szCs w:val="20"/>
        </w:rPr>
        <w:t>designated conservation lands*</w:t>
      </w:r>
      <w:r w:rsidRPr="00322A0F">
        <w:rPr>
          <w:rFonts w:ascii="Century Gothic" w:eastAsia="Times New Roman" w:hAnsi="Century Gothic" w:cs="Times New Roman"/>
          <w:sz w:val="20"/>
          <w:szCs w:val="20"/>
        </w:rPr>
        <w:t xml:space="preserve"> except when confirmed by </w:t>
      </w:r>
      <w:r w:rsidRPr="00322A0F">
        <w:rPr>
          <w:rFonts w:ascii="Century Gothic" w:eastAsia="Times New Roman" w:hAnsi="Century Gothic" w:cs="Times New Roman"/>
          <w:i/>
          <w:sz w:val="20"/>
          <w:szCs w:val="20"/>
        </w:rPr>
        <w:t>independent expert*</w:t>
      </w:r>
      <w:r w:rsidRPr="00322A0F">
        <w:rPr>
          <w:rFonts w:ascii="Century Gothic" w:eastAsia="Times New Roman" w:hAnsi="Century Gothic" w:cs="Times New Roman"/>
          <w:sz w:val="20"/>
          <w:szCs w:val="20"/>
        </w:rPr>
        <w:t xml:space="preserve"> opinion as appropriate to achieve</w:t>
      </w:r>
      <w:r>
        <w:rPr>
          <w:rFonts w:ascii="Century Gothic" w:eastAsia="Times New Roman" w:hAnsi="Century Gothic" w:cs="Times New Roman"/>
          <w:sz w:val="20"/>
          <w:szCs w:val="20"/>
        </w:rPr>
        <w:t xml:space="preserve"> </w:t>
      </w:r>
      <w:r w:rsidRPr="006520FA">
        <w:rPr>
          <w:rFonts w:ascii="Century Gothic" w:eastAsia="Times New Roman" w:hAnsi="Century Gothic" w:cs="Times New Roman"/>
          <w:i/>
          <w:sz w:val="20"/>
          <w:szCs w:val="20"/>
        </w:rPr>
        <w:t>objectives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associated with </w:t>
      </w:r>
      <w:r w:rsidRPr="006520FA">
        <w:rPr>
          <w:rFonts w:ascii="Century Gothic" w:eastAsia="Times New Roman" w:hAnsi="Century Gothic" w:cs="Times New Roman"/>
          <w:i/>
          <w:sz w:val="20"/>
          <w:szCs w:val="20"/>
        </w:rPr>
        <w:t>restoration</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or maintenance of </w:t>
      </w:r>
      <w:r w:rsidRPr="00322A0F">
        <w:rPr>
          <w:rFonts w:ascii="Century Gothic" w:eastAsia="Times New Roman" w:hAnsi="Century Gothic" w:cs="Times New Roman"/>
          <w:i/>
          <w:sz w:val="20"/>
          <w:szCs w:val="20"/>
        </w:rPr>
        <w:t>natural conditions*</w:t>
      </w:r>
      <w:r w:rsidRPr="00322A0F">
        <w:rPr>
          <w:rFonts w:ascii="Century Gothic" w:eastAsia="Times New Roman" w:hAnsi="Century Gothic" w:cs="Times New Roman"/>
          <w:sz w:val="20"/>
          <w:szCs w:val="20"/>
        </w:rPr>
        <w:t>.</w:t>
      </w:r>
    </w:p>
    <w:p w14:paraId="5447A50A"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Ind w:w="108" w:type="dxa"/>
        <w:tblLook w:val="04A0" w:firstRow="1" w:lastRow="0" w:firstColumn="1" w:lastColumn="0" w:noHBand="0" w:noVBand="1"/>
      </w:tblPr>
      <w:tblGrid>
        <w:gridCol w:w="9242"/>
      </w:tblGrid>
      <w:tr w:rsidR="00A554AB" w:rsidRPr="00397810" w14:paraId="4073E966" w14:textId="77777777" w:rsidTr="005F40C0">
        <w:tc>
          <w:tcPr>
            <w:tcW w:w="9270" w:type="dxa"/>
            <w:shd w:val="clear" w:color="auto" w:fill="B8CCE4"/>
          </w:tcPr>
          <w:p w14:paraId="5B936419" w14:textId="77777777" w:rsidR="00A554AB" w:rsidRPr="00397810" w:rsidRDefault="00A554AB" w:rsidP="005F40C0">
            <w:pPr>
              <w:rPr>
                <w:rFonts w:ascii="Century Gothic" w:hAnsi="Century Gothic" w:cs="Arial"/>
                <w:sz w:val="20"/>
                <w:szCs w:val="20"/>
              </w:rPr>
            </w:pPr>
            <w:r w:rsidRPr="00397810">
              <w:rPr>
                <w:rFonts w:ascii="Century Gothic" w:hAnsi="Century Gothic"/>
                <w:sz w:val="20"/>
                <w:szCs w:val="20"/>
              </w:rPr>
              <w:br w:type="page"/>
            </w:r>
            <w:r w:rsidRPr="00397810">
              <w:rPr>
                <w:rFonts w:ascii="Century Gothic" w:hAnsi="Century Gothic" w:cs="Arial"/>
                <w:sz w:val="20"/>
                <w:szCs w:val="20"/>
              </w:rPr>
              <w:t>INTENT BOX</w:t>
            </w:r>
          </w:p>
        </w:tc>
      </w:tr>
      <w:tr w:rsidR="00A554AB" w:rsidRPr="00397810" w14:paraId="5F442506" w14:textId="77777777" w:rsidTr="005F40C0">
        <w:tc>
          <w:tcPr>
            <w:tcW w:w="9270" w:type="dxa"/>
          </w:tcPr>
          <w:p w14:paraId="39CDD17C" w14:textId="19389182" w:rsidR="00A554AB" w:rsidRPr="00397810" w:rsidRDefault="00A554AB" w:rsidP="0031154A">
            <w:pPr>
              <w:spacing w:after="120"/>
              <w:rPr>
                <w:rFonts w:ascii="Century Gothic" w:hAnsi="Century Gothic" w:cs="Arial"/>
                <w:sz w:val="20"/>
                <w:szCs w:val="20"/>
              </w:rPr>
            </w:pPr>
            <w:r w:rsidRPr="00397810">
              <w:rPr>
                <w:rFonts w:ascii="Century Gothic" w:hAnsi="Century Gothic" w:cs="Arial"/>
                <w:sz w:val="20"/>
                <w:szCs w:val="20"/>
              </w:rPr>
              <w:t xml:space="preserve">Most </w:t>
            </w:r>
            <w:r w:rsidRPr="00017F8A">
              <w:rPr>
                <w:rFonts w:ascii="Century Gothic" w:hAnsi="Century Gothic" w:cs="Arial"/>
                <w:sz w:val="20"/>
                <w:szCs w:val="20"/>
              </w:rPr>
              <w:t>organizations</w:t>
            </w:r>
            <w:r w:rsidRPr="00397810">
              <w:rPr>
                <w:rFonts w:ascii="Century Gothic" w:hAnsi="Century Gothic" w:cs="Arial"/>
                <w:sz w:val="20"/>
                <w:szCs w:val="20"/>
              </w:rPr>
              <w:t xml:space="preserve"> </w:t>
            </w:r>
            <w:r w:rsidR="00BB3EBD">
              <w:rPr>
                <w:rFonts w:ascii="Century Gothic" w:hAnsi="Century Gothic" w:cs="Arial"/>
                <w:sz w:val="20"/>
                <w:szCs w:val="20"/>
              </w:rPr>
              <w:t xml:space="preserve">operating on public land </w:t>
            </w:r>
            <w:r w:rsidRPr="00397810">
              <w:rPr>
                <w:rFonts w:ascii="Century Gothic" w:hAnsi="Century Gothic" w:cs="Arial"/>
                <w:sz w:val="20"/>
                <w:szCs w:val="20"/>
              </w:rPr>
              <w:t xml:space="preserve">can only control </w:t>
            </w:r>
            <w:r w:rsidRPr="00862CF1">
              <w:rPr>
                <w:rFonts w:ascii="Century Gothic" w:hAnsi="Century Gothic" w:cs="Arial"/>
                <w:i/>
                <w:sz w:val="20"/>
                <w:szCs w:val="20"/>
              </w:rPr>
              <w:t>management activities*</w:t>
            </w:r>
            <w:r w:rsidRPr="00397810">
              <w:rPr>
                <w:rFonts w:ascii="Century Gothic" w:hAnsi="Century Gothic" w:cs="Arial"/>
                <w:sz w:val="20"/>
                <w:szCs w:val="20"/>
              </w:rPr>
              <w:t xml:space="preserve"> within their allocated rights as </w:t>
            </w:r>
            <w:r w:rsidRPr="00C82D6F">
              <w:rPr>
                <w:rFonts w:ascii="Century Gothic" w:hAnsi="Century Gothic" w:cs="Arial"/>
                <w:i/>
                <w:sz w:val="20"/>
                <w:szCs w:val="20"/>
              </w:rPr>
              <w:t>tenure*</w:t>
            </w:r>
            <w:r w:rsidRPr="00397810">
              <w:rPr>
                <w:rFonts w:ascii="Century Gothic" w:hAnsi="Century Gothic" w:cs="Arial"/>
                <w:sz w:val="20"/>
                <w:szCs w:val="20"/>
              </w:rPr>
              <w:t xml:space="preserve"> holders, and so this </w:t>
            </w:r>
            <w:r w:rsidRPr="00397810">
              <w:rPr>
                <w:rFonts w:ascii="Century Gothic" w:hAnsi="Century Gothic" w:cs="Arial"/>
                <w:i/>
                <w:sz w:val="20"/>
                <w:szCs w:val="20"/>
              </w:rPr>
              <w:t>Indicator*</w:t>
            </w:r>
            <w:r w:rsidRPr="00397810">
              <w:rPr>
                <w:rFonts w:ascii="Century Gothic" w:hAnsi="Century Gothic" w:cs="Arial"/>
                <w:sz w:val="20"/>
                <w:szCs w:val="20"/>
              </w:rPr>
              <w:t xml:space="preserve"> refers specifically to “Forest operations…undertaken by </w:t>
            </w:r>
            <w:r w:rsidRPr="00397810">
              <w:rPr>
                <w:rFonts w:ascii="Century Gothic" w:hAnsi="Century Gothic" w:cs="Arial"/>
                <w:i/>
                <w:sz w:val="20"/>
                <w:szCs w:val="20"/>
              </w:rPr>
              <w:t>The Organization*</w:t>
            </w:r>
            <w:r w:rsidR="002E4F63">
              <w:rPr>
                <w:rFonts w:ascii="Century Gothic" w:hAnsi="Century Gothic" w:cs="Arial"/>
                <w:i/>
                <w:sz w:val="20"/>
                <w:szCs w:val="20"/>
              </w:rPr>
              <w:t>”</w:t>
            </w:r>
            <w:r w:rsidRPr="00397810">
              <w:rPr>
                <w:rFonts w:ascii="Century Gothic" w:hAnsi="Century Gothic" w:cs="Arial"/>
                <w:sz w:val="20"/>
                <w:szCs w:val="20"/>
              </w:rPr>
              <w:t xml:space="preserve">, recognizing that other industrial operations may have overlapping </w:t>
            </w:r>
            <w:r w:rsidRPr="00C82D6F">
              <w:rPr>
                <w:rFonts w:ascii="Century Gothic" w:hAnsi="Century Gothic" w:cs="Arial"/>
                <w:i/>
                <w:sz w:val="20"/>
                <w:szCs w:val="20"/>
              </w:rPr>
              <w:t>tenure*</w:t>
            </w:r>
            <w:r w:rsidRPr="00397810">
              <w:rPr>
                <w:rFonts w:ascii="Century Gothic" w:hAnsi="Century Gothic" w:cs="Arial"/>
                <w:sz w:val="20"/>
                <w:szCs w:val="20"/>
              </w:rPr>
              <w:t xml:space="preserve"> rights</w:t>
            </w:r>
            <w:r>
              <w:rPr>
                <w:rFonts w:ascii="Century Gothic" w:hAnsi="Century Gothic" w:cs="Arial"/>
                <w:sz w:val="20"/>
                <w:szCs w:val="20"/>
              </w:rPr>
              <w:t xml:space="preserve">. </w:t>
            </w:r>
            <w:r w:rsidRPr="00507CA6">
              <w:rPr>
                <w:rFonts w:ascii="Century Gothic" w:hAnsi="Century Gothic" w:cs="Arial"/>
                <w:sz w:val="20"/>
                <w:szCs w:val="20"/>
              </w:rPr>
              <w:t>Indicator</w:t>
            </w:r>
            <w:r w:rsidRPr="00397810">
              <w:rPr>
                <w:rFonts w:ascii="Century Gothic" w:hAnsi="Century Gothic" w:cs="Arial"/>
                <w:sz w:val="20"/>
                <w:szCs w:val="20"/>
              </w:rPr>
              <w:t xml:space="preserve"> 6.5.1</w:t>
            </w:r>
            <w:r w:rsidR="00BB3EBD">
              <w:rPr>
                <w:rFonts w:ascii="Century Gothic" w:hAnsi="Century Gothic" w:cs="Arial"/>
                <w:sz w:val="20"/>
                <w:szCs w:val="20"/>
              </w:rPr>
              <w:t>1</w:t>
            </w:r>
            <w:r w:rsidRPr="00397810">
              <w:rPr>
                <w:rFonts w:ascii="Century Gothic" w:hAnsi="Century Gothic" w:cs="Arial"/>
                <w:sz w:val="20"/>
                <w:szCs w:val="20"/>
              </w:rPr>
              <w:t xml:space="preserve"> addresses obligations of</w:t>
            </w:r>
            <w:r w:rsidRPr="00397810">
              <w:rPr>
                <w:rFonts w:ascii="Century Gothic" w:hAnsi="Century Gothic" w:cs="Arial"/>
                <w:i/>
                <w:sz w:val="20"/>
                <w:szCs w:val="20"/>
              </w:rPr>
              <w:t xml:space="preserve"> The Organization*</w:t>
            </w:r>
            <w:r w:rsidRPr="00397810">
              <w:rPr>
                <w:rFonts w:ascii="Century Gothic" w:hAnsi="Century Gothic" w:cs="Arial"/>
                <w:sz w:val="20"/>
                <w:szCs w:val="20"/>
              </w:rPr>
              <w:t xml:space="preserve"> related to its </w:t>
            </w:r>
            <w:r w:rsidRPr="00397810">
              <w:rPr>
                <w:rFonts w:ascii="Century Gothic" w:hAnsi="Century Gothic" w:cs="Arial"/>
                <w:i/>
                <w:sz w:val="20"/>
                <w:szCs w:val="20"/>
              </w:rPr>
              <w:t>sphere of influence*</w:t>
            </w:r>
            <w:r w:rsidRPr="00397810">
              <w:rPr>
                <w:rFonts w:ascii="Century Gothic" w:hAnsi="Century Gothic" w:cs="Arial"/>
                <w:sz w:val="20"/>
                <w:szCs w:val="20"/>
              </w:rPr>
              <w:t>.</w:t>
            </w:r>
          </w:p>
          <w:p w14:paraId="650A82AD" w14:textId="231BD02C" w:rsidR="00A554AB" w:rsidRPr="00397810" w:rsidRDefault="00A554AB" w:rsidP="0031154A">
            <w:pPr>
              <w:tabs>
                <w:tab w:val="center" w:pos="4320"/>
                <w:tab w:val="right" w:pos="8640"/>
              </w:tabs>
              <w:spacing w:after="40"/>
              <w:rPr>
                <w:rFonts w:ascii="Century Gothic" w:hAnsi="Century Gothic" w:cs="Arial"/>
                <w:sz w:val="20"/>
                <w:szCs w:val="20"/>
              </w:rPr>
            </w:pPr>
            <w:r w:rsidRPr="00397810">
              <w:rPr>
                <w:rFonts w:ascii="Century Gothic" w:hAnsi="Century Gothic" w:cs="Arial"/>
                <w:sz w:val="20"/>
                <w:szCs w:val="20"/>
              </w:rPr>
              <w:t xml:space="preserve">In rare cases, </w:t>
            </w:r>
            <w:r w:rsidRPr="00397810">
              <w:rPr>
                <w:rFonts w:ascii="Century Gothic" w:hAnsi="Century Gothic" w:cs="Arial"/>
                <w:i/>
                <w:sz w:val="20"/>
                <w:szCs w:val="20"/>
              </w:rPr>
              <w:t>road*</w:t>
            </w:r>
            <w:r w:rsidRPr="00397810">
              <w:rPr>
                <w:rFonts w:ascii="Century Gothic" w:hAnsi="Century Gothic" w:cs="Arial"/>
                <w:sz w:val="20"/>
                <w:szCs w:val="20"/>
              </w:rPr>
              <w:t xml:space="preserve"> building may be necessary to conduct management operations in areas beyond </w:t>
            </w:r>
            <w:r w:rsidRPr="00397810">
              <w:rPr>
                <w:rFonts w:ascii="Century Gothic" w:hAnsi="Century Gothic" w:cs="Arial"/>
                <w:i/>
                <w:sz w:val="20"/>
                <w:szCs w:val="20"/>
              </w:rPr>
              <w:t>designated conservation lands*</w:t>
            </w:r>
            <w:r>
              <w:rPr>
                <w:rFonts w:ascii="Century Gothic" w:hAnsi="Century Gothic" w:cs="Arial"/>
                <w:i/>
                <w:sz w:val="20"/>
                <w:szCs w:val="20"/>
              </w:rPr>
              <w:t xml:space="preserve">. </w:t>
            </w:r>
            <w:r w:rsidRPr="00397810">
              <w:rPr>
                <w:rFonts w:ascii="Century Gothic" w:hAnsi="Century Gothic" w:cs="Arial"/>
                <w:sz w:val="20"/>
                <w:szCs w:val="20"/>
              </w:rPr>
              <w:t xml:space="preserve">Such </w:t>
            </w:r>
            <w:r w:rsidRPr="00397810">
              <w:rPr>
                <w:rFonts w:ascii="Century Gothic" w:hAnsi="Century Gothic" w:cs="Arial"/>
                <w:i/>
                <w:sz w:val="20"/>
                <w:szCs w:val="20"/>
              </w:rPr>
              <w:t>road*</w:t>
            </w:r>
            <w:r w:rsidRPr="00397810">
              <w:rPr>
                <w:rFonts w:ascii="Century Gothic" w:hAnsi="Century Gothic" w:cs="Arial"/>
                <w:sz w:val="20"/>
                <w:szCs w:val="20"/>
              </w:rPr>
              <w:t xml:space="preserve"> building and maintenance </w:t>
            </w:r>
            <w:r w:rsidR="00E26FF8">
              <w:rPr>
                <w:rFonts w:ascii="Century Gothic" w:hAnsi="Century Gothic" w:cs="Arial"/>
                <w:sz w:val="20"/>
                <w:szCs w:val="20"/>
              </w:rPr>
              <w:t xml:space="preserve">within a </w:t>
            </w:r>
            <w:r w:rsidR="00E26FF8">
              <w:rPr>
                <w:rFonts w:ascii="Century Gothic" w:hAnsi="Century Gothic" w:cs="Arial"/>
                <w:i/>
                <w:sz w:val="20"/>
                <w:szCs w:val="20"/>
              </w:rPr>
              <w:t xml:space="preserve">designated conservation land* </w:t>
            </w:r>
            <w:r w:rsidRPr="00397810">
              <w:rPr>
                <w:rFonts w:ascii="Century Gothic" w:hAnsi="Century Gothic" w:cs="Arial"/>
                <w:sz w:val="20"/>
                <w:szCs w:val="20"/>
              </w:rPr>
              <w:t>should only be undertaken when use or creation of existing or alternate access would be extremely difficult and result in more ecological damage than alternatives.</w:t>
            </w:r>
          </w:p>
        </w:tc>
      </w:tr>
    </w:tbl>
    <w:p w14:paraId="63AEB161" w14:textId="77777777" w:rsidR="00A554AB" w:rsidRPr="00322A0F" w:rsidRDefault="00A554AB" w:rsidP="00A554AB">
      <w:pPr>
        <w:rPr>
          <w:rFonts w:ascii="Century Gothic" w:eastAsia="Times New Roman" w:hAnsi="Century Gothic" w:cs="Times New Roman"/>
          <w:sz w:val="20"/>
          <w:szCs w:val="20"/>
        </w:rPr>
      </w:pPr>
    </w:p>
    <w:p w14:paraId="1F612473" w14:textId="27A8336B" w:rsidR="00BB3EBD" w:rsidRDefault="00BB3EBD" w:rsidP="005116C4">
      <w:pPr>
        <w:ind w:left="720" w:hanging="720"/>
        <w:rPr>
          <w:rFonts w:ascii="Century Gothic" w:hAnsi="Century Gothic"/>
          <w:sz w:val="20"/>
        </w:rPr>
      </w:pPr>
      <w:bookmarkStart w:id="22" w:name="_Hlk8030685"/>
      <w:r w:rsidRPr="00322A0F">
        <w:rPr>
          <w:rFonts w:ascii="Century Gothic" w:eastAsia="Times New Roman" w:hAnsi="Century Gothic" w:cs="Times New Roman"/>
          <w:sz w:val="20"/>
          <w:szCs w:val="20"/>
        </w:rPr>
        <w:t>6.5.10</w:t>
      </w:r>
      <w:r w:rsidRPr="00322A0F">
        <w:rPr>
          <w:rFonts w:ascii="Century Gothic" w:eastAsia="Times New Roman" w:hAnsi="Century Gothic" w:cs="Times New Roman"/>
          <w:sz w:val="20"/>
          <w:szCs w:val="20"/>
        </w:rPr>
        <w:tab/>
      </w:r>
      <w:r w:rsidR="00E26FF8">
        <w:rPr>
          <w:rFonts w:ascii="Century Gothic" w:eastAsia="Times New Roman" w:hAnsi="Century Gothic" w:cs="Times New Roman"/>
          <w:sz w:val="20"/>
          <w:szCs w:val="20"/>
        </w:rPr>
        <w:t xml:space="preserve">For </w:t>
      </w:r>
      <w:r w:rsidR="00E26FF8">
        <w:rPr>
          <w:rFonts w:ascii="Century Gothic" w:eastAsia="Times New Roman" w:hAnsi="Century Gothic" w:cs="Times New Roman"/>
          <w:i/>
          <w:sz w:val="20"/>
          <w:szCs w:val="20"/>
        </w:rPr>
        <w:t xml:space="preserve">forests* </w:t>
      </w:r>
      <w:r w:rsidR="00E26FF8">
        <w:rPr>
          <w:rFonts w:ascii="Century Gothic" w:eastAsia="Times New Roman" w:hAnsi="Century Gothic" w:cs="Times New Roman"/>
          <w:sz w:val="20"/>
          <w:szCs w:val="20"/>
        </w:rPr>
        <w:t xml:space="preserve">managed on private land, </w:t>
      </w:r>
      <w:r w:rsidR="00E26FF8">
        <w:rPr>
          <w:rFonts w:ascii="Century Gothic" w:hAnsi="Century Gothic"/>
          <w:sz w:val="20"/>
        </w:rPr>
        <w:t>f</w:t>
      </w:r>
      <w:r>
        <w:rPr>
          <w:rFonts w:ascii="Century Gothic" w:hAnsi="Century Gothic"/>
          <w:sz w:val="20"/>
        </w:rPr>
        <w:t xml:space="preserve">orest operations are undertaken on </w:t>
      </w:r>
      <w:r w:rsidRPr="007B5333">
        <w:rPr>
          <w:rFonts w:ascii="Century Gothic" w:hAnsi="Century Gothic"/>
          <w:i/>
          <w:sz w:val="20"/>
        </w:rPr>
        <w:t>secondary conservation lands</w:t>
      </w:r>
      <w:r>
        <w:rPr>
          <w:rFonts w:ascii="Century Gothic" w:hAnsi="Century Gothic"/>
          <w:sz w:val="20"/>
        </w:rPr>
        <w:t xml:space="preserve">* only when they </w:t>
      </w:r>
      <w:r w:rsidR="00006D70">
        <w:rPr>
          <w:rFonts w:ascii="Century Gothic" w:hAnsi="Century Gothic"/>
          <w:sz w:val="20"/>
        </w:rPr>
        <w:t>maintain</w:t>
      </w:r>
      <w:r w:rsidRPr="00263220">
        <w:rPr>
          <w:rFonts w:ascii="Century Gothic" w:hAnsi="Century Gothic"/>
          <w:sz w:val="20"/>
        </w:rPr>
        <w:t xml:space="preserve"> the ecological and cultural qualities that are the basis of the lands’ designation. </w:t>
      </w:r>
    </w:p>
    <w:bookmarkEnd w:id="22"/>
    <w:p w14:paraId="62F2699C" w14:textId="77777777" w:rsidR="002721E5" w:rsidRDefault="002721E5" w:rsidP="0031154A">
      <w:pPr>
        <w:spacing w:after="60"/>
        <w:ind w:left="720" w:hanging="720"/>
        <w:rPr>
          <w:rFonts w:ascii="Century Gothic" w:eastAsia="Times New Roman" w:hAnsi="Century Gothic" w:cs="Times New Roman"/>
          <w:sz w:val="20"/>
          <w:szCs w:val="20"/>
        </w:rPr>
      </w:pPr>
    </w:p>
    <w:p w14:paraId="3FD7B459" w14:textId="7AC952B4"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6.5.1</w:t>
      </w:r>
      <w:r w:rsidR="00BB3EBD">
        <w:rPr>
          <w:rFonts w:ascii="Century Gothic" w:eastAsia="Times New Roman" w:hAnsi="Century Gothic" w:cs="Times New Roman"/>
          <w:sz w:val="20"/>
          <w:szCs w:val="20"/>
        </w:rPr>
        <w:t>1</w:t>
      </w:r>
      <w:r w:rsidRPr="00322A0F">
        <w:rPr>
          <w:rFonts w:ascii="Century Gothic" w:eastAsia="Times New Roman" w:hAnsi="Century Gothic" w:cs="Times New Roman"/>
          <w:sz w:val="20"/>
          <w:szCs w:val="20"/>
        </w:rPr>
        <w:tab/>
      </w:r>
      <w:r w:rsidR="00597EF3">
        <w:rPr>
          <w:rFonts w:ascii="Century Gothic" w:eastAsia="Times New Roman" w:hAnsi="Century Gothic" w:cs="Times New Roman"/>
          <w:sz w:val="20"/>
          <w:szCs w:val="20"/>
        </w:rPr>
        <w:t xml:space="preserve">For </w:t>
      </w:r>
      <w:r w:rsidR="00597EF3">
        <w:rPr>
          <w:rFonts w:ascii="Century Gothic" w:eastAsia="Times New Roman" w:hAnsi="Century Gothic" w:cs="Times New Roman"/>
          <w:i/>
          <w:sz w:val="20"/>
          <w:szCs w:val="20"/>
        </w:rPr>
        <w:t>forests*</w:t>
      </w:r>
      <w:r w:rsidR="00597EF3">
        <w:rPr>
          <w:rFonts w:ascii="Century Gothic" w:eastAsia="Times New Roman" w:hAnsi="Century Gothic" w:cs="Times New Roman"/>
          <w:sz w:val="20"/>
          <w:szCs w:val="20"/>
        </w:rPr>
        <w:t xml:space="preserve"> managed on public land, </w:t>
      </w:r>
      <w:r>
        <w:rPr>
          <w:rFonts w:ascii="Century Gothic" w:eastAsia="Times New Roman" w:hAnsi="Century Gothic" w:cs="Times New Roman"/>
          <w:i/>
          <w:sz w:val="20"/>
          <w:szCs w:val="20"/>
        </w:rPr>
        <w:t>The Organization*</w:t>
      </w:r>
      <w:r w:rsidRPr="00322A0F">
        <w:rPr>
          <w:rFonts w:ascii="Century Gothic" w:eastAsia="Times New Roman" w:hAnsi="Century Gothic" w:cs="Times New Roman"/>
          <w:sz w:val="20"/>
          <w:szCs w:val="20"/>
        </w:rPr>
        <w:t xml:space="preserve"> works within its </w:t>
      </w:r>
      <w:r w:rsidRPr="00322A0F">
        <w:rPr>
          <w:rFonts w:ascii="Century Gothic" w:eastAsia="Times New Roman" w:hAnsi="Century Gothic" w:cs="Times New Roman"/>
          <w:i/>
          <w:sz w:val="20"/>
          <w:szCs w:val="20"/>
        </w:rPr>
        <w:t>sphere of influence*</w:t>
      </w:r>
      <w:r w:rsidRPr="00322A0F">
        <w:rPr>
          <w:rFonts w:ascii="Century Gothic" w:eastAsia="Times New Roman" w:hAnsi="Century Gothic" w:cs="Times New Roman"/>
          <w:sz w:val="20"/>
          <w:szCs w:val="20"/>
        </w:rPr>
        <w:t xml:space="preserve"> to achieve the following:</w:t>
      </w:r>
    </w:p>
    <w:p w14:paraId="512E9991" w14:textId="77777777" w:rsidR="00A554AB" w:rsidRPr="00322A0F" w:rsidRDefault="00A554AB" w:rsidP="00A554AB">
      <w:pPr>
        <w:numPr>
          <w:ilvl w:val="0"/>
          <w:numId w:val="114"/>
        </w:numPr>
        <w:ind w:left="1077" w:hanging="357"/>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Move </w:t>
      </w:r>
      <w:r w:rsidRPr="00322A0F">
        <w:rPr>
          <w:rFonts w:ascii="Century Gothic" w:eastAsia="Times New Roman" w:hAnsi="Century Gothic" w:cs="Times New Roman"/>
          <w:i/>
          <w:sz w:val="20"/>
          <w:szCs w:val="20"/>
        </w:rPr>
        <w:t>designated conservation lands</w:t>
      </w:r>
      <w:r w:rsidRPr="00322A0F">
        <w:rPr>
          <w:rFonts w:ascii="Century Gothic" w:eastAsia="Times New Roman" w:hAnsi="Century Gothic" w:cs="Times New Roman"/>
          <w:sz w:val="20"/>
          <w:szCs w:val="20"/>
        </w:rPr>
        <w:t xml:space="preserve">* to full </w:t>
      </w:r>
      <w:r w:rsidRPr="006520FA">
        <w:rPr>
          <w:rFonts w:ascii="Century Gothic" w:eastAsia="Times New Roman" w:hAnsi="Century Gothic" w:cs="Times New Roman"/>
          <w:i/>
          <w:sz w:val="20"/>
          <w:szCs w:val="20"/>
        </w:rPr>
        <w:t>legal</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regulated status;</w:t>
      </w:r>
    </w:p>
    <w:p w14:paraId="03C62459" w14:textId="77777777" w:rsidR="00A554AB" w:rsidRPr="00322A0F" w:rsidRDefault="00A554AB" w:rsidP="00A554AB">
      <w:pPr>
        <w:numPr>
          <w:ilvl w:val="0"/>
          <w:numId w:val="114"/>
        </w:numPr>
        <w:ind w:left="1077" w:hanging="357"/>
        <w:contextualSpacing/>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Recognition of </w:t>
      </w:r>
      <w:r w:rsidRPr="00322A0F">
        <w:rPr>
          <w:rFonts w:ascii="Century Gothic" w:eastAsia="Times New Roman" w:hAnsi="Century Gothic" w:cs="Times New Roman"/>
          <w:i/>
          <w:sz w:val="20"/>
          <w:szCs w:val="20"/>
        </w:rPr>
        <w:t>designated conservation lands</w:t>
      </w:r>
      <w:r w:rsidRPr="00322A0F">
        <w:rPr>
          <w:rFonts w:ascii="Century Gothic" w:eastAsia="Times New Roman" w:hAnsi="Century Gothic" w:cs="Times New Roman"/>
          <w:sz w:val="20"/>
          <w:szCs w:val="20"/>
        </w:rPr>
        <w:t xml:space="preserve">* in </w:t>
      </w:r>
      <w:r>
        <w:rPr>
          <w:rFonts w:ascii="Century Gothic" w:eastAsia="Times New Roman" w:hAnsi="Century Gothic" w:cs="Times New Roman"/>
          <w:i/>
          <w:sz w:val="20"/>
          <w:szCs w:val="20"/>
        </w:rPr>
        <w:t>m</w:t>
      </w:r>
      <w:r w:rsidRPr="00020D2D">
        <w:rPr>
          <w:rFonts w:ascii="Century Gothic" w:eastAsia="Times New Roman" w:hAnsi="Century Gothic" w:cs="Times New Roman"/>
          <w:i/>
          <w:sz w:val="20"/>
          <w:szCs w:val="20"/>
        </w:rPr>
        <w:t>anagement</w:t>
      </w:r>
      <w:r>
        <w:rPr>
          <w:rFonts w:ascii="Century Gothic" w:eastAsia="Times New Roman" w:hAnsi="Century Gothic" w:cs="Times New Roman"/>
          <w:i/>
          <w:sz w:val="20"/>
          <w:szCs w:val="20"/>
        </w:rPr>
        <w:t xml:space="preserve"> p</w:t>
      </w:r>
      <w:r w:rsidRPr="00322A0F">
        <w:rPr>
          <w:rFonts w:ascii="Century Gothic" w:eastAsia="Times New Roman" w:hAnsi="Century Gothic" w:cs="Times New Roman"/>
          <w:i/>
          <w:sz w:val="20"/>
          <w:szCs w:val="20"/>
        </w:rPr>
        <w:t>lans*</w:t>
      </w:r>
      <w:r w:rsidRPr="00322A0F">
        <w:rPr>
          <w:rFonts w:ascii="Century Gothic" w:eastAsia="Times New Roman" w:hAnsi="Century Gothic" w:cs="Times New Roman"/>
          <w:sz w:val="20"/>
          <w:szCs w:val="20"/>
        </w:rPr>
        <w:t xml:space="preserve"> and other relevant documents; and</w:t>
      </w:r>
    </w:p>
    <w:p w14:paraId="636D278C" w14:textId="20937842" w:rsidR="00A554AB" w:rsidRPr="00322A0F" w:rsidRDefault="00A554AB" w:rsidP="00A554AB">
      <w:pPr>
        <w:numPr>
          <w:ilvl w:val="0"/>
          <w:numId w:val="114"/>
        </w:numPr>
        <w:spacing w:after="120"/>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Avoid harvesting, </w:t>
      </w:r>
      <w:r w:rsidRPr="00322A0F">
        <w:rPr>
          <w:rFonts w:ascii="Century Gothic" w:eastAsia="Times New Roman" w:hAnsi="Century Gothic" w:cs="Times New Roman"/>
          <w:i/>
          <w:sz w:val="20"/>
          <w:szCs w:val="20"/>
        </w:rPr>
        <w:t>road</w:t>
      </w:r>
      <w:r w:rsidRPr="00322A0F">
        <w:rPr>
          <w:rFonts w:ascii="Century Gothic" w:eastAsia="Times New Roman" w:hAnsi="Century Gothic" w:cs="Times New Roman"/>
          <w:sz w:val="20"/>
          <w:szCs w:val="20"/>
        </w:rPr>
        <w:t xml:space="preserve">* building and other operations proposed by other </w:t>
      </w:r>
      <w:r w:rsidRPr="00C82D6F">
        <w:rPr>
          <w:rFonts w:ascii="Century Gothic" w:eastAsia="Times New Roman" w:hAnsi="Century Gothic" w:cs="Times New Roman"/>
          <w:i/>
          <w:sz w:val="20"/>
          <w:szCs w:val="20"/>
        </w:rPr>
        <w:t>tenure*</w:t>
      </w:r>
      <w:r w:rsidRPr="00322A0F">
        <w:rPr>
          <w:rFonts w:ascii="Century Gothic" w:eastAsia="Times New Roman" w:hAnsi="Century Gothic" w:cs="Times New Roman"/>
          <w:sz w:val="20"/>
          <w:szCs w:val="20"/>
        </w:rPr>
        <w:t xml:space="preserve"> holders that are not consistent with </w:t>
      </w:r>
      <w:r w:rsidRPr="00322A0F">
        <w:rPr>
          <w:rFonts w:ascii="Century Gothic" w:eastAsia="Times New Roman" w:hAnsi="Century Gothic" w:cs="Times New Roman"/>
          <w:i/>
          <w:sz w:val="20"/>
          <w:szCs w:val="20"/>
        </w:rPr>
        <w:t>conservation</w:t>
      </w:r>
      <w:r>
        <w:rPr>
          <w:rFonts w:ascii="Century Gothic" w:eastAsia="Times New Roman" w:hAnsi="Century Gothic" w:cs="Times New Roman"/>
          <w:i/>
          <w:sz w:val="20"/>
          <w:szCs w:val="20"/>
        </w:rPr>
        <w:t>*</w:t>
      </w:r>
      <w:r w:rsidR="00DD48A7">
        <w:rPr>
          <w:rFonts w:ascii="Century Gothic" w:eastAsia="Times New Roman" w:hAnsi="Century Gothic" w:cs="Times New Roman"/>
          <w:i/>
          <w:sz w:val="20"/>
          <w:szCs w:val="20"/>
        </w:rPr>
        <w:t xml:space="preserve"> </w:t>
      </w:r>
      <w:r w:rsidRPr="006520FA">
        <w:rPr>
          <w:rFonts w:ascii="Century Gothic" w:eastAsia="Times New Roman" w:hAnsi="Century Gothic" w:cs="Times New Roman"/>
          <w:i/>
          <w:sz w:val="20"/>
          <w:szCs w:val="20"/>
        </w:rPr>
        <w:t>objectives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of </w:t>
      </w:r>
      <w:r w:rsidRPr="00322A0F">
        <w:rPr>
          <w:rFonts w:ascii="Century Gothic" w:eastAsia="Times New Roman" w:hAnsi="Century Gothic" w:cs="Times New Roman"/>
          <w:i/>
          <w:sz w:val="20"/>
          <w:szCs w:val="20"/>
        </w:rPr>
        <w:t>designated conservation lands</w:t>
      </w:r>
      <w:r w:rsidRPr="00322A0F">
        <w:rPr>
          <w:rFonts w:ascii="Century Gothic" w:eastAsia="Times New Roman" w:hAnsi="Century Gothic" w:cs="Times New Roman"/>
          <w:sz w:val="20"/>
          <w:szCs w:val="20"/>
        </w:rPr>
        <w:t>*</w:t>
      </w:r>
      <w:r>
        <w:rPr>
          <w:rFonts w:ascii="Century Gothic" w:eastAsia="Times New Roman" w:hAnsi="Century Gothic" w:cs="Times New Roman"/>
          <w:sz w:val="20"/>
          <w:szCs w:val="20"/>
        </w:rPr>
        <w:t xml:space="preserve">. </w:t>
      </w:r>
    </w:p>
    <w:p w14:paraId="6D930F0E" w14:textId="5E73490C" w:rsidR="00A554AB" w:rsidRPr="00322A0F" w:rsidRDefault="00A554AB" w:rsidP="00A554AB">
      <w:pPr>
        <w:ind w:left="720"/>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Free, Prior and Informed Consent</w:t>
      </w:r>
      <w:r w:rsidRPr="00322A0F">
        <w:rPr>
          <w:rFonts w:ascii="Century Gothic" w:eastAsia="Times New Roman" w:hAnsi="Century Gothic" w:cs="Times New Roman"/>
          <w:sz w:val="20"/>
          <w:szCs w:val="20"/>
        </w:rPr>
        <w:t xml:space="preserve">* is obtained prior to efforts to work within </w:t>
      </w:r>
      <w:r w:rsidRPr="00322A0F">
        <w:rPr>
          <w:rFonts w:ascii="Century Gothic" w:eastAsia="Times New Roman" w:hAnsi="Century Gothic" w:cs="Times New Roman"/>
          <w:i/>
          <w:sz w:val="20"/>
          <w:szCs w:val="20"/>
        </w:rPr>
        <w:t>The</w:t>
      </w:r>
      <w:r>
        <w:rPr>
          <w:rFonts w:ascii="Century Gothic" w:eastAsia="Times New Roman" w:hAnsi="Century Gothic" w:cs="Times New Roman"/>
          <w:i/>
          <w:sz w:val="20"/>
          <w:szCs w:val="20"/>
        </w:rPr>
        <w:t xml:space="preserve"> </w:t>
      </w:r>
      <w:r w:rsidRPr="00322A0F">
        <w:rPr>
          <w:rFonts w:ascii="Century Gothic" w:eastAsia="Times New Roman" w:hAnsi="Century Gothic" w:cs="Times New Roman"/>
          <w:i/>
          <w:sz w:val="20"/>
          <w:szCs w:val="20"/>
        </w:rPr>
        <w:t>Organization’s</w:t>
      </w:r>
      <w:r w:rsidRPr="00322A0F">
        <w:rPr>
          <w:rFonts w:ascii="Century Gothic" w:eastAsia="Times New Roman" w:hAnsi="Century Gothic" w:cs="Times New Roman"/>
          <w:sz w:val="20"/>
          <w:szCs w:val="20"/>
        </w:rPr>
        <w:t>* s</w:t>
      </w:r>
      <w:r w:rsidRPr="00322A0F">
        <w:rPr>
          <w:rFonts w:ascii="Century Gothic" w:eastAsia="Times New Roman" w:hAnsi="Century Gothic" w:cs="Times New Roman"/>
          <w:i/>
          <w:sz w:val="20"/>
          <w:szCs w:val="20"/>
        </w:rPr>
        <w:t>phere of influence</w:t>
      </w:r>
      <w:r w:rsidRPr="00322A0F">
        <w:rPr>
          <w:rFonts w:ascii="Century Gothic" w:eastAsia="Times New Roman" w:hAnsi="Century Gothic" w:cs="Times New Roman"/>
          <w:sz w:val="20"/>
          <w:szCs w:val="20"/>
        </w:rPr>
        <w:t xml:space="preserve">* to achieve regulated status for </w:t>
      </w:r>
      <w:r w:rsidRPr="00322A0F">
        <w:rPr>
          <w:rFonts w:ascii="Century Gothic" w:eastAsia="Times New Roman" w:hAnsi="Century Gothic" w:cs="Times New Roman"/>
          <w:i/>
          <w:sz w:val="20"/>
          <w:szCs w:val="20"/>
        </w:rPr>
        <w:t>designated conservation lands</w:t>
      </w:r>
      <w:r w:rsidRPr="00322A0F">
        <w:rPr>
          <w:rFonts w:ascii="Century Gothic" w:eastAsia="Times New Roman" w:hAnsi="Century Gothic" w:cs="Times New Roman"/>
          <w:sz w:val="20"/>
          <w:szCs w:val="20"/>
        </w:rPr>
        <w:t>*</w:t>
      </w:r>
      <w:r w:rsidR="00DD48A7">
        <w:rPr>
          <w:rFonts w:ascii="Century Gothic" w:eastAsia="Times New Roman" w:hAnsi="Century Gothic" w:cs="Times New Roman"/>
          <w:sz w:val="20"/>
          <w:szCs w:val="20"/>
        </w:rPr>
        <w:t xml:space="preserve"> </w:t>
      </w:r>
      <w:r w:rsidRPr="00322A0F">
        <w:rPr>
          <w:rFonts w:ascii="Century Gothic" w:eastAsia="Times New Roman" w:hAnsi="Century Gothic" w:cs="Times New Roman"/>
          <w:sz w:val="20"/>
          <w:szCs w:val="20"/>
        </w:rPr>
        <w:t>that overlap</w:t>
      </w:r>
      <w:r w:rsidRPr="00322A0F">
        <w:rPr>
          <w:rFonts w:ascii="Century Gothic" w:eastAsia="Times New Roman" w:hAnsi="Century Gothic" w:cs="Times New Roman"/>
          <w:i/>
          <w:sz w:val="20"/>
          <w:szCs w:val="20"/>
        </w:rPr>
        <w:t xml:space="preserve"> Indigenous Peoples’</w:t>
      </w:r>
      <w:r w:rsidRPr="00322A0F">
        <w:rPr>
          <w:rFonts w:ascii="Century Gothic" w:eastAsia="Times New Roman" w:hAnsi="Century Gothic" w:cs="Times New Roman"/>
          <w:sz w:val="20"/>
          <w:szCs w:val="20"/>
        </w:rPr>
        <w:t xml:space="preserve">* traditional territories (per </w:t>
      </w:r>
      <w:r w:rsidRPr="006520FA">
        <w:rPr>
          <w:rFonts w:ascii="Century Gothic" w:eastAsia="Times New Roman" w:hAnsi="Century Gothic" w:cs="Times New Roman"/>
          <w:sz w:val="20"/>
          <w:szCs w:val="20"/>
        </w:rPr>
        <w:t>Criterion</w:t>
      </w:r>
      <w:r w:rsidRPr="00322A0F">
        <w:rPr>
          <w:rFonts w:ascii="Century Gothic" w:eastAsia="Times New Roman" w:hAnsi="Century Gothic" w:cs="Times New Roman"/>
          <w:sz w:val="20"/>
          <w:szCs w:val="20"/>
        </w:rPr>
        <w:t xml:space="preserve"> 3.2</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w:t>
      </w:r>
    </w:p>
    <w:p w14:paraId="3DB58D30" w14:textId="77777777" w:rsidR="00A554AB" w:rsidRPr="00322A0F" w:rsidRDefault="00A554AB" w:rsidP="00A554AB">
      <w:pPr>
        <w:ind w:left="720" w:hanging="720"/>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50"/>
      </w:tblGrid>
      <w:tr w:rsidR="00A554AB" w:rsidRPr="00397810" w14:paraId="1A782B89" w14:textId="77777777" w:rsidTr="005F40C0">
        <w:tc>
          <w:tcPr>
            <w:tcW w:w="9464" w:type="dxa"/>
            <w:shd w:val="clear" w:color="auto" w:fill="B8CCE4"/>
          </w:tcPr>
          <w:p w14:paraId="78F64313" w14:textId="77777777" w:rsidR="00A554AB" w:rsidRPr="00397810" w:rsidRDefault="00A554AB" w:rsidP="005F40C0">
            <w:pPr>
              <w:rPr>
                <w:rFonts w:ascii="Century Gothic" w:hAnsi="Century Gothic"/>
                <w:sz w:val="20"/>
                <w:szCs w:val="20"/>
              </w:rPr>
            </w:pPr>
            <w:r w:rsidRPr="00397810">
              <w:rPr>
                <w:rFonts w:ascii="Century Gothic" w:hAnsi="Century Gothic"/>
                <w:sz w:val="20"/>
                <w:szCs w:val="20"/>
              </w:rPr>
              <w:t>INTENT BOX</w:t>
            </w:r>
          </w:p>
        </w:tc>
      </w:tr>
      <w:tr w:rsidR="00A554AB" w:rsidRPr="00397810" w14:paraId="15CDD12B" w14:textId="77777777" w:rsidTr="005F40C0">
        <w:tc>
          <w:tcPr>
            <w:tcW w:w="9464" w:type="dxa"/>
          </w:tcPr>
          <w:p w14:paraId="0F2AF586" w14:textId="77777777" w:rsidR="00A554AB" w:rsidRPr="00397810" w:rsidRDefault="00A554AB" w:rsidP="005F40C0">
            <w:pPr>
              <w:spacing w:after="60"/>
              <w:rPr>
                <w:rFonts w:ascii="Century Gothic" w:eastAsia="Times New Roman" w:hAnsi="Century Gothic"/>
                <w:b/>
                <w:sz w:val="20"/>
                <w:szCs w:val="20"/>
              </w:rPr>
            </w:pPr>
            <w:r w:rsidRPr="002C4D77">
              <w:rPr>
                <w:rFonts w:ascii="Century Gothic" w:hAnsi="Century Gothic"/>
                <w:b/>
                <w:i/>
                <w:sz w:val="20"/>
                <w:szCs w:val="20"/>
              </w:rPr>
              <w:t>Sphere of Influence</w:t>
            </w:r>
            <w:r>
              <w:rPr>
                <w:rFonts w:ascii="Century Gothic" w:hAnsi="Century Gothic"/>
                <w:b/>
                <w:sz w:val="20"/>
                <w:szCs w:val="20"/>
              </w:rPr>
              <w:t>*</w:t>
            </w:r>
            <w:r w:rsidRPr="00397810">
              <w:rPr>
                <w:rFonts w:ascii="Century Gothic" w:hAnsi="Century Gothic"/>
                <w:b/>
                <w:sz w:val="20"/>
                <w:szCs w:val="20"/>
              </w:rPr>
              <w:t xml:space="preserve"> and </w:t>
            </w:r>
            <w:r w:rsidRPr="00397810">
              <w:rPr>
                <w:rFonts w:ascii="Century Gothic" w:hAnsi="Century Gothic"/>
                <w:b/>
                <w:i/>
                <w:sz w:val="20"/>
                <w:szCs w:val="20"/>
              </w:rPr>
              <w:t>FPIC*</w:t>
            </w:r>
          </w:p>
          <w:p w14:paraId="7E19C57B" w14:textId="1876C47F" w:rsidR="00A554AB" w:rsidRPr="00397810" w:rsidRDefault="00A554AB" w:rsidP="0031154A">
            <w:pPr>
              <w:spacing w:after="200"/>
              <w:rPr>
                <w:rFonts w:ascii="Century Gothic" w:hAnsi="Century Gothic"/>
                <w:sz w:val="20"/>
                <w:szCs w:val="20"/>
              </w:rPr>
            </w:pPr>
            <w:r w:rsidRPr="00397810">
              <w:rPr>
                <w:rFonts w:ascii="Century Gothic" w:hAnsi="Century Gothic"/>
                <w:sz w:val="20"/>
                <w:szCs w:val="20"/>
              </w:rPr>
              <w:t xml:space="preserve">This </w:t>
            </w:r>
            <w:r w:rsidRPr="00397810">
              <w:rPr>
                <w:rFonts w:ascii="Century Gothic" w:hAnsi="Century Gothic"/>
                <w:i/>
                <w:sz w:val="20"/>
                <w:szCs w:val="20"/>
              </w:rPr>
              <w:t>Indicator*</w:t>
            </w:r>
            <w:r w:rsidRPr="00397810">
              <w:rPr>
                <w:rFonts w:ascii="Century Gothic" w:hAnsi="Century Gothic"/>
                <w:sz w:val="20"/>
                <w:szCs w:val="20"/>
              </w:rPr>
              <w:t xml:space="preserve"> recognizes that </w:t>
            </w:r>
            <w:r w:rsidRPr="00397810">
              <w:rPr>
                <w:rFonts w:ascii="Century Gothic" w:hAnsi="Century Gothic"/>
                <w:i/>
                <w:sz w:val="20"/>
                <w:szCs w:val="20"/>
              </w:rPr>
              <w:t>Free, Prior, and Informed Consent</w:t>
            </w:r>
            <w:r w:rsidRPr="00397810">
              <w:rPr>
                <w:rFonts w:ascii="Century Gothic" w:hAnsi="Century Gothic"/>
                <w:sz w:val="20"/>
                <w:szCs w:val="20"/>
              </w:rPr>
              <w:t xml:space="preserve">* of </w:t>
            </w:r>
            <w:r w:rsidRPr="00397810">
              <w:rPr>
                <w:rFonts w:ascii="Century Gothic" w:hAnsi="Century Gothic"/>
                <w:i/>
                <w:sz w:val="20"/>
                <w:szCs w:val="20"/>
              </w:rPr>
              <w:t>Indigenous Peoples</w:t>
            </w:r>
            <w:r w:rsidRPr="00397810">
              <w:rPr>
                <w:rFonts w:ascii="Century Gothic" w:hAnsi="Century Gothic"/>
                <w:sz w:val="20"/>
                <w:szCs w:val="20"/>
              </w:rPr>
              <w:t xml:space="preserve">* is necessary before attempts should be made to move </w:t>
            </w:r>
            <w:r w:rsidRPr="00397810">
              <w:rPr>
                <w:rFonts w:ascii="Century Gothic" w:hAnsi="Century Gothic"/>
                <w:i/>
                <w:sz w:val="20"/>
                <w:szCs w:val="20"/>
              </w:rPr>
              <w:t>designated conservation lands</w:t>
            </w:r>
            <w:r w:rsidRPr="00397810">
              <w:rPr>
                <w:rFonts w:ascii="Century Gothic" w:hAnsi="Century Gothic"/>
                <w:sz w:val="20"/>
                <w:szCs w:val="20"/>
              </w:rPr>
              <w:t>* on traditional territories to legally protected status</w:t>
            </w:r>
            <w:r>
              <w:rPr>
                <w:rFonts w:ascii="Century Gothic" w:hAnsi="Century Gothic"/>
                <w:sz w:val="20"/>
                <w:szCs w:val="20"/>
              </w:rPr>
              <w:t xml:space="preserve">. </w:t>
            </w:r>
            <w:r>
              <w:rPr>
                <w:rFonts w:ascii="Century Gothic" w:hAnsi="Century Gothic"/>
                <w:i/>
                <w:sz w:val="20"/>
                <w:szCs w:val="20"/>
              </w:rPr>
              <w:t>The Organization</w:t>
            </w:r>
            <w:r w:rsidRPr="00397810">
              <w:rPr>
                <w:rFonts w:ascii="Century Gothic" w:hAnsi="Century Gothic"/>
                <w:i/>
                <w:sz w:val="20"/>
                <w:szCs w:val="20"/>
              </w:rPr>
              <w:t>*</w:t>
            </w:r>
            <w:r w:rsidRPr="00397810">
              <w:rPr>
                <w:rFonts w:ascii="Century Gothic" w:hAnsi="Century Gothic"/>
                <w:sz w:val="20"/>
                <w:szCs w:val="20"/>
              </w:rPr>
              <w:t xml:space="preserve"> </w:t>
            </w:r>
            <w:r w:rsidR="00597EF3">
              <w:rPr>
                <w:rFonts w:ascii="Century Gothic" w:hAnsi="Century Gothic"/>
                <w:sz w:val="20"/>
                <w:szCs w:val="20"/>
              </w:rPr>
              <w:t>is</w:t>
            </w:r>
            <w:r w:rsidRPr="00397810">
              <w:rPr>
                <w:rFonts w:ascii="Century Gothic" w:hAnsi="Century Gothic"/>
                <w:sz w:val="20"/>
                <w:szCs w:val="20"/>
              </w:rPr>
              <w:t xml:space="preserve"> expected to inquire </w:t>
            </w:r>
            <w:r w:rsidR="00CE41A7">
              <w:rPr>
                <w:rFonts w:ascii="Century Gothic" w:hAnsi="Century Gothic"/>
                <w:sz w:val="20"/>
                <w:szCs w:val="20"/>
              </w:rPr>
              <w:t>with</w:t>
            </w:r>
            <w:r w:rsidRPr="00397810">
              <w:rPr>
                <w:rFonts w:ascii="Century Gothic" w:hAnsi="Century Gothic"/>
                <w:sz w:val="20"/>
                <w:szCs w:val="20"/>
              </w:rPr>
              <w:t xml:space="preserve"> </w:t>
            </w:r>
            <w:r w:rsidRPr="00397810">
              <w:rPr>
                <w:rFonts w:ascii="Century Gothic" w:hAnsi="Century Gothic"/>
                <w:i/>
                <w:sz w:val="20"/>
                <w:szCs w:val="20"/>
              </w:rPr>
              <w:t>Indigenous Peoples</w:t>
            </w:r>
            <w:r w:rsidRPr="00397810">
              <w:rPr>
                <w:rFonts w:ascii="Century Gothic" w:hAnsi="Century Gothic"/>
                <w:sz w:val="20"/>
                <w:szCs w:val="20"/>
              </w:rPr>
              <w:t xml:space="preserve">* regarding their interest in seeking </w:t>
            </w:r>
            <w:r w:rsidRPr="006520FA">
              <w:rPr>
                <w:rFonts w:ascii="Century Gothic" w:hAnsi="Century Gothic"/>
                <w:i/>
                <w:sz w:val="20"/>
                <w:szCs w:val="20"/>
              </w:rPr>
              <w:t>legal</w:t>
            </w:r>
            <w:r>
              <w:rPr>
                <w:rFonts w:ascii="Century Gothic" w:hAnsi="Century Gothic"/>
                <w:sz w:val="20"/>
                <w:szCs w:val="20"/>
              </w:rPr>
              <w:t>*</w:t>
            </w:r>
            <w:r w:rsidRPr="00397810">
              <w:rPr>
                <w:rFonts w:ascii="Century Gothic" w:hAnsi="Century Gothic"/>
                <w:sz w:val="20"/>
                <w:szCs w:val="20"/>
              </w:rPr>
              <w:t xml:space="preserve"> protection for lands in their traditional territories.</w:t>
            </w:r>
            <w:r>
              <w:rPr>
                <w:rFonts w:ascii="Century Gothic" w:hAnsi="Century Gothic"/>
                <w:sz w:val="20"/>
                <w:szCs w:val="20"/>
              </w:rPr>
              <w:t xml:space="preserve"> </w:t>
            </w:r>
            <w:r w:rsidRPr="00397810">
              <w:rPr>
                <w:rFonts w:ascii="Century Gothic" w:hAnsi="Century Gothic"/>
                <w:sz w:val="20"/>
                <w:szCs w:val="20"/>
              </w:rPr>
              <w:t xml:space="preserve">Where </w:t>
            </w:r>
            <w:r w:rsidRPr="00397810">
              <w:rPr>
                <w:rFonts w:ascii="Century Gothic" w:hAnsi="Century Gothic"/>
                <w:i/>
                <w:sz w:val="20"/>
                <w:szCs w:val="20"/>
              </w:rPr>
              <w:t>FPIC*</w:t>
            </w:r>
            <w:r w:rsidRPr="00397810">
              <w:rPr>
                <w:rFonts w:ascii="Century Gothic" w:hAnsi="Century Gothic"/>
                <w:sz w:val="20"/>
                <w:szCs w:val="20"/>
              </w:rPr>
              <w:t xml:space="preserve"> is not obtained, the lands are expected to remain as </w:t>
            </w:r>
            <w:r w:rsidRPr="00397810">
              <w:rPr>
                <w:rFonts w:ascii="Century Gothic" w:hAnsi="Century Gothic"/>
                <w:i/>
                <w:sz w:val="20"/>
                <w:szCs w:val="20"/>
              </w:rPr>
              <w:t>designated conservation lands</w:t>
            </w:r>
            <w:r w:rsidRPr="00397810">
              <w:rPr>
                <w:rFonts w:ascii="Century Gothic" w:hAnsi="Century Gothic"/>
                <w:sz w:val="20"/>
                <w:szCs w:val="20"/>
              </w:rPr>
              <w:t xml:space="preserve">*, but efforts on the part of </w:t>
            </w:r>
            <w:r>
              <w:rPr>
                <w:rFonts w:ascii="Century Gothic" w:hAnsi="Century Gothic"/>
                <w:i/>
                <w:sz w:val="20"/>
                <w:szCs w:val="20"/>
              </w:rPr>
              <w:t>The Organization*</w:t>
            </w:r>
            <w:r w:rsidRPr="00397810">
              <w:rPr>
                <w:rFonts w:ascii="Century Gothic" w:hAnsi="Century Gothic"/>
                <w:sz w:val="20"/>
                <w:szCs w:val="20"/>
              </w:rPr>
              <w:t xml:space="preserve"> to obtain legally protected status do not proceed</w:t>
            </w:r>
            <w:r>
              <w:rPr>
                <w:rFonts w:ascii="Century Gothic" w:hAnsi="Century Gothic"/>
                <w:sz w:val="20"/>
                <w:szCs w:val="20"/>
              </w:rPr>
              <w:t xml:space="preserve">. </w:t>
            </w:r>
            <w:r w:rsidRPr="00397810">
              <w:rPr>
                <w:rFonts w:ascii="Century Gothic" w:hAnsi="Century Gothic"/>
                <w:sz w:val="20"/>
                <w:szCs w:val="20"/>
              </w:rPr>
              <w:t xml:space="preserve">Requirements 2 and 3 in the above </w:t>
            </w:r>
            <w:r w:rsidRPr="00397810">
              <w:rPr>
                <w:rFonts w:ascii="Century Gothic" w:hAnsi="Century Gothic"/>
                <w:i/>
                <w:sz w:val="20"/>
                <w:szCs w:val="20"/>
              </w:rPr>
              <w:t>Indicator*</w:t>
            </w:r>
            <w:r w:rsidRPr="00397810">
              <w:rPr>
                <w:rFonts w:ascii="Century Gothic" w:hAnsi="Century Gothic"/>
                <w:sz w:val="20"/>
                <w:szCs w:val="20"/>
              </w:rPr>
              <w:t xml:space="preserve"> are to be addressed regardless of the attainment of </w:t>
            </w:r>
            <w:r w:rsidRPr="00397810">
              <w:rPr>
                <w:rFonts w:ascii="Century Gothic" w:hAnsi="Century Gothic"/>
                <w:i/>
                <w:sz w:val="20"/>
                <w:szCs w:val="20"/>
              </w:rPr>
              <w:t>FPIC*</w:t>
            </w:r>
            <w:r w:rsidR="00AF3C05">
              <w:rPr>
                <w:rFonts w:ascii="Century Gothic" w:hAnsi="Century Gothic"/>
                <w:i/>
                <w:sz w:val="20"/>
                <w:szCs w:val="20"/>
              </w:rPr>
              <w:t>,</w:t>
            </w:r>
            <w:r w:rsidRPr="00397810">
              <w:rPr>
                <w:rFonts w:ascii="Century Gothic" w:hAnsi="Century Gothic"/>
                <w:sz w:val="20"/>
                <w:szCs w:val="20"/>
              </w:rPr>
              <w:t xml:space="preserve"> as these requirements do not relate to the attainment of legally protected status. </w:t>
            </w:r>
          </w:p>
          <w:p w14:paraId="22F3C0B7" w14:textId="77777777" w:rsidR="00A554AB" w:rsidRPr="00397810" w:rsidRDefault="00A554AB" w:rsidP="005F40C0">
            <w:pPr>
              <w:spacing w:after="60"/>
              <w:rPr>
                <w:rFonts w:ascii="Century Gothic" w:hAnsi="Century Gothic"/>
                <w:b/>
                <w:sz w:val="20"/>
                <w:szCs w:val="20"/>
              </w:rPr>
            </w:pPr>
            <w:r w:rsidRPr="00397810">
              <w:rPr>
                <w:rFonts w:ascii="Century Gothic" w:hAnsi="Century Gothic"/>
                <w:b/>
                <w:sz w:val="20"/>
                <w:szCs w:val="20"/>
              </w:rPr>
              <w:t xml:space="preserve">After </w:t>
            </w:r>
            <w:r w:rsidRPr="00397810">
              <w:rPr>
                <w:rFonts w:ascii="Century Gothic" w:hAnsi="Century Gothic"/>
                <w:b/>
                <w:i/>
                <w:sz w:val="20"/>
                <w:szCs w:val="20"/>
              </w:rPr>
              <w:t>Designated Conservation Lands</w:t>
            </w:r>
            <w:r w:rsidRPr="00397810">
              <w:rPr>
                <w:rFonts w:ascii="Century Gothic" w:hAnsi="Century Gothic"/>
                <w:b/>
                <w:sz w:val="20"/>
                <w:szCs w:val="20"/>
              </w:rPr>
              <w:t>* have been moved to legislated status</w:t>
            </w:r>
          </w:p>
          <w:p w14:paraId="7C34EF50" w14:textId="194BA58D" w:rsidR="00A554AB" w:rsidRPr="00397810" w:rsidRDefault="00A67803" w:rsidP="0031154A">
            <w:pPr>
              <w:spacing w:after="40"/>
              <w:rPr>
                <w:rFonts w:ascii="Century Gothic" w:hAnsi="Century Gothic"/>
                <w:sz w:val="20"/>
                <w:szCs w:val="20"/>
              </w:rPr>
            </w:pPr>
            <w:r>
              <w:rPr>
                <w:rFonts w:ascii="Century Gothic" w:hAnsi="Century Gothic"/>
                <w:sz w:val="20"/>
                <w:szCs w:val="20"/>
              </w:rPr>
              <w:t>W</w:t>
            </w:r>
            <w:r w:rsidR="00A554AB" w:rsidRPr="00397810">
              <w:rPr>
                <w:rFonts w:ascii="Century Gothic" w:hAnsi="Century Gothic"/>
                <w:sz w:val="20"/>
                <w:szCs w:val="20"/>
              </w:rPr>
              <w:t xml:space="preserve">hen an area of </w:t>
            </w:r>
            <w:r w:rsidR="00A554AB" w:rsidRPr="00397810">
              <w:rPr>
                <w:rFonts w:ascii="Century Gothic" w:hAnsi="Century Gothic"/>
                <w:i/>
                <w:sz w:val="20"/>
                <w:szCs w:val="20"/>
              </w:rPr>
              <w:t>designated conservation lands*</w:t>
            </w:r>
            <w:r w:rsidR="00A554AB" w:rsidRPr="00397810">
              <w:rPr>
                <w:rFonts w:ascii="Century Gothic" w:hAnsi="Century Gothic"/>
                <w:sz w:val="20"/>
                <w:szCs w:val="20"/>
              </w:rPr>
              <w:t xml:space="preserve"> is moved to regulated </w:t>
            </w:r>
            <w:r w:rsidR="00BB3EBD">
              <w:rPr>
                <w:rFonts w:ascii="Century Gothic" w:hAnsi="Century Gothic"/>
                <w:sz w:val="20"/>
                <w:szCs w:val="20"/>
              </w:rPr>
              <w:t>protected status</w:t>
            </w:r>
            <w:r w:rsidR="00A554AB" w:rsidRPr="00397810">
              <w:rPr>
                <w:rFonts w:ascii="Century Gothic" w:hAnsi="Century Gothic"/>
                <w:sz w:val="20"/>
                <w:szCs w:val="20"/>
              </w:rPr>
              <w:t xml:space="preserve"> through collaborative efforts with the regional, provincial or federal government, new </w:t>
            </w:r>
            <w:r w:rsidR="00A554AB" w:rsidRPr="00397810">
              <w:rPr>
                <w:rFonts w:ascii="Century Gothic" w:hAnsi="Century Gothic"/>
                <w:i/>
                <w:sz w:val="20"/>
                <w:szCs w:val="20"/>
              </w:rPr>
              <w:t>designated conservation lands</w:t>
            </w:r>
            <w:r w:rsidR="00A554AB" w:rsidRPr="00397810">
              <w:rPr>
                <w:rFonts w:ascii="Century Gothic" w:hAnsi="Century Gothic"/>
                <w:sz w:val="20"/>
                <w:szCs w:val="20"/>
              </w:rPr>
              <w:t xml:space="preserve">* need not be identified to replace the ones that have been granted regulated </w:t>
            </w:r>
            <w:r w:rsidR="00BB3EBD">
              <w:rPr>
                <w:rFonts w:ascii="Century Gothic" w:hAnsi="Century Gothic"/>
                <w:sz w:val="20"/>
                <w:szCs w:val="20"/>
              </w:rPr>
              <w:t>status</w:t>
            </w:r>
            <w:r w:rsidR="00A554AB" w:rsidRPr="00397810">
              <w:rPr>
                <w:rFonts w:ascii="Century Gothic" w:hAnsi="Century Gothic"/>
                <w:sz w:val="20"/>
                <w:szCs w:val="20"/>
              </w:rPr>
              <w:t xml:space="preserve">, although the </w:t>
            </w:r>
            <w:r w:rsidR="00A554AB" w:rsidRPr="006520FA">
              <w:rPr>
                <w:rFonts w:ascii="Century Gothic" w:hAnsi="Century Gothic"/>
                <w:i/>
                <w:sz w:val="20"/>
                <w:szCs w:val="20"/>
              </w:rPr>
              <w:t>objectives</w:t>
            </w:r>
            <w:r w:rsidR="00A554AB">
              <w:rPr>
                <w:rFonts w:ascii="Century Gothic" w:hAnsi="Century Gothic"/>
                <w:sz w:val="20"/>
                <w:szCs w:val="20"/>
              </w:rPr>
              <w:t>*</w:t>
            </w:r>
            <w:r w:rsidR="00A554AB" w:rsidRPr="00397810">
              <w:rPr>
                <w:rFonts w:ascii="Century Gothic" w:hAnsi="Century Gothic"/>
                <w:sz w:val="20"/>
                <w:szCs w:val="20"/>
              </w:rPr>
              <w:t xml:space="preserve"> associated with achieving the total area of the </w:t>
            </w:r>
            <w:r w:rsidR="00A554AB" w:rsidRPr="00397810">
              <w:rPr>
                <w:rFonts w:ascii="Century Gothic" w:hAnsi="Century Gothic"/>
                <w:i/>
                <w:sz w:val="20"/>
                <w:szCs w:val="20"/>
              </w:rPr>
              <w:t>conservation areas network*</w:t>
            </w:r>
            <w:r w:rsidR="00A554AB" w:rsidRPr="00397810">
              <w:rPr>
                <w:rFonts w:ascii="Century Gothic" w:hAnsi="Century Gothic"/>
                <w:sz w:val="20"/>
                <w:szCs w:val="20"/>
              </w:rPr>
              <w:t xml:space="preserve">, as identified in </w:t>
            </w:r>
            <w:r w:rsidR="00A554AB" w:rsidRPr="0031154A">
              <w:rPr>
                <w:rFonts w:ascii="Century Gothic" w:hAnsi="Century Gothic"/>
                <w:sz w:val="20"/>
                <w:szCs w:val="20"/>
              </w:rPr>
              <w:t>Indicator</w:t>
            </w:r>
            <w:r w:rsidR="00A554AB" w:rsidRPr="00397810">
              <w:rPr>
                <w:rFonts w:ascii="Century Gothic" w:hAnsi="Century Gothic"/>
                <w:sz w:val="20"/>
                <w:szCs w:val="20"/>
              </w:rPr>
              <w:t xml:space="preserve"> 6.5.7, would remain in place</w:t>
            </w:r>
            <w:r w:rsidR="00597EF3">
              <w:rPr>
                <w:rFonts w:ascii="Century Gothic" w:hAnsi="Century Gothic"/>
                <w:sz w:val="20"/>
                <w:szCs w:val="20"/>
              </w:rPr>
              <w:t>.</w:t>
            </w:r>
            <w:r w:rsidR="00A554AB" w:rsidRPr="00397810">
              <w:rPr>
                <w:rFonts w:ascii="Century Gothic" w:hAnsi="Century Gothic"/>
                <w:sz w:val="20"/>
                <w:szCs w:val="20"/>
              </w:rPr>
              <w:t xml:space="preserve">  The success of moving </w:t>
            </w:r>
            <w:r w:rsidR="00A554AB" w:rsidRPr="00397810">
              <w:rPr>
                <w:rFonts w:ascii="Century Gothic" w:hAnsi="Century Gothic"/>
                <w:i/>
                <w:sz w:val="20"/>
                <w:szCs w:val="20"/>
              </w:rPr>
              <w:t>designated conservation lands</w:t>
            </w:r>
            <w:r w:rsidR="00A554AB" w:rsidRPr="00397810">
              <w:rPr>
                <w:rFonts w:ascii="Century Gothic" w:hAnsi="Century Gothic"/>
                <w:sz w:val="20"/>
                <w:szCs w:val="20"/>
              </w:rPr>
              <w:t xml:space="preserve">* to regulated status should be noted by the auditors along with the gap that it addressed so that in future gap analyses, assessments and audits, </w:t>
            </w:r>
            <w:r w:rsidR="00A554AB" w:rsidRPr="00397810">
              <w:rPr>
                <w:rFonts w:ascii="Century Gothic" w:hAnsi="Century Gothic"/>
                <w:i/>
                <w:sz w:val="20"/>
                <w:szCs w:val="20"/>
              </w:rPr>
              <w:t>The Organization*</w:t>
            </w:r>
            <w:r w:rsidR="00A554AB" w:rsidRPr="00397810">
              <w:rPr>
                <w:rFonts w:ascii="Century Gothic" w:hAnsi="Century Gothic"/>
                <w:sz w:val="20"/>
                <w:szCs w:val="20"/>
              </w:rPr>
              <w:t xml:space="preserve"> will not need to ‘replace’ the formally protected </w:t>
            </w:r>
            <w:r w:rsidR="00A554AB" w:rsidRPr="00397810">
              <w:rPr>
                <w:rFonts w:ascii="Century Gothic" w:hAnsi="Century Gothic"/>
                <w:i/>
                <w:sz w:val="20"/>
                <w:szCs w:val="20"/>
              </w:rPr>
              <w:t>designated conservation lands</w:t>
            </w:r>
            <w:r w:rsidR="00A554AB">
              <w:rPr>
                <w:rFonts w:ascii="Century Gothic" w:hAnsi="Century Gothic"/>
                <w:sz w:val="20"/>
                <w:szCs w:val="20"/>
              </w:rPr>
              <w:t>* with new ones.</w:t>
            </w:r>
          </w:p>
        </w:tc>
      </w:tr>
    </w:tbl>
    <w:p w14:paraId="13DE10E7" w14:textId="77777777" w:rsidR="00A554AB" w:rsidRDefault="00A554AB" w:rsidP="00A554AB">
      <w:pPr>
        <w:ind w:left="720" w:hanging="720"/>
        <w:rPr>
          <w:rFonts w:ascii="Century Gothic" w:eastAsia="Times New Roman" w:hAnsi="Century Gothic" w:cs="Times New Roman"/>
          <w:sz w:val="20"/>
          <w:szCs w:val="20"/>
        </w:rPr>
      </w:pPr>
    </w:p>
    <w:p w14:paraId="493B1CD3" w14:textId="4742B843" w:rsidR="00A554AB" w:rsidRPr="00322A0F" w:rsidRDefault="00A554AB" w:rsidP="00A554AB">
      <w:pPr>
        <w:spacing w:after="12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6.5.1</w:t>
      </w:r>
      <w:r w:rsidR="00253BC0">
        <w:rPr>
          <w:rFonts w:ascii="Century Gothic" w:eastAsia="Times New Roman" w:hAnsi="Century Gothic" w:cs="Times New Roman"/>
          <w:sz w:val="20"/>
          <w:szCs w:val="20"/>
        </w:rPr>
        <w:t>2</w:t>
      </w:r>
      <w:r w:rsidRPr="00322A0F">
        <w:rPr>
          <w:rFonts w:ascii="Century Gothic" w:eastAsia="Times New Roman" w:hAnsi="Century Gothic" w:cs="Times New Roman"/>
          <w:sz w:val="20"/>
          <w:szCs w:val="20"/>
        </w:rPr>
        <w:tab/>
        <w:t>The completed gap analysis is reviewed at least every five years, and updated if necessary, based on availability of new information or advances in gap analysis methodology</w:t>
      </w:r>
      <w:r>
        <w:rPr>
          <w:rFonts w:ascii="Century Gothic" w:eastAsia="Times New Roman" w:hAnsi="Century Gothic" w:cs="Times New Roman"/>
          <w:sz w:val="20"/>
          <w:szCs w:val="20"/>
        </w:rPr>
        <w:t xml:space="preserve">. </w:t>
      </w:r>
    </w:p>
    <w:p w14:paraId="7BCD9940" w14:textId="65A3C40B" w:rsidR="00A554AB" w:rsidRDefault="00A554AB" w:rsidP="00A554AB">
      <w:pPr>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If substantial changes to the gap analysis occur as a result of the update, a </w:t>
      </w:r>
      <w:r w:rsidRPr="006520FA">
        <w:rPr>
          <w:rFonts w:ascii="Century Gothic" w:eastAsia="Times New Roman" w:hAnsi="Century Gothic" w:cs="Times New Roman"/>
          <w:i/>
          <w:sz w:val="20"/>
          <w:szCs w:val="20"/>
        </w:rPr>
        <w:t>peer review</w:t>
      </w:r>
      <w:r>
        <w:rPr>
          <w:rFonts w:ascii="Century Gothic" w:eastAsia="Times New Roman" w:hAnsi="Century Gothic" w:cs="Times New Roman"/>
          <w:sz w:val="20"/>
          <w:szCs w:val="20"/>
        </w:rPr>
        <w:t>* is undertaken.</w:t>
      </w:r>
    </w:p>
    <w:p w14:paraId="197D1AD9"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50"/>
      </w:tblGrid>
      <w:tr w:rsidR="00A554AB" w:rsidRPr="00397810" w14:paraId="76D6E3A5" w14:textId="77777777" w:rsidTr="005F40C0">
        <w:tc>
          <w:tcPr>
            <w:tcW w:w="9464" w:type="dxa"/>
            <w:shd w:val="clear" w:color="auto" w:fill="B8CCE4"/>
          </w:tcPr>
          <w:p w14:paraId="6F7BAE34" w14:textId="77777777" w:rsidR="00A554AB" w:rsidRPr="00397810" w:rsidRDefault="00A554AB" w:rsidP="005F40C0">
            <w:pPr>
              <w:rPr>
                <w:rFonts w:ascii="Century Gothic" w:hAnsi="Century Gothic"/>
                <w:sz w:val="20"/>
                <w:szCs w:val="20"/>
              </w:rPr>
            </w:pPr>
            <w:r w:rsidRPr="00397810">
              <w:rPr>
                <w:rFonts w:ascii="Century Gothic" w:hAnsi="Century Gothic"/>
                <w:sz w:val="20"/>
                <w:szCs w:val="20"/>
              </w:rPr>
              <w:t>INTENT BOX</w:t>
            </w:r>
          </w:p>
        </w:tc>
      </w:tr>
      <w:tr w:rsidR="00A554AB" w:rsidRPr="00397810" w14:paraId="5F485180" w14:textId="77777777" w:rsidTr="005F40C0">
        <w:tc>
          <w:tcPr>
            <w:tcW w:w="9464" w:type="dxa"/>
          </w:tcPr>
          <w:p w14:paraId="7B2F24D4" w14:textId="0C84B184" w:rsidR="00597EF3" w:rsidRDefault="00A554AB" w:rsidP="0031154A">
            <w:pPr>
              <w:spacing w:after="120"/>
              <w:rPr>
                <w:rFonts w:ascii="Century Gothic" w:hAnsi="Century Gothic"/>
                <w:sz w:val="20"/>
                <w:szCs w:val="20"/>
              </w:rPr>
            </w:pPr>
            <w:r w:rsidRPr="00397810">
              <w:rPr>
                <w:rFonts w:ascii="Century Gothic" w:hAnsi="Century Gothic"/>
                <w:sz w:val="20"/>
                <w:szCs w:val="20"/>
              </w:rPr>
              <w:t>This</w:t>
            </w:r>
            <w:r w:rsidRPr="00253BC0">
              <w:rPr>
                <w:rFonts w:ascii="Century Gothic" w:hAnsi="Century Gothic"/>
                <w:sz w:val="20"/>
                <w:szCs w:val="20"/>
              </w:rPr>
              <w:t xml:space="preserve"> </w:t>
            </w:r>
            <w:r w:rsidRPr="00175F58">
              <w:rPr>
                <w:rFonts w:ascii="Century Gothic" w:hAnsi="Century Gothic"/>
                <w:i/>
                <w:sz w:val="20"/>
                <w:szCs w:val="20"/>
              </w:rPr>
              <w:t>Indicator</w:t>
            </w:r>
            <w:r w:rsidR="005B3ACA">
              <w:rPr>
                <w:rFonts w:ascii="Century Gothic" w:hAnsi="Century Gothic"/>
                <w:sz w:val="20"/>
                <w:szCs w:val="20"/>
              </w:rPr>
              <w:t>*</w:t>
            </w:r>
            <w:r w:rsidRPr="00397810">
              <w:rPr>
                <w:rFonts w:ascii="Century Gothic" w:hAnsi="Century Gothic"/>
                <w:i/>
                <w:sz w:val="20"/>
                <w:szCs w:val="20"/>
              </w:rPr>
              <w:t xml:space="preserve"> </w:t>
            </w:r>
            <w:r w:rsidRPr="00397810">
              <w:rPr>
                <w:rFonts w:ascii="Century Gothic" w:hAnsi="Century Gothic"/>
                <w:sz w:val="20"/>
                <w:szCs w:val="20"/>
              </w:rPr>
              <w:t>requires that the gap analysis be reviewed at least every five years</w:t>
            </w:r>
            <w:r>
              <w:rPr>
                <w:rFonts w:ascii="Century Gothic" w:hAnsi="Century Gothic"/>
                <w:sz w:val="20"/>
                <w:szCs w:val="20"/>
              </w:rPr>
              <w:t xml:space="preserve">. </w:t>
            </w:r>
            <w:r w:rsidRPr="00397810">
              <w:rPr>
                <w:rFonts w:ascii="Century Gothic" w:hAnsi="Century Gothic"/>
                <w:sz w:val="20"/>
                <w:szCs w:val="20"/>
              </w:rPr>
              <w:t xml:space="preserve">This does not necessarily mean that the gap analysis will need to be redone at that interval. </w:t>
            </w:r>
            <w:r w:rsidR="00597EF3">
              <w:rPr>
                <w:rFonts w:ascii="Century Gothic" w:hAnsi="Century Gothic"/>
                <w:sz w:val="20"/>
                <w:szCs w:val="20"/>
              </w:rPr>
              <w:t xml:space="preserve">As the </w:t>
            </w:r>
            <w:r w:rsidR="00597EF3" w:rsidRPr="0031154A">
              <w:rPr>
                <w:rFonts w:ascii="Century Gothic" w:hAnsi="Century Gothic"/>
                <w:i/>
                <w:sz w:val="20"/>
                <w:szCs w:val="20"/>
              </w:rPr>
              <w:t>Indicator</w:t>
            </w:r>
            <w:r w:rsidR="005B3ACA">
              <w:rPr>
                <w:rFonts w:ascii="Century Gothic" w:hAnsi="Century Gothic"/>
                <w:sz w:val="20"/>
                <w:szCs w:val="20"/>
              </w:rPr>
              <w:t>*</w:t>
            </w:r>
            <w:r w:rsidR="00597EF3">
              <w:rPr>
                <w:rFonts w:ascii="Century Gothic" w:hAnsi="Century Gothic"/>
                <w:sz w:val="20"/>
                <w:szCs w:val="20"/>
              </w:rPr>
              <w:t xml:space="preserve"> requires, t</w:t>
            </w:r>
            <w:r w:rsidRPr="00397810">
              <w:rPr>
                <w:rFonts w:ascii="Century Gothic" w:hAnsi="Century Gothic"/>
                <w:sz w:val="20"/>
                <w:szCs w:val="20"/>
              </w:rPr>
              <w:t>he analysis will only need to be redone or updated if relevant new information or an improved methodology becomes available</w:t>
            </w:r>
            <w:r>
              <w:rPr>
                <w:rFonts w:ascii="Century Gothic" w:hAnsi="Century Gothic"/>
                <w:sz w:val="20"/>
                <w:szCs w:val="20"/>
              </w:rPr>
              <w:t xml:space="preserve">. </w:t>
            </w:r>
          </w:p>
          <w:p w14:paraId="2CE81A5E" w14:textId="206FC800" w:rsidR="00A554AB" w:rsidRPr="00397810" w:rsidRDefault="00597EF3" w:rsidP="0031154A">
            <w:pPr>
              <w:spacing w:after="40"/>
              <w:rPr>
                <w:rFonts w:ascii="Century Gothic" w:hAnsi="Century Gothic"/>
                <w:sz w:val="20"/>
                <w:szCs w:val="20"/>
              </w:rPr>
            </w:pPr>
            <w:r>
              <w:rPr>
                <w:rFonts w:ascii="Century Gothic" w:hAnsi="Century Gothic"/>
                <w:sz w:val="20"/>
                <w:szCs w:val="20"/>
              </w:rPr>
              <w:t>For example, n</w:t>
            </w:r>
            <w:r w:rsidR="00A554AB" w:rsidRPr="00397810">
              <w:rPr>
                <w:rFonts w:ascii="Century Gothic" w:hAnsi="Century Gothic"/>
                <w:sz w:val="20"/>
                <w:szCs w:val="20"/>
              </w:rPr>
              <w:t xml:space="preserve">ew information that may necessitate updating the gap analysis could include the creation of new </w:t>
            </w:r>
            <w:r w:rsidR="00A554AB" w:rsidRPr="00397810">
              <w:rPr>
                <w:rFonts w:ascii="Century Gothic" w:hAnsi="Century Gothic"/>
                <w:i/>
                <w:sz w:val="20"/>
                <w:szCs w:val="20"/>
              </w:rPr>
              <w:t>protected areas*</w:t>
            </w:r>
            <w:r w:rsidR="00A554AB" w:rsidRPr="00397810">
              <w:rPr>
                <w:rFonts w:ascii="Century Gothic" w:hAnsi="Century Gothic"/>
                <w:sz w:val="20"/>
                <w:szCs w:val="20"/>
              </w:rPr>
              <w:t xml:space="preserve"> that address some of the previously-identified gaps, or an improved </w:t>
            </w:r>
            <w:r w:rsidR="00A554AB" w:rsidRPr="00397810">
              <w:rPr>
                <w:rFonts w:ascii="Century Gothic" w:hAnsi="Century Gothic"/>
                <w:i/>
                <w:sz w:val="20"/>
                <w:szCs w:val="20"/>
              </w:rPr>
              <w:t>landscape*</w:t>
            </w:r>
            <w:r w:rsidR="00A554AB" w:rsidRPr="00397810">
              <w:rPr>
                <w:rFonts w:ascii="Century Gothic" w:hAnsi="Century Gothic"/>
                <w:sz w:val="20"/>
                <w:szCs w:val="20"/>
              </w:rPr>
              <w:t xml:space="preserve"> classification system that provides an improved basis for identifying gaps</w:t>
            </w:r>
            <w:r w:rsidR="00A554AB">
              <w:rPr>
                <w:rFonts w:ascii="Century Gothic" w:hAnsi="Century Gothic"/>
                <w:sz w:val="20"/>
                <w:szCs w:val="20"/>
              </w:rPr>
              <w:t xml:space="preserve">. </w:t>
            </w:r>
            <w:r w:rsidR="00A554AB" w:rsidRPr="00397810">
              <w:rPr>
                <w:rFonts w:ascii="Century Gothic" w:hAnsi="Century Gothic"/>
                <w:sz w:val="20"/>
                <w:szCs w:val="20"/>
              </w:rPr>
              <w:t>The bar for deciding whether there is a sufficient basis for proceeding with an update should be neither too high nor too low</w:t>
            </w:r>
            <w:r w:rsidR="00A554AB">
              <w:rPr>
                <w:rFonts w:ascii="Century Gothic" w:hAnsi="Century Gothic"/>
                <w:sz w:val="20"/>
                <w:szCs w:val="20"/>
              </w:rPr>
              <w:t xml:space="preserve">. </w:t>
            </w:r>
            <w:r w:rsidR="00A554AB" w:rsidRPr="00397810">
              <w:rPr>
                <w:rFonts w:ascii="Century Gothic" w:hAnsi="Century Gothic"/>
                <w:sz w:val="20"/>
                <w:szCs w:val="20"/>
              </w:rPr>
              <w:t xml:space="preserve">The </w:t>
            </w:r>
            <w:r>
              <w:rPr>
                <w:rFonts w:ascii="Century Gothic" w:hAnsi="Century Gothic"/>
                <w:sz w:val="20"/>
                <w:szCs w:val="20"/>
              </w:rPr>
              <w:t xml:space="preserve">expectation is that </w:t>
            </w:r>
            <w:r w:rsidR="00A554AB" w:rsidRPr="00397810">
              <w:rPr>
                <w:rFonts w:ascii="Century Gothic" w:hAnsi="Century Gothic"/>
                <w:sz w:val="20"/>
                <w:szCs w:val="20"/>
              </w:rPr>
              <w:t>update</w:t>
            </w:r>
            <w:r>
              <w:rPr>
                <w:rFonts w:ascii="Century Gothic" w:hAnsi="Century Gothic"/>
                <w:sz w:val="20"/>
                <w:szCs w:val="20"/>
              </w:rPr>
              <w:t>s</w:t>
            </w:r>
            <w:r w:rsidR="00A554AB" w:rsidRPr="00397810">
              <w:rPr>
                <w:rFonts w:ascii="Century Gothic" w:hAnsi="Century Gothic"/>
                <w:sz w:val="20"/>
                <w:szCs w:val="20"/>
              </w:rPr>
              <w:t xml:space="preserve"> only </w:t>
            </w:r>
            <w:r>
              <w:rPr>
                <w:rFonts w:ascii="Century Gothic" w:hAnsi="Century Gothic"/>
                <w:sz w:val="20"/>
                <w:szCs w:val="20"/>
              </w:rPr>
              <w:t>are considered</w:t>
            </w:r>
            <w:r w:rsidR="00A554AB" w:rsidRPr="00397810">
              <w:rPr>
                <w:rFonts w:ascii="Century Gothic" w:hAnsi="Century Gothic"/>
                <w:sz w:val="20"/>
                <w:szCs w:val="20"/>
              </w:rPr>
              <w:t xml:space="preserve"> if it is likely that the new analysis will identify meaningfully</w:t>
            </w:r>
            <w:r w:rsidR="00A554AB">
              <w:rPr>
                <w:rFonts w:ascii="Century Gothic" w:hAnsi="Century Gothic"/>
                <w:sz w:val="20"/>
                <w:szCs w:val="20"/>
              </w:rPr>
              <w:t xml:space="preserve"> </w:t>
            </w:r>
            <w:r w:rsidR="00A554AB" w:rsidRPr="00397810">
              <w:rPr>
                <w:rFonts w:ascii="Century Gothic" w:hAnsi="Century Gothic"/>
                <w:sz w:val="20"/>
                <w:szCs w:val="20"/>
              </w:rPr>
              <w:t>different gaps from those identified in the previous analysis.</w:t>
            </w:r>
          </w:p>
        </w:tc>
      </w:tr>
    </w:tbl>
    <w:p w14:paraId="746B9508" w14:textId="77777777" w:rsidR="00A554AB" w:rsidRPr="00322A0F" w:rsidRDefault="00A554AB" w:rsidP="00A554AB">
      <w:pPr>
        <w:ind w:hanging="720"/>
        <w:rPr>
          <w:rFonts w:ascii="Arial" w:eastAsia="Times New Roman" w:hAnsi="Arial" w:cs="Times New Roman"/>
          <w:sz w:val="22"/>
          <w:szCs w:val="22"/>
        </w:rPr>
      </w:pPr>
    </w:p>
    <w:p w14:paraId="5E414592" w14:textId="2D40E51A" w:rsidR="00A554AB" w:rsidRPr="00322A0F" w:rsidRDefault="00A554AB" w:rsidP="00A554AB">
      <w:pPr>
        <w:ind w:left="720" w:hanging="720"/>
        <w:rPr>
          <w:rFonts w:ascii="Century Gothic" w:eastAsia="Times New Roman" w:hAnsi="Century Gothic" w:cs="Times New Roman"/>
          <w:b/>
          <w:sz w:val="20"/>
          <w:szCs w:val="20"/>
        </w:rPr>
      </w:pPr>
      <w:r w:rsidRPr="00322A0F">
        <w:rPr>
          <w:rFonts w:ascii="Century Gothic" w:eastAsia="Times New Roman" w:hAnsi="Century Gothic" w:cs="Times New Roman"/>
          <w:b/>
          <w:sz w:val="20"/>
          <w:szCs w:val="20"/>
        </w:rPr>
        <w:t xml:space="preserve">6.6 </w:t>
      </w:r>
      <w:r w:rsidRPr="00322A0F">
        <w:rPr>
          <w:rFonts w:ascii="Century Gothic" w:eastAsia="Times New Roman" w:hAnsi="Century Gothic" w:cs="Times New Roman"/>
          <w:b/>
          <w:sz w:val="20"/>
          <w:szCs w:val="20"/>
        </w:rPr>
        <w:tab/>
      </w:r>
      <w:r>
        <w:rPr>
          <w:rFonts w:ascii="Century Gothic" w:eastAsia="Times New Roman" w:hAnsi="Century Gothic" w:cs="Times New Roman"/>
          <w:b/>
          <w:i/>
          <w:sz w:val="20"/>
          <w:szCs w:val="20"/>
        </w:rPr>
        <w:t>The Organization*</w:t>
      </w:r>
      <w:r w:rsidR="000878F0">
        <w:rPr>
          <w:rFonts w:ascii="Century Gothic" w:eastAsia="Times New Roman" w:hAnsi="Century Gothic" w:cs="Times New Roman"/>
          <w:b/>
          <w:i/>
          <w:sz w:val="20"/>
          <w:szCs w:val="20"/>
        </w:rPr>
        <w:t xml:space="preserve"> </w:t>
      </w:r>
      <w:r w:rsidRPr="004F7049">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effectively maintain the continued existence of naturally occurring </w:t>
      </w:r>
      <w:r w:rsidRPr="004F7049">
        <w:rPr>
          <w:rFonts w:ascii="Century Gothic" w:eastAsia="Times New Roman" w:hAnsi="Century Gothic" w:cs="Times New Roman"/>
          <w:b/>
          <w:i/>
          <w:sz w:val="20"/>
          <w:szCs w:val="20"/>
        </w:rPr>
        <w:t>native</w:t>
      </w:r>
      <w:r>
        <w:rPr>
          <w:rFonts w:ascii="Century Gothic" w:eastAsia="Times New Roman" w:hAnsi="Century Gothic" w:cs="Times New Roman"/>
          <w:b/>
          <w:i/>
          <w:sz w:val="20"/>
          <w:szCs w:val="20"/>
        </w:rPr>
        <w:t xml:space="preserve"> </w:t>
      </w:r>
      <w:r w:rsidRPr="00322A0F">
        <w:rPr>
          <w:rFonts w:ascii="Century Gothic" w:eastAsia="Times New Roman" w:hAnsi="Century Gothic" w:cs="Times New Roman"/>
          <w:b/>
          <w:i/>
          <w:sz w:val="20"/>
          <w:szCs w:val="20"/>
        </w:rPr>
        <w:t>species*</w:t>
      </w:r>
      <w:r w:rsidRPr="00322A0F">
        <w:rPr>
          <w:rFonts w:ascii="Century Gothic" w:eastAsia="Times New Roman" w:hAnsi="Century Gothic" w:cs="Times New Roman"/>
          <w:b/>
          <w:sz w:val="20"/>
          <w:szCs w:val="20"/>
        </w:rPr>
        <w:t xml:space="preserve"> and </w:t>
      </w:r>
      <w:r w:rsidRPr="00322A0F">
        <w:rPr>
          <w:rFonts w:ascii="Century Gothic" w:eastAsia="Times New Roman" w:hAnsi="Century Gothic" w:cs="Times New Roman"/>
          <w:b/>
          <w:i/>
          <w:sz w:val="20"/>
          <w:szCs w:val="20"/>
        </w:rPr>
        <w:t>genotypes*</w:t>
      </w:r>
      <w:r w:rsidRPr="00322A0F">
        <w:rPr>
          <w:rFonts w:ascii="Century Gothic" w:eastAsia="Times New Roman" w:hAnsi="Century Gothic" w:cs="Times New Roman"/>
          <w:b/>
          <w:sz w:val="20"/>
          <w:szCs w:val="20"/>
        </w:rPr>
        <w:t xml:space="preserve">, and prevent losses of </w:t>
      </w:r>
      <w:r w:rsidRPr="00322A0F">
        <w:rPr>
          <w:rFonts w:ascii="Century Gothic" w:eastAsia="Times New Roman" w:hAnsi="Century Gothic" w:cs="Times New Roman"/>
          <w:b/>
          <w:i/>
          <w:sz w:val="20"/>
          <w:szCs w:val="20"/>
        </w:rPr>
        <w:t>biological diversity*</w:t>
      </w:r>
      <w:r w:rsidRPr="00322A0F">
        <w:rPr>
          <w:rFonts w:ascii="Century Gothic" w:eastAsia="Times New Roman" w:hAnsi="Century Gothic" w:cs="Times New Roman"/>
          <w:b/>
          <w:sz w:val="20"/>
          <w:szCs w:val="20"/>
        </w:rPr>
        <w:t xml:space="preserve">, especially through </w:t>
      </w:r>
      <w:r w:rsidRPr="00322A0F">
        <w:rPr>
          <w:rFonts w:ascii="Century Gothic" w:eastAsia="Times New Roman" w:hAnsi="Century Gothic" w:cs="Times New Roman"/>
          <w:b/>
          <w:i/>
          <w:sz w:val="20"/>
          <w:szCs w:val="20"/>
        </w:rPr>
        <w:t>habitat*</w:t>
      </w:r>
      <w:r w:rsidRPr="00322A0F">
        <w:rPr>
          <w:rFonts w:ascii="Century Gothic" w:eastAsia="Times New Roman" w:hAnsi="Century Gothic" w:cs="Times New Roman"/>
          <w:b/>
          <w:sz w:val="20"/>
          <w:szCs w:val="20"/>
        </w:rPr>
        <w:t xml:space="preserve"> management in the </w:t>
      </w:r>
      <w:r w:rsidRPr="00C82D6F">
        <w:rPr>
          <w:rFonts w:ascii="Century Gothic" w:eastAsia="Times New Roman" w:hAnsi="Century Gothic" w:cs="Times New Roman"/>
          <w:b/>
          <w:i/>
          <w:sz w:val="20"/>
          <w:szCs w:val="20"/>
        </w:rPr>
        <w:t>Management Unit*</w:t>
      </w:r>
      <w:r w:rsidRPr="00322A0F">
        <w:rPr>
          <w:rFonts w:ascii="Century Gothic" w:eastAsia="Times New Roman" w:hAnsi="Century Gothic" w:cs="Times New Roman"/>
          <w:b/>
          <w:sz w:val="20"/>
          <w:szCs w:val="20"/>
        </w:rPr>
        <w:t xml:space="preserve">. </w:t>
      </w:r>
      <w:r>
        <w:rPr>
          <w:rFonts w:ascii="Century Gothic" w:eastAsia="Times New Roman" w:hAnsi="Century Gothic" w:cs="Times New Roman"/>
          <w:b/>
          <w:i/>
          <w:sz w:val="20"/>
          <w:szCs w:val="20"/>
        </w:rPr>
        <w:t>The Organization*</w:t>
      </w:r>
      <w:r w:rsidR="000878F0">
        <w:rPr>
          <w:rFonts w:ascii="Century Gothic" w:eastAsia="Times New Roman" w:hAnsi="Century Gothic" w:cs="Times New Roman"/>
          <w:b/>
          <w:i/>
          <w:sz w:val="20"/>
          <w:szCs w:val="20"/>
        </w:rPr>
        <w:t xml:space="preserve"> </w:t>
      </w:r>
      <w:r w:rsidRPr="004F7049">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demonstrate that effective measures are in place to manage and control hunting, fishing, trapping and collecting. (C6.2 and C6.3 P&amp;C V4)</w:t>
      </w:r>
    </w:p>
    <w:p w14:paraId="0916E103" w14:textId="77777777" w:rsidR="00A554AB" w:rsidRPr="00322A0F" w:rsidRDefault="00A554AB" w:rsidP="00A554AB">
      <w:pPr>
        <w:rPr>
          <w:rFonts w:ascii="Century Gothic" w:eastAsia="Times New Roman" w:hAnsi="Century Gothic" w:cs="Times New Roman"/>
          <w:b/>
          <w:sz w:val="20"/>
          <w:szCs w:val="20"/>
        </w:rPr>
      </w:pPr>
    </w:p>
    <w:p w14:paraId="61746CC6" w14:textId="77777777"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6.6.1</w:t>
      </w:r>
      <w:r w:rsidRPr="00322A0F">
        <w:rPr>
          <w:rFonts w:ascii="Century Gothic" w:eastAsia="Times New Roman" w:hAnsi="Century Gothic" w:cs="Times New Roman"/>
          <w:sz w:val="20"/>
          <w:szCs w:val="20"/>
        </w:rPr>
        <w:tab/>
        <w:t xml:space="preserve">For all </w:t>
      </w:r>
      <w:r w:rsidRPr="00296492">
        <w:rPr>
          <w:rFonts w:ascii="Century Gothic" w:eastAsia="Times New Roman" w:hAnsi="Century Gothic" w:cs="Times New Roman"/>
          <w:i/>
          <w:sz w:val="20"/>
          <w:szCs w:val="20"/>
        </w:rPr>
        <w:t>harvest areas*</w:t>
      </w:r>
      <w:r w:rsidRPr="00322A0F">
        <w:rPr>
          <w:rFonts w:ascii="Century Gothic" w:eastAsia="Times New Roman" w:hAnsi="Century Gothic" w:cs="Times New Roman"/>
          <w:sz w:val="20"/>
          <w:szCs w:val="20"/>
        </w:rPr>
        <w:t xml:space="preserve"> including those on which salvage operations following natural disturbances are to be undertaken, </w:t>
      </w:r>
      <w:r>
        <w:rPr>
          <w:rFonts w:ascii="Century Gothic" w:eastAsia="Times New Roman" w:hAnsi="Century Gothic" w:cs="Times New Roman"/>
          <w:i/>
          <w:sz w:val="20"/>
          <w:szCs w:val="20"/>
        </w:rPr>
        <w:t>b</w:t>
      </w:r>
      <w:r w:rsidRPr="00322A0F">
        <w:rPr>
          <w:rFonts w:ascii="Century Gothic" w:eastAsia="Times New Roman" w:hAnsi="Century Gothic" w:cs="Times New Roman"/>
          <w:i/>
          <w:sz w:val="20"/>
          <w:szCs w:val="20"/>
        </w:rPr>
        <w:t xml:space="preserve">est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 xml:space="preserve">vailable </w:t>
      </w:r>
      <w:r>
        <w:rPr>
          <w:rFonts w:ascii="Century Gothic" w:eastAsia="Times New Roman" w:hAnsi="Century Gothic" w:cs="Times New Roman"/>
          <w:i/>
          <w:sz w:val="20"/>
          <w:szCs w:val="20"/>
        </w:rPr>
        <w:t>i</w:t>
      </w:r>
      <w:r w:rsidRPr="00322A0F">
        <w:rPr>
          <w:rFonts w:ascii="Century Gothic" w:eastAsia="Times New Roman" w:hAnsi="Century Gothic" w:cs="Times New Roman"/>
          <w:i/>
          <w:sz w:val="20"/>
          <w:szCs w:val="20"/>
        </w:rPr>
        <w:t>nformation</w:t>
      </w:r>
      <w:r w:rsidRPr="00322A0F">
        <w:rPr>
          <w:rFonts w:ascii="Century Gothic" w:eastAsia="Times New Roman" w:hAnsi="Century Gothic" w:cs="Times New Roman"/>
          <w:sz w:val="20"/>
          <w:szCs w:val="20"/>
        </w:rPr>
        <w:t xml:space="preserve">* is used to identify targets for </w:t>
      </w:r>
      <w:r>
        <w:rPr>
          <w:rFonts w:ascii="Century Gothic" w:eastAsia="Times New Roman" w:hAnsi="Century Gothic" w:cs="Times New Roman"/>
          <w:sz w:val="20"/>
          <w:szCs w:val="20"/>
        </w:rPr>
        <w:t xml:space="preserve">the </w:t>
      </w:r>
      <w:r w:rsidRPr="00322A0F">
        <w:rPr>
          <w:rFonts w:ascii="Century Gothic" w:eastAsia="Times New Roman" w:hAnsi="Century Gothic" w:cs="Times New Roman"/>
          <w:sz w:val="20"/>
          <w:szCs w:val="20"/>
        </w:rPr>
        <w:t xml:space="preserve">post-harvest forest composition for: </w:t>
      </w:r>
    </w:p>
    <w:p w14:paraId="4A7DD241" w14:textId="77777777" w:rsidR="00A554AB" w:rsidRPr="00322A0F" w:rsidRDefault="00A554AB" w:rsidP="00A554AB">
      <w:pPr>
        <w:numPr>
          <w:ilvl w:val="0"/>
          <w:numId w:val="115"/>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Density and spatial distribution of residual (live and dead) trees and patches within </w:t>
      </w:r>
      <w:r w:rsidRPr="00296492">
        <w:rPr>
          <w:rFonts w:ascii="Century Gothic" w:eastAsia="Times New Roman" w:hAnsi="Century Gothic" w:cs="Times New Roman"/>
          <w:i/>
          <w:sz w:val="20"/>
          <w:szCs w:val="20"/>
        </w:rPr>
        <w:t>harvest areas*</w:t>
      </w:r>
      <w:r w:rsidRPr="00322A0F">
        <w:rPr>
          <w:rFonts w:ascii="Century Gothic" w:eastAsia="Times New Roman" w:hAnsi="Century Gothic" w:cs="Times New Roman"/>
          <w:sz w:val="20"/>
          <w:szCs w:val="20"/>
        </w:rPr>
        <w:t>;</w:t>
      </w:r>
    </w:p>
    <w:p w14:paraId="57F7D7C9" w14:textId="77777777" w:rsidR="00A554AB" w:rsidRPr="00322A0F" w:rsidRDefault="00A554AB" w:rsidP="00A554AB">
      <w:pPr>
        <w:numPr>
          <w:ilvl w:val="0"/>
          <w:numId w:val="115"/>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Size distribution of live and dead trees;</w:t>
      </w:r>
    </w:p>
    <w:p w14:paraId="5A1E217F" w14:textId="77777777" w:rsidR="00A554AB" w:rsidRPr="00322A0F" w:rsidRDefault="00A554AB" w:rsidP="00A554AB">
      <w:pPr>
        <w:numPr>
          <w:ilvl w:val="0"/>
          <w:numId w:val="115"/>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Size distribution of patches;</w:t>
      </w:r>
    </w:p>
    <w:p w14:paraId="50F7D90E" w14:textId="77777777" w:rsidR="00A554AB" w:rsidRPr="00322A0F" w:rsidRDefault="00A554AB" w:rsidP="00A554AB">
      <w:pPr>
        <w:numPr>
          <w:ilvl w:val="0"/>
          <w:numId w:val="115"/>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Residual species composition; and</w:t>
      </w:r>
    </w:p>
    <w:p w14:paraId="4F4ED8B5" w14:textId="77777777" w:rsidR="00A554AB" w:rsidRPr="00322A0F" w:rsidRDefault="00A554AB" w:rsidP="00A554AB">
      <w:pPr>
        <w:numPr>
          <w:ilvl w:val="0"/>
          <w:numId w:val="115"/>
        </w:numPr>
        <w:spacing w:after="120"/>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Management of coarse woody debris.</w:t>
      </w:r>
    </w:p>
    <w:p w14:paraId="1EDC83CE" w14:textId="77777777" w:rsidR="00A554AB" w:rsidRDefault="00A554AB" w:rsidP="00A554AB">
      <w:pPr>
        <w:spacing w:after="120"/>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Targets are appropriate for the </w:t>
      </w:r>
      <w:r w:rsidRPr="006520FA">
        <w:rPr>
          <w:rFonts w:ascii="Century Gothic" w:eastAsia="Times New Roman" w:hAnsi="Century Gothic" w:cs="Times New Roman"/>
          <w:i/>
          <w:sz w:val="20"/>
          <w:szCs w:val="20"/>
        </w:rPr>
        <w:t>silvicultural systems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(e.g. clear-cut, </w:t>
      </w:r>
      <w:r>
        <w:rPr>
          <w:rFonts w:ascii="Century Gothic" w:eastAsia="Times New Roman" w:hAnsi="Century Gothic" w:cs="Times New Roman"/>
          <w:sz w:val="20"/>
          <w:szCs w:val="20"/>
        </w:rPr>
        <w:t>selection, shelterwood) in use.</w:t>
      </w:r>
    </w:p>
    <w:p w14:paraId="360578A6" w14:textId="75DEBC41" w:rsidR="00A554AB" w:rsidRPr="00322A0F" w:rsidRDefault="00A554AB" w:rsidP="0031154A">
      <w:pPr>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Targets are set taking concerns f</w:t>
      </w:r>
      <w:r>
        <w:rPr>
          <w:rFonts w:ascii="Century Gothic" w:eastAsia="Times New Roman" w:hAnsi="Century Gothic" w:cs="Times New Roman"/>
          <w:sz w:val="20"/>
          <w:szCs w:val="20"/>
        </w:rPr>
        <w:t xml:space="preserve">or </w:t>
      </w:r>
      <w:r w:rsidRPr="006520FA">
        <w:rPr>
          <w:rFonts w:ascii="Century Gothic" w:eastAsia="Times New Roman" w:hAnsi="Century Gothic" w:cs="Times New Roman"/>
          <w:i/>
          <w:sz w:val="20"/>
          <w:szCs w:val="20"/>
        </w:rPr>
        <w:t>worker</w:t>
      </w:r>
      <w:r>
        <w:rPr>
          <w:rFonts w:ascii="Century Gothic" w:eastAsia="Times New Roman" w:hAnsi="Century Gothic" w:cs="Times New Roman"/>
          <w:sz w:val="20"/>
          <w:szCs w:val="20"/>
        </w:rPr>
        <w:t>* safety into account.</w:t>
      </w:r>
    </w:p>
    <w:p w14:paraId="0AF254D8"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50"/>
      </w:tblGrid>
      <w:tr w:rsidR="00A554AB" w:rsidRPr="00397810" w14:paraId="593E40FD" w14:textId="77777777" w:rsidTr="005F40C0">
        <w:tc>
          <w:tcPr>
            <w:tcW w:w="9464" w:type="dxa"/>
            <w:shd w:val="clear" w:color="auto" w:fill="B8CCE4"/>
          </w:tcPr>
          <w:p w14:paraId="0DADA276" w14:textId="77777777" w:rsidR="00A554AB" w:rsidRPr="00397810" w:rsidRDefault="00A554AB" w:rsidP="005F40C0">
            <w:pPr>
              <w:rPr>
                <w:rFonts w:ascii="Century Gothic" w:eastAsia="Times New Roman" w:hAnsi="Century Gothic"/>
                <w:sz w:val="20"/>
                <w:szCs w:val="20"/>
              </w:rPr>
            </w:pPr>
            <w:r w:rsidRPr="00397810">
              <w:rPr>
                <w:rFonts w:ascii="Century Gothic" w:hAnsi="Century Gothic"/>
                <w:sz w:val="20"/>
                <w:szCs w:val="20"/>
              </w:rPr>
              <w:t>INTENT BOX</w:t>
            </w:r>
          </w:p>
        </w:tc>
      </w:tr>
      <w:tr w:rsidR="00A554AB" w:rsidRPr="00397810" w14:paraId="4CF48B30" w14:textId="77777777" w:rsidTr="005F40C0">
        <w:tc>
          <w:tcPr>
            <w:tcW w:w="9464" w:type="dxa"/>
          </w:tcPr>
          <w:p w14:paraId="4450059F" w14:textId="70E22C96" w:rsidR="00A554AB" w:rsidRPr="00397810" w:rsidRDefault="00A554AB" w:rsidP="0031154A">
            <w:pPr>
              <w:spacing w:after="40"/>
              <w:rPr>
                <w:rFonts w:ascii="Century Gothic" w:eastAsia="Times New Roman" w:hAnsi="Century Gothic"/>
                <w:sz w:val="20"/>
                <w:szCs w:val="20"/>
              </w:rPr>
            </w:pPr>
            <w:r w:rsidRPr="00397810">
              <w:rPr>
                <w:rFonts w:ascii="Century Gothic" w:hAnsi="Century Gothic"/>
                <w:sz w:val="20"/>
                <w:szCs w:val="20"/>
              </w:rPr>
              <w:t>In some circumstances</w:t>
            </w:r>
            <w:r>
              <w:rPr>
                <w:rFonts w:ascii="Century Gothic" w:hAnsi="Century Gothic"/>
                <w:sz w:val="20"/>
                <w:szCs w:val="20"/>
              </w:rPr>
              <w:t>,</w:t>
            </w:r>
            <w:r w:rsidRPr="00397810">
              <w:rPr>
                <w:rFonts w:ascii="Century Gothic" w:hAnsi="Century Gothic"/>
                <w:sz w:val="20"/>
                <w:szCs w:val="20"/>
              </w:rPr>
              <w:t xml:space="preserve"> i</w:t>
            </w:r>
            <w:r>
              <w:rPr>
                <w:rFonts w:ascii="Century Gothic" w:hAnsi="Century Gothic"/>
                <w:sz w:val="20"/>
                <w:szCs w:val="20"/>
              </w:rPr>
              <w:t>t</w:t>
            </w:r>
            <w:r w:rsidRPr="00397810">
              <w:rPr>
                <w:rFonts w:ascii="Century Gothic" w:hAnsi="Century Gothic"/>
                <w:sz w:val="20"/>
                <w:szCs w:val="20"/>
              </w:rPr>
              <w:t xml:space="preserve"> may not be possible or practical to set quan</w:t>
            </w:r>
            <w:r>
              <w:rPr>
                <w:rFonts w:ascii="Century Gothic" w:hAnsi="Century Gothic"/>
                <w:sz w:val="20"/>
                <w:szCs w:val="20"/>
              </w:rPr>
              <w:t>titative targets. For example,</w:t>
            </w:r>
            <w:r w:rsidRPr="00397810">
              <w:rPr>
                <w:rFonts w:ascii="Century Gothic" w:hAnsi="Century Gothic"/>
                <w:sz w:val="20"/>
                <w:szCs w:val="20"/>
              </w:rPr>
              <w:t xml:space="preserve"> it may be too difficult to measure coarse woody debris, and there may be uncertainty about appropriate amounts to maintain</w:t>
            </w:r>
            <w:r>
              <w:rPr>
                <w:rFonts w:ascii="Century Gothic" w:hAnsi="Century Gothic"/>
                <w:sz w:val="20"/>
                <w:szCs w:val="20"/>
              </w:rPr>
              <w:t xml:space="preserve">. </w:t>
            </w:r>
            <w:r w:rsidRPr="00397810">
              <w:rPr>
                <w:rFonts w:ascii="Century Gothic" w:hAnsi="Century Gothic"/>
                <w:sz w:val="20"/>
                <w:szCs w:val="20"/>
              </w:rPr>
              <w:t>Nonetheless, it is know</w:t>
            </w:r>
            <w:r>
              <w:rPr>
                <w:rFonts w:ascii="Century Gothic" w:hAnsi="Century Gothic"/>
                <w:sz w:val="20"/>
                <w:szCs w:val="20"/>
              </w:rPr>
              <w:t>n</w:t>
            </w:r>
            <w:r w:rsidRPr="00397810">
              <w:rPr>
                <w:rFonts w:ascii="Century Gothic" w:hAnsi="Century Gothic"/>
                <w:sz w:val="20"/>
                <w:szCs w:val="20"/>
              </w:rPr>
              <w:t xml:space="preserve"> that woody debris plays an important ecological role</w:t>
            </w:r>
            <w:r w:rsidR="00570C00">
              <w:rPr>
                <w:rFonts w:ascii="Century Gothic" w:hAnsi="Century Gothic"/>
                <w:sz w:val="20"/>
                <w:szCs w:val="20"/>
              </w:rPr>
              <w:t>,</w:t>
            </w:r>
            <w:r w:rsidRPr="00397810">
              <w:rPr>
                <w:rFonts w:ascii="Century Gothic" w:hAnsi="Century Gothic"/>
                <w:sz w:val="20"/>
                <w:szCs w:val="20"/>
              </w:rPr>
              <w:t xml:space="preserve"> and so targets may include the way management practices will address maintenance on the site, such as minimizing the crushing of large downed logs, leaving of un</w:t>
            </w:r>
            <w:r w:rsidRPr="006520FA">
              <w:rPr>
                <w:rFonts w:ascii="Century Gothic" w:hAnsi="Century Gothic"/>
                <w:i/>
                <w:sz w:val="20"/>
                <w:szCs w:val="20"/>
              </w:rPr>
              <w:t>merchantable</w:t>
            </w:r>
            <w:r>
              <w:rPr>
                <w:rFonts w:ascii="Century Gothic" w:hAnsi="Century Gothic"/>
                <w:sz w:val="20"/>
                <w:szCs w:val="20"/>
              </w:rPr>
              <w:t>*</w:t>
            </w:r>
            <w:r w:rsidRPr="00397810">
              <w:rPr>
                <w:rFonts w:ascii="Century Gothic" w:hAnsi="Century Gothic"/>
                <w:sz w:val="20"/>
                <w:szCs w:val="20"/>
              </w:rPr>
              <w:t xml:space="preserve"> portions of logs at the stump, etc</w:t>
            </w:r>
            <w:r>
              <w:rPr>
                <w:rFonts w:ascii="Century Gothic" w:hAnsi="Century Gothic"/>
                <w:sz w:val="20"/>
                <w:szCs w:val="20"/>
              </w:rPr>
              <w:t xml:space="preserve">. </w:t>
            </w:r>
            <w:r w:rsidRPr="00397810">
              <w:rPr>
                <w:rFonts w:ascii="Century Gothic" w:hAnsi="Century Gothic"/>
                <w:sz w:val="20"/>
                <w:szCs w:val="20"/>
              </w:rPr>
              <w:t xml:space="preserve">In other cases, practical considerations may constrain the ability of </w:t>
            </w:r>
            <w:r w:rsidRPr="004C0758">
              <w:rPr>
                <w:rFonts w:ascii="Century Gothic" w:hAnsi="Century Gothic"/>
                <w:i/>
                <w:sz w:val="20"/>
                <w:szCs w:val="20"/>
              </w:rPr>
              <w:t>The</w:t>
            </w:r>
            <w:r>
              <w:rPr>
                <w:rFonts w:ascii="Century Gothic" w:hAnsi="Century Gothic"/>
                <w:i/>
                <w:sz w:val="20"/>
                <w:szCs w:val="20"/>
              </w:rPr>
              <w:t xml:space="preserve"> </w:t>
            </w:r>
            <w:r w:rsidRPr="00397810">
              <w:rPr>
                <w:rFonts w:ascii="Century Gothic" w:hAnsi="Century Gothic"/>
                <w:i/>
                <w:sz w:val="20"/>
                <w:szCs w:val="20"/>
              </w:rPr>
              <w:t>Organization*</w:t>
            </w:r>
            <w:r w:rsidRPr="00397810">
              <w:rPr>
                <w:rFonts w:ascii="Century Gothic" w:hAnsi="Century Gothic"/>
                <w:sz w:val="20"/>
                <w:szCs w:val="20"/>
              </w:rPr>
              <w:t xml:space="preserve"> to set targets; for example, where deciduous trees are harvested in the winter it may not be possible to set specific targets for retention of dead trees</w:t>
            </w:r>
            <w:r>
              <w:rPr>
                <w:rFonts w:ascii="Century Gothic" w:hAnsi="Century Gothic"/>
                <w:sz w:val="20"/>
                <w:szCs w:val="20"/>
              </w:rPr>
              <w:t xml:space="preserve">. </w:t>
            </w:r>
            <w:r w:rsidRPr="00397810">
              <w:rPr>
                <w:rFonts w:ascii="Century Gothic" w:hAnsi="Century Gothic"/>
                <w:sz w:val="20"/>
                <w:szCs w:val="20"/>
              </w:rPr>
              <w:t xml:space="preserve">Assessment of conformance with this </w:t>
            </w:r>
            <w:r w:rsidRPr="00397810">
              <w:rPr>
                <w:rFonts w:ascii="Century Gothic" w:hAnsi="Century Gothic"/>
                <w:i/>
                <w:sz w:val="20"/>
                <w:szCs w:val="20"/>
              </w:rPr>
              <w:t>Indicator*</w:t>
            </w:r>
            <w:r w:rsidRPr="00397810">
              <w:rPr>
                <w:rFonts w:ascii="Century Gothic" w:hAnsi="Century Gothic"/>
                <w:sz w:val="20"/>
                <w:szCs w:val="20"/>
              </w:rPr>
              <w:t xml:space="preserve"> should take considerations such as these into account. </w:t>
            </w:r>
          </w:p>
        </w:tc>
      </w:tr>
    </w:tbl>
    <w:p w14:paraId="5C8C95E4" w14:textId="77777777" w:rsidR="00A554AB" w:rsidRPr="00322A0F" w:rsidRDefault="00A554AB" w:rsidP="00A554AB">
      <w:pPr>
        <w:ind w:hanging="720"/>
        <w:rPr>
          <w:rFonts w:ascii="Arial" w:eastAsia="Times New Roman" w:hAnsi="Arial" w:cs="Times New Roman"/>
          <w:sz w:val="22"/>
          <w:szCs w:val="22"/>
        </w:rPr>
      </w:pPr>
    </w:p>
    <w:p w14:paraId="185F236C" w14:textId="48078CB4"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6.6.2</w:t>
      </w:r>
      <w:r w:rsidRPr="00322A0F">
        <w:rPr>
          <w:rFonts w:ascii="Century Gothic" w:eastAsia="Times New Roman" w:hAnsi="Century Gothic" w:cs="Times New Roman"/>
          <w:sz w:val="20"/>
          <w:szCs w:val="20"/>
        </w:rPr>
        <w:tab/>
      </w:r>
      <w:r w:rsidRPr="006520FA">
        <w:rPr>
          <w:rFonts w:ascii="Century Gothic" w:eastAsia="Times New Roman" w:hAnsi="Century Gothic" w:cs="Times New Roman"/>
          <w:i/>
          <w:sz w:val="20"/>
          <w:szCs w:val="20"/>
        </w:rPr>
        <w:t>Management activities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are implemented to achieve the targets identified in </w:t>
      </w:r>
      <w:r w:rsidRPr="004F7049">
        <w:rPr>
          <w:rFonts w:ascii="Century Gothic" w:eastAsia="Times New Roman" w:hAnsi="Century Gothic" w:cs="Times New Roman"/>
          <w:sz w:val="20"/>
          <w:szCs w:val="20"/>
        </w:rPr>
        <w:t>Indicator</w:t>
      </w:r>
      <w:r w:rsidRPr="00322A0F">
        <w:rPr>
          <w:rFonts w:ascii="Century Gothic" w:eastAsia="Times New Roman" w:hAnsi="Century Gothic" w:cs="Times New Roman"/>
          <w:sz w:val="20"/>
          <w:szCs w:val="20"/>
        </w:rPr>
        <w:t xml:space="preserve"> 6.6.1</w:t>
      </w:r>
      <w:r>
        <w:rPr>
          <w:rFonts w:ascii="Century Gothic" w:eastAsia="Times New Roman" w:hAnsi="Century Gothic" w:cs="Times New Roman"/>
          <w:sz w:val="20"/>
          <w:szCs w:val="20"/>
        </w:rPr>
        <w:t>.</w:t>
      </w:r>
    </w:p>
    <w:p w14:paraId="14DEA6AD" w14:textId="77777777" w:rsidR="00A554AB" w:rsidRPr="00322A0F" w:rsidRDefault="00A554AB" w:rsidP="00A554AB">
      <w:pPr>
        <w:ind w:hanging="720"/>
        <w:rPr>
          <w:rFonts w:ascii="Arial" w:eastAsia="Times New Roman" w:hAnsi="Arial" w:cs="Times New Roman"/>
          <w:sz w:val="22"/>
          <w:szCs w:val="22"/>
        </w:rPr>
      </w:pPr>
    </w:p>
    <w:p w14:paraId="3CACF66B" w14:textId="77777777"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6.6.3</w:t>
      </w:r>
      <w:r w:rsidRPr="00322A0F">
        <w:rPr>
          <w:rFonts w:ascii="Century Gothic" w:eastAsia="Times New Roman" w:hAnsi="Century Gothic" w:cs="Times New Roman"/>
          <w:sz w:val="20"/>
          <w:szCs w:val="20"/>
        </w:rPr>
        <w:tab/>
      </w:r>
      <w:r w:rsidRPr="006520FA">
        <w:rPr>
          <w:rFonts w:ascii="Century Gothic" w:eastAsia="Times New Roman" w:hAnsi="Century Gothic" w:cs="Times New Roman"/>
          <w:i/>
          <w:sz w:val="20"/>
          <w:szCs w:val="20"/>
        </w:rPr>
        <w:t>Management activities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maintain regionally uncommon </w:t>
      </w:r>
      <w:r w:rsidRPr="006520FA">
        <w:rPr>
          <w:rFonts w:ascii="Century Gothic" w:eastAsia="Times New Roman" w:hAnsi="Century Gothic" w:cs="Times New Roman"/>
          <w:i/>
          <w:sz w:val="20"/>
          <w:szCs w:val="20"/>
        </w:rPr>
        <w:t>stand</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and site-scale ecological elements and important</w:t>
      </w:r>
      <w:r>
        <w:rPr>
          <w:rFonts w:ascii="Century Gothic" w:eastAsia="Times New Roman" w:hAnsi="Century Gothic" w:cs="Times New Roman"/>
          <w:sz w:val="20"/>
          <w:szCs w:val="20"/>
        </w:rPr>
        <w:t xml:space="preserve"> </w:t>
      </w:r>
      <w:r w:rsidRPr="00296492">
        <w:rPr>
          <w:rFonts w:ascii="Century Gothic" w:eastAsia="Times New Roman" w:hAnsi="Century Gothic" w:cs="Times New Roman"/>
          <w:i/>
          <w:sz w:val="20"/>
          <w:szCs w:val="20"/>
        </w:rPr>
        <w:t>habitat</w:t>
      </w:r>
      <w:r>
        <w:rPr>
          <w:rFonts w:ascii="Century Gothic" w:eastAsia="Times New Roman" w:hAnsi="Century Gothic" w:cs="Times New Roman"/>
          <w:i/>
          <w:sz w:val="20"/>
          <w:szCs w:val="20"/>
        </w:rPr>
        <w:t xml:space="preserve"> </w:t>
      </w:r>
      <w:r w:rsidRPr="004F7049">
        <w:rPr>
          <w:rFonts w:ascii="Century Gothic" w:eastAsia="Times New Roman" w:hAnsi="Century Gothic" w:cs="Times New Roman"/>
          <w:i/>
          <w:sz w:val="20"/>
          <w:szCs w:val="20"/>
        </w:rPr>
        <w:t>features</w:t>
      </w:r>
      <w:r>
        <w:rPr>
          <w:rFonts w:ascii="Century Gothic" w:eastAsia="Times New Roman" w:hAnsi="Century Gothic" w:cs="Times New Roman"/>
          <w:sz w:val="20"/>
          <w:szCs w:val="20"/>
        </w:rPr>
        <w:t>*, including:</w:t>
      </w:r>
    </w:p>
    <w:p w14:paraId="527629DB"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 xml:space="preserve">Ancient </w:t>
      </w:r>
      <w:r w:rsidRPr="00F65992">
        <w:rPr>
          <w:rFonts w:ascii="Century Gothic" w:eastAsia="Times New Roman" w:hAnsi="Century Gothic" w:cs="Times New Roman"/>
          <w:i/>
          <w:sz w:val="20"/>
          <w:szCs w:val="20"/>
        </w:rPr>
        <w:t>forest*</w:t>
      </w:r>
      <w:r w:rsidRPr="00322A0F">
        <w:rPr>
          <w:rFonts w:ascii="Century Gothic" w:eastAsia="Times New Roman" w:hAnsi="Century Gothic" w:cs="Times New Roman"/>
          <w:sz w:val="20"/>
          <w:szCs w:val="20"/>
        </w:rPr>
        <w:t xml:space="preserve"> patches;</w:t>
      </w:r>
    </w:p>
    <w:p w14:paraId="1A309F3C"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Rare sites </w:t>
      </w:r>
      <w:r>
        <w:rPr>
          <w:rFonts w:ascii="Century Gothic" w:eastAsia="Times New Roman" w:hAnsi="Century Gothic" w:cs="Times New Roman"/>
          <w:sz w:val="20"/>
          <w:szCs w:val="20"/>
        </w:rPr>
        <w:t xml:space="preserve">and plant communities </w:t>
      </w:r>
      <w:r w:rsidRPr="00322A0F">
        <w:rPr>
          <w:rFonts w:ascii="Century Gothic" w:eastAsia="Times New Roman" w:hAnsi="Century Gothic" w:cs="Times New Roman"/>
          <w:sz w:val="20"/>
          <w:szCs w:val="20"/>
        </w:rPr>
        <w:t>as defined by ecological classification systems;</w:t>
      </w:r>
    </w:p>
    <w:p w14:paraId="5659911E"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Vernal pools;</w:t>
      </w:r>
    </w:p>
    <w:p w14:paraId="45212150"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Small </w:t>
      </w:r>
      <w:r w:rsidRPr="00322A0F">
        <w:rPr>
          <w:rFonts w:ascii="Century Gothic" w:eastAsia="Times New Roman" w:hAnsi="Century Gothic" w:cs="Times New Roman"/>
          <w:i/>
          <w:sz w:val="20"/>
          <w:szCs w:val="20"/>
        </w:rPr>
        <w:t>wetlands*</w:t>
      </w:r>
      <w:r w:rsidRPr="00322A0F">
        <w:rPr>
          <w:rFonts w:ascii="Century Gothic" w:eastAsia="Times New Roman" w:hAnsi="Century Gothic" w:cs="Times New Roman"/>
          <w:sz w:val="20"/>
          <w:szCs w:val="20"/>
        </w:rPr>
        <w:t>;</w:t>
      </w:r>
    </w:p>
    <w:p w14:paraId="2307C5BE"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Den sites;</w:t>
      </w:r>
    </w:p>
    <w:p w14:paraId="7C39CF07"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Nest sites for birds of prey;</w:t>
      </w:r>
    </w:p>
    <w:p w14:paraId="50C84AE9"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Ungulate calving sites/areas;</w:t>
      </w:r>
    </w:p>
    <w:p w14:paraId="2EEEA0CA"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Spawning sites for fish;</w:t>
      </w:r>
    </w:p>
    <w:p w14:paraId="139B3E8D"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Important bird migration sites;</w:t>
      </w:r>
    </w:p>
    <w:p w14:paraId="45BB608B"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6520FA">
        <w:rPr>
          <w:rFonts w:ascii="Century Gothic" w:eastAsia="Times New Roman" w:hAnsi="Century Gothic" w:cs="Times New Roman"/>
          <w:i/>
          <w:sz w:val="20"/>
          <w:szCs w:val="20"/>
        </w:rPr>
        <w:t>Super-canopy trees</w:t>
      </w:r>
      <w:r>
        <w:rPr>
          <w:rFonts w:ascii="Century Gothic" w:eastAsia="Times New Roman" w:hAnsi="Century Gothic" w:cs="Times New Roman"/>
          <w:sz w:val="20"/>
          <w:szCs w:val="20"/>
        </w:rPr>
        <w:t>*;</w:t>
      </w:r>
    </w:p>
    <w:p w14:paraId="40738C9D" w14:textId="77777777"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Wallows; and </w:t>
      </w:r>
    </w:p>
    <w:p w14:paraId="2BE62DE4" w14:textId="4D31D438" w:rsidR="00A554AB" w:rsidRPr="00322A0F" w:rsidRDefault="00A554AB" w:rsidP="00A554AB">
      <w:pPr>
        <w:numPr>
          <w:ilvl w:val="0"/>
          <w:numId w:val="116"/>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Mineral licks.</w:t>
      </w:r>
    </w:p>
    <w:p w14:paraId="387B48EA"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50"/>
      </w:tblGrid>
      <w:tr w:rsidR="00A554AB" w:rsidRPr="00D418EB" w14:paraId="2A3CC36C" w14:textId="77777777" w:rsidTr="005F40C0">
        <w:tc>
          <w:tcPr>
            <w:tcW w:w="9464" w:type="dxa"/>
            <w:shd w:val="clear" w:color="auto" w:fill="B8CCE4"/>
          </w:tcPr>
          <w:p w14:paraId="6CA8FE9D" w14:textId="77777777" w:rsidR="00A554AB" w:rsidRPr="00D418EB" w:rsidRDefault="00A554AB" w:rsidP="005F40C0">
            <w:pPr>
              <w:rPr>
                <w:rFonts w:ascii="Century Gothic" w:hAnsi="Century Gothic"/>
                <w:sz w:val="20"/>
                <w:szCs w:val="20"/>
              </w:rPr>
            </w:pPr>
            <w:r w:rsidRPr="00D418EB">
              <w:rPr>
                <w:rFonts w:ascii="Century Gothic" w:hAnsi="Century Gothic"/>
                <w:sz w:val="20"/>
                <w:szCs w:val="20"/>
              </w:rPr>
              <w:t>INTENT BOX</w:t>
            </w:r>
          </w:p>
        </w:tc>
      </w:tr>
      <w:tr w:rsidR="00A554AB" w:rsidRPr="00D418EB" w14:paraId="46928B17" w14:textId="77777777" w:rsidTr="005F40C0">
        <w:tc>
          <w:tcPr>
            <w:tcW w:w="9464" w:type="dxa"/>
          </w:tcPr>
          <w:p w14:paraId="7821DFC5" w14:textId="0BA74C14" w:rsidR="00A554AB" w:rsidRPr="00D418EB" w:rsidRDefault="00A554AB" w:rsidP="0031154A">
            <w:pPr>
              <w:spacing w:after="40"/>
              <w:rPr>
                <w:rFonts w:ascii="Century Gothic" w:hAnsi="Century Gothic"/>
                <w:sz w:val="20"/>
                <w:szCs w:val="20"/>
              </w:rPr>
            </w:pPr>
            <w:r w:rsidRPr="00D418EB">
              <w:rPr>
                <w:rFonts w:ascii="Century Gothic" w:hAnsi="Century Gothic"/>
                <w:i/>
                <w:sz w:val="20"/>
                <w:szCs w:val="20"/>
              </w:rPr>
              <w:t xml:space="preserve">Best </w:t>
            </w:r>
            <w:r>
              <w:rPr>
                <w:rFonts w:ascii="Century Gothic" w:hAnsi="Century Gothic"/>
                <w:i/>
                <w:sz w:val="20"/>
                <w:szCs w:val="20"/>
              </w:rPr>
              <w:t>a</w:t>
            </w:r>
            <w:r w:rsidRPr="00D418EB">
              <w:rPr>
                <w:rFonts w:ascii="Century Gothic" w:hAnsi="Century Gothic"/>
                <w:i/>
                <w:sz w:val="20"/>
                <w:szCs w:val="20"/>
              </w:rPr>
              <w:t xml:space="preserve">vailable </w:t>
            </w:r>
            <w:r>
              <w:rPr>
                <w:rFonts w:ascii="Century Gothic" w:hAnsi="Century Gothic"/>
                <w:i/>
                <w:sz w:val="20"/>
                <w:szCs w:val="20"/>
              </w:rPr>
              <w:t>i</w:t>
            </w:r>
            <w:r w:rsidRPr="00D418EB">
              <w:rPr>
                <w:rFonts w:ascii="Century Gothic" w:hAnsi="Century Gothic"/>
                <w:i/>
                <w:sz w:val="20"/>
                <w:szCs w:val="20"/>
              </w:rPr>
              <w:t>nformation*</w:t>
            </w:r>
            <w:r w:rsidRPr="00D418EB">
              <w:rPr>
                <w:rFonts w:ascii="Century Gothic" w:hAnsi="Century Gothic"/>
                <w:sz w:val="20"/>
                <w:szCs w:val="20"/>
              </w:rPr>
              <w:t xml:space="preserve"> should be used to identify </w:t>
            </w:r>
            <w:r w:rsidRPr="006520FA">
              <w:rPr>
                <w:rFonts w:ascii="Century Gothic" w:eastAsia="Times New Roman" w:hAnsi="Century Gothic" w:cs="Times New Roman"/>
                <w:i/>
                <w:sz w:val="20"/>
                <w:szCs w:val="20"/>
              </w:rPr>
              <w:t>stand</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and site-scale</w:t>
            </w:r>
            <w:r w:rsidRPr="00D418EB">
              <w:rPr>
                <w:rFonts w:ascii="Century Gothic" w:hAnsi="Century Gothic"/>
                <w:i/>
                <w:sz w:val="20"/>
                <w:szCs w:val="20"/>
              </w:rPr>
              <w:t xml:space="preserve"> environmental values*</w:t>
            </w:r>
            <w:r w:rsidRPr="00D418EB">
              <w:rPr>
                <w:rFonts w:ascii="Century Gothic" w:hAnsi="Century Gothic"/>
                <w:sz w:val="20"/>
                <w:szCs w:val="20"/>
              </w:rPr>
              <w:t xml:space="preserve"> as required in </w:t>
            </w:r>
            <w:r w:rsidRPr="004F7049">
              <w:rPr>
                <w:rFonts w:ascii="Century Gothic" w:hAnsi="Century Gothic"/>
                <w:sz w:val="20"/>
                <w:szCs w:val="20"/>
              </w:rPr>
              <w:t>Indicator</w:t>
            </w:r>
            <w:r w:rsidRPr="00D418EB">
              <w:rPr>
                <w:rFonts w:ascii="Century Gothic" w:hAnsi="Century Gothic"/>
                <w:sz w:val="20"/>
                <w:szCs w:val="20"/>
              </w:rPr>
              <w:t xml:space="preserve"> 6.1.2</w:t>
            </w:r>
            <w:r>
              <w:rPr>
                <w:rFonts w:ascii="Century Gothic" w:hAnsi="Century Gothic"/>
                <w:sz w:val="20"/>
                <w:szCs w:val="20"/>
              </w:rPr>
              <w:t xml:space="preserve">. </w:t>
            </w:r>
            <w:r w:rsidRPr="00D418EB">
              <w:rPr>
                <w:rFonts w:ascii="Century Gothic" w:hAnsi="Century Gothic"/>
                <w:sz w:val="20"/>
                <w:szCs w:val="20"/>
              </w:rPr>
              <w:t xml:space="preserve">Although some </w:t>
            </w:r>
            <w:r w:rsidRPr="00D418EB">
              <w:rPr>
                <w:rFonts w:ascii="Century Gothic" w:hAnsi="Century Gothic"/>
                <w:i/>
                <w:sz w:val="20"/>
                <w:szCs w:val="20"/>
              </w:rPr>
              <w:t>habitat features*</w:t>
            </w:r>
            <w:r w:rsidRPr="00D418EB">
              <w:rPr>
                <w:rFonts w:ascii="Century Gothic" w:hAnsi="Century Gothic"/>
                <w:sz w:val="20"/>
                <w:szCs w:val="20"/>
              </w:rPr>
              <w:t xml:space="preserve"> may not be identified </w:t>
            </w:r>
            <w:r>
              <w:rPr>
                <w:rFonts w:ascii="Century Gothic" w:hAnsi="Century Gothic"/>
                <w:sz w:val="20"/>
                <w:szCs w:val="20"/>
              </w:rPr>
              <w:t>before</w:t>
            </w:r>
            <w:r w:rsidRPr="00D418EB">
              <w:rPr>
                <w:rFonts w:ascii="Century Gothic" w:hAnsi="Century Gothic"/>
                <w:sz w:val="20"/>
                <w:szCs w:val="20"/>
              </w:rPr>
              <w:t xml:space="preserve"> the start of operations</w:t>
            </w:r>
            <w:r>
              <w:rPr>
                <w:rFonts w:ascii="Century Gothic" w:hAnsi="Century Gothic"/>
                <w:sz w:val="20"/>
                <w:szCs w:val="20"/>
              </w:rPr>
              <w:t>, i</w:t>
            </w:r>
            <w:r w:rsidRPr="00D418EB">
              <w:rPr>
                <w:rFonts w:ascii="Century Gothic" w:hAnsi="Century Gothic"/>
                <w:sz w:val="20"/>
                <w:szCs w:val="20"/>
              </w:rPr>
              <w:t xml:space="preserve">t is still necessary to address the requirements of this </w:t>
            </w:r>
            <w:r w:rsidRPr="00D418EB">
              <w:rPr>
                <w:rFonts w:ascii="Century Gothic" w:hAnsi="Century Gothic"/>
                <w:i/>
                <w:sz w:val="20"/>
                <w:szCs w:val="20"/>
              </w:rPr>
              <w:t>Indicator*</w:t>
            </w:r>
            <w:r w:rsidRPr="00D418EB">
              <w:rPr>
                <w:rFonts w:ascii="Century Gothic" w:hAnsi="Century Gothic"/>
                <w:sz w:val="20"/>
                <w:szCs w:val="20"/>
              </w:rPr>
              <w:t xml:space="preserve"> to maintain those values</w:t>
            </w:r>
            <w:r>
              <w:rPr>
                <w:rFonts w:ascii="Century Gothic" w:hAnsi="Century Gothic"/>
                <w:sz w:val="20"/>
                <w:szCs w:val="20"/>
              </w:rPr>
              <w:t xml:space="preserve">. </w:t>
            </w:r>
            <w:r w:rsidRPr="00D418EB">
              <w:rPr>
                <w:rFonts w:ascii="Century Gothic" w:hAnsi="Century Gothic"/>
                <w:i/>
                <w:sz w:val="20"/>
                <w:szCs w:val="20"/>
              </w:rPr>
              <w:t>Management activities*</w:t>
            </w:r>
            <w:r w:rsidRPr="00D418EB">
              <w:rPr>
                <w:rFonts w:ascii="Century Gothic" w:hAnsi="Century Gothic"/>
                <w:sz w:val="20"/>
                <w:szCs w:val="20"/>
              </w:rPr>
              <w:t xml:space="preserve"> can maintain these values </w:t>
            </w:r>
            <w:r>
              <w:rPr>
                <w:rFonts w:ascii="Century Gothic" w:hAnsi="Century Gothic"/>
                <w:sz w:val="20"/>
                <w:szCs w:val="20"/>
              </w:rPr>
              <w:t>by</w:t>
            </w:r>
            <w:r w:rsidR="00A6155A">
              <w:rPr>
                <w:rFonts w:ascii="Century Gothic" w:hAnsi="Century Gothic"/>
                <w:sz w:val="20"/>
                <w:szCs w:val="20"/>
              </w:rPr>
              <w:t>, for example,</w:t>
            </w:r>
            <w:r>
              <w:rPr>
                <w:rFonts w:ascii="Century Gothic" w:hAnsi="Century Gothic"/>
                <w:sz w:val="20"/>
                <w:szCs w:val="20"/>
              </w:rPr>
              <w:t xml:space="preserve"> </w:t>
            </w:r>
            <w:r w:rsidRPr="00D418EB">
              <w:rPr>
                <w:rFonts w:ascii="Century Gothic" w:hAnsi="Century Gothic"/>
                <w:sz w:val="20"/>
                <w:szCs w:val="20"/>
              </w:rPr>
              <w:t>ensuring that operational staff have adequate tools and training to recognize the values and implement appropriate protective measures</w:t>
            </w:r>
            <w:r>
              <w:rPr>
                <w:rFonts w:ascii="Century Gothic" w:hAnsi="Century Gothic"/>
                <w:sz w:val="20"/>
                <w:szCs w:val="20"/>
              </w:rPr>
              <w:t xml:space="preserve">. </w:t>
            </w:r>
            <w:r w:rsidRPr="00D418EB">
              <w:rPr>
                <w:rFonts w:ascii="Century Gothic" w:hAnsi="Century Gothic"/>
                <w:sz w:val="20"/>
                <w:szCs w:val="20"/>
              </w:rPr>
              <w:t xml:space="preserve"> However, it is recognized that the season </w:t>
            </w:r>
            <w:r>
              <w:rPr>
                <w:rFonts w:ascii="Century Gothic" w:hAnsi="Century Gothic"/>
                <w:sz w:val="20"/>
                <w:szCs w:val="20"/>
              </w:rPr>
              <w:t>during which the o</w:t>
            </w:r>
            <w:r w:rsidRPr="00D418EB">
              <w:rPr>
                <w:rFonts w:ascii="Century Gothic" w:hAnsi="Century Gothic"/>
                <w:sz w:val="20"/>
                <w:szCs w:val="20"/>
              </w:rPr>
              <w:t xml:space="preserve">peration </w:t>
            </w:r>
            <w:r>
              <w:rPr>
                <w:rFonts w:ascii="Century Gothic" w:hAnsi="Century Gothic"/>
                <w:sz w:val="20"/>
                <w:szCs w:val="20"/>
              </w:rPr>
              <w:t xml:space="preserve">takes place can </w:t>
            </w:r>
            <w:r w:rsidRPr="00D418EB">
              <w:rPr>
                <w:rFonts w:ascii="Century Gothic" w:hAnsi="Century Gothic"/>
                <w:sz w:val="20"/>
                <w:szCs w:val="20"/>
              </w:rPr>
              <w:t xml:space="preserve">make it difficult or impossible to identify some values (e.g. it would likely not be possible to identify den sites, very small </w:t>
            </w:r>
            <w:r w:rsidRPr="006520FA">
              <w:rPr>
                <w:rFonts w:ascii="Century Gothic" w:hAnsi="Century Gothic"/>
                <w:i/>
                <w:sz w:val="20"/>
                <w:szCs w:val="20"/>
              </w:rPr>
              <w:t>wetlands</w:t>
            </w:r>
            <w:r>
              <w:rPr>
                <w:rFonts w:ascii="Century Gothic" w:hAnsi="Century Gothic"/>
                <w:sz w:val="20"/>
                <w:szCs w:val="20"/>
              </w:rPr>
              <w:t>*</w:t>
            </w:r>
            <w:r w:rsidRPr="00D418EB">
              <w:rPr>
                <w:rFonts w:ascii="Century Gothic" w:hAnsi="Century Gothic"/>
                <w:sz w:val="20"/>
                <w:szCs w:val="20"/>
              </w:rPr>
              <w:t xml:space="preserve"> or wallows during winter operations).</w:t>
            </w:r>
          </w:p>
        </w:tc>
      </w:tr>
    </w:tbl>
    <w:p w14:paraId="7EEEDB60" w14:textId="77777777" w:rsidR="00A554AB" w:rsidRPr="00322A0F" w:rsidRDefault="00A554AB" w:rsidP="00A554AB">
      <w:pPr>
        <w:rPr>
          <w:rFonts w:ascii="Arial" w:eastAsia="Times New Roman" w:hAnsi="Arial" w:cs="Times New Roman"/>
          <w:sz w:val="22"/>
          <w:szCs w:val="22"/>
        </w:rPr>
      </w:pPr>
    </w:p>
    <w:p w14:paraId="2C62F2E7" w14:textId="3EAA461D" w:rsidR="00A554AB"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6.6.4</w:t>
      </w:r>
      <w:r w:rsidRPr="00322A0F">
        <w:rPr>
          <w:rFonts w:ascii="Century Gothic" w:eastAsia="Times New Roman" w:hAnsi="Century Gothic" w:cs="Times New Roman"/>
          <w:sz w:val="20"/>
          <w:szCs w:val="20"/>
        </w:rPr>
        <w:tab/>
      </w:r>
      <w:r w:rsidRPr="004F7049">
        <w:rPr>
          <w:rFonts w:ascii="Century Gothic" w:eastAsia="Times New Roman" w:hAnsi="Century Gothic" w:cs="Times New Roman"/>
          <w:i/>
          <w:sz w:val="20"/>
          <w:szCs w:val="20"/>
        </w:rPr>
        <w:t>Best efforts</w:t>
      </w:r>
      <w:r>
        <w:rPr>
          <w:rFonts w:ascii="Century Gothic" w:eastAsia="Times New Roman" w:hAnsi="Century Gothic" w:cs="Times New Roman"/>
          <w:i/>
          <w:sz w:val="20"/>
          <w:szCs w:val="20"/>
        </w:rPr>
        <w:t>*</w:t>
      </w:r>
      <w:r w:rsidRPr="00322A0F">
        <w:rPr>
          <w:rFonts w:ascii="Century Gothic" w:eastAsia="Times New Roman" w:hAnsi="Century Gothic" w:cs="Times New Roman"/>
          <w:sz w:val="20"/>
          <w:szCs w:val="20"/>
        </w:rPr>
        <w:t xml:space="preserve"> are made to </w:t>
      </w:r>
      <w:r>
        <w:rPr>
          <w:rFonts w:ascii="Century Gothic" w:eastAsia="Times New Roman" w:hAnsi="Century Gothic" w:cs="Times New Roman"/>
          <w:sz w:val="20"/>
          <w:szCs w:val="20"/>
        </w:rPr>
        <w:t xml:space="preserve">maintain </w:t>
      </w:r>
      <w:r w:rsidRPr="0031154A">
        <w:rPr>
          <w:rFonts w:ascii="Century Gothic" w:eastAsia="Times New Roman" w:hAnsi="Century Gothic" w:cs="Times New Roman"/>
          <w:i/>
          <w:sz w:val="20"/>
          <w:szCs w:val="20"/>
        </w:rPr>
        <w:t>habitat features</w:t>
      </w:r>
      <w:r>
        <w:rPr>
          <w:rFonts w:ascii="Century Gothic" w:eastAsia="Times New Roman" w:hAnsi="Century Gothic" w:cs="Times New Roman"/>
          <w:sz w:val="20"/>
          <w:szCs w:val="20"/>
        </w:rPr>
        <w:t xml:space="preserve">* and </w:t>
      </w:r>
      <w:r w:rsidRPr="00322A0F">
        <w:rPr>
          <w:rFonts w:ascii="Century Gothic" w:eastAsia="Times New Roman" w:hAnsi="Century Gothic" w:cs="Times New Roman"/>
          <w:sz w:val="20"/>
          <w:szCs w:val="20"/>
        </w:rPr>
        <w:t xml:space="preserve">increase the quality and quantity of </w:t>
      </w:r>
      <w:r w:rsidRPr="00322A0F">
        <w:rPr>
          <w:rFonts w:ascii="Century Gothic" w:eastAsia="Times New Roman" w:hAnsi="Century Gothic" w:cs="Times New Roman"/>
          <w:i/>
          <w:sz w:val="20"/>
          <w:szCs w:val="20"/>
        </w:rPr>
        <w:t>habitat features*</w:t>
      </w:r>
      <w:r w:rsidRPr="00322A0F">
        <w:rPr>
          <w:rFonts w:ascii="Century Gothic" w:eastAsia="Times New Roman" w:hAnsi="Century Gothic" w:cs="Times New Roman"/>
          <w:sz w:val="20"/>
          <w:szCs w:val="20"/>
        </w:rPr>
        <w:t xml:space="preserve">, including those identified in </w:t>
      </w:r>
      <w:r w:rsidRPr="004F7049">
        <w:rPr>
          <w:rFonts w:ascii="Century Gothic" w:eastAsia="Times New Roman" w:hAnsi="Century Gothic" w:cs="Times New Roman"/>
          <w:sz w:val="20"/>
          <w:szCs w:val="20"/>
        </w:rPr>
        <w:t>Indicator</w:t>
      </w:r>
      <w:r w:rsidRPr="00322A0F">
        <w:rPr>
          <w:rFonts w:ascii="Century Gothic" w:eastAsia="Times New Roman" w:hAnsi="Century Gothic" w:cs="Times New Roman"/>
          <w:sz w:val="20"/>
          <w:szCs w:val="20"/>
        </w:rPr>
        <w:t xml:space="preserve"> 6.6.3, that have suffered </w:t>
      </w:r>
      <w:r w:rsidRPr="006520FA">
        <w:rPr>
          <w:rFonts w:ascii="Century Gothic" w:eastAsia="Times New Roman" w:hAnsi="Century Gothic" w:cs="Times New Roman"/>
          <w:i/>
          <w:sz w:val="20"/>
          <w:szCs w:val="20"/>
        </w:rPr>
        <w:t>long-term</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degradation due to </w:t>
      </w:r>
      <w:r w:rsidRPr="004C0758">
        <w:rPr>
          <w:rFonts w:ascii="Century Gothic" w:eastAsia="Times New Roman" w:hAnsi="Century Gothic" w:cs="Times New Roman"/>
          <w:i/>
          <w:sz w:val="20"/>
          <w:szCs w:val="20"/>
        </w:rPr>
        <w:t>forest management activities</w:t>
      </w:r>
      <w:r>
        <w:rPr>
          <w:rFonts w:ascii="Century Gothic" w:eastAsia="Times New Roman" w:hAnsi="Century Gothic" w:cs="Times New Roman"/>
          <w:sz w:val="20"/>
          <w:szCs w:val="20"/>
        </w:rPr>
        <w:t>*.</w:t>
      </w:r>
    </w:p>
    <w:p w14:paraId="4FC7B1DA" w14:textId="77777777" w:rsidR="008E524C" w:rsidRDefault="008E524C" w:rsidP="00A554AB">
      <w:pPr>
        <w:ind w:left="720" w:hanging="720"/>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50"/>
      </w:tblGrid>
      <w:tr w:rsidR="00A554AB" w:rsidRPr="00A31D51" w14:paraId="788BDC26" w14:textId="77777777" w:rsidTr="005F40C0">
        <w:tc>
          <w:tcPr>
            <w:tcW w:w="9464" w:type="dxa"/>
            <w:shd w:val="clear" w:color="auto" w:fill="B8CCE4"/>
          </w:tcPr>
          <w:p w14:paraId="7A35AF1D" w14:textId="77777777" w:rsidR="00A554AB" w:rsidRPr="00A31D51" w:rsidRDefault="00A554AB" w:rsidP="005F40C0">
            <w:pPr>
              <w:rPr>
                <w:rFonts w:ascii="Century Gothic" w:eastAsia="Times New Roman" w:hAnsi="Century Gothic" w:cs="Times New Roman"/>
                <w:sz w:val="20"/>
                <w:szCs w:val="20"/>
              </w:rPr>
            </w:pPr>
            <w:r w:rsidRPr="00A31D51">
              <w:rPr>
                <w:rFonts w:ascii="Century Gothic" w:eastAsia="Times New Roman" w:hAnsi="Century Gothic" w:cs="Times New Roman"/>
                <w:sz w:val="20"/>
                <w:szCs w:val="20"/>
              </w:rPr>
              <w:t>INTENT BOX</w:t>
            </w:r>
          </w:p>
        </w:tc>
      </w:tr>
      <w:tr w:rsidR="00A554AB" w:rsidRPr="00A31D51" w14:paraId="428B03F5" w14:textId="77777777" w:rsidTr="005F40C0">
        <w:tc>
          <w:tcPr>
            <w:tcW w:w="9464" w:type="dxa"/>
          </w:tcPr>
          <w:p w14:paraId="28899E4F" w14:textId="5BCA0227" w:rsidR="00A554AB" w:rsidRPr="00A31D51" w:rsidRDefault="00A554AB" w:rsidP="0031154A">
            <w:pPr>
              <w:spacing w:after="40"/>
              <w:rPr>
                <w:rFonts w:ascii="Century Gothic" w:eastAsia="Times New Roman" w:hAnsi="Century Gothic" w:cs="Times New Roman"/>
                <w:sz w:val="20"/>
                <w:szCs w:val="20"/>
              </w:rPr>
            </w:pPr>
            <w:r w:rsidRPr="00A31D51">
              <w:rPr>
                <w:rFonts w:ascii="Century Gothic" w:eastAsia="Times New Roman" w:hAnsi="Century Gothic" w:cs="Times New Roman"/>
                <w:sz w:val="20"/>
                <w:szCs w:val="20"/>
              </w:rPr>
              <w:t xml:space="preserve">In the context of this </w:t>
            </w:r>
            <w:r w:rsidRPr="00A31D51">
              <w:rPr>
                <w:rFonts w:ascii="Century Gothic" w:eastAsia="Times New Roman" w:hAnsi="Century Gothic" w:cs="Times New Roman"/>
                <w:i/>
                <w:sz w:val="20"/>
                <w:szCs w:val="20"/>
              </w:rPr>
              <w:t>Indicator*</w:t>
            </w:r>
            <w:r w:rsidRPr="00A31D51">
              <w:rPr>
                <w:rFonts w:ascii="Century Gothic" w:eastAsia="Times New Roman" w:hAnsi="Century Gothic" w:cs="Times New Roman"/>
                <w:sz w:val="20"/>
                <w:szCs w:val="20"/>
              </w:rPr>
              <w:t xml:space="preserve">, degradation does not simply mean a decline in short-term abundance, but is a more serious condition in which the state of a </w:t>
            </w:r>
            <w:r w:rsidRPr="00A31D51">
              <w:rPr>
                <w:rFonts w:ascii="Century Gothic" w:eastAsia="Times New Roman" w:hAnsi="Century Gothic" w:cs="Times New Roman"/>
                <w:i/>
                <w:sz w:val="20"/>
                <w:szCs w:val="20"/>
              </w:rPr>
              <w:t>habitat feature*</w:t>
            </w:r>
            <w:r w:rsidRPr="00A31D51">
              <w:rPr>
                <w:rFonts w:ascii="Century Gothic" w:eastAsia="Times New Roman" w:hAnsi="Century Gothic" w:cs="Times New Roman"/>
                <w:sz w:val="20"/>
                <w:szCs w:val="20"/>
              </w:rPr>
              <w:t xml:space="preserve"> does not provide the ecological value it normally does in the </w:t>
            </w:r>
            <w:r w:rsidRPr="00A31D51">
              <w:rPr>
                <w:rFonts w:ascii="Century Gothic" w:eastAsia="Times New Roman" w:hAnsi="Century Gothic" w:cs="Times New Roman"/>
                <w:i/>
                <w:sz w:val="20"/>
                <w:szCs w:val="20"/>
              </w:rPr>
              <w:t>forest*</w:t>
            </w:r>
            <w:r w:rsidRPr="00A31D51">
              <w:rPr>
                <w:rFonts w:ascii="Century Gothic" w:eastAsia="Times New Roman" w:hAnsi="Century Gothic" w:cs="Times New Roman"/>
                <w:sz w:val="20"/>
                <w:szCs w:val="20"/>
              </w:rPr>
              <w:t xml:space="preserve">. It would be difficult or impractical to attempt to improve the quality or quantity of some </w:t>
            </w:r>
            <w:r w:rsidRPr="00A31D51">
              <w:rPr>
                <w:rFonts w:ascii="Century Gothic" w:eastAsia="Times New Roman" w:hAnsi="Century Gothic" w:cs="Times New Roman"/>
                <w:i/>
                <w:sz w:val="20"/>
                <w:szCs w:val="20"/>
              </w:rPr>
              <w:t>habitat features*</w:t>
            </w:r>
            <w:r w:rsidRPr="00A31D51">
              <w:rPr>
                <w:rFonts w:ascii="Century Gothic" w:eastAsia="Times New Roman" w:hAnsi="Century Gothic" w:cs="Times New Roman"/>
                <w:sz w:val="20"/>
                <w:szCs w:val="20"/>
              </w:rPr>
              <w:t xml:space="preserve">, such as wallows, for example, that may have declined. It is possible, however, to enhance or </w:t>
            </w:r>
            <w:r w:rsidRPr="00A31D51">
              <w:rPr>
                <w:rFonts w:ascii="Century Gothic" w:eastAsia="Times New Roman" w:hAnsi="Century Gothic" w:cs="Times New Roman"/>
                <w:i/>
                <w:sz w:val="20"/>
                <w:szCs w:val="20"/>
              </w:rPr>
              <w:t>restore</w:t>
            </w:r>
            <w:r w:rsidRPr="00A31D51">
              <w:rPr>
                <w:rFonts w:ascii="Century Gothic" w:eastAsia="Times New Roman" w:hAnsi="Century Gothic" w:cs="Times New Roman"/>
                <w:sz w:val="20"/>
                <w:szCs w:val="20"/>
              </w:rPr>
              <w:t xml:space="preserve">* others, such as spawning beds for fish that have been affected by erosion caused by </w:t>
            </w:r>
            <w:r w:rsidRPr="005116C4">
              <w:rPr>
                <w:rFonts w:ascii="Century Gothic" w:eastAsia="Times New Roman" w:hAnsi="Century Gothic" w:cs="Times New Roman"/>
                <w:i/>
                <w:sz w:val="20"/>
                <w:szCs w:val="20"/>
              </w:rPr>
              <w:t>forest management</w:t>
            </w:r>
            <w:r w:rsidR="00DE2DD9" w:rsidRPr="005116C4">
              <w:rPr>
                <w:rFonts w:ascii="Century Gothic" w:eastAsia="Times New Roman" w:hAnsi="Century Gothic" w:cs="Times New Roman"/>
                <w:i/>
                <w:sz w:val="20"/>
                <w:szCs w:val="20"/>
              </w:rPr>
              <w:t xml:space="preserve"> activities*</w:t>
            </w:r>
            <w:r w:rsidRPr="005116C4">
              <w:rPr>
                <w:rFonts w:ascii="Century Gothic" w:eastAsia="Times New Roman" w:hAnsi="Century Gothic" w:cs="Times New Roman"/>
                <w:i/>
                <w:sz w:val="20"/>
                <w:szCs w:val="20"/>
              </w:rPr>
              <w:t>,</w:t>
            </w:r>
            <w:r w:rsidRPr="00A31D51">
              <w:rPr>
                <w:rFonts w:ascii="Century Gothic" w:eastAsia="Times New Roman" w:hAnsi="Century Gothic" w:cs="Times New Roman"/>
                <w:sz w:val="20"/>
                <w:szCs w:val="20"/>
              </w:rPr>
              <w:t xml:space="preserve"> for example. Implementation and auditing of this </w:t>
            </w:r>
            <w:r w:rsidRPr="00A31D51">
              <w:rPr>
                <w:rFonts w:ascii="Century Gothic" w:eastAsia="Times New Roman" w:hAnsi="Century Gothic" w:cs="Times New Roman"/>
                <w:i/>
                <w:sz w:val="20"/>
                <w:szCs w:val="20"/>
              </w:rPr>
              <w:t>Indicator*</w:t>
            </w:r>
            <w:r w:rsidRPr="00A31D51">
              <w:rPr>
                <w:rFonts w:ascii="Century Gothic" w:eastAsia="Times New Roman" w:hAnsi="Century Gothic" w:cs="Times New Roman"/>
                <w:sz w:val="20"/>
                <w:szCs w:val="20"/>
              </w:rPr>
              <w:t xml:space="preserve"> will require good judgement</w:t>
            </w:r>
            <w:r w:rsidR="00DE2DD9">
              <w:rPr>
                <w:rFonts w:ascii="Century Gothic" w:eastAsia="Times New Roman" w:hAnsi="Century Gothic" w:cs="Times New Roman"/>
                <w:sz w:val="20"/>
                <w:szCs w:val="20"/>
              </w:rPr>
              <w:t>,</w:t>
            </w:r>
            <w:r w:rsidRPr="00A31D51">
              <w:rPr>
                <w:rFonts w:ascii="Century Gothic" w:eastAsia="Times New Roman" w:hAnsi="Century Gothic" w:cs="Times New Roman"/>
                <w:sz w:val="20"/>
                <w:szCs w:val="20"/>
              </w:rPr>
              <w:t xml:space="preserve"> focusing on practical efforts that are likely to produce tangible results.</w:t>
            </w:r>
          </w:p>
        </w:tc>
      </w:tr>
    </w:tbl>
    <w:p w14:paraId="736C8C57" w14:textId="77777777" w:rsidR="00A554AB" w:rsidRDefault="00A554AB" w:rsidP="00A554AB">
      <w:pPr>
        <w:ind w:left="720" w:hanging="720"/>
        <w:rPr>
          <w:rFonts w:ascii="Century Gothic" w:eastAsia="Times New Roman" w:hAnsi="Century Gothic" w:cs="Times New Roman"/>
          <w:sz w:val="20"/>
          <w:szCs w:val="20"/>
        </w:rPr>
      </w:pPr>
    </w:p>
    <w:p w14:paraId="2650CA03" w14:textId="06E46A3A" w:rsidR="00A554AB" w:rsidRPr="00322A0F" w:rsidRDefault="00A554AB" w:rsidP="00A554AB">
      <w:pPr>
        <w:ind w:left="720" w:hanging="720"/>
        <w:rPr>
          <w:rFonts w:ascii="Century Gothic" w:eastAsia="Times New Roman" w:hAnsi="Century Gothic" w:cs="Times New Roman"/>
          <w:sz w:val="20"/>
          <w:szCs w:val="20"/>
        </w:rPr>
      </w:pPr>
      <w:r>
        <w:rPr>
          <w:rFonts w:ascii="Century Gothic" w:eastAsia="Times New Roman" w:hAnsi="Century Gothic" w:cs="Times New Roman"/>
          <w:sz w:val="20"/>
          <w:szCs w:val="20"/>
        </w:rPr>
        <w:t>6.6.5</w:t>
      </w:r>
      <w:r>
        <w:rPr>
          <w:rFonts w:ascii="Century Gothic" w:eastAsia="Times New Roman" w:hAnsi="Century Gothic" w:cs="Times New Roman"/>
          <w:sz w:val="20"/>
          <w:szCs w:val="20"/>
        </w:rPr>
        <w:tab/>
      </w:r>
      <w:r w:rsidRPr="0031154A">
        <w:rPr>
          <w:rFonts w:ascii="Century Gothic" w:eastAsia="Times New Roman" w:hAnsi="Century Gothic" w:cs="Times New Roman"/>
          <w:i/>
          <w:sz w:val="20"/>
          <w:szCs w:val="20"/>
        </w:rPr>
        <w:t>The Organization</w:t>
      </w:r>
      <w:r>
        <w:rPr>
          <w:rFonts w:ascii="Century Gothic" w:eastAsia="Times New Roman" w:hAnsi="Century Gothic" w:cs="Times New Roman"/>
          <w:sz w:val="20"/>
          <w:szCs w:val="20"/>
        </w:rPr>
        <w:t xml:space="preserve">* works within the scope of its authority and within its </w:t>
      </w:r>
      <w:r w:rsidRPr="0031154A">
        <w:rPr>
          <w:rFonts w:ascii="Century Gothic" w:eastAsia="Times New Roman" w:hAnsi="Century Gothic" w:cs="Times New Roman"/>
          <w:i/>
          <w:sz w:val="20"/>
          <w:szCs w:val="20"/>
        </w:rPr>
        <w:t>sphere of influence</w:t>
      </w:r>
      <w:r>
        <w:rPr>
          <w:rFonts w:ascii="Century Gothic" w:eastAsia="Times New Roman" w:hAnsi="Century Gothic" w:cs="Times New Roman"/>
          <w:sz w:val="20"/>
          <w:szCs w:val="20"/>
        </w:rPr>
        <w:t>* to implement sustainable management related to hunting, fishing, and trapping, and collecting activities for which there are known concerns.</w:t>
      </w:r>
    </w:p>
    <w:p w14:paraId="046297DB" w14:textId="77777777" w:rsidR="00A554AB"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50"/>
      </w:tblGrid>
      <w:tr w:rsidR="00A554AB" w:rsidRPr="00A31D51" w14:paraId="1F50356B" w14:textId="77777777" w:rsidTr="005F40C0">
        <w:tc>
          <w:tcPr>
            <w:tcW w:w="9464" w:type="dxa"/>
            <w:shd w:val="clear" w:color="auto" w:fill="B8CCE4"/>
          </w:tcPr>
          <w:p w14:paraId="556859F7" w14:textId="77777777" w:rsidR="00A554AB" w:rsidRPr="00A31D51" w:rsidRDefault="00A554AB" w:rsidP="005F40C0">
            <w:pPr>
              <w:rPr>
                <w:rFonts w:ascii="Century Gothic" w:eastAsia="Times New Roman" w:hAnsi="Century Gothic" w:cs="Times New Roman"/>
                <w:sz w:val="20"/>
                <w:szCs w:val="20"/>
              </w:rPr>
            </w:pPr>
            <w:r w:rsidRPr="00A31D51">
              <w:rPr>
                <w:rFonts w:ascii="Century Gothic" w:eastAsia="Times New Roman" w:hAnsi="Century Gothic" w:cs="Times New Roman"/>
                <w:sz w:val="20"/>
                <w:szCs w:val="20"/>
              </w:rPr>
              <w:t>INTENT BOX</w:t>
            </w:r>
          </w:p>
        </w:tc>
      </w:tr>
      <w:tr w:rsidR="00A554AB" w:rsidRPr="00A31D51" w14:paraId="1483C35B" w14:textId="77777777" w:rsidTr="005F40C0">
        <w:tc>
          <w:tcPr>
            <w:tcW w:w="9464" w:type="dxa"/>
          </w:tcPr>
          <w:p w14:paraId="631E17CB" w14:textId="4B332DC7" w:rsidR="00A554AB" w:rsidRPr="00A31D51" w:rsidRDefault="00A554AB" w:rsidP="0031154A">
            <w:pPr>
              <w:spacing w:after="40"/>
              <w:rPr>
                <w:rFonts w:ascii="Century Gothic" w:eastAsia="Times New Roman" w:hAnsi="Century Gothic" w:cs="Times New Roman"/>
                <w:sz w:val="20"/>
                <w:szCs w:val="20"/>
              </w:rPr>
            </w:pPr>
            <w:r w:rsidRPr="00A31D51">
              <w:rPr>
                <w:rFonts w:ascii="Century Gothic" w:eastAsia="Times New Roman" w:hAnsi="Century Gothic" w:cs="Times New Roman"/>
                <w:sz w:val="20"/>
                <w:szCs w:val="20"/>
              </w:rPr>
              <w:t xml:space="preserve">This </w:t>
            </w:r>
            <w:r w:rsidRPr="0031154A">
              <w:rPr>
                <w:rFonts w:ascii="Century Gothic" w:eastAsia="Times New Roman" w:hAnsi="Century Gothic" w:cs="Times New Roman"/>
                <w:i/>
                <w:sz w:val="20"/>
                <w:szCs w:val="20"/>
              </w:rPr>
              <w:t>Indicator</w:t>
            </w:r>
            <w:r>
              <w:rPr>
                <w:rFonts w:ascii="Century Gothic" w:eastAsia="Times New Roman" w:hAnsi="Century Gothic" w:cs="Times New Roman"/>
                <w:sz w:val="20"/>
                <w:szCs w:val="20"/>
              </w:rPr>
              <w:t>*</w:t>
            </w:r>
            <w:r w:rsidRPr="00A31D51">
              <w:rPr>
                <w:rFonts w:ascii="Century Gothic" w:eastAsia="Times New Roman" w:hAnsi="Century Gothic" w:cs="Times New Roman"/>
                <w:sz w:val="20"/>
                <w:szCs w:val="20"/>
              </w:rPr>
              <w:t xml:space="preserve"> is similar to Indicator 6.4.7 in the manner in which it requires </w:t>
            </w:r>
            <w:r w:rsidRPr="0031154A">
              <w:rPr>
                <w:rFonts w:ascii="Century Gothic" w:eastAsia="Times New Roman" w:hAnsi="Century Gothic" w:cs="Times New Roman"/>
                <w:i/>
                <w:sz w:val="20"/>
                <w:szCs w:val="20"/>
              </w:rPr>
              <w:t>The Organization</w:t>
            </w:r>
            <w:r>
              <w:rPr>
                <w:rFonts w:ascii="Century Gothic" w:eastAsia="Times New Roman" w:hAnsi="Century Gothic" w:cs="Times New Roman"/>
                <w:sz w:val="20"/>
                <w:szCs w:val="20"/>
              </w:rPr>
              <w:t>*</w:t>
            </w:r>
            <w:r w:rsidRPr="00A31D51">
              <w:rPr>
                <w:rFonts w:ascii="Century Gothic" w:eastAsia="Times New Roman" w:hAnsi="Century Gothic" w:cs="Times New Roman"/>
                <w:sz w:val="20"/>
                <w:szCs w:val="20"/>
              </w:rPr>
              <w:t xml:space="preserve"> to work within the scope of their authority and within their </w:t>
            </w:r>
            <w:r w:rsidRPr="0031154A">
              <w:rPr>
                <w:rFonts w:ascii="Century Gothic" w:eastAsia="Times New Roman" w:hAnsi="Century Gothic" w:cs="Times New Roman"/>
                <w:i/>
                <w:sz w:val="20"/>
                <w:szCs w:val="20"/>
              </w:rPr>
              <w:t>sphere of influence</w:t>
            </w:r>
            <w:r>
              <w:rPr>
                <w:rFonts w:ascii="Century Gothic" w:eastAsia="Times New Roman" w:hAnsi="Century Gothic" w:cs="Times New Roman"/>
                <w:sz w:val="20"/>
                <w:szCs w:val="20"/>
              </w:rPr>
              <w:t>*</w:t>
            </w:r>
            <w:r w:rsidRPr="00A31D51">
              <w:rPr>
                <w:rFonts w:ascii="Century Gothic" w:eastAsia="Times New Roman" w:hAnsi="Century Gothic" w:cs="Times New Roman"/>
                <w:sz w:val="20"/>
                <w:szCs w:val="20"/>
              </w:rPr>
              <w:t xml:space="preserve">.  Refer to the </w:t>
            </w:r>
            <w:r w:rsidR="000878F0">
              <w:rPr>
                <w:rFonts w:ascii="Century Gothic" w:eastAsia="Times New Roman" w:hAnsi="Century Gothic" w:cs="Times New Roman"/>
                <w:sz w:val="20"/>
                <w:szCs w:val="20"/>
              </w:rPr>
              <w:t>I</w:t>
            </w:r>
            <w:r w:rsidRPr="00A31D51">
              <w:rPr>
                <w:rFonts w:ascii="Century Gothic" w:eastAsia="Times New Roman" w:hAnsi="Century Gothic" w:cs="Times New Roman"/>
                <w:sz w:val="20"/>
                <w:szCs w:val="20"/>
              </w:rPr>
              <w:t xml:space="preserve">ntent </w:t>
            </w:r>
            <w:r w:rsidR="000878F0">
              <w:rPr>
                <w:rFonts w:ascii="Century Gothic" w:eastAsia="Times New Roman" w:hAnsi="Century Gothic" w:cs="Times New Roman"/>
                <w:sz w:val="20"/>
                <w:szCs w:val="20"/>
              </w:rPr>
              <w:t>B</w:t>
            </w:r>
            <w:r w:rsidRPr="00A31D51">
              <w:rPr>
                <w:rFonts w:ascii="Century Gothic" w:eastAsia="Times New Roman" w:hAnsi="Century Gothic" w:cs="Times New Roman"/>
                <w:sz w:val="20"/>
                <w:szCs w:val="20"/>
              </w:rPr>
              <w:t xml:space="preserve">ox for that </w:t>
            </w:r>
            <w:r w:rsidRPr="0031154A">
              <w:rPr>
                <w:rFonts w:ascii="Century Gothic" w:eastAsia="Times New Roman" w:hAnsi="Century Gothic" w:cs="Times New Roman"/>
                <w:i/>
                <w:sz w:val="20"/>
                <w:szCs w:val="20"/>
              </w:rPr>
              <w:t>Indicator</w:t>
            </w:r>
            <w:r>
              <w:rPr>
                <w:rFonts w:ascii="Century Gothic" w:eastAsia="Times New Roman" w:hAnsi="Century Gothic" w:cs="Times New Roman"/>
                <w:sz w:val="20"/>
                <w:szCs w:val="20"/>
              </w:rPr>
              <w:t>*</w:t>
            </w:r>
            <w:r w:rsidRPr="00A31D51">
              <w:rPr>
                <w:rFonts w:ascii="Century Gothic" w:eastAsia="Times New Roman" w:hAnsi="Century Gothic" w:cs="Times New Roman"/>
                <w:sz w:val="20"/>
                <w:szCs w:val="20"/>
              </w:rPr>
              <w:t xml:space="preserve"> for discussion on these topics. </w:t>
            </w:r>
          </w:p>
        </w:tc>
      </w:tr>
    </w:tbl>
    <w:p w14:paraId="7027EC9C" w14:textId="77777777" w:rsidR="00A554AB" w:rsidRPr="00322A0F" w:rsidRDefault="00A554AB" w:rsidP="00A554AB">
      <w:pPr>
        <w:rPr>
          <w:rFonts w:ascii="Century Gothic" w:eastAsia="Times New Roman" w:hAnsi="Century Gothic" w:cs="Times New Roman"/>
          <w:sz w:val="20"/>
          <w:szCs w:val="20"/>
        </w:rPr>
      </w:pPr>
    </w:p>
    <w:p w14:paraId="46AD1E5F" w14:textId="40850A32" w:rsidR="00A554AB" w:rsidRPr="00322A0F" w:rsidRDefault="00A554AB" w:rsidP="00A554AB">
      <w:pPr>
        <w:ind w:left="720" w:hanging="720"/>
        <w:rPr>
          <w:rFonts w:ascii="Century Gothic" w:eastAsia="Times New Roman" w:hAnsi="Century Gothic" w:cs="Times New Roman"/>
          <w:b/>
          <w:sz w:val="20"/>
          <w:szCs w:val="20"/>
        </w:rPr>
      </w:pPr>
      <w:r w:rsidRPr="00322A0F">
        <w:rPr>
          <w:rFonts w:ascii="Century Gothic" w:eastAsia="Times New Roman" w:hAnsi="Century Gothic" w:cs="Times New Roman"/>
          <w:b/>
          <w:sz w:val="20"/>
          <w:szCs w:val="20"/>
        </w:rPr>
        <w:t xml:space="preserve">6.7 </w:t>
      </w:r>
      <w:r w:rsidRPr="00322A0F">
        <w:rPr>
          <w:rFonts w:ascii="Century Gothic" w:eastAsia="Times New Roman" w:hAnsi="Century Gothic" w:cs="Times New Roman"/>
          <w:b/>
          <w:sz w:val="20"/>
          <w:szCs w:val="20"/>
        </w:rPr>
        <w:tab/>
      </w:r>
      <w:r>
        <w:rPr>
          <w:rFonts w:ascii="Century Gothic" w:eastAsia="Times New Roman" w:hAnsi="Century Gothic" w:cs="Times New Roman"/>
          <w:b/>
          <w:i/>
          <w:sz w:val="20"/>
          <w:szCs w:val="20"/>
        </w:rPr>
        <w:t>The Organization*</w:t>
      </w:r>
      <w:r w:rsidR="000878F0">
        <w:rPr>
          <w:rFonts w:ascii="Century Gothic" w:eastAsia="Times New Roman" w:hAnsi="Century Gothic" w:cs="Times New Roman"/>
          <w:b/>
          <w:i/>
          <w:sz w:val="20"/>
          <w:szCs w:val="20"/>
        </w:rPr>
        <w:t xml:space="preserve"> </w:t>
      </w:r>
      <w:r w:rsidRPr="004A5F45">
        <w:rPr>
          <w:rFonts w:ascii="Century Gothic" w:eastAsia="Times New Roman" w:hAnsi="Century Gothic" w:cs="Times New Roman"/>
          <w:b/>
          <w:sz w:val="20"/>
          <w:szCs w:val="20"/>
        </w:rPr>
        <w:t>shall</w:t>
      </w:r>
      <w:r>
        <w:rPr>
          <w:rFonts w:ascii="Century Gothic" w:eastAsia="Times New Roman" w:hAnsi="Century Gothic" w:cs="Times New Roman"/>
          <w:b/>
          <w:sz w:val="20"/>
          <w:szCs w:val="20"/>
        </w:rPr>
        <w:t xml:space="preserve"> </w:t>
      </w:r>
      <w:r w:rsidRPr="00322A0F">
        <w:rPr>
          <w:rFonts w:ascii="Century Gothic" w:eastAsia="Times New Roman" w:hAnsi="Century Gothic" w:cs="Times New Roman"/>
          <w:b/>
          <w:i/>
          <w:sz w:val="20"/>
          <w:szCs w:val="20"/>
        </w:rPr>
        <w:t>protect or restore*</w:t>
      </w:r>
      <w:r w:rsidRPr="00322A0F">
        <w:rPr>
          <w:rFonts w:ascii="Century Gothic" w:eastAsia="Times New Roman" w:hAnsi="Century Gothic" w:cs="Times New Roman"/>
          <w:b/>
          <w:sz w:val="20"/>
          <w:szCs w:val="20"/>
        </w:rPr>
        <w:t xml:space="preserve"> natural watercourses, </w:t>
      </w:r>
      <w:r w:rsidRPr="00322A0F">
        <w:rPr>
          <w:rFonts w:ascii="Century Gothic" w:eastAsia="Times New Roman" w:hAnsi="Century Gothic" w:cs="Times New Roman"/>
          <w:b/>
          <w:i/>
          <w:sz w:val="20"/>
          <w:szCs w:val="20"/>
        </w:rPr>
        <w:t>water bodies*</w:t>
      </w:r>
      <w:r w:rsidRPr="00322A0F">
        <w:rPr>
          <w:rFonts w:ascii="Century Gothic" w:eastAsia="Times New Roman" w:hAnsi="Century Gothic" w:cs="Times New Roman"/>
          <w:b/>
          <w:sz w:val="20"/>
          <w:szCs w:val="20"/>
        </w:rPr>
        <w:t xml:space="preserve">, </w:t>
      </w:r>
      <w:r w:rsidRPr="00322A0F">
        <w:rPr>
          <w:rFonts w:ascii="Century Gothic" w:eastAsia="Times New Roman" w:hAnsi="Century Gothic" w:cs="Times New Roman"/>
          <w:b/>
          <w:i/>
          <w:sz w:val="20"/>
          <w:szCs w:val="20"/>
        </w:rPr>
        <w:t>riparian zones*</w:t>
      </w:r>
      <w:r w:rsidRPr="00322A0F">
        <w:rPr>
          <w:rFonts w:ascii="Century Gothic" w:eastAsia="Times New Roman" w:hAnsi="Century Gothic" w:cs="Times New Roman"/>
          <w:b/>
          <w:sz w:val="20"/>
          <w:szCs w:val="20"/>
        </w:rPr>
        <w:t xml:space="preserve"> and their </w:t>
      </w:r>
      <w:r w:rsidRPr="00322A0F">
        <w:rPr>
          <w:rFonts w:ascii="Century Gothic" w:eastAsia="Times New Roman" w:hAnsi="Century Gothic" w:cs="Times New Roman"/>
          <w:b/>
          <w:i/>
          <w:sz w:val="20"/>
          <w:szCs w:val="20"/>
        </w:rPr>
        <w:t>connectivity*</w:t>
      </w:r>
      <w:r>
        <w:rPr>
          <w:rFonts w:ascii="Century Gothic" w:eastAsia="Times New Roman" w:hAnsi="Century Gothic" w:cs="Times New Roman"/>
          <w:b/>
          <w:sz w:val="20"/>
          <w:szCs w:val="20"/>
        </w:rPr>
        <w:t xml:space="preserve">. </w:t>
      </w:r>
      <w:r>
        <w:rPr>
          <w:rFonts w:ascii="Century Gothic" w:eastAsia="Times New Roman" w:hAnsi="Century Gothic" w:cs="Times New Roman"/>
          <w:b/>
          <w:i/>
          <w:sz w:val="20"/>
          <w:szCs w:val="20"/>
        </w:rPr>
        <w:t>The Organization*</w:t>
      </w:r>
      <w:r w:rsidR="000878F0">
        <w:rPr>
          <w:rFonts w:ascii="Century Gothic" w:eastAsia="Times New Roman" w:hAnsi="Century Gothic" w:cs="Times New Roman"/>
          <w:b/>
          <w:i/>
          <w:sz w:val="20"/>
          <w:szCs w:val="20"/>
        </w:rPr>
        <w:t xml:space="preserve"> </w:t>
      </w:r>
      <w:r w:rsidRPr="004A5F45">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avoid negative impacts on water quality and quantity and mitigate and remedy those that occur. (C6.5 and 10.2 P&amp;C V4)</w:t>
      </w:r>
    </w:p>
    <w:p w14:paraId="7A730C88" w14:textId="77777777" w:rsidR="00A554AB" w:rsidRPr="00322A0F" w:rsidRDefault="00A554AB" w:rsidP="00A554AB">
      <w:pPr>
        <w:rPr>
          <w:rFonts w:ascii="Arial" w:eastAsia="Times New Roman" w:hAnsi="Arial" w:cs="Times New Roman"/>
          <w:sz w:val="22"/>
          <w:szCs w:val="22"/>
        </w:rPr>
      </w:pPr>
    </w:p>
    <w:p w14:paraId="2AB4BE6F" w14:textId="77777777"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6.7.1</w:t>
      </w:r>
      <w:r w:rsidRPr="00322A0F">
        <w:rPr>
          <w:rFonts w:ascii="Century Gothic" w:eastAsia="Times New Roman" w:hAnsi="Century Gothic" w:cs="Times New Roman"/>
          <w:sz w:val="20"/>
          <w:szCs w:val="20"/>
        </w:rPr>
        <w:tab/>
      </w:r>
      <w:r w:rsidRPr="00322A0F">
        <w:rPr>
          <w:rFonts w:ascii="Century Gothic" w:eastAsia="Times New Roman" w:hAnsi="Century Gothic" w:cs="Times New Roman"/>
          <w:i/>
          <w:sz w:val="20"/>
          <w:szCs w:val="20"/>
        </w:rPr>
        <w:t xml:space="preserve">Best </w:t>
      </w:r>
      <w:r>
        <w:rPr>
          <w:rFonts w:ascii="Century Gothic" w:eastAsia="Times New Roman" w:hAnsi="Century Gothic" w:cs="Times New Roman"/>
          <w:i/>
          <w:sz w:val="20"/>
          <w:szCs w:val="20"/>
        </w:rPr>
        <w:t>m</w:t>
      </w:r>
      <w:r w:rsidRPr="00322A0F">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322A0F">
        <w:rPr>
          <w:rFonts w:ascii="Century Gothic" w:eastAsia="Times New Roman" w:hAnsi="Century Gothic" w:cs="Times New Roman"/>
          <w:i/>
          <w:sz w:val="20"/>
          <w:szCs w:val="20"/>
        </w:rPr>
        <w:t>ractices*</w:t>
      </w:r>
      <w:r w:rsidRPr="00322A0F">
        <w:rPr>
          <w:rFonts w:ascii="Century Gothic" w:eastAsia="Times New Roman" w:hAnsi="Century Gothic" w:cs="Times New Roman"/>
          <w:sz w:val="20"/>
          <w:szCs w:val="20"/>
        </w:rPr>
        <w:t xml:space="preserve"> are in place that identify measures to protect </w:t>
      </w:r>
      <w:r w:rsidRPr="00322A0F">
        <w:rPr>
          <w:rFonts w:ascii="Century Gothic" w:eastAsia="Times New Roman" w:hAnsi="Century Gothic" w:cs="Times New Roman"/>
          <w:i/>
          <w:sz w:val="20"/>
          <w:szCs w:val="20"/>
        </w:rPr>
        <w:t>water bodies*</w:t>
      </w:r>
      <w:r w:rsidRPr="00322A0F">
        <w:rPr>
          <w:rFonts w:ascii="Century Gothic" w:eastAsia="Times New Roman" w:hAnsi="Century Gothic" w:cs="Times New Roman"/>
          <w:sz w:val="20"/>
          <w:szCs w:val="20"/>
        </w:rPr>
        <w:t xml:space="preserve">, </w:t>
      </w:r>
      <w:r w:rsidRPr="00322A0F">
        <w:rPr>
          <w:rFonts w:ascii="Century Gothic" w:eastAsia="Times New Roman" w:hAnsi="Century Gothic" w:cs="Times New Roman"/>
          <w:i/>
          <w:sz w:val="20"/>
          <w:szCs w:val="20"/>
        </w:rPr>
        <w:t>riparian zones*</w:t>
      </w:r>
      <w:r w:rsidRPr="00322A0F">
        <w:rPr>
          <w:rFonts w:ascii="Century Gothic" w:eastAsia="Times New Roman" w:hAnsi="Century Gothic" w:cs="Times New Roman"/>
          <w:sz w:val="20"/>
          <w:szCs w:val="20"/>
        </w:rPr>
        <w:t>, and water quality</w:t>
      </w:r>
      <w:r>
        <w:rPr>
          <w:rFonts w:ascii="Century Gothic" w:eastAsia="Times New Roman" w:hAnsi="Century Gothic" w:cs="Times New Roman"/>
          <w:sz w:val="20"/>
          <w:szCs w:val="20"/>
        </w:rPr>
        <w:t xml:space="preserve">. </w:t>
      </w:r>
      <w:r w:rsidRPr="00322A0F">
        <w:rPr>
          <w:rFonts w:ascii="Century Gothic" w:eastAsia="Times New Roman" w:hAnsi="Century Gothic" w:cs="Times New Roman"/>
          <w:sz w:val="20"/>
          <w:szCs w:val="20"/>
        </w:rPr>
        <w:t>At a minimum, the measures address the following:</w:t>
      </w:r>
    </w:p>
    <w:p w14:paraId="72FA7A11" w14:textId="77777777" w:rsidR="00A554AB" w:rsidRPr="00322A0F" w:rsidRDefault="00A554AB" w:rsidP="00A554AB">
      <w:pPr>
        <w:numPr>
          <w:ilvl w:val="0"/>
          <w:numId w:val="117"/>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Buffer widths sufficient to protect water quality, aquatic and emergent vegetation and </w:t>
      </w:r>
      <w:r w:rsidRPr="00322A0F">
        <w:rPr>
          <w:rFonts w:ascii="Century Gothic" w:eastAsia="Times New Roman" w:hAnsi="Century Gothic" w:cs="Times New Roman"/>
          <w:i/>
          <w:sz w:val="20"/>
          <w:szCs w:val="20"/>
        </w:rPr>
        <w:t>habitat*</w:t>
      </w:r>
      <w:r w:rsidRPr="00322A0F">
        <w:rPr>
          <w:rFonts w:ascii="Century Gothic" w:eastAsia="Times New Roman" w:hAnsi="Century Gothic" w:cs="Times New Roman"/>
          <w:sz w:val="20"/>
          <w:szCs w:val="20"/>
        </w:rPr>
        <w:t xml:space="preserve"> for fish, invertebrates, other aquatic sp</w:t>
      </w:r>
      <w:r>
        <w:rPr>
          <w:rFonts w:ascii="Century Gothic" w:eastAsia="Times New Roman" w:hAnsi="Century Gothic" w:cs="Times New Roman"/>
          <w:sz w:val="20"/>
          <w:szCs w:val="20"/>
        </w:rPr>
        <w:t>ecies, and terrestrial species;</w:t>
      </w:r>
    </w:p>
    <w:p w14:paraId="0E29E4E6" w14:textId="77777777" w:rsidR="00A554AB" w:rsidRPr="00322A0F" w:rsidRDefault="00A554AB" w:rsidP="00A554AB">
      <w:pPr>
        <w:numPr>
          <w:ilvl w:val="0"/>
          <w:numId w:val="117"/>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Machine-free zones that are not entered except where required for construction of crossings or other approved </w:t>
      </w:r>
      <w:r w:rsidRPr="00651406">
        <w:rPr>
          <w:rFonts w:ascii="Century Gothic" w:eastAsia="Times New Roman" w:hAnsi="Century Gothic" w:cs="Times New Roman"/>
          <w:i/>
          <w:sz w:val="20"/>
          <w:szCs w:val="20"/>
        </w:rPr>
        <w:t>infrastructure*</w:t>
      </w:r>
      <w:r w:rsidRPr="00322A0F">
        <w:rPr>
          <w:rFonts w:ascii="Century Gothic" w:eastAsia="Times New Roman" w:hAnsi="Century Gothic" w:cs="Times New Roman"/>
          <w:sz w:val="20"/>
          <w:szCs w:val="20"/>
        </w:rPr>
        <w:t xml:space="preserve"> or </w:t>
      </w:r>
      <w:r w:rsidRPr="006520FA">
        <w:rPr>
          <w:rFonts w:ascii="Century Gothic" w:eastAsia="Times New Roman" w:hAnsi="Century Gothic" w:cs="Times New Roman"/>
          <w:i/>
          <w:sz w:val="20"/>
          <w:szCs w:val="20"/>
        </w:rPr>
        <w:t>restoration</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of riparian functions or </w:t>
      </w:r>
      <w:r w:rsidRPr="006520FA">
        <w:rPr>
          <w:rFonts w:ascii="Century Gothic" w:eastAsia="Times New Roman" w:hAnsi="Century Gothic" w:cs="Times New Roman"/>
          <w:i/>
          <w:sz w:val="20"/>
          <w:szCs w:val="20"/>
        </w:rPr>
        <w:t>water bodies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w:t>
      </w:r>
    </w:p>
    <w:p w14:paraId="783F15CE" w14:textId="77777777" w:rsidR="00A554AB" w:rsidRPr="00322A0F" w:rsidRDefault="00A554AB" w:rsidP="00A554AB">
      <w:pPr>
        <w:numPr>
          <w:ilvl w:val="0"/>
          <w:numId w:val="117"/>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Restriction of in-stream activities to avoid sensitive fisheries seasons;</w:t>
      </w:r>
    </w:p>
    <w:p w14:paraId="27348044" w14:textId="77777777" w:rsidR="00A554AB" w:rsidRPr="00322A0F" w:rsidRDefault="00A554AB" w:rsidP="00A554AB">
      <w:pPr>
        <w:numPr>
          <w:ilvl w:val="0"/>
          <w:numId w:val="117"/>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Prevention of negative changes in water quantity and quality including through maintaining stream shading sufficient to protect against deleterious changes in stream temperature;</w:t>
      </w:r>
    </w:p>
    <w:p w14:paraId="24297112" w14:textId="77777777" w:rsidR="00A554AB" w:rsidRPr="00322A0F" w:rsidRDefault="00A554AB" w:rsidP="00A554AB">
      <w:pPr>
        <w:numPr>
          <w:ilvl w:val="0"/>
          <w:numId w:val="117"/>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Minimizing disruption of natural drainage patterns, including when locating and constructing </w:t>
      </w:r>
      <w:r w:rsidRPr="00322A0F">
        <w:rPr>
          <w:rFonts w:ascii="Century Gothic" w:eastAsia="Times New Roman" w:hAnsi="Century Gothic" w:cs="Times New Roman"/>
          <w:i/>
          <w:sz w:val="20"/>
          <w:szCs w:val="20"/>
        </w:rPr>
        <w:t>roads*</w:t>
      </w:r>
      <w:r w:rsidRPr="00322A0F">
        <w:rPr>
          <w:rFonts w:ascii="Century Gothic" w:eastAsia="Times New Roman" w:hAnsi="Century Gothic" w:cs="Times New Roman"/>
          <w:sz w:val="20"/>
          <w:szCs w:val="20"/>
        </w:rPr>
        <w:t>, landings and skidways;</w:t>
      </w:r>
    </w:p>
    <w:p w14:paraId="64E37423" w14:textId="77777777" w:rsidR="00A554AB" w:rsidRPr="00322A0F" w:rsidRDefault="00A554AB" w:rsidP="00A554AB">
      <w:pPr>
        <w:numPr>
          <w:ilvl w:val="0"/>
          <w:numId w:val="117"/>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Prevention of sedimentation of </w:t>
      </w:r>
      <w:r w:rsidRPr="00322A0F">
        <w:rPr>
          <w:rFonts w:ascii="Century Gothic" w:eastAsia="Times New Roman" w:hAnsi="Century Gothic" w:cs="Times New Roman"/>
          <w:i/>
          <w:sz w:val="20"/>
          <w:szCs w:val="20"/>
        </w:rPr>
        <w:t>water bodies*</w:t>
      </w:r>
      <w:r w:rsidRPr="00322A0F">
        <w:rPr>
          <w:rFonts w:ascii="Century Gothic" w:eastAsia="Times New Roman" w:hAnsi="Century Gothic" w:cs="Times New Roman"/>
          <w:sz w:val="20"/>
          <w:szCs w:val="20"/>
        </w:rPr>
        <w:t>; and</w:t>
      </w:r>
    </w:p>
    <w:p w14:paraId="04EB5030" w14:textId="77777777" w:rsidR="00A554AB" w:rsidRPr="00322A0F" w:rsidRDefault="00A554AB" w:rsidP="00A554AB">
      <w:pPr>
        <w:numPr>
          <w:ilvl w:val="0"/>
          <w:numId w:val="117"/>
        </w:numPr>
        <w:ind w:left="1077" w:hanging="357"/>
        <w:rPr>
          <w:rFonts w:ascii="Century Gothic" w:eastAsia="Times New Roman" w:hAnsi="Century Gothic" w:cs="Times New Roman"/>
          <w:sz w:val="20"/>
          <w:szCs w:val="20"/>
        </w:rPr>
      </w:pPr>
      <w:r w:rsidRPr="006520FA">
        <w:rPr>
          <w:rFonts w:ascii="Century Gothic" w:eastAsia="Times New Roman" w:hAnsi="Century Gothic" w:cs="Times New Roman"/>
          <w:i/>
          <w:sz w:val="20"/>
          <w:szCs w:val="20"/>
        </w:rPr>
        <w:t>Protection</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of </w:t>
      </w:r>
      <w:r w:rsidRPr="00322A0F">
        <w:rPr>
          <w:rFonts w:ascii="Century Gothic" w:eastAsia="Times New Roman" w:hAnsi="Century Gothic" w:cs="Times New Roman"/>
          <w:i/>
          <w:sz w:val="20"/>
          <w:szCs w:val="20"/>
        </w:rPr>
        <w:t>intermittent streams*</w:t>
      </w:r>
      <w:r w:rsidRPr="00322A0F">
        <w:rPr>
          <w:rFonts w:ascii="Century Gothic" w:eastAsia="Times New Roman" w:hAnsi="Century Gothic" w:cs="Times New Roman"/>
          <w:sz w:val="20"/>
          <w:szCs w:val="20"/>
        </w:rPr>
        <w:t xml:space="preserve"> and </w:t>
      </w:r>
      <w:r w:rsidRPr="00322A0F">
        <w:rPr>
          <w:rFonts w:ascii="Century Gothic" w:eastAsia="Times New Roman" w:hAnsi="Century Gothic" w:cs="Times New Roman"/>
          <w:i/>
          <w:sz w:val="20"/>
          <w:szCs w:val="20"/>
        </w:rPr>
        <w:t>ephemeral streams*</w:t>
      </w:r>
      <w:r w:rsidRPr="00322A0F">
        <w:rPr>
          <w:rFonts w:ascii="Century Gothic" w:eastAsia="Times New Roman" w:hAnsi="Century Gothic" w:cs="Times New Roman"/>
          <w:sz w:val="20"/>
          <w:szCs w:val="20"/>
        </w:rPr>
        <w:t>.</w:t>
      </w:r>
    </w:p>
    <w:p w14:paraId="2E3E4DB9"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D418EB" w14:paraId="3B1A4B4E" w14:textId="77777777" w:rsidTr="005F40C0">
        <w:tc>
          <w:tcPr>
            <w:tcW w:w="9322" w:type="dxa"/>
            <w:shd w:val="clear" w:color="auto" w:fill="B8CCE4"/>
          </w:tcPr>
          <w:p w14:paraId="27386F80" w14:textId="77777777" w:rsidR="00A554AB" w:rsidRPr="00D418EB" w:rsidRDefault="00A554AB" w:rsidP="005F40C0">
            <w:pPr>
              <w:rPr>
                <w:rFonts w:ascii="Century Gothic" w:hAnsi="Century Gothic"/>
                <w:sz w:val="20"/>
                <w:szCs w:val="20"/>
              </w:rPr>
            </w:pPr>
            <w:r w:rsidRPr="00D418EB">
              <w:rPr>
                <w:rFonts w:ascii="Century Gothic" w:hAnsi="Century Gothic"/>
                <w:sz w:val="20"/>
                <w:szCs w:val="20"/>
              </w:rPr>
              <w:t>INTENT BOX</w:t>
            </w:r>
          </w:p>
        </w:tc>
      </w:tr>
      <w:tr w:rsidR="00A554AB" w:rsidRPr="00D418EB" w14:paraId="2F87B8A2" w14:textId="77777777" w:rsidTr="005F40C0">
        <w:tc>
          <w:tcPr>
            <w:tcW w:w="9322" w:type="dxa"/>
          </w:tcPr>
          <w:p w14:paraId="7AC7C5F3" w14:textId="62BF5245" w:rsidR="00A554AB" w:rsidRPr="00D418EB" w:rsidRDefault="00A554AB" w:rsidP="0031154A">
            <w:pPr>
              <w:spacing w:after="120"/>
              <w:rPr>
                <w:rFonts w:ascii="Century Gothic" w:hAnsi="Century Gothic"/>
                <w:sz w:val="20"/>
                <w:szCs w:val="20"/>
              </w:rPr>
            </w:pPr>
            <w:r w:rsidRPr="00D418EB">
              <w:rPr>
                <w:rFonts w:ascii="Century Gothic" w:hAnsi="Century Gothic"/>
                <w:i/>
                <w:sz w:val="20"/>
                <w:szCs w:val="20"/>
              </w:rPr>
              <w:t>Intermittent</w:t>
            </w:r>
            <w:r>
              <w:rPr>
                <w:rFonts w:ascii="Century Gothic" w:hAnsi="Century Gothic"/>
                <w:i/>
                <w:sz w:val="20"/>
                <w:szCs w:val="20"/>
              </w:rPr>
              <w:t>*</w:t>
            </w:r>
            <w:r w:rsidR="00A6155A">
              <w:rPr>
                <w:rFonts w:ascii="Century Gothic" w:hAnsi="Century Gothic"/>
                <w:i/>
                <w:sz w:val="20"/>
                <w:szCs w:val="20"/>
              </w:rPr>
              <w:t xml:space="preserve"> </w:t>
            </w:r>
            <w:r w:rsidRPr="004A5F45">
              <w:rPr>
                <w:rFonts w:ascii="Century Gothic" w:hAnsi="Century Gothic"/>
                <w:sz w:val="20"/>
                <w:szCs w:val="20"/>
              </w:rPr>
              <w:t>and</w:t>
            </w:r>
            <w:r w:rsidRPr="00D418EB">
              <w:rPr>
                <w:rFonts w:ascii="Century Gothic" w:hAnsi="Century Gothic"/>
                <w:i/>
                <w:sz w:val="20"/>
                <w:szCs w:val="20"/>
              </w:rPr>
              <w:t xml:space="preserve"> ephemeral streams*</w:t>
            </w:r>
            <w:r w:rsidRPr="00D418EB">
              <w:rPr>
                <w:rFonts w:ascii="Century Gothic" w:hAnsi="Century Gothic"/>
                <w:sz w:val="20"/>
                <w:szCs w:val="20"/>
              </w:rPr>
              <w:t xml:space="preserve"> can be important aquatic features, providing </w:t>
            </w:r>
            <w:r w:rsidRPr="00D418EB">
              <w:rPr>
                <w:rFonts w:ascii="Century Gothic" w:hAnsi="Century Gothic"/>
                <w:i/>
                <w:sz w:val="20"/>
                <w:szCs w:val="20"/>
              </w:rPr>
              <w:t>habitat*</w:t>
            </w:r>
            <w:r w:rsidRPr="00D418EB">
              <w:rPr>
                <w:rFonts w:ascii="Century Gothic" w:hAnsi="Century Gothic"/>
                <w:sz w:val="20"/>
                <w:szCs w:val="20"/>
              </w:rPr>
              <w:t xml:space="preserve"> and hydrologic function</w:t>
            </w:r>
            <w:r>
              <w:rPr>
                <w:rFonts w:ascii="Century Gothic" w:hAnsi="Century Gothic"/>
                <w:sz w:val="20"/>
                <w:szCs w:val="20"/>
              </w:rPr>
              <w:t xml:space="preserve">. </w:t>
            </w:r>
            <w:r w:rsidRPr="00D418EB">
              <w:rPr>
                <w:rFonts w:ascii="Century Gothic" w:hAnsi="Century Gothic"/>
                <w:sz w:val="20"/>
                <w:szCs w:val="20"/>
              </w:rPr>
              <w:t xml:space="preserve">This </w:t>
            </w:r>
            <w:r w:rsidRPr="00D418EB">
              <w:rPr>
                <w:rFonts w:ascii="Century Gothic" w:hAnsi="Century Gothic"/>
                <w:i/>
                <w:sz w:val="20"/>
                <w:szCs w:val="20"/>
              </w:rPr>
              <w:t>Indicator*</w:t>
            </w:r>
            <w:r w:rsidRPr="00D418EB">
              <w:rPr>
                <w:rFonts w:ascii="Century Gothic" w:hAnsi="Century Gothic"/>
                <w:sz w:val="20"/>
                <w:szCs w:val="20"/>
              </w:rPr>
              <w:t xml:space="preserve"> requires that these streams be protected during </w:t>
            </w:r>
            <w:r w:rsidRPr="004C0758">
              <w:rPr>
                <w:rFonts w:ascii="Century Gothic" w:hAnsi="Century Gothic"/>
                <w:i/>
                <w:sz w:val="20"/>
                <w:szCs w:val="20"/>
              </w:rPr>
              <w:t>forest management activities</w:t>
            </w:r>
            <w:r>
              <w:rPr>
                <w:rFonts w:ascii="Century Gothic" w:hAnsi="Century Gothic"/>
                <w:sz w:val="20"/>
                <w:szCs w:val="20"/>
              </w:rPr>
              <w:t xml:space="preserve">*. </w:t>
            </w:r>
            <w:r w:rsidRPr="00D418EB">
              <w:rPr>
                <w:rFonts w:ascii="Century Gothic" w:hAnsi="Century Gothic"/>
                <w:sz w:val="20"/>
                <w:szCs w:val="20"/>
              </w:rPr>
              <w:t>In many circumstances</w:t>
            </w:r>
            <w:r w:rsidR="00A6155A">
              <w:rPr>
                <w:rFonts w:ascii="Century Gothic" w:hAnsi="Century Gothic"/>
                <w:sz w:val="20"/>
                <w:szCs w:val="20"/>
              </w:rPr>
              <w:t>,</w:t>
            </w:r>
            <w:r w:rsidRPr="00D418EB">
              <w:rPr>
                <w:rFonts w:ascii="Century Gothic" w:hAnsi="Century Gothic"/>
                <w:sz w:val="20"/>
                <w:szCs w:val="20"/>
              </w:rPr>
              <w:t xml:space="preserve"> it is not </w:t>
            </w:r>
            <w:r w:rsidRPr="006520FA">
              <w:rPr>
                <w:rFonts w:ascii="Century Gothic" w:hAnsi="Century Gothic"/>
                <w:i/>
                <w:sz w:val="20"/>
                <w:szCs w:val="20"/>
              </w:rPr>
              <w:t>reasonable</w:t>
            </w:r>
            <w:r>
              <w:rPr>
                <w:rFonts w:ascii="Century Gothic" w:hAnsi="Century Gothic"/>
                <w:sz w:val="20"/>
                <w:szCs w:val="20"/>
              </w:rPr>
              <w:t>*</w:t>
            </w:r>
            <w:r w:rsidRPr="00D418EB">
              <w:rPr>
                <w:rFonts w:ascii="Century Gothic" w:hAnsi="Century Gothic"/>
                <w:sz w:val="20"/>
                <w:szCs w:val="20"/>
              </w:rPr>
              <w:t xml:space="preserve"> to expect that </w:t>
            </w:r>
            <w:r w:rsidRPr="00D418EB">
              <w:rPr>
                <w:rFonts w:ascii="Century Gothic" w:hAnsi="Century Gothic"/>
                <w:i/>
                <w:sz w:val="20"/>
                <w:szCs w:val="20"/>
              </w:rPr>
              <w:t>intermittent</w:t>
            </w:r>
            <w:r>
              <w:rPr>
                <w:rFonts w:ascii="Century Gothic" w:hAnsi="Century Gothic"/>
                <w:i/>
                <w:sz w:val="20"/>
                <w:szCs w:val="20"/>
              </w:rPr>
              <w:t>*</w:t>
            </w:r>
            <w:r w:rsidR="00A6155A">
              <w:rPr>
                <w:rFonts w:ascii="Century Gothic" w:hAnsi="Century Gothic"/>
                <w:i/>
                <w:sz w:val="20"/>
                <w:szCs w:val="20"/>
              </w:rPr>
              <w:t xml:space="preserve"> </w:t>
            </w:r>
            <w:r w:rsidRPr="006520FA">
              <w:rPr>
                <w:rFonts w:ascii="Century Gothic" w:hAnsi="Century Gothic"/>
                <w:sz w:val="20"/>
                <w:szCs w:val="20"/>
              </w:rPr>
              <w:t xml:space="preserve">and </w:t>
            </w:r>
            <w:r w:rsidRPr="00D418EB">
              <w:rPr>
                <w:rFonts w:ascii="Century Gothic" w:hAnsi="Century Gothic"/>
                <w:i/>
                <w:sz w:val="20"/>
                <w:szCs w:val="20"/>
              </w:rPr>
              <w:t>ephemeral streams*</w:t>
            </w:r>
            <w:r w:rsidRPr="00D418EB">
              <w:rPr>
                <w:rFonts w:ascii="Century Gothic" w:hAnsi="Century Gothic"/>
                <w:sz w:val="20"/>
                <w:szCs w:val="20"/>
              </w:rPr>
              <w:t xml:space="preserve"> will be mapped as they are not apparent at all times of </w:t>
            </w:r>
            <w:r>
              <w:rPr>
                <w:rFonts w:ascii="Century Gothic" w:hAnsi="Century Gothic"/>
                <w:sz w:val="20"/>
                <w:szCs w:val="20"/>
              </w:rPr>
              <w:t xml:space="preserve">the </w:t>
            </w:r>
            <w:r w:rsidRPr="00D418EB">
              <w:rPr>
                <w:rFonts w:ascii="Century Gothic" w:hAnsi="Century Gothic"/>
                <w:sz w:val="20"/>
                <w:szCs w:val="20"/>
              </w:rPr>
              <w:t>year and are frequently hidden by forest canopy</w:t>
            </w:r>
            <w:r>
              <w:rPr>
                <w:rFonts w:ascii="Century Gothic" w:hAnsi="Century Gothic"/>
                <w:sz w:val="20"/>
                <w:szCs w:val="20"/>
              </w:rPr>
              <w:t xml:space="preserve">. </w:t>
            </w:r>
            <w:r w:rsidRPr="00D418EB">
              <w:rPr>
                <w:rFonts w:ascii="Century Gothic" w:hAnsi="Century Gothic"/>
                <w:sz w:val="20"/>
                <w:szCs w:val="20"/>
              </w:rPr>
              <w:t xml:space="preserve">Nonetheless, </w:t>
            </w:r>
            <w:r w:rsidRPr="006520FA">
              <w:rPr>
                <w:rFonts w:ascii="Century Gothic" w:hAnsi="Century Gothic"/>
                <w:i/>
                <w:sz w:val="20"/>
                <w:szCs w:val="20"/>
              </w:rPr>
              <w:t>protection</w:t>
            </w:r>
            <w:r>
              <w:rPr>
                <w:rFonts w:ascii="Century Gothic" w:hAnsi="Century Gothic"/>
                <w:sz w:val="20"/>
                <w:szCs w:val="20"/>
              </w:rPr>
              <w:t>*</w:t>
            </w:r>
            <w:r w:rsidRPr="00D418EB">
              <w:rPr>
                <w:rFonts w:ascii="Century Gothic" w:hAnsi="Century Gothic"/>
                <w:sz w:val="20"/>
                <w:szCs w:val="20"/>
              </w:rPr>
              <w:t xml:space="preserve"> of these </w:t>
            </w:r>
            <w:r w:rsidRPr="006520FA">
              <w:rPr>
                <w:rFonts w:ascii="Century Gothic" w:hAnsi="Century Gothic"/>
                <w:i/>
                <w:sz w:val="20"/>
                <w:szCs w:val="20"/>
              </w:rPr>
              <w:t>water bodies</w:t>
            </w:r>
            <w:r>
              <w:rPr>
                <w:rFonts w:ascii="Century Gothic" w:hAnsi="Century Gothic"/>
                <w:sz w:val="20"/>
                <w:szCs w:val="20"/>
              </w:rPr>
              <w:t>*</w:t>
            </w:r>
            <w:r w:rsidRPr="00D418EB">
              <w:rPr>
                <w:rFonts w:ascii="Century Gothic" w:hAnsi="Century Gothic"/>
                <w:sz w:val="20"/>
                <w:szCs w:val="20"/>
              </w:rPr>
              <w:t xml:space="preserve"> is possible and </w:t>
            </w:r>
            <w:r w:rsidR="00A6155A">
              <w:rPr>
                <w:rFonts w:ascii="Century Gothic" w:hAnsi="Century Gothic"/>
                <w:sz w:val="20"/>
                <w:szCs w:val="20"/>
              </w:rPr>
              <w:t>could be demonstrated</w:t>
            </w:r>
            <w:r w:rsidRPr="00D418EB">
              <w:rPr>
                <w:rFonts w:ascii="Century Gothic" w:hAnsi="Century Gothic"/>
                <w:sz w:val="20"/>
                <w:szCs w:val="20"/>
              </w:rPr>
              <w:t xml:space="preserve"> through </w:t>
            </w:r>
            <w:r w:rsidR="00A6155A">
              <w:rPr>
                <w:rFonts w:ascii="Century Gothic" w:hAnsi="Century Gothic"/>
                <w:sz w:val="20"/>
                <w:szCs w:val="20"/>
              </w:rPr>
              <w:t xml:space="preserve">the </w:t>
            </w:r>
            <w:r w:rsidRPr="00D418EB">
              <w:rPr>
                <w:rFonts w:ascii="Century Gothic" w:hAnsi="Century Gothic"/>
                <w:sz w:val="20"/>
                <w:szCs w:val="20"/>
              </w:rPr>
              <w:t xml:space="preserve">provision of training and instructions to </w:t>
            </w:r>
            <w:r w:rsidRPr="006520FA">
              <w:rPr>
                <w:rFonts w:ascii="Century Gothic" w:hAnsi="Century Gothic"/>
                <w:i/>
                <w:sz w:val="20"/>
                <w:szCs w:val="20"/>
              </w:rPr>
              <w:t>workers</w:t>
            </w:r>
            <w:r>
              <w:rPr>
                <w:rFonts w:ascii="Century Gothic" w:hAnsi="Century Gothic"/>
                <w:sz w:val="20"/>
                <w:szCs w:val="20"/>
              </w:rPr>
              <w:t>*</w:t>
            </w:r>
            <w:r w:rsidRPr="00D418EB">
              <w:rPr>
                <w:rFonts w:ascii="Century Gothic" w:hAnsi="Century Gothic"/>
                <w:sz w:val="20"/>
                <w:szCs w:val="20"/>
              </w:rPr>
              <w:t xml:space="preserve"> so that appropriate steps can be taken when streams are encountered during operations.</w:t>
            </w:r>
          </w:p>
          <w:p w14:paraId="2FF6F0FC" w14:textId="77777777" w:rsidR="00A554AB" w:rsidRPr="00D418EB" w:rsidRDefault="00A554AB" w:rsidP="0031154A">
            <w:pPr>
              <w:spacing w:after="40"/>
              <w:rPr>
                <w:rFonts w:ascii="Century Gothic" w:hAnsi="Century Gothic"/>
                <w:sz w:val="20"/>
                <w:szCs w:val="20"/>
              </w:rPr>
            </w:pPr>
            <w:r w:rsidRPr="00D418EB">
              <w:rPr>
                <w:rFonts w:ascii="Century Gothic" w:hAnsi="Century Gothic"/>
                <w:i/>
                <w:sz w:val="20"/>
                <w:szCs w:val="20"/>
              </w:rPr>
              <w:t>Indicators*</w:t>
            </w:r>
            <w:r w:rsidRPr="00D418EB">
              <w:rPr>
                <w:rFonts w:ascii="Century Gothic" w:hAnsi="Century Gothic"/>
                <w:sz w:val="20"/>
                <w:szCs w:val="20"/>
              </w:rPr>
              <w:t xml:space="preserve"> in </w:t>
            </w:r>
            <w:r w:rsidRPr="004A5F45">
              <w:rPr>
                <w:rFonts w:ascii="Century Gothic" w:hAnsi="Century Gothic"/>
                <w:sz w:val="20"/>
                <w:szCs w:val="20"/>
              </w:rPr>
              <w:t>Principle</w:t>
            </w:r>
            <w:r w:rsidRPr="00D418EB">
              <w:rPr>
                <w:rFonts w:ascii="Century Gothic" w:hAnsi="Century Gothic"/>
                <w:sz w:val="20"/>
                <w:szCs w:val="20"/>
              </w:rPr>
              <w:t xml:space="preserve"> 10 address the need to protect </w:t>
            </w:r>
            <w:r w:rsidRPr="006520FA">
              <w:rPr>
                <w:rFonts w:ascii="Century Gothic" w:hAnsi="Century Gothic"/>
                <w:i/>
                <w:sz w:val="20"/>
                <w:szCs w:val="20"/>
              </w:rPr>
              <w:t>water bodies</w:t>
            </w:r>
            <w:r>
              <w:rPr>
                <w:rFonts w:ascii="Century Gothic" w:hAnsi="Century Gothic"/>
                <w:sz w:val="20"/>
                <w:szCs w:val="20"/>
              </w:rPr>
              <w:t>*</w:t>
            </w:r>
            <w:r w:rsidRPr="00D418EB">
              <w:rPr>
                <w:rFonts w:ascii="Century Gothic" w:hAnsi="Century Gothic"/>
                <w:sz w:val="20"/>
                <w:szCs w:val="20"/>
              </w:rPr>
              <w:t xml:space="preserve"> from chemicals and </w:t>
            </w:r>
            <w:r w:rsidRPr="006520FA">
              <w:rPr>
                <w:rFonts w:ascii="Century Gothic" w:hAnsi="Century Gothic"/>
                <w:i/>
                <w:sz w:val="20"/>
                <w:szCs w:val="20"/>
              </w:rPr>
              <w:t>fertilizers</w:t>
            </w:r>
            <w:r>
              <w:rPr>
                <w:rFonts w:ascii="Century Gothic" w:hAnsi="Century Gothic"/>
                <w:sz w:val="20"/>
                <w:szCs w:val="20"/>
              </w:rPr>
              <w:t>*</w:t>
            </w:r>
            <w:r w:rsidRPr="00D418EB">
              <w:rPr>
                <w:rFonts w:ascii="Century Gothic" w:hAnsi="Century Gothic"/>
                <w:sz w:val="20"/>
                <w:szCs w:val="20"/>
              </w:rPr>
              <w:t>.</w:t>
            </w:r>
          </w:p>
        </w:tc>
      </w:tr>
    </w:tbl>
    <w:p w14:paraId="04C2E477" w14:textId="77777777" w:rsidR="00A554AB" w:rsidRPr="00322A0F" w:rsidRDefault="00A554AB" w:rsidP="00A554AB">
      <w:pPr>
        <w:rPr>
          <w:rFonts w:ascii="Arial" w:eastAsia="Times New Roman" w:hAnsi="Arial" w:cs="Times New Roman"/>
          <w:sz w:val="22"/>
          <w:szCs w:val="22"/>
        </w:rPr>
      </w:pPr>
    </w:p>
    <w:p w14:paraId="43C352E4" w14:textId="5EF548F8" w:rsidR="00A554AB" w:rsidRPr="00322A0F" w:rsidRDefault="00A554AB" w:rsidP="0031154A">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6.7.2</w:t>
      </w:r>
      <w:r w:rsidRPr="00322A0F">
        <w:rPr>
          <w:rFonts w:ascii="Century Gothic" w:eastAsia="Times New Roman" w:hAnsi="Century Gothic" w:cs="Times New Roman"/>
          <w:sz w:val="20"/>
          <w:szCs w:val="20"/>
        </w:rPr>
        <w:tab/>
        <w:t xml:space="preserve">The </w:t>
      </w:r>
      <w:r>
        <w:rPr>
          <w:rFonts w:ascii="Century Gothic" w:eastAsia="Times New Roman" w:hAnsi="Century Gothic" w:cs="Times New Roman"/>
          <w:i/>
          <w:sz w:val="20"/>
          <w:szCs w:val="20"/>
        </w:rPr>
        <w:t>b</w:t>
      </w:r>
      <w:r w:rsidRPr="004A5F45">
        <w:rPr>
          <w:rFonts w:ascii="Century Gothic" w:eastAsia="Times New Roman" w:hAnsi="Century Gothic" w:cs="Times New Roman"/>
          <w:i/>
          <w:sz w:val="20"/>
          <w:szCs w:val="20"/>
        </w:rPr>
        <w:t xml:space="preserve">est </w:t>
      </w:r>
      <w:r>
        <w:rPr>
          <w:rFonts w:ascii="Century Gothic" w:eastAsia="Times New Roman" w:hAnsi="Century Gothic" w:cs="Times New Roman"/>
          <w:i/>
          <w:sz w:val="20"/>
          <w:szCs w:val="20"/>
        </w:rPr>
        <w:t>m</w:t>
      </w:r>
      <w:r w:rsidRPr="004A5F45">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4A5F45">
        <w:rPr>
          <w:rFonts w:ascii="Century Gothic" w:eastAsia="Times New Roman" w:hAnsi="Century Gothic" w:cs="Times New Roman"/>
          <w:i/>
          <w:sz w:val="20"/>
          <w:szCs w:val="20"/>
        </w:rPr>
        <w:t>ractices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identified in </w:t>
      </w:r>
      <w:r w:rsidRPr="004A5F45">
        <w:rPr>
          <w:rFonts w:ascii="Century Gothic" w:eastAsia="Times New Roman" w:hAnsi="Century Gothic" w:cs="Times New Roman"/>
          <w:sz w:val="20"/>
          <w:szCs w:val="20"/>
        </w:rPr>
        <w:t>Indicator</w:t>
      </w:r>
      <w:r w:rsidRPr="00322A0F">
        <w:rPr>
          <w:rFonts w:ascii="Century Gothic" w:eastAsia="Times New Roman" w:hAnsi="Century Gothic" w:cs="Times New Roman"/>
          <w:sz w:val="20"/>
          <w:szCs w:val="20"/>
        </w:rPr>
        <w:t xml:space="preserve"> 6.7.1 are being implemented.</w:t>
      </w:r>
    </w:p>
    <w:p w14:paraId="374FCE5E" w14:textId="77777777" w:rsidR="00A554AB" w:rsidRPr="00322A0F" w:rsidRDefault="00A554AB" w:rsidP="00A554AB">
      <w:pPr>
        <w:rPr>
          <w:rFonts w:ascii="Arial" w:eastAsia="Times New Roman" w:hAnsi="Arial" w:cs="Times New Roman"/>
          <w:sz w:val="22"/>
          <w:szCs w:val="22"/>
        </w:rPr>
      </w:pPr>
    </w:p>
    <w:p w14:paraId="2597A69C" w14:textId="7070AFCF" w:rsidR="007109DD"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6.7.3</w:t>
      </w:r>
      <w:r w:rsidRPr="00322A0F">
        <w:rPr>
          <w:rFonts w:ascii="Century Gothic" w:eastAsia="Times New Roman" w:hAnsi="Century Gothic" w:cs="Times New Roman"/>
          <w:sz w:val="20"/>
          <w:szCs w:val="20"/>
        </w:rPr>
        <w:tab/>
      </w:r>
      <w:r w:rsidR="007109DD">
        <w:rPr>
          <w:rFonts w:ascii="Century Gothic" w:eastAsia="Times New Roman" w:hAnsi="Century Gothic" w:cs="Times New Roman"/>
          <w:i/>
          <w:sz w:val="20"/>
          <w:szCs w:val="20"/>
        </w:rPr>
        <w:t>Rest</w:t>
      </w:r>
      <w:r w:rsidR="00A6155A">
        <w:rPr>
          <w:rFonts w:ascii="Century Gothic" w:eastAsia="Times New Roman" w:hAnsi="Century Gothic" w:cs="Times New Roman"/>
          <w:i/>
          <w:sz w:val="20"/>
          <w:szCs w:val="20"/>
        </w:rPr>
        <w:t>o</w:t>
      </w:r>
      <w:r w:rsidR="007109DD">
        <w:rPr>
          <w:rFonts w:ascii="Century Gothic" w:eastAsia="Times New Roman" w:hAnsi="Century Gothic" w:cs="Times New Roman"/>
          <w:i/>
          <w:sz w:val="20"/>
          <w:szCs w:val="20"/>
        </w:rPr>
        <w:t>ration*</w:t>
      </w:r>
      <w:r w:rsidR="007109DD">
        <w:rPr>
          <w:rFonts w:ascii="Century Gothic" w:eastAsia="Times New Roman" w:hAnsi="Century Gothic" w:cs="Times New Roman"/>
          <w:sz w:val="20"/>
          <w:szCs w:val="20"/>
        </w:rPr>
        <w:t xml:space="preserve"> activities are</w:t>
      </w:r>
      <w:r w:rsidRPr="00322A0F">
        <w:rPr>
          <w:rFonts w:ascii="Century Gothic" w:eastAsia="Times New Roman" w:hAnsi="Century Gothic" w:cs="Times New Roman"/>
          <w:sz w:val="20"/>
          <w:szCs w:val="20"/>
        </w:rPr>
        <w:t xml:space="preserve"> implemented </w:t>
      </w:r>
      <w:r w:rsidR="007109DD">
        <w:rPr>
          <w:rFonts w:ascii="Century Gothic" w:eastAsia="Times New Roman" w:hAnsi="Century Gothic" w:cs="Times New Roman"/>
          <w:sz w:val="20"/>
          <w:szCs w:val="20"/>
        </w:rPr>
        <w:t>for</w:t>
      </w:r>
      <w:r w:rsidRPr="00322A0F">
        <w:rPr>
          <w:rFonts w:ascii="Century Gothic" w:eastAsia="Times New Roman" w:hAnsi="Century Gothic" w:cs="Times New Roman"/>
          <w:sz w:val="20"/>
          <w:szCs w:val="20"/>
        </w:rPr>
        <w:t xml:space="preserve"> </w:t>
      </w:r>
      <w:r>
        <w:rPr>
          <w:rFonts w:ascii="Century Gothic" w:eastAsia="Times New Roman" w:hAnsi="Century Gothic" w:cs="Times New Roman"/>
          <w:sz w:val="20"/>
          <w:szCs w:val="20"/>
        </w:rPr>
        <w:t>watercourses</w:t>
      </w:r>
      <w:r w:rsidR="007109DD">
        <w:rPr>
          <w:rFonts w:ascii="Century Gothic" w:eastAsia="Times New Roman" w:hAnsi="Century Gothic" w:cs="Times New Roman"/>
          <w:sz w:val="20"/>
          <w:szCs w:val="20"/>
        </w:rPr>
        <w:t>,</w:t>
      </w:r>
      <w:r>
        <w:rPr>
          <w:rFonts w:ascii="Century Gothic" w:eastAsia="Times New Roman" w:hAnsi="Century Gothic" w:cs="Times New Roman"/>
          <w:sz w:val="20"/>
          <w:szCs w:val="20"/>
        </w:rPr>
        <w:t xml:space="preserve"> </w:t>
      </w:r>
      <w:r w:rsidRPr="00322A0F">
        <w:rPr>
          <w:rFonts w:ascii="Century Gothic" w:eastAsia="Times New Roman" w:hAnsi="Century Gothic" w:cs="Times New Roman"/>
          <w:i/>
          <w:sz w:val="20"/>
          <w:szCs w:val="20"/>
        </w:rPr>
        <w:t>water bodies*</w:t>
      </w:r>
      <w:r w:rsidRPr="00322A0F">
        <w:rPr>
          <w:rFonts w:ascii="Century Gothic" w:eastAsia="Times New Roman" w:hAnsi="Century Gothic" w:cs="Times New Roman"/>
          <w:sz w:val="20"/>
          <w:szCs w:val="20"/>
        </w:rPr>
        <w:t xml:space="preserve">, </w:t>
      </w:r>
      <w:r w:rsidRPr="00322A0F">
        <w:rPr>
          <w:rFonts w:ascii="Century Gothic" w:eastAsia="Times New Roman" w:hAnsi="Century Gothic" w:cs="Times New Roman"/>
          <w:i/>
          <w:sz w:val="20"/>
          <w:szCs w:val="20"/>
        </w:rPr>
        <w:t>riparian zones*</w:t>
      </w:r>
      <w:r>
        <w:rPr>
          <w:rFonts w:ascii="Century Gothic" w:eastAsia="Times New Roman" w:hAnsi="Century Gothic" w:cs="Times New Roman"/>
          <w:i/>
          <w:sz w:val="20"/>
          <w:szCs w:val="20"/>
        </w:rPr>
        <w:t xml:space="preserve"> </w:t>
      </w:r>
      <w:r w:rsidRPr="0031154A">
        <w:rPr>
          <w:rFonts w:ascii="Century Gothic" w:eastAsia="Times New Roman" w:hAnsi="Century Gothic" w:cs="Times New Roman"/>
          <w:sz w:val="20"/>
          <w:szCs w:val="20"/>
        </w:rPr>
        <w:t>and their</w:t>
      </w:r>
      <w:r>
        <w:rPr>
          <w:rFonts w:ascii="Century Gothic" w:eastAsia="Times New Roman" w:hAnsi="Century Gothic" w:cs="Times New Roman"/>
          <w:i/>
          <w:sz w:val="20"/>
          <w:szCs w:val="20"/>
        </w:rPr>
        <w:t xml:space="preserve"> connectivity</w:t>
      </w:r>
      <w:r w:rsidR="007109DD">
        <w:rPr>
          <w:rFonts w:ascii="Century Gothic" w:eastAsia="Times New Roman" w:hAnsi="Century Gothic" w:cs="Times New Roman"/>
          <w:i/>
          <w:sz w:val="20"/>
          <w:szCs w:val="20"/>
        </w:rPr>
        <w:t>*</w:t>
      </w:r>
      <w:r w:rsidRPr="00322A0F">
        <w:rPr>
          <w:rFonts w:ascii="Century Gothic" w:eastAsia="Times New Roman" w:hAnsi="Century Gothic" w:cs="Times New Roman"/>
          <w:sz w:val="20"/>
          <w:szCs w:val="20"/>
        </w:rPr>
        <w:t xml:space="preserve">, </w:t>
      </w:r>
      <w:r w:rsidR="007C4E62">
        <w:rPr>
          <w:rFonts w:ascii="Century Gothic" w:eastAsia="Times New Roman" w:hAnsi="Century Gothic" w:cs="Times New Roman"/>
          <w:sz w:val="20"/>
          <w:szCs w:val="20"/>
        </w:rPr>
        <w:t>water quantity and</w:t>
      </w:r>
      <w:r w:rsidRPr="00322A0F">
        <w:rPr>
          <w:rFonts w:ascii="Century Gothic" w:eastAsia="Times New Roman" w:hAnsi="Century Gothic" w:cs="Times New Roman"/>
          <w:sz w:val="20"/>
          <w:szCs w:val="20"/>
        </w:rPr>
        <w:t xml:space="preserve"> water quality</w:t>
      </w:r>
      <w:r w:rsidR="007109DD">
        <w:rPr>
          <w:rFonts w:ascii="Century Gothic" w:eastAsia="Times New Roman" w:hAnsi="Century Gothic" w:cs="Times New Roman"/>
          <w:sz w:val="20"/>
          <w:szCs w:val="20"/>
        </w:rPr>
        <w:t>:</w:t>
      </w:r>
    </w:p>
    <w:p w14:paraId="4B941600" w14:textId="09C4645D" w:rsidR="007109DD" w:rsidRDefault="007109DD" w:rsidP="0031154A">
      <w:pPr>
        <w:pStyle w:val="Paragraphedeliste"/>
        <w:numPr>
          <w:ilvl w:val="0"/>
          <w:numId w:val="169"/>
        </w:numPr>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Where </w:t>
      </w:r>
      <w:r>
        <w:rPr>
          <w:rFonts w:ascii="Century Gothic" w:eastAsia="Times New Roman" w:hAnsi="Century Gothic" w:cs="Times New Roman"/>
          <w:i/>
          <w:sz w:val="20"/>
          <w:szCs w:val="20"/>
        </w:rPr>
        <w:t xml:space="preserve">protection* </w:t>
      </w:r>
      <w:r>
        <w:rPr>
          <w:rFonts w:ascii="Century Gothic" w:eastAsia="Times New Roman" w:hAnsi="Century Gothic" w:cs="Times New Roman"/>
          <w:sz w:val="20"/>
          <w:szCs w:val="20"/>
        </w:rPr>
        <w:t xml:space="preserve">measures implemented by </w:t>
      </w:r>
      <w:r>
        <w:rPr>
          <w:rFonts w:ascii="Century Gothic" w:eastAsia="Times New Roman" w:hAnsi="Century Gothic" w:cs="Times New Roman"/>
          <w:i/>
          <w:sz w:val="20"/>
          <w:szCs w:val="20"/>
        </w:rPr>
        <w:t>The Organization*</w:t>
      </w:r>
      <w:r w:rsidR="007D7162">
        <w:rPr>
          <w:rFonts w:ascii="Century Gothic" w:eastAsia="Times New Roman" w:hAnsi="Century Gothic" w:cs="Times New Roman"/>
          <w:i/>
          <w:sz w:val="20"/>
          <w:szCs w:val="20"/>
        </w:rPr>
        <w:t xml:space="preserve"> </w:t>
      </w:r>
      <w:r>
        <w:rPr>
          <w:rFonts w:ascii="Century Gothic" w:eastAsia="Times New Roman" w:hAnsi="Century Gothic" w:cs="Times New Roman"/>
          <w:sz w:val="20"/>
          <w:szCs w:val="20"/>
        </w:rPr>
        <w:t xml:space="preserve">fail to protect </w:t>
      </w:r>
      <w:r>
        <w:rPr>
          <w:rFonts w:ascii="Century Gothic" w:eastAsia="Times New Roman" w:hAnsi="Century Gothic" w:cs="Times New Roman"/>
          <w:i/>
          <w:sz w:val="20"/>
          <w:szCs w:val="20"/>
        </w:rPr>
        <w:t>environmental values*</w:t>
      </w:r>
      <w:r>
        <w:rPr>
          <w:rFonts w:ascii="Century Gothic" w:eastAsia="Times New Roman" w:hAnsi="Century Gothic" w:cs="Times New Roman"/>
          <w:sz w:val="20"/>
          <w:szCs w:val="20"/>
        </w:rPr>
        <w:t xml:space="preserve"> </w:t>
      </w:r>
      <w:r w:rsidR="00A554AB" w:rsidRPr="0031154A">
        <w:rPr>
          <w:rFonts w:ascii="Century Gothic" w:eastAsia="Times New Roman" w:hAnsi="Century Gothic" w:cs="Times New Roman"/>
          <w:sz w:val="20"/>
          <w:szCs w:val="20"/>
        </w:rPr>
        <w:t xml:space="preserve">from impacts of </w:t>
      </w:r>
      <w:r w:rsidR="00A554AB" w:rsidRPr="0031154A">
        <w:rPr>
          <w:rFonts w:ascii="Century Gothic" w:eastAsia="Times New Roman" w:hAnsi="Century Gothic" w:cs="Times New Roman"/>
          <w:i/>
          <w:sz w:val="20"/>
          <w:szCs w:val="20"/>
        </w:rPr>
        <w:t>forest management activities*</w:t>
      </w:r>
      <w:r w:rsidR="00A554AB" w:rsidRPr="0031154A">
        <w:rPr>
          <w:rFonts w:ascii="Century Gothic" w:eastAsia="Times New Roman" w:hAnsi="Century Gothic" w:cs="Times New Roman"/>
          <w:sz w:val="20"/>
          <w:szCs w:val="20"/>
        </w:rPr>
        <w:t xml:space="preserve">, </w:t>
      </w:r>
      <w:r w:rsidR="007C4E62">
        <w:rPr>
          <w:rFonts w:ascii="Century Gothic" w:eastAsia="Times New Roman" w:hAnsi="Century Gothic" w:cs="Times New Roman"/>
          <w:sz w:val="20"/>
          <w:szCs w:val="20"/>
        </w:rPr>
        <w:t>and/</w:t>
      </w:r>
      <w:r w:rsidR="00A554AB" w:rsidRPr="0031154A">
        <w:rPr>
          <w:rFonts w:ascii="Century Gothic" w:eastAsia="Times New Roman" w:hAnsi="Century Gothic" w:cs="Times New Roman"/>
          <w:sz w:val="20"/>
          <w:szCs w:val="20"/>
        </w:rPr>
        <w:t>or</w:t>
      </w:r>
    </w:p>
    <w:p w14:paraId="0BACC850" w14:textId="056FF9E6" w:rsidR="00A554AB" w:rsidRPr="0031154A" w:rsidRDefault="007109DD" w:rsidP="0031154A">
      <w:pPr>
        <w:pStyle w:val="Paragraphedeliste"/>
        <w:numPr>
          <w:ilvl w:val="0"/>
          <w:numId w:val="169"/>
        </w:numPr>
        <w:rPr>
          <w:rFonts w:ascii="Century Gothic" w:eastAsia="Times New Roman" w:hAnsi="Century Gothic" w:cs="Times New Roman"/>
          <w:sz w:val="20"/>
          <w:szCs w:val="20"/>
        </w:rPr>
      </w:pPr>
      <w:r>
        <w:rPr>
          <w:rFonts w:ascii="Century Gothic" w:eastAsia="Times New Roman" w:hAnsi="Century Gothic" w:cs="Times New Roman"/>
          <w:sz w:val="20"/>
          <w:szCs w:val="20"/>
        </w:rPr>
        <w:t>When damage</w:t>
      </w:r>
      <w:r w:rsidR="007C4E62">
        <w:rPr>
          <w:rFonts w:ascii="Century Gothic" w:eastAsia="Times New Roman" w:hAnsi="Century Gothic" w:cs="Times New Roman"/>
          <w:sz w:val="20"/>
          <w:szCs w:val="20"/>
        </w:rPr>
        <w:t xml:space="preserve"> has been </w:t>
      </w:r>
      <w:r>
        <w:rPr>
          <w:rFonts w:ascii="Century Gothic" w:eastAsia="Times New Roman" w:hAnsi="Century Gothic" w:cs="Times New Roman"/>
          <w:sz w:val="20"/>
          <w:szCs w:val="20"/>
        </w:rPr>
        <w:t>caused</w:t>
      </w:r>
      <w:r w:rsidR="007D7162">
        <w:rPr>
          <w:rFonts w:ascii="Century Gothic" w:eastAsia="Times New Roman" w:hAnsi="Century Gothic" w:cs="Times New Roman"/>
          <w:sz w:val="20"/>
          <w:szCs w:val="20"/>
        </w:rPr>
        <w:t xml:space="preserve"> </w:t>
      </w:r>
      <w:r w:rsidR="007C4E62">
        <w:rPr>
          <w:rFonts w:ascii="Century Gothic" w:eastAsia="Times New Roman" w:hAnsi="Century Gothic" w:cs="Times New Roman"/>
          <w:sz w:val="20"/>
          <w:szCs w:val="20"/>
        </w:rPr>
        <w:t xml:space="preserve">to these </w:t>
      </w:r>
      <w:r w:rsidR="007C4E62" w:rsidRPr="005116C4">
        <w:rPr>
          <w:rFonts w:ascii="Century Gothic" w:eastAsia="Times New Roman" w:hAnsi="Century Gothic" w:cs="Times New Roman"/>
          <w:i/>
          <w:sz w:val="20"/>
          <w:szCs w:val="20"/>
        </w:rPr>
        <w:t>environmental values</w:t>
      </w:r>
      <w:r w:rsidR="00363E39">
        <w:rPr>
          <w:rFonts w:ascii="Century Gothic" w:eastAsia="Times New Roman" w:hAnsi="Century Gothic" w:cs="Times New Roman"/>
          <w:sz w:val="20"/>
          <w:szCs w:val="20"/>
        </w:rPr>
        <w:t>*</w:t>
      </w:r>
      <w:r w:rsidR="007C4E62">
        <w:rPr>
          <w:rFonts w:ascii="Century Gothic" w:eastAsia="Times New Roman" w:hAnsi="Century Gothic" w:cs="Times New Roman"/>
          <w:sz w:val="20"/>
          <w:szCs w:val="20"/>
        </w:rPr>
        <w:t xml:space="preserve"> by past activities of </w:t>
      </w:r>
      <w:r w:rsidR="00A554AB" w:rsidRPr="0031154A">
        <w:rPr>
          <w:rFonts w:ascii="Century Gothic" w:eastAsia="Times New Roman" w:hAnsi="Century Gothic" w:cs="Times New Roman"/>
          <w:i/>
          <w:sz w:val="20"/>
          <w:szCs w:val="20"/>
        </w:rPr>
        <w:t>The Organization</w:t>
      </w:r>
      <w:r w:rsidR="00A554AB" w:rsidRPr="0031154A">
        <w:rPr>
          <w:rFonts w:ascii="Century Gothic" w:eastAsia="Times New Roman" w:hAnsi="Century Gothic" w:cs="Times New Roman"/>
          <w:sz w:val="20"/>
          <w:szCs w:val="20"/>
        </w:rPr>
        <w:t>* or previous forest managers</w:t>
      </w:r>
      <w:r w:rsidR="007C4E62">
        <w:rPr>
          <w:rFonts w:ascii="Century Gothic" w:eastAsia="Times New Roman" w:hAnsi="Century Gothic" w:cs="Times New Roman"/>
          <w:sz w:val="20"/>
          <w:szCs w:val="20"/>
        </w:rPr>
        <w:t>.</w:t>
      </w:r>
      <w:r>
        <w:rPr>
          <w:rFonts w:ascii="Century Gothic" w:eastAsia="Times New Roman" w:hAnsi="Century Gothic" w:cs="Times New Roman"/>
          <w:sz w:val="20"/>
          <w:szCs w:val="20"/>
        </w:rPr>
        <w:t xml:space="preserve"> </w:t>
      </w:r>
    </w:p>
    <w:p w14:paraId="7CFF77D3"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D418EB" w14:paraId="210D267B" w14:textId="77777777" w:rsidTr="005F40C0">
        <w:tc>
          <w:tcPr>
            <w:tcW w:w="9322" w:type="dxa"/>
            <w:shd w:val="clear" w:color="auto" w:fill="B8CCE4"/>
          </w:tcPr>
          <w:p w14:paraId="6FA4D1AF" w14:textId="77777777" w:rsidR="00A554AB" w:rsidRPr="00D418EB" w:rsidRDefault="00A554AB" w:rsidP="005F40C0">
            <w:pPr>
              <w:rPr>
                <w:rFonts w:ascii="Century Gothic" w:hAnsi="Century Gothic"/>
                <w:sz w:val="20"/>
                <w:szCs w:val="20"/>
              </w:rPr>
            </w:pPr>
            <w:r w:rsidRPr="00D418EB">
              <w:rPr>
                <w:rFonts w:ascii="Century Gothic" w:hAnsi="Century Gothic"/>
                <w:sz w:val="20"/>
                <w:szCs w:val="20"/>
              </w:rPr>
              <w:t>INTENT BOX</w:t>
            </w:r>
          </w:p>
        </w:tc>
      </w:tr>
      <w:tr w:rsidR="00A554AB" w:rsidRPr="00D418EB" w14:paraId="33D3FAE4" w14:textId="77777777" w:rsidTr="005F40C0">
        <w:tc>
          <w:tcPr>
            <w:tcW w:w="9322" w:type="dxa"/>
          </w:tcPr>
          <w:p w14:paraId="1089F28F" w14:textId="33D28E6C" w:rsidR="00A554AB" w:rsidRPr="00D418EB" w:rsidRDefault="00A554AB" w:rsidP="0031154A">
            <w:pPr>
              <w:spacing w:after="120"/>
              <w:rPr>
                <w:rFonts w:ascii="Century Gothic" w:hAnsi="Century Gothic"/>
                <w:sz w:val="20"/>
                <w:szCs w:val="20"/>
              </w:rPr>
            </w:pPr>
            <w:r w:rsidRPr="004C0758">
              <w:rPr>
                <w:rFonts w:ascii="Century Gothic" w:hAnsi="Century Gothic"/>
                <w:i/>
                <w:sz w:val="20"/>
                <w:szCs w:val="20"/>
              </w:rPr>
              <w:t>The</w:t>
            </w:r>
            <w:r>
              <w:rPr>
                <w:rFonts w:ascii="Century Gothic" w:hAnsi="Century Gothic"/>
                <w:i/>
                <w:sz w:val="20"/>
                <w:szCs w:val="20"/>
              </w:rPr>
              <w:t xml:space="preserve"> </w:t>
            </w:r>
            <w:r w:rsidRPr="00D418EB">
              <w:rPr>
                <w:rFonts w:ascii="Century Gothic" w:hAnsi="Century Gothic"/>
                <w:i/>
                <w:sz w:val="20"/>
                <w:szCs w:val="20"/>
              </w:rPr>
              <w:t>Organization*</w:t>
            </w:r>
            <w:r w:rsidRPr="00D418EB">
              <w:rPr>
                <w:rFonts w:ascii="Century Gothic" w:hAnsi="Century Gothic"/>
                <w:sz w:val="20"/>
                <w:szCs w:val="20"/>
              </w:rPr>
              <w:t xml:space="preserve"> </w:t>
            </w:r>
            <w:r w:rsidR="00A6155A">
              <w:rPr>
                <w:rFonts w:ascii="Century Gothic" w:hAnsi="Century Gothic"/>
                <w:sz w:val="20"/>
                <w:szCs w:val="20"/>
              </w:rPr>
              <w:t>is encouraged to</w:t>
            </w:r>
            <w:r w:rsidRPr="00D418EB">
              <w:rPr>
                <w:rFonts w:ascii="Century Gothic" w:hAnsi="Century Gothic"/>
                <w:sz w:val="20"/>
                <w:szCs w:val="20"/>
              </w:rPr>
              <w:t xml:space="preserve"> identify appropriate benchmarks for defining when </w:t>
            </w:r>
            <w:r w:rsidRPr="004A5F45">
              <w:rPr>
                <w:rFonts w:ascii="Century Gothic" w:hAnsi="Century Gothic"/>
                <w:i/>
                <w:sz w:val="20"/>
                <w:szCs w:val="20"/>
              </w:rPr>
              <w:t>restoration</w:t>
            </w:r>
            <w:r>
              <w:rPr>
                <w:rFonts w:ascii="Century Gothic" w:hAnsi="Century Gothic"/>
                <w:sz w:val="20"/>
                <w:szCs w:val="20"/>
              </w:rPr>
              <w:t>*</w:t>
            </w:r>
            <w:r w:rsidRPr="00D418EB">
              <w:rPr>
                <w:rFonts w:ascii="Century Gothic" w:hAnsi="Century Gothic"/>
                <w:sz w:val="20"/>
                <w:szCs w:val="20"/>
              </w:rPr>
              <w:t xml:space="preserve"> activities are necessary</w:t>
            </w:r>
            <w:r>
              <w:rPr>
                <w:rFonts w:ascii="Century Gothic" w:hAnsi="Century Gothic"/>
                <w:sz w:val="20"/>
                <w:szCs w:val="20"/>
              </w:rPr>
              <w:t xml:space="preserve">. </w:t>
            </w:r>
            <w:r w:rsidRPr="00D418EB">
              <w:rPr>
                <w:rFonts w:ascii="Century Gothic" w:hAnsi="Century Gothic"/>
                <w:sz w:val="20"/>
                <w:szCs w:val="20"/>
              </w:rPr>
              <w:t xml:space="preserve">These benchmarks </w:t>
            </w:r>
            <w:r w:rsidR="00A6155A">
              <w:rPr>
                <w:rFonts w:ascii="Century Gothic" w:hAnsi="Century Gothic"/>
                <w:sz w:val="20"/>
                <w:szCs w:val="20"/>
              </w:rPr>
              <w:t>could</w:t>
            </w:r>
            <w:r w:rsidRPr="00D418EB">
              <w:rPr>
                <w:rFonts w:ascii="Century Gothic" w:hAnsi="Century Gothic"/>
                <w:sz w:val="20"/>
                <w:szCs w:val="20"/>
              </w:rPr>
              <w:t xml:space="preserve"> address the gravity of existing or likely environmental degradation, impacts on </w:t>
            </w:r>
            <w:r w:rsidRPr="004A5F45">
              <w:rPr>
                <w:rFonts w:ascii="Century Gothic" w:hAnsi="Century Gothic"/>
                <w:i/>
                <w:sz w:val="20"/>
                <w:szCs w:val="20"/>
              </w:rPr>
              <w:t>affected stakeholders</w:t>
            </w:r>
            <w:r>
              <w:rPr>
                <w:rFonts w:ascii="Century Gothic" w:hAnsi="Century Gothic"/>
                <w:sz w:val="20"/>
                <w:szCs w:val="20"/>
              </w:rPr>
              <w:t>*</w:t>
            </w:r>
            <w:r w:rsidRPr="00D418EB">
              <w:rPr>
                <w:rFonts w:ascii="Century Gothic" w:hAnsi="Century Gothic"/>
                <w:sz w:val="20"/>
                <w:szCs w:val="20"/>
              </w:rPr>
              <w:t xml:space="preserve">, impacts on forest operations, safety of all users and cost. </w:t>
            </w:r>
          </w:p>
          <w:p w14:paraId="6CD49E90" w14:textId="2FAEA2F9" w:rsidR="00A554AB" w:rsidRPr="00D418EB" w:rsidRDefault="00A554AB" w:rsidP="00CA7348">
            <w:pPr>
              <w:spacing w:after="40"/>
              <w:rPr>
                <w:rFonts w:ascii="Century Gothic" w:hAnsi="Century Gothic"/>
                <w:sz w:val="20"/>
                <w:szCs w:val="20"/>
              </w:rPr>
            </w:pPr>
            <w:r w:rsidRPr="00D418EB">
              <w:rPr>
                <w:rFonts w:ascii="Century Gothic" w:hAnsi="Century Gothic"/>
                <w:sz w:val="20"/>
                <w:szCs w:val="20"/>
              </w:rPr>
              <w:t xml:space="preserve">Instances in which previous measures to protect water quality or aquatic systems are not up to contemporary standards, but are effective nonetheless, the most prudent course of management action </w:t>
            </w:r>
            <w:r>
              <w:rPr>
                <w:rFonts w:ascii="Century Gothic" w:hAnsi="Century Gothic"/>
                <w:sz w:val="20"/>
                <w:szCs w:val="20"/>
              </w:rPr>
              <w:t>may be</w:t>
            </w:r>
            <w:r w:rsidRPr="00D418EB">
              <w:rPr>
                <w:rFonts w:ascii="Century Gothic" w:hAnsi="Century Gothic"/>
                <w:sz w:val="20"/>
                <w:szCs w:val="20"/>
              </w:rPr>
              <w:t xml:space="preserve"> to leave the existing measures</w:t>
            </w:r>
            <w:r>
              <w:rPr>
                <w:rFonts w:ascii="Century Gothic" w:hAnsi="Century Gothic"/>
                <w:sz w:val="20"/>
                <w:szCs w:val="20"/>
              </w:rPr>
              <w:t xml:space="preserve">, such as </w:t>
            </w:r>
            <w:r w:rsidRPr="00D418EB">
              <w:rPr>
                <w:rFonts w:ascii="Century Gothic" w:hAnsi="Century Gothic"/>
                <w:sz w:val="20"/>
                <w:szCs w:val="20"/>
              </w:rPr>
              <w:t>box culverts</w:t>
            </w:r>
            <w:r>
              <w:rPr>
                <w:rFonts w:ascii="Century Gothic" w:hAnsi="Century Gothic"/>
                <w:sz w:val="20"/>
                <w:szCs w:val="20"/>
              </w:rPr>
              <w:t>,</w:t>
            </w:r>
            <w:r w:rsidRPr="00D418EB">
              <w:rPr>
                <w:rFonts w:ascii="Century Gothic" w:hAnsi="Century Gothic"/>
                <w:sz w:val="20"/>
                <w:szCs w:val="20"/>
              </w:rPr>
              <w:t xml:space="preserve"> in place</w:t>
            </w:r>
            <w:r>
              <w:rPr>
                <w:rFonts w:ascii="Century Gothic" w:hAnsi="Century Gothic"/>
                <w:sz w:val="20"/>
                <w:szCs w:val="20"/>
              </w:rPr>
              <w:t xml:space="preserve">. </w:t>
            </w:r>
            <w:r w:rsidRPr="00D418EB">
              <w:rPr>
                <w:rFonts w:ascii="Century Gothic" w:hAnsi="Century Gothic"/>
                <w:sz w:val="20"/>
                <w:szCs w:val="20"/>
              </w:rPr>
              <w:t xml:space="preserve">In some instances, attempts to fix antiquated measures may result in more damage than simply leaving the measure in place. </w:t>
            </w:r>
            <w:r>
              <w:rPr>
                <w:rFonts w:ascii="Century Gothic" w:hAnsi="Century Gothic"/>
                <w:i/>
                <w:sz w:val="20"/>
                <w:szCs w:val="20"/>
              </w:rPr>
              <w:t xml:space="preserve">The </w:t>
            </w:r>
            <w:r w:rsidRPr="00D418EB">
              <w:rPr>
                <w:rFonts w:ascii="Century Gothic" w:hAnsi="Century Gothic"/>
                <w:i/>
                <w:sz w:val="20"/>
                <w:szCs w:val="20"/>
              </w:rPr>
              <w:t>Organization*</w:t>
            </w:r>
            <w:r w:rsidRPr="00D418EB">
              <w:rPr>
                <w:rFonts w:ascii="Century Gothic" w:hAnsi="Century Gothic"/>
                <w:sz w:val="20"/>
                <w:szCs w:val="20"/>
              </w:rPr>
              <w:t xml:space="preserve"> </w:t>
            </w:r>
            <w:r w:rsidR="00A6155A">
              <w:rPr>
                <w:rFonts w:ascii="Century Gothic" w:hAnsi="Century Gothic"/>
                <w:sz w:val="20"/>
                <w:szCs w:val="20"/>
              </w:rPr>
              <w:t>is</w:t>
            </w:r>
            <w:r w:rsidRPr="00D418EB">
              <w:rPr>
                <w:rFonts w:ascii="Century Gothic" w:hAnsi="Century Gothic"/>
                <w:sz w:val="20"/>
                <w:szCs w:val="20"/>
              </w:rPr>
              <w:t xml:space="preserve"> expected to use best judgement in these circumstances and be able to validate their course of action based on experience and/or </w:t>
            </w:r>
            <w:r>
              <w:rPr>
                <w:rFonts w:ascii="Century Gothic" w:hAnsi="Century Gothic"/>
                <w:i/>
                <w:sz w:val="20"/>
                <w:szCs w:val="20"/>
              </w:rPr>
              <w:t>b</w:t>
            </w:r>
            <w:r w:rsidRPr="00D418EB">
              <w:rPr>
                <w:rFonts w:ascii="Century Gothic" w:hAnsi="Century Gothic"/>
                <w:i/>
                <w:sz w:val="20"/>
                <w:szCs w:val="20"/>
              </w:rPr>
              <w:t xml:space="preserve">est </w:t>
            </w:r>
            <w:r>
              <w:rPr>
                <w:rFonts w:ascii="Century Gothic" w:hAnsi="Century Gothic"/>
                <w:i/>
                <w:sz w:val="20"/>
                <w:szCs w:val="20"/>
              </w:rPr>
              <w:t>m</w:t>
            </w:r>
            <w:r w:rsidRPr="00D418EB">
              <w:rPr>
                <w:rFonts w:ascii="Century Gothic" w:hAnsi="Century Gothic"/>
                <w:i/>
                <w:sz w:val="20"/>
                <w:szCs w:val="20"/>
              </w:rPr>
              <w:t xml:space="preserve">anagement </w:t>
            </w:r>
            <w:r>
              <w:rPr>
                <w:rFonts w:ascii="Century Gothic" w:hAnsi="Century Gothic"/>
                <w:i/>
                <w:sz w:val="20"/>
                <w:szCs w:val="20"/>
              </w:rPr>
              <w:t>p</w:t>
            </w:r>
            <w:r w:rsidRPr="00D418EB">
              <w:rPr>
                <w:rFonts w:ascii="Century Gothic" w:hAnsi="Century Gothic"/>
                <w:i/>
                <w:sz w:val="20"/>
                <w:szCs w:val="20"/>
              </w:rPr>
              <w:t>ractices*</w:t>
            </w:r>
            <w:r w:rsidRPr="00D418EB">
              <w:rPr>
                <w:rFonts w:ascii="Century Gothic" w:hAnsi="Century Gothic"/>
                <w:sz w:val="20"/>
                <w:szCs w:val="20"/>
              </w:rPr>
              <w:t>.</w:t>
            </w:r>
          </w:p>
        </w:tc>
      </w:tr>
    </w:tbl>
    <w:p w14:paraId="664CCAFA" w14:textId="77777777" w:rsidR="00A554AB" w:rsidRDefault="00A554AB" w:rsidP="00A554AB">
      <w:pPr>
        <w:rPr>
          <w:rFonts w:ascii="Arial" w:eastAsia="Times New Roman" w:hAnsi="Arial" w:cs="Times New Roman"/>
          <w:sz w:val="22"/>
          <w:szCs w:val="22"/>
        </w:rPr>
      </w:pPr>
    </w:p>
    <w:p w14:paraId="2B13C3F8" w14:textId="75F699F3" w:rsidR="00A554AB" w:rsidRPr="0031154A" w:rsidRDefault="00A554AB" w:rsidP="0031154A">
      <w:pPr>
        <w:ind w:left="720" w:hanging="720"/>
        <w:rPr>
          <w:rFonts w:ascii="Century Gothic" w:eastAsia="Times New Roman" w:hAnsi="Century Gothic" w:cs="Times New Roman"/>
          <w:sz w:val="20"/>
          <w:szCs w:val="20"/>
        </w:rPr>
      </w:pPr>
      <w:r>
        <w:rPr>
          <w:rFonts w:ascii="Century Gothic" w:eastAsia="Times New Roman" w:hAnsi="Century Gothic" w:cs="Times New Roman"/>
          <w:sz w:val="20"/>
          <w:szCs w:val="20"/>
        </w:rPr>
        <w:t>6.7.4</w:t>
      </w:r>
      <w:r>
        <w:rPr>
          <w:rFonts w:ascii="Century Gothic" w:eastAsia="Times New Roman" w:hAnsi="Century Gothic" w:cs="Times New Roman"/>
          <w:sz w:val="20"/>
          <w:szCs w:val="20"/>
        </w:rPr>
        <w:tab/>
      </w:r>
      <w:r w:rsidRPr="0031154A">
        <w:rPr>
          <w:rFonts w:ascii="Century Gothic" w:eastAsia="Times New Roman" w:hAnsi="Century Gothic" w:cs="Times New Roman"/>
          <w:sz w:val="20"/>
          <w:szCs w:val="20"/>
        </w:rPr>
        <w:t xml:space="preserve">Where </w:t>
      </w:r>
      <w:r w:rsidRPr="0031154A">
        <w:rPr>
          <w:rFonts w:ascii="Century Gothic" w:eastAsia="Times New Roman" w:hAnsi="Century Gothic" w:cs="Times New Roman"/>
          <w:i/>
          <w:sz w:val="20"/>
          <w:szCs w:val="20"/>
        </w:rPr>
        <w:t>management activities*</w:t>
      </w:r>
      <w:r w:rsidRPr="0031154A">
        <w:rPr>
          <w:rFonts w:ascii="Century Gothic" w:eastAsia="Times New Roman" w:hAnsi="Century Gothic" w:cs="Times New Roman"/>
          <w:sz w:val="20"/>
          <w:szCs w:val="20"/>
        </w:rPr>
        <w:t xml:space="preserve"> that are n</w:t>
      </w:r>
      <w:r>
        <w:rPr>
          <w:rFonts w:ascii="Century Gothic" w:eastAsia="Times New Roman" w:hAnsi="Century Gothic" w:cs="Times New Roman"/>
          <w:sz w:val="20"/>
          <w:szCs w:val="20"/>
        </w:rPr>
        <w:t xml:space="preserve">ot within its direct control </w:t>
      </w:r>
      <w:r w:rsidRPr="0031154A">
        <w:rPr>
          <w:rFonts w:ascii="Century Gothic" w:eastAsia="Times New Roman" w:hAnsi="Century Gothic" w:cs="Times New Roman"/>
          <w:sz w:val="20"/>
          <w:szCs w:val="20"/>
        </w:rPr>
        <w:t xml:space="preserve">have the potential to significantly affect </w:t>
      </w:r>
      <w:r w:rsidRPr="0031154A">
        <w:rPr>
          <w:rFonts w:ascii="Century Gothic" w:eastAsia="Times New Roman" w:hAnsi="Century Gothic" w:cs="Times New Roman"/>
          <w:i/>
          <w:sz w:val="20"/>
          <w:szCs w:val="20"/>
        </w:rPr>
        <w:t>water bodies*</w:t>
      </w:r>
      <w:r w:rsidRPr="0031154A">
        <w:rPr>
          <w:rFonts w:ascii="Century Gothic" w:eastAsia="Times New Roman" w:hAnsi="Century Gothic" w:cs="Times New Roman"/>
          <w:sz w:val="20"/>
          <w:szCs w:val="20"/>
        </w:rPr>
        <w:t xml:space="preserve"> and/or </w:t>
      </w:r>
      <w:r w:rsidRPr="0031154A">
        <w:rPr>
          <w:rFonts w:ascii="Century Gothic" w:eastAsia="Times New Roman" w:hAnsi="Century Gothic" w:cs="Times New Roman"/>
          <w:i/>
          <w:sz w:val="20"/>
          <w:szCs w:val="20"/>
        </w:rPr>
        <w:t>riparian zones*</w:t>
      </w:r>
      <w:r w:rsidRPr="0031154A">
        <w:rPr>
          <w:rFonts w:ascii="Century Gothic" w:eastAsia="Times New Roman" w:hAnsi="Century Gothic" w:cs="Times New Roman"/>
          <w:sz w:val="20"/>
          <w:szCs w:val="20"/>
        </w:rPr>
        <w:t xml:space="preserve">, </w:t>
      </w:r>
      <w:r w:rsidRPr="0031154A">
        <w:rPr>
          <w:rFonts w:ascii="Century Gothic" w:eastAsia="Times New Roman" w:hAnsi="Century Gothic" w:cs="Times New Roman"/>
          <w:i/>
          <w:sz w:val="20"/>
          <w:szCs w:val="20"/>
        </w:rPr>
        <w:t>The Organization*</w:t>
      </w:r>
      <w:r>
        <w:rPr>
          <w:rFonts w:ascii="Century Gothic" w:eastAsia="Times New Roman" w:hAnsi="Century Gothic" w:cs="Times New Roman"/>
          <w:i/>
          <w:sz w:val="20"/>
          <w:szCs w:val="20"/>
        </w:rPr>
        <w:t xml:space="preserve"> </w:t>
      </w:r>
      <w:r w:rsidRPr="0031154A">
        <w:rPr>
          <w:rFonts w:ascii="Century Gothic" w:eastAsia="Times New Roman" w:hAnsi="Century Gothic" w:cs="Times New Roman"/>
          <w:sz w:val="20"/>
          <w:szCs w:val="20"/>
        </w:rPr>
        <w:t xml:space="preserve">works within its </w:t>
      </w:r>
      <w:r w:rsidRPr="0031154A">
        <w:rPr>
          <w:rFonts w:ascii="Century Gothic" w:eastAsia="Times New Roman" w:hAnsi="Century Gothic" w:cs="Times New Roman"/>
          <w:i/>
          <w:sz w:val="20"/>
          <w:szCs w:val="20"/>
        </w:rPr>
        <w:t>sphere of influence*</w:t>
      </w:r>
      <w:r w:rsidRPr="0031154A">
        <w:rPr>
          <w:rFonts w:ascii="Century Gothic" w:eastAsia="Times New Roman" w:hAnsi="Century Gothic" w:cs="Times New Roman"/>
          <w:sz w:val="20"/>
          <w:szCs w:val="20"/>
        </w:rPr>
        <w:t xml:space="preserve"> to attempt to </w:t>
      </w:r>
      <w:r>
        <w:rPr>
          <w:rFonts w:ascii="Century Gothic" w:eastAsia="Times New Roman" w:hAnsi="Century Gothic" w:cs="Times New Roman"/>
          <w:sz w:val="20"/>
          <w:szCs w:val="20"/>
        </w:rPr>
        <w:t xml:space="preserve">prevent degradation, </w:t>
      </w:r>
      <w:r w:rsidRPr="0031154A">
        <w:rPr>
          <w:rFonts w:ascii="Century Gothic" w:eastAsia="Times New Roman" w:hAnsi="Century Gothic" w:cs="Times New Roman"/>
          <w:sz w:val="20"/>
          <w:szCs w:val="20"/>
        </w:rPr>
        <w:t>implement protective measures and remedy instances in which past measures are no longer effective.</w:t>
      </w:r>
    </w:p>
    <w:p w14:paraId="3051D132" w14:textId="77777777" w:rsidR="00A554AB" w:rsidRPr="00322A0F" w:rsidRDefault="00A554AB" w:rsidP="00A554AB">
      <w:pPr>
        <w:rPr>
          <w:rFonts w:ascii="Arial" w:eastAsia="Times New Roman" w:hAnsi="Arial" w:cs="Times New Roman"/>
          <w:sz w:val="22"/>
          <w:szCs w:val="22"/>
        </w:rPr>
      </w:pPr>
    </w:p>
    <w:p w14:paraId="4DD3254F" w14:textId="107D094C"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6.7.</w:t>
      </w:r>
      <w:r>
        <w:rPr>
          <w:rFonts w:ascii="Century Gothic" w:eastAsia="Times New Roman" w:hAnsi="Century Gothic" w:cs="Times New Roman"/>
          <w:sz w:val="20"/>
          <w:szCs w:val="20"/>
        </w:rPr>
        <w:t>5</w:t>
      </w:r>
      <w:r w:rsidRPr="00322A0F">
        <w:rPr>
          <w:rFonts w:ascii="Century Gothic" w:eastAsia="Times New Roman" w:hAnsi="Century Gothic" w:cs="Times New Roman"/>
          <w:sz w:val="20"/>
          <w:szCs w:val="20"/>
        </w:rPr>
        <w:tab/>
      </w:r>
      <w:r w:rsidRPr="00322A0F">
        <w:rPr>
          <w:rFonts w:ascii="Century Gothic" w:eastAsia="Times New Roman" w:hAnsi="Century Gothic" w:cs="Times New Roman"/>
          <w:i/>
          <w:sz w:val="20"/>
          <w:szCs w:val="20"/>
        </w:rPr>
        <w:t xml:space="preserve">Best </w:t>
      </w:r>
      <w:r>
        <w:rPr>
          <w:rFonts w:ascii="Century Gothic" w:eastAsia="Times New Roman" w:hAnsi="Century Gothic" w:cs="Times New Roman"/>
          <w:i/>
          <w:sz w:val="20"/>
          <w:szCs w:val="20"/>
        </w:rPr>
        <w:t>m</w:t>
      </w:r>
      <w:r w:rsidRPr="00322A0F">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322A0F">
        <w:rPr>
          <w:rFonts w:ascii="Century Gothic" w:eastAsia="Times New Roman" w:hAnsi="Century Gothic" w:cs="Times New Roman"/>
          <w:i/>
          <w:sz w:val="20"/>
          <w:szCs w:val="20"/>
        </w:rPr>
        <w:t>ractices*</w:t>
      </w:r>
      <w:r w:rsidRPr="00322A0F">
        <w:rPr>
          <w:rFonts w:ascii="Century Gothic" w:eastAsia="Times New Roman" w:hAnsi="Century Gothic" w:cs="Times New Roman"/>
          <w:sz w:val="20"/>
          <w:szCs w:val="20"/>
        </w:rPr>
        <w:t xml:space="preserve"> are in place that identify measures to control changes in flow in </w:t>
      </w:r>
      <w:r w:rsidRPr="00FD5F92">
        <w:rPr>
          <w:rFonts w:ascii="Century Gothic" w:eastAsia="Times New Roman" w:hAnsi="Century Gothic" w:cs="Times New Roman"/>
          <w:i/>
          <w:sz w:val="20"/>
          <w:szCs w:val="20"/>
        </w:rPr>
        <w:t>watersheds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with significant downstream values resulting from </w:t>
      </w:r>
      <w:r w:rsidRPr="00862CF1">
        <w:rPr>
          <w:rFonts w:ascii="Century Gothic" w:eastAsia="Times New Roman" w:hAnsi="Century Gothic" w:cs="Times New Roman"/>
          <w:i/>
          <w:sz w:val="20"/>
          <w:szCs w:val="20"/>
        </w:rPr>
        <w:t>management activities*</w:t>
      </w:r>
      <w:r w:rsidRPr="00322A0F">
        <w:rPr>
          <w:rFonts w:ascii="Century Gothic" w:eastAsia="Times New Roman" w:hAnsi="Century Gothic" w:cs="Times New Roman"/>
          <w:sz w:val="20"/>
          <w:szCs w:val="20"/>
        </w:rPr>
        <w:t xml:space="preserve">. Appropriate to the </w:t>
      </w:r>
      <w:r w:rsidRPr="00322A0F">
        <w:rPr>
          <w:rFonts w:ascii="Century Gothic" w:eastAsia="Times New Roman" w:hAnsi="Century Gothic" w:cs="Times New Roman"/>
          <w:i/>
          <w:sz w:val="20"/>
          <w:szCs w:val="20"/>
        </w:rPr>
        <w:t>scale</w:t>
      </w:r>
      <w:r>
        <w:rPr>
          <w:rFonts w:ascii="Century Gothic" w:eastAsia="Times New Roman" w:hAnsi="Century Gothic" w:cs="Times New Roman"/>
          <w:i/>
          <w:sz w:val="20"/>
          <w:szCs w:val="20"/>
        </w:rPr>
        <w:t xml:space="preserve">, </w:t>
      </w:r>
      <w:r w:rsidRPr="00651406">
        <w:rPr>
          <w:rFonts w:ascii="Century Gothic" w:eastAsia="Times New Roman" w:hAnsi="Century Gothic" w:cs="Times New Roman"/>
          <w:i/>
          <w:sz w:val="20"/>
          <w:szCs w:val="20"/>
        </w:rPr>
        <w:t>intensity</w:t>
      </w:r>
      <w:r w:rsidRPr="00322A0F">
        <w:rPr>
          <w:rFonts w:ascii="Century Gothic" w:eastAsia="Times New Roman" w:hAnsi="Century Gothic" w:cs="Times New Roman"/>
          <w:i/>
          <w:sz w:val="20"/>
          <w:szCs w:val="20"/>
        </w:rPr>
        <w:t xml:space="preserve"> and risk*</w:t>
      </w:r>
      <w:r w:rsidRPr="00322A0F">
        <w:rPr>
          <w:rFonts w:ascii="Century Gothic" w:eastAsia="Times New Roman" w:hAnsi="Century Gothic" w:cs="Times New Roman"/>
          <w:sz w:val="20"/>
          <w:szCs w:val="20"/>
        </w:rPr>
        <w:t xml:space="preserve"> of operations the measures include:</w:t>
      </w:r>
    </w:p>
    <w:p w14:paraId="384B1FBE" w14:textId="77777777" w:rsidR="00A554AB" w:rsidRPr="00322A0F" w:rsidRDefault="00A554AB" w:rsidP="00A554AB">
      <w:pPr>
        <w:numPr>
          <w:ilvl w:val="0"/>
          <w:numId w:val="88"/>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Employing analytical approaches to identify and avoid hydrological impacts associated with decreased or increased flows caused by </w:t>
      </w:r>
      <w:r w:rsidRPr="00322A0F">
        <w:rPr>
          <w:rFonts w:ascii="Century Gothic" w:eastAsia="Times New Roman" w:hAnsi="Century Gothic" w:cs="Times New Roman"/>
          <w:i/>
          <w:sz w:val="20"/>
          <w:szCs w:val="20"/>
        </w:rPr>
        <w:t xml:space="preserve">forest </w:t>
      </w:r>
      <w:r w:rsidRPr="00862CF1">
        <w:rPr>
          <w:rFonts w:ascii="Century Gothic" w:eastAsia="Times New Roman" w:hAnsi="Century Gothic" w:cs="Times New Roman"/>
          <w:i/>
          <w:sz w:val="20"/>
          <w:szCs w:val="20"/>
        </w:rPr>
        <w:t>management activities*</w:t>
      </w:r>
      <w:r w:rsidRPr="00322A0F">
        <w:rPr>
          <w:rFonts w:ascii="Century Gothic" w:eastAsia="Times New Roman" w:hAnsi="Century Gothic" w:cs="Times New Roman"/>
          <w:sz w:val="20"/>
          <w:szCs w:val="20"/>
        </w:rPr>
        <w:t>;</w:t>
      </w:r>
    </w:p>
    <w:p w14:paraId="350D7FE9" w14:textId="77777777" w:rsidR="00A554AB" w:rsidRPr="00322A0F" w:rsidRDefault="00A554AB" w:rsidP="00A554AB">
      <w:pPr>
        <w:numPr>
          <w:ilvl w:val="0"/>
          <w:numId w:val="88"/>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Management of </w:t>
      </w:r>
      <w:r w:rsidRPr="00322A0F">
        <w:rPr>
          <w:rFonts w:ascii="Century Gothic" w:eastAsia="Times New Roman" w:hAnsi="Century Gothic" w:cs="Times New Roman"/>
          <w:i/>
          <w:sz w:val="20"/>
          <w:szCs w:val="20"/>
        </w:rPr>
        <w:t>cutblock*</w:t>
      </w:r>
      <w:r w:rsidRPr="00322A0F">
        <w:rPr>
          <w:rFonts w:ascii="Century Gothic" w:eastAsia="Times New Roman" w:hAnsi="Century Gothic" w:cs="Times New Roman"/>
          <w:sz w:val="20"/>
          <w:szCs w:val="20"/>
        </w:rPr>
        <w:t xml:space="preserve"> and </w:t>
      </w:r>
      <w:r w:rsidRPr="00322A0F">
        <w:rPr>
          <w:rFonts w:ascii="Century Gothic" w:eastAsia="Times New Roman" w:hAnsi="Century Gothic" w:cs="Times New Roman"/>
          <w:i/>
          <w:sz w:val="20"/>
          <w:szCs w:val="20"/>
        </w:rPr>
        <w:t>harvest area*</w:t>
      </w:r>
      <w:r w:rsidRPr="00322A0F">
        <w:rPr>
          <w:rFonts w:ascii="Century Gothic" w:eastAsia="Times New Roman" w:hAnsi="Century Gothic" w:cs="Times New Roman"/>
          <w:sz w:val="20"/>
          <w:szCs w:val="20"/>
        </w:rPr>
        <w:t xml:space="preserve"> sizes, elevation and aspect; </w:t>
      </w:r>
    </w:p>
    <w:p w14:paraId="61F0D6D9" w14:textId="77777777" w:rsidR="00A554AB" w:rsidRPr="00322A0F" w:rsidRDefault="00A554AB" w:rsidP="00A554AB">
      <w:pPr>
        <w:numPr>
          <w:ilvl w:val="0"/>
          <w:numId w:val="88"/>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Avoiding subsurface and surface drainage interception and/or diversion by </w:t>
      </w:r>
      <w:r w:rsidRPr="00FD5F92">
        <w:rPr>
          <w:rFonts w:ascii="Century Gothic" w:eastAsia="Times New Roman" w:hAnsi="Century Gothic" w:cs="Times New Roman"/>
          <w:i/>
          <w:sz w:val="20"/>
          <w:szCs w:val="20"/>
        </w:rPr>
        <w:t>roads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and trails;</w:t>
      </w:r>
    </w:p>
    <w:p w14:paraId="6F6F2E6D" w14:textId="77777777" w:rsidR="00A554AB" w:rsidRPr="00322A0F" w:rsidRDefault="00A554AB" w:rsidP="00A554AB">
      <w:pPr>
        <w:numPr>
          <w:ilvl w:val="0"/>
          <w:numId w:val="88"/>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Planning and implementing harvesting to minimize </w:t>
      </w:r>
      <w:r w:rsidRPr="00322A0F">
        <w:rPr>
          <w:rFonts w:ascii="Century Gothic" w:eastAsia="Times New Roman" w:hAnsi="Century Gothic" w:cs="Times New Roman"/>
          <w:i/>
          <w:sz w:val="20"/>
          <w:szCs w:val="20"/>
        </w:rPr>
        <w:t>road*</w:t>
      </w:r>
      <w:r w:rsidRPr="00322A0F">
        <w:rPr>
          <w:rFonts w:ascii="Century Gothic" w:eastAsia="Times New Roman" w:hAnsi="Century Gothic" w:cs="Times New Roman"/>
          <w:sz w:val="20"/>
          <w:szCs w:val="20"/>
        </w:rPr>
        <w:t xml:space="preserve"> density; and</w:t>
      </w:r>
    </w:p>
    <w:p w14:paraId="17550582" w14:textId="0269E2DF" w:rsidR="00A554AB" w:rsidRPr="00322A0F" w:rsidRDefault="00A554AB" w:rsidP="0031154A">
      <w:pPr>
        <w:numPr>
          <w:ilvl w:val="0"/>
          <w:numId w:val="88"/>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Prompt </w:t>
      </w:r>
      <w:r w:rsidRPr="00322A0F">
        <w:rPr>
          <w:rFonts w:ascii="Century Gothic" w:eastAsia="Times New Roman" w:hAnsi="Century Gothic" w:cs="Times New Roman"/>
          <w:i/>
          <w:sz w:val="20"/>
          <w:szCs w:val="20"/>
        </w:rPr>
        <w:t>road*</w:t>
      </w:r>
      <w:r w:rsidRPr="00322A0F">
        <w:rPr>
          <w:rFonts w:ascii="Century Gothic" w:eastAsia="Times New Roman" w:hAnsi="Century Gothic" w:cs="Times New Roman"/>
          <w:sz w:val="20"/>
          <w:szCs w:val="20"/>
        </w:rPr>
        <w:t xml:space="preserve"> reclamation and reforestation of logged sites.</w:t>
      </w:r>
    </w:p>
    <w:p w14:paraId="112C4AE4" w14:textId="26603D9B" w:rsidR="00A554AB" w:rsidRPr="00322A0F" w:rsidRDefault="00A554AB" w:rsidP="0031154A">
      <w:pPr>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 </w:t>
      </w:r>
    </w:p>
    <w:tbl>
      <w:tblPr>
        <w:tblStyle w:val="TableGrid4"/>
        <w:tblW w:w="0" w:type="auto"/>
        <w:tblLook w:val="04A0" w:firstRow="1" w:lastRow="0" w:firstColumn="1" w:lastColumn="0" w:noHBand="0" w:noVBand="1"/>
      </w:tblPr>
      <w:tblGrid>
        <w:gridCol w:w="9322"/>
      </w:tblGrid>
      <w:tr w:rsidR="00A554AB" w:rsidRPr="00D418EB" w14:paraId="53281144" w14:textId="77777777" w:rsidTr="005F40C0">
        <w:tc>
          <w:tcPr>
            <w:tcW w:w="9322" w:type="dxa"/>
            <w:shd w:val="clear" w:color="auto" w:fill="B8CCE4"/>
          </w:tcPr>
          <w:p w14:paraId="6B41B776" w14:textId="77777777" w:rsidR="00A554AB" w:rsidRPr="00D418EB" w:rsidRDefault="00A554AB" w:rsidP="005F40C0">
            <w:pPr>
              <w:rPr>
                <w:rFonts w:ascii="Century Gothic" w:hAnsi="Century Gothic"/>
                <w:sz w:val="20"/>
                <w:szCs w:val="20"/>
              </w:rPr>
            </w:pPr>
            <w:r w:rsidRPr="00D418EB">
              <w:rPr>
                <w:rFonts w:ascii="Century Gothic" w:hAnsi="Century Gothic"/>
                <w:sz w:val="20"/>
                <w:szCs w:val="20"/>
              </w:rPr>
              <w:t>INTENT BOX</w:t>
            </w:r>
          </w:p>
        </w:tc>
      </w:tr>
      <w:tr w:rsidR="00A554AB" w:rsidRPr="00D418EB" w14:paraId="16556E55" w14:textId="77777777" w:rsidTr="005F40C0">
        <w:tc>
          <w:tcPr>
            <w:tcW w:w="9322" w:type="dxa"/>
          </w:tcPr>
          <w:p w14:paraId="432B5105" w14:textId="7EDF249A" w:rsidR="00A554AB" w:rsidRPr="00D418EB" w:rsidRDefault="00A554AB" w:rsidP="0031154A">
            <w:pPr>
              <w:spacing w:after="120"/>
              <w:rPr>
                <w:rFonts w:ascii="Century Gothic" w:hAnsi="Century Gothic"/>
                <w:sz w:val="20"/>
                <w:szCs w:val="20"/>
              </w:rPr>
            </w:pPr>
            <w:r w:rsidRPr="00D418EB">
              <w:rPr>
                <w:rFonts w:ascii="Century Gothic" w:hAnsi="Century Gothic"/>
                <w:sz w:val="20"/>
                <w:szCs w:val="20"/>
              </w:rPr>
              <w:t>Potential impacts of forestry on peak flow are greatest in areas with moderate to steep topography</w:t>
            </w:r>
            <w:r>
              <w:rPr>
                <w:rFonts w:ascii="Century Gothic" w:hAnsi="Century Gothic"/>
                <w:sz w:val="20"/>
                <w:szCs w:val="20"/>
              </w:rPr>
              <w:t xml:space="preserve">. </w:t>
            </w:r>
            <w:r w:rsidRPr="00D418EB">
              <w:rPr>
                <w:rFonts w:ascii="Century Gothic" w:hAnsi="Century Gothic"/>
                <w:sz w:val="20"/>
                <w:szCs w:val="20"/>
              </w:rPr>
              <w:t>In Canada, such areas occur primarily in British Columb</w:t>
            </w:r>
            <w:r>
              <w:rPr>
                <w:rFonts w:ascii="Century Gothic" w:hAnsi="Century Gothic"/>
                <w:sz w:val="20"/>
                <w:szCs w:val="20"/>
              </w:rPr>
              <w:t>ia and western Alberta, but</w:t>
            </w:r>
            <w:r w:rsidRPr="00D418EB">
              <w:rPr>
                <w:rFonts w:ascii="Century Gothic" w:hAnsi="Century Gothic"/>
                <w:sz w:val="20"/>
                <w:szCs w:val="20"/>
              </w:rPr>
              <w:t xml:space="preserve"> occur in other parts of the country</w:t>
            </w:r>
            <w:r>
              <w:rPr>
                <w:rFonts w:ascii="Century Gothic" w:hAnsi="Century Gothic"/>
                <w:sz w:val="20"/>
                <w:szCs w:val="20"/>
              </w:rPr>
              <w:t xml:space="preserve"> too. </w:t>
            </w:r>
            <w:r w:rsidRPr="00D418EB">
              <w:rPr>
                <w:rFonts w:ascii="Century Gothic" w:hAnsi="Century Gothic"/>
                <w:sz w:val="20"/>
                <w:szCs w:val="20"/>
              </w:rPr>
              <w:t xml:space="preserve">The need to address this </w:t>
            </w:r>
            <w:r w:rsidRPr="00D418EB">
              <w:rPr>
                <w:rFonts w:ascii="Century Gothic" w:hAnsi="Century Gothic"/>
                <w:i/>
                <w:sz w:val="20"/>
                <w:szCs w:val="20"/>
              </w:rPr>
              <w:t>Indicator*</w:t>
            </w:r>
            <w:r w:rsidRPr="00D418EB">
              <w:rPr>
                <w:rFonts w:ascii="Century Gothic" w:hAnsi="Century Gothic"/>
                <w:sz w:val="20"/>
                <w:szCs w:val="20"/>
              </w:rPr>
              <w:t xml:space="preserve"> is based on </w:t>
            </w:r>
            <w:r w:rsidRPr="00862CF1">
              <w:rPr>
                <w:rFonts w:ascii="Century Gothic" w:hAnsi="Century Gothic"/>
                <w:i/>
                <w:sz w:val="20"/>
                <w:szCs w:val="20"/>
              </w:rPr>
              <w:t xml:space="preserve">scale, </w:t>
            </w:r>
            <w:r w:rsidRPr="00651406">
              <w:rPr>
                <w:rFonts w:ascii="Century Gothic" w:hAnsi="Century Gothic"/>
                <w:i/>
                <w:sz w:val="20"/>
                <w:szCs w:val="20"/>
              </w:rPr>
              <w:t>intensity</w:t>
            </w:r>
            <w:r w:rsidRPr="00862CF1">
              <w:rPr>
                <w:rFonts w:ascii="Century Gothic" w:hAnsi="Century Gothic"/>
                <w:i/>
                <w:sz w:val="20"/>
                <w:szCs w:val="20"/>
              </w:rPr>
              <w:t xml:space="preserve"> and risk*</w:t>
            </w:r>
            <w:r w:rsidRPr="00D418EB">
              <w:rPr>
                <w:rFonts w:ascii="Century Gothic" w:hAnsi="Century Gothic"/>
                <w:sz w:val="20"/>
                <w:szCs w:val="20"/>
              </w:rPr>
              <w:t xml:space="preserve">, so consideration of topography will influence the extent to which </w:t>
            </w:r>
            <w:r>
              <w:rPr>
                <w:rFonts w:ascii="Century Gothic" w:hAnsi="Century Gothic"/>
                <w:i/>
                <w:sz w:val="20"/>
                <w:szCs w:val="20"/>
              </w:rPr>
              <w:t xml:space="preserve">The </w:t>
            </w:r>
            <w:r w:rsidRPr="00D418EB">
              <w:rPr>
                <w:rFonts w:ascii="Century Gothic" w:hAnsi="Century Gothic"/>
                <w:i/>
                <w:sz w:val="20"/>
                <w:szCs w:val="20"/>
              </w:rPr>
              <w:t>Organization*</w:t>
            </w:r>
            <w:r w:rsidRPr="00D418EB">
              <w:rPr>
                <w:rFonts w:ascii="Century Gothic" w:hAnsi="Century Gothic"/>
                <w:sz w:val="20"/>
                <w:szCs w:val="20"/>
              </w:rPr>
              <w:t xml:space="preserve"> </w:t>
            </w:r>
            <w:r w:rsidR="00A6155A">
              <w:rPr>
                <w:rFonts w:ascii="Century Gothic" w:hAnsi="Century Gothic"/>
                <w:sz w:val="20"/>
                <w:szCs w:val="20"/>
              </w:rPr>
              <w:t>is</w:t>
            </w:r>
            <w:r w:rsidRPr="00D418EB">
              <w:rPr>
                <w:rFonts w:ascii="Century Gothic" w:hAnsi="Century Gothic"/>
                <w:sz w:val="20"/>
                <w:szCs w:val="20"/>
              </w:rPr>
              <w:t xml:space="preserve"> expected to implement the requirements of this </w:t>
            </w:r>
            <w:r w:rsidRPr="00D418EB">
              <w:rPr>
                <w:rFonts w:ascii="Century Gothic" w:hAnsi="Century Gothic"/>
                <w:i/>
                <w:sz w:val="20"/>
                <w:szCs w:val="20"/>
              </w:rPr>
              <w:t>Indicator*</w:t>
            </w:r>
            <w:r>
              <w:rPr>
                <w:rFonts w:ascii="Century Gothic" w:hAnsi="Century Gothic"/>
                <w:sz w:val="20"/>
                <w:szCs w:val="20"/>
              </w:rPr>
              <w:t xml:space="preserve">. </w:t>
            </w:r>
          </w:p>
          <w:p w14:paraId="17FE6AD7" w14:textId="59AEE6D9" w:rsidR="00A554AB" w:rsidRPr="00D418EB" w:rsidRDefault="00A554AB" w:rsidP="0031154A">
            <w:pPr>
              <w:spacing w:after="40"/>
              <w:rPr>
                <w:rFonts w:ascii="Century Gothic" w:hAnsi="Century Gothic"/>
                <w:sz w:val="20"/>
                <w:szCs w:val="20"/>
              </w:rPr>
            </w:pPr>
            <w:r w:rsidRPr="00D418EB">
              <w:rPr>
                <w:rFonts w:ascii="Century Gothic" w:hAnsi="Century Gothic"/>
                <w:sz w:val="20"/>
                <w:szCs w:val="20"/>
              </w:rPr>
              <w:t xml:space="preserve">This </w:t>
            </w:r>
            <w:r w:rsidRPr="00D418EB">
              <w:rPr>
                <w:rFonts w:ascii="Century Gothic" w:hAnsi="Century Gothic"/>
                <w:i/>
                <w:sz w:val="20"/>
                <w:szCs w:val="20"/>
              </w:rPr>
              <w:t>Indicator*</w:t>
            </w:r>
            <w:r w:rsidRPr="00D418EB">
              <w:rPr>
                <w:rFonts w:ascii="Century Gothic" w:hAnsi="Century Gothic"/>
                <w:sz w:val="20"/>
                <w:szCs w:val="20"/>
              </w:rPr>
              <w:t xml:space="preserve"> requires that analytical approaches be used to identify and avoid hydrological impacts associated with increased flows, but does not specify which approaches are to be used as regional differences in regulatory, environment, topography and downstream values may play a role in deciding which approaches are most appropriate</w:t>
            </w:r>
            <w:r>
              <w:rPr>
                <w:rFonts w:ascii="Century Gothic" w:hAnsi="Century Gothic"/>
                <w:sz w:val="20"/>
                <w:szCs w:val="20"/>
              </w:rPr>
              <w:t xml:space="preserve">. </w:t>
            </w:r>
          </w:p>
        </w:tc>
      </w:tr>
    </w:tbl>
    <w:p w14:paraId="66767D81" w14:textId="77777777" w:rsidR="00A554AB" w:rsidRPr="00322A0F" w:rsidRDefault="00A554AB" w:rsidP="00A554AB">
      <w:pPr>
        <w:ind w:hanging="720"/>
        <w:rPr>
          <w:rFonts w:ascii="Arial" w:eastAsia="Times New Roman" w:hAnsi="Arial" w:cs="Times New Roman"/>
          <w:sz w:val="22"/>
          <w:szCs w:val="22"/>
        </w:rPr>
      </w:pPr>
    </w:p>
    <w:p w14:paraId="6AB9BAC4" w14:textId="274175AE"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6.7.</w:t>
      </w:r>
      <w:r>
        <w:rPr>
          <w:rFonts w:ascii="Century Gothic" w:eastAsia="Times New Roman" w:hAnsi="Century Gothic" w:cs="Times New Roman"/>
          <w:sz w:val="20"/>
          <w:szCs w:val="20"/>
        </w:rPr>
        <w:t>6</w:t>
      </w:r>
      <w:r w:rsidRPr="00322A0F">
        <w:rPr>
          <w:rFonts w:ascii="Century Gothic" w:eastAsia="Times New Roman" w:hAnsi="Century Gothic" w:cs="Times New Roman"/>
          <w:sz w:val="20"/>
          <w:szCs w:val="20"/>
        </w:rPr>
        <w:tab/>
        <w:t xml:space="preserve">The </w:t>
      </w:r>
      <w:r>
        <w:rPr>
          <w:rFonts w:ascii="Century Gothic" w:eastAsia="Times New Roman" w:hAnsi="Century Gothic" w:cs="Times New Roman"/>
          <w:i/>
          <w:sz w:val="20"/>
          <w:szCs w:val="20"/>
        </w:rPr>
        <w:t>b</w:t>
      </w:r>
      <w:r w:rsidRPr="00322A0F">
        <w:rPr>
          <w:rFonts w:ascii="Century Gothic" w:eastAsia="Times New Roman" w:hAnsi="Century Gothic" w:cs="Times New Roman"/>
          <w:i/>
          <w:sz w:val="20"/>
          <w:szCs w:val="20"/>
        </w:rPr>
        <w:t xml:space="preserve">est </w:t>
      </w:r>
      <w:r>
        <w:rPr>
          <w:rFonts w:ascii="Century Gothic" w:eastAsia="Times New Roman" w:hAnsi="Century Gothic" w:cs="Times New Roman"/>
          <w:i/>
          <w:sz w:val="20"/>
          <w:szCs w:val="20"/>
        </w:rPr>
        <w:t>m</w:t>
      </w:r>
      <w:r w:rsidRPr="00322A0F">
        <w:rPr>
          <w:rFonts w:ascii="Century Gothic" w:eastAsia="Times New Roman" w:hAnsi="Century Gothic" w:cs="Times New Roman"/>
          <w:i/>
          <w:sz w:val="20"/>
          <w:szCs w:val="20"/>
        </w:rPr>
        <w:t xml:space="preserve">anagement </w:t>
      </w:r>
      <w:r>
        <w:rPr>
          <w:rFonts w:ascii="Century Gothic" w:eastAsia="Times New Roman" w:hAnsi="Century Gothic" w:cs="Times New Roman"/>
          <w:i/>
          <w:sz w:val="20"/>
          <w:szCs w:val="20"/>
        </w:rPr>
        <w:t>p</w:t>
      </w:r>
      <w:r w:rsidRPr="00322A0F">
        <w:rPr>
          <w:rFonts w:ascii="Century Gothic" w:eastAsia="Times New Roman" w:hAnsi="Century Gothic" w:cs="Times New Roman"/>
          <w:i/>
          <w:sz w:val="20"/>
          <w:szCs w:val="20"/>
        </w:rPr>
        <w:t>ractices*</w:t>
      </w:r>
      <w:r w:rsidRPr="00322A0F">
        <w:rPr>
          <w:rFonts w:ascii="Century Gothic" w:eastAsia="Times New Roman" w:hAnsi="Century Gothic" w:cs="Times New Roman"/>
          <w:sz w:val="20"/>
          <w:szCs w:val="20"/>
        </w:rPr>
        <w:t xml:space="preserve"> identified in </w:t>
      </w:r>
      <w:r w:rsidRPr="00FD5F92">
        <w:rPr>
          <w:rFonts w:ascii="Century Gothic" w:eastAsia="Times New Roman" w:hAnsi="Century Gothic" w:cs="Times New Roman"/>
          <w:sz w:val="20"/>
          <w:szCs w:val="20"/>
        </w:rPr>
        <w:t>Indicator</w:t>
      </w:r>
      <w:r w:rsidRPr="00322A0F">
        <w:rPr>
          <w:rFonts w:ascii="Century Gothic" w:eastAsia="Times New Roman" w:hAnsi="Century Gothic" w:cs="Times New Roman"/>
          <w:sz w:val="20"/>
          <w:szCs w:val="20"/>
        </w:rPr>
        <w:t xml:space="preserve"> 6.7.</w:t>
      </w:r>
      <w:r>
        <w:rPr>
          <w:rFonts w:ascii="Century Gothic" w:eastAsia="Times New Roman" w:hAnsi="Century Gothic" w:cs="Times New Roman"/>
          <w:sz w:val="20"/>
          <w:szCs w:val="20"/>
        </w:rPr>
        <w:t>5</w:t>
      </w:r>
      <w:r w:rsidRPr="00322A0F">
        <w:rPr>
          <w:rFonts w:ascii="Century Gothic" w:eastAsia="Times New Roman" w:hAnsi="Century Gothic" w:cs="Times New Roman"/>
          <w:sz w:val="20"/>
          <w:szCs w:val="20"/>
        </w:rPr>
        <w:t xml:space="preserve"> are being effectively implemented.</w:t>
      </w:r>
    </w:p>
    <w:p w14:paraId="723EE989" w14:textId="77777777" w:rsidR="00A554AB" w:rsidRDefault="00A554AB" w:rsidP="00A554AB">
      <w:pPr>
        <w:ind w:hanging="720"/>
        <w:rPr>
          <w:rFonts w:ascii="Arial" w:eastAsia="Times New Roman" w:hAnsi="Arial" w:cs="Times New Roman"/>
          <w:sz w:val="22"/>
          <w:szCs w:val="22"/>
        </w:rPr>
      </w:pPr>
    </w:p>
    <w:p w14:paraId="72922208" w14:textId="3A83AE5A"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w:t>
      </w:r>
      <w:r>
        <w:rPr>
          <w:rFonts w:ascii="Century Gothic" w:eastAsia="Times New Roman" w:hAnsi="Century Gothic" w:cs="Times New Roman"/>
          <w:sz w:val="20"/>
          <w:szCs w:val="20"/>
        </w:rPr>
        <w:t>8</w:t>
      </w:r>
      <w:r>
        <w:rPr>
          <w:rFonts w:ascii="Century Gothic" w:eastAsia="Times New Roman" w:hAnsi="Century Gothic" w:cs="Times New Roman"/>
          <w:sz w:val="20"/>
          <w:szCs w:val="20"/>
        </w:rPr>
        <w:tab/>
      </w:r>
      <w:r>
        <w:rPr>
          <w:rFonts w:ascii="Century Gothic" w:eastAsia="Times New Roman" w:hAnsi="Century Gothic" w:cs="Times New Roman"/>
          <w:b/>
          <w:i/>
          <w:sz w:val="20"/>
          <w:szCs w:val="20"/>
        </w:rPr>
        <w:t>The Organization*</w:t>
      </w:r>
      <w:r w:rsidR="00CA7348">
        <w:rPr>
          <w:rFonts w:ascii="Century Gothic" w:eastAsia="Times New Roman" w:hAnsi="Century Gothic" w:cs="Times New Roman"/>
          <w:b/>
          <w:i/>
          <w:sz w:val="20"/>
          <w:szCs w:val="20"/>
        </w:rPr>
        <w:t xml:space="preserve"> </w:t>
      </w:r>
      <w:r w:rsidRPr="00FD5F92">
        <w:rPr>
          <w:rFonts w:ascii="Century Gothic" w:eastAsia="Times New Roman" w:hAnsi="Century Gothic" w:cs="Times New Roman"/>
          <w:b/>
          <w:sz w:val="20"/>
          <w:szCs w:val="20"/>
        </w:rPr>
        <w:t>shall</w:t>
      </w:r>
      <w:r w:rsidRPr="00322A0F">
        <w:rPr>
          <w:rFonts w:ascii="Century Gothic" w:eastAsia="Times New Roman" w:hAnsi="Century Gothic" w:cs="Times New Roman"/>
          <w:b/>
          <w:sz w:val="20"/>
          <w:szCs w:val="20"/>
        </w:rPr>
        <w:t xml:space="preserve"> manage the </w:t>
      </w:r>
      <w:r w:rsidRPr="00322A0F">
        <w:rPr>
          <w:rFonts w:ascii="Century Gothic" w:eastAsia="Times New Roman" w:hAnsi="Century Gothic" w:cs="Times New Roman"/>
          <w:b/>
          <w:i/>
          <w:sz w:val="20"/>
          <w:szCs w:val="20"/>
        </w:rPr>
        <w:t xml:space="preserve">landscape* </w:t>
      </w:r>
      <w:r w:rsidRPr="00322A0F">
        <w:rPr>
          <w:rFonts w:ascii="Century Gothic" w:eastAsia="Times New Roman" w:hAnsi="Century Gothic" w:cs="Times New Roman"/>
          <w:b/>
          <w:sz w:val="20"/>
          <w:szCs w:val="20"/>
        </w:rPr>
        <w:t xml:space="preserve">in the </w:t>
      </w:r>
      <w:r w:rsidRPr="00C82D6F">
        <w:rPr>
          <w:rFonts w:ascii="Century Gothic" w:eastAsia="Times New Roman" w:hAnsi="Century Gothic" w:cs="Times New Roman"/>
          <w:b/>
          <w:i/>
          <w:sz w:val="20"/>
          <w:szCs w:val="20"/>
        </w:rPr>
        <w:t>Management Unit*</w:t>
      </w:r>
      <w:r w:rsidRPr="00322A0F">
        <w:rPr>
          <w:rFonts w:ascii="Century Gothic" w:eastAsia="Times New Roman" w:hAnsi="Century Gothic" w:cs="Times New Roman"/>
          <w:b/>
          <w:sz w:val="20"/>
          <w:szCs w:val="20"/>
        </w:rPr>
        <w:t xml:space="preserve"> to maintain and/or </w:t>
      </w:r>
      <w:r w:rsidRPr="00322A0F">
        <w:rPr>
          <w:rFonts w:ascii="Century Gothic" w:eastAsia="Times New Roman" w:hAnsi="Century Gothic" w:cs="Times New Roman"/>
          <w:b/>
          <w:i/>
          <w:sz w:val="20"/>
          <w:szCs w:val="20"/>
        </w:rPr>
        <w:t>restore*</w:t>
      </w:r>
      <w:r w:rsidRPr="00322A0F">
        <w:rPr>
          <w:rFonts w:ascii="Century Gothic" w:eastAsia="Times New Roman" w:hAnsi="Century Gothic" w:cs="Times New Roman"/>
          <w:b/>
          <w:sz w:val="20"/>
          <w:szCs w:val="20"/>
        </w:rPr>
        <w:t xml:space="preserve"> a varying mosaic of species, sizes, ages, spatial scales and regeneration cycles appropriate for the </w:t>
      </w:r>
      <w:r w:rsidRPr="00322A0F">
        <w:rPr>
          <w:rFonts w:ascii="Century Gothic" w:eastAsia="Times New Roman" w:hAnsi="Century Gothic" w:cs="Times New Roman"/>
          <w:b/>
          <w:i/>
          <w:sz w:val="20"/>
          <w:szCs w:val="20"/>
        </w:rPr>
        <w:t>landscape values*</w:t>
      </w:r>
      <w:r w:rsidRPr="00322A0F">
        <w:rPr>
          <w:rFonts w:ascii="Century Gothic" w:eastAsia="Times New Roman" w:hAnsi="Century Gothic" w:cs="Times New Roman"/>
          <w:b/>
          <w:sz w:val="20"/>
          <w:szCs w:val="20"/>
        </w:rPr>
        <w:t xml:space="preserve"> in that region, and for enhancing environmental and economic </w:t>
      </w:r>
      <w:r w:rsidRPr="00322A0F">
        <w:rPr>
          <w:rFonts w:ascii="Century Gothic" w:eastAsia="Times New Roman" w:hAnsi="Century Gothic" w:cs="Times New Roman"/>
          <w:b/>
          <w:i/>
          <w:sz w:val="20"/>
          <w:szCs w:val="20"/>
        </w:rPr>
        <w:t>resilience*</w:t>
      </w:r>
      <w:r w:rsidRPr="00322A0F">
        <w:rPr>
          <w:rFonts w:ascii="Century Gothic" w:eastAsia="Times New Roman" w:hAnsi="Century Gothic" w:cs="Times New Roman"/>
          <w:b/>
          <w:sz w:val="20"/>
          <w:szCs w:val="20"/>
        </w:rPr>
        <w:t>. (C10.2 and 10.3 P&amp;C V4)</w:t>
      </w:r>
    </w:p>
    <w:p w14:paraId="6B307115" w14:textId="77777777" w:rsidR="00A554AB" w:rsidRPr="00322A0F" w:rsidRDefault="00A554AB" w:rsidP="00A554AB">
      <w:pPr>
        <w:ind w:hanging="720"/>
        <w:rPr>
          <w:rFonts w:ascii="Century Gothic" w:eastAsia="Times New Roman" w:hAnsi="Century Gothic" w:cs="Times New Roman"/>
          <w:sz w:val="20"/>
          <w:szCs w:val="20"/>
        </w:rPr>
      </w:pPr>
    </w:p>
    <w:p w14:paraId="3C6F2D49" w14:textId="77777777" w:rsidR="00A554AB" w:rsidRPr="00322A0F" w:rsidRDefault="00A554AB" w:rsidP="00A554AB">
      <w:pPr>
        <w:spacing w:after="12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6.8.1</w:t>
      </w:r>
      <w:r w:rsidRPr="00322A0F">
        <w:rPr>
          <w:rFonts w:ascii="Century Gothic" w:eastAsia="Times New Roman" w:hAnsi="Century Gothic" w:cs="Times New Roman"/>
          <w:sz w:val="20"/>
          <w:szCs w:val="20"/>
        </w:rPr>
        <w:tab/>
        <w:t xml:space="preserve">Based on the analyses undertaken for </w:t>
      </w:r>
      <w:r w:rsidRPr="00FD5F92">
        <w:rPr>
          <w:rFonts w:ascii="Century Gothic" w:eastAsia="Times New Roman" w:hAnsi="Century Gothic" w:cs="Times New Roman"/>
          <w:sz w:val="20"/>
          <w:szCs w:val="20"/>
        </w:rPr>
        <w:t>Indicator</w:t>
      </w:r>
      <w:r>
        <w:rPr>
          <w:rFonts w:ascii="Century Gothic" w:eastAsia="Times New Roman" w:hAnsi="Century Gothic" w:cs="Times New Roman"/>
          <w:sz w:val="20"/>
          <w:szCs w:val="20"/>
        </w:rPr>
        <w:t>s</w:t>
      </w:r>
      <w:r w:rsidRPr="00322A0F">
        <w:rPr>
          <w:rFonts w:ascii="Century Gothic" w:eastAsia="Times New Roman" w:hAnsi="Century Gothic" w:cs="Times New Roman"/>
          <w:sz w:val="20"/>
          <w:szCs w:val="20"/>
        </w:rPr>
        <w:t xml:space="preserve"> 6.1.3</w:t>
      </w:r>
      <w:r>
        <w:rPr>
          <w:rFonts w:ascii="Century Gothic" w:eastAsia="Times New Roman" w:hAnsi="Century Gothic" w:cs="Times New Roman"/>
          <w:sz w:val="20"/>
          <w:szCs w:val="20"/>
        </w:rPr>
        <w:t xml:space="preserve"> and 6.1.4</w:t>
      </w:r>
      <w:r w:rsidRPr="00322A0F">
        <w:rPr>
          <w:rFonts w:ascii="Century Gothic" w:eastAsia="Times New Roman" w:hAnsi="Century Gothic" w:cs="Times New Roman"/>
          <w:sz w:val="20"/>
          <w:szCs w:val="20"/>
        </w:rPr>
        <w:t xml:space="preserve">, targets are identified for the distribution of </w:t>
      </w:r>
      <w:r w:rsidRPr="00322A0F">
        <w:rPr>
          <w:rFonts w:ascii="Century Gothic" w:eastAsia="Times New Roman" w:hAnsi="Century Gothic" w:cs="Times New Roman"/>
          <w:i/>
          <w:sz w:val="20"/>
          <w:szCs w:val="20"/>
        </w:rPr>
        <w:t>forest types*</w:t>
      </w:r>
      <w:r w:rsidRPr="00322A0F">
        <w:rPr>
          <w:rFonts w:ascii="Century Gothic" w:eastAsia="Times New Roman" w:hAnsi="Century Gothic" w:cs="Times New Roman"/>
          <w:sz w:val="20"/>
          <w:szCs w:val="20"/>
        </w:rPr>
        <w:t xml:space="preserve"> and age classes of </w:t>
      </w:r>
      <w:r w:rsidRPr="00322A0F">
        <w:rPr>
          <w:rFonts w:ascii="Century Gothic" w:eastAsia="Times New Roman" w:hAnsi="Century Gothic" w:cs="Times New Roman"/>
          <w:i/>
          <w:sz w:val="20"/>
          <w:szCs w:val="20"/>
        </w:rPr>
        <w:t xml:space="preserve">forest types* </w:t>
      </w:r>
      <w:r w:rsidRPr="00322A0F">
        <w:rPr>
          <w:rFonts w:ascii="Century Gothic" w:eastAsia="Times New Roman" w:hAnsi="Century Gothic" w:cs="Times New Roman"/>
          <w:sz w:val="20"/>
          <w:szCs w:val="20"/>
        </w:rPr>
        <w:t xml:space="preserve">that are intended to maintain, </w:t>
      </w:r>
      <w:r w:rsidRPr="006520FA">
        <w:rPr>
          <w:rFonts w:ascii="Century Gothic" w:eastAsia="Times New Roman" w:hAnsi="Century Gothic" w:cs="Times New Roman"/>
          <w:i/>
          <w:sz w:val="20"/>
          <w:szCs w:val="20"/>
        </w:rPr>
        <w:t>restore</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or enha</w:t>
      </w:r>
      <w:r>
        <w:rPr>
          <w:rFonts w:ascii="Century Gothic" w:eastAsia="Times New Roman" w:hAnsi="Century Gothic" w:cs="Times New Roman"/>
          <w:sz w:val="20"/>
          <w:szCs w:val="20"/>
        </w:rPr>
        <w:t xml:space="preserve">nce the condition of the </w:t>
      </w:r>
      <w:r w:rsidRPr="006520FA">
        <w:rPr>
          <w:rFonts w:ascii="Century Gothic" w:eastAsia="Times New Roman" w:hAnsi="Century Gothic" w:cs="Times New Roman"/>
          <w:i/>
          <w:sz w:val="20"/>
          <w:szCs w:val="20"/>
        </w:rPr>
        <w:t>forest</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appropriate to the regional context</w:t>
      </w:r>
      <w:r>
        <w:rPr>
          <w:rFonts w:ascii="Century Gothic" w:eastAsia="Times New Roman" w:hAnsi="Century Gothic" w:cs="Times New Roman"/>
          <w:sz w:val="20"/>
          <w:szCs w:val="20"/>
        </w:rPr>
        <w:t xml:space="preserve">. </w:t>
      </w:r>
    </w:p>
    <w:p w14:paraId="102930B3" w14:textId="77777777" w:rsidR="00A554AB" w:rsidRPr="00322A0F" w:rsidRDefault="00A554AB" w:rsidP="00A554AB">
      <w:pPr>
        <w:spacing w:after="120"/>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Targets may take anticipated impacts of climate change into account provided they are based on </w:t>
      </w:r>
      <w:r>
        <w:rPr>
          <w:rFonts w:ascii="Century Gothic" w:eastAsia="Times New Roman" w:hAnsi="Century Gothic" w:cs="Times New Roman"/>
          <w:i/>
          <w:sz w:val="20"/>
          <w:szCs w:val="20"/>
        </w:rPr>
        <w:t>b</w:t>
      </w:r>
      <w:r w:rsidRPr="00322A0F">
        <w:rPr>
          <w:rFonts w:ascii="Century Gothic" w:eastAsia="Times New Roman" w:hAnsi="Century Gothic" w:cs="Times New Roman"/>
          <w:i/>
          <w:sz w:val="20"/>
          <w:szCs w:val="20"/>
        </w:rPr>
        <w:t xml:space="preserve">est </w:t>
      </w:r>
      <w:r>
        <w:rPr>
          <w:rFonts w:ascii="Century Gothic" w:eastAsia="Times New Roman" w:hAnsi="Century Gothic" w:cs="Times New Roman"/>
          <w:i/>
          <w:sz w:val="20"/>
          <w:szCs w:val="20"/>
        </w:rPr>
        <w:t>a</w:t>
      </w:r>
      <w:r w:rsidRPr="00322A0F">
        <w:rPr>
          <w:rFonts w:ascii="Century Gothic" w:eastAsia="Times New Roman" w:hAnsi="Century Gothic" w:cs="Times New Roman"/>
          <w:i/>
          <w:sz w:val="20"/>
          <w:szCs w:val="20"/>
        </w:rPr>
        <w:t xml:space="preserve">vailable </w:t>
      </w:r>
      <w:r>
        <w:rPr>
          <w:rFonts w:ascii="Century Gothic" w:eastAsia="Times New Roman" w:hAnsi="Century Gothic" w:cs="Times New Roman"/>
          <w:i/>
          <w:sz w:val="20"/>
          <w:szCs w:val="20"/>
        </w:rPr>
        <w:t>i</w:t>
      </w:r>
      <w:r w:rsidRPr="00322A0F">
        <w:rPr>
          <w:rFonts w:ascii="Century Gothic" w:eastAsia="Times New Roman" w:hAnsi="Century Gothic" w:cs="Times New Roman"/>
          <w:i/>
          <w:sz w:val="20"/>
          <w:szCs w:val="20"/>
        </w:rPr>
        <w:t>nformation</w:t>
      </w:r>
      <w:r w:rsidRPr="00322A0F">
        <w:rPr>
          <w:rFonts w:ascii="Century Gothic" w:eastAsia="Times New Roman" w:hAnsi="Century Gothic" w:cs="Times New Roman"/>
          <w:sz w:val="20"/>
          <w:szCs w:val="20"/>
        </w:rPr>
        <w:t xml:space="preserve">*. </w:t>
      </w:r>
    </w:p>
    <w:p w14:paraId="173DFB14" w14:textId="470FF7F9" w:rsidR="00A554AB" w:rsidRPr="00322A0F" w:rsidRDefault="00A554AB" w:rsidP="00A554AB">
      <w:pPr>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Target </w:t>
      </w:r>
      <w:r w:rsidRPr="00F9406F">
        <w:rPr>
          <w:rFonts w:ascii="Century Gothic" w:eastAsia="Times New Roman" w:hAnsi="Century Gothic" w:cs="Times New Roman"/>
          <w:i/>
          <w:sz w:val="20"/>
          <w:szCs w:val="20"/>
        </w:rPr>
        <w:t>age-class*</w:t>
      </w:r>
      <w:r w:rsidRPr="00322A0F">
        <w:rPr>
          <w:rFonts w:ascii="Century Gothic" w:eastAsia="Times New Roman" w:hAnsi="Century Gothic" w:cs="Times New Roman"/>
          <w:sz w:val="20"/>
          <w:szCs w:val="20"/>
        </w:rPr>
        <w:t xml:space="preserve"> distributions represent the full range of </w:t>
      </w:r>
      <w:r w:rsidRPr="00651406">
        <w:rPr>
          <w:rFonts w:ascii="Century Gothic" w:eastAsia="Times New Roman" w:hAnsi="Century Gothic" w:cs="Times New Roman"/>
          <w:i/>
          <w:sz w:val="20"/>
          <w:szCs w:val="20"/>
        </w:rPr>
        <w:t>natural forest*</w:t>
      </w:r>
      <w:r w:rsidRPr="00322A0F">
        <w:rPr>
          <w:rFonts w:ascii="Century Gothic" w:eastAsia="Times New Roman" w:hAnsi="Century Gothic" w:cs="Times New Roman"/>
          <w:sz w:val="20"/>
          <w:szCs w:val="20"/>
        </w:rPr>
        <w:t xml:space="preserve"> ages such that </w:t>
      </w:r>
      <w:r w:rsidRPr="00651406">
        <w:rPr>
          <w:rFonts w:ascii="Century Gothic" w:eastAsia="Times New Roman" w:hAnsi="Century Gothic" w:cs="Times New Roman"/>
          <w:i/>
          <w:sz w:val="20"/>
          <w:szCs w:val="20"/>
        </w:rPr>
        <w:t>old forest*</w:t>
      </w:r>
      <w:r w:rsidRPr="00322A0F">
        <w:rPr>
          <w:rFonts w:ascii="Century Gothic" w:eastAsia="Times New Roman" w:hAnsi="Century Gothic" w:cs="Times New Roman"/>
          <w:sz w:val="20"/>
          <w:szCs w:val="20"/>
        </w:rPr>
        <w:t xml:space="preserve"> classes are incorporated into the targets.</w:t>
      </w:r>
    </w:p>
    <w:p w14:paraId="3FD5DCA6" w14:textId="77777777" w:rsidR="00A554AB" w:rsidRPr="00322A0F" w:rsidRDefault="00A554AB" w:rsidP="00A554AB">
      <w:pPr>
        <w:ind w:left="720" w:hanging="720"/>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5F6A4E" w14:paraId="3479F07D" w14:textId="77777777" w:rsidTr="005F40C0">
        <w:tc>
          <w:tcPr>
            <w:tcW w:w="9322" w:type="dxa"/>
            <w:shd w:val="clear" w:color="auto" w:fill="B8CCE4"/>
          </w:tcPr>
          <w:p w14:paraId="0A7E907E" w14:textId="77777777" w:rsidR="00A554AB" w:rsidRPr="005F6A4E" w:rsidRDefault="00A554AB" w:rsidP="005F40C0">
            <w:pPr>
              <w:ind w:left="720" w:hanging="720"/>
              <w:rPr>
                <w:rFonts w:ascii="Century Gothic" w:eastAsia="Times New Roman" w:hAnsi="Century Gothic"/>
                <w:sz w:val="20"/>
                <w:szCs w:val="20"/>
              </w:rPr>
            </w:pPr>
            <w:r w:rsidRPr="005F6A4E">
              <w:rPr>
                <w:rFonts w:ascii="Century Gothic" w:hAnsi="Century Gothic"/>
                <w:sz w:val="20"/>
                <w:szCs w:val="20"/>
              </w:rPr>
              <w:t>INTENT BOX</w:t>
            </w:r>
          </w:p>
        </w:tc>
      </w:tr>
      <w:tr w:rsidR="00A554AB" w:rsidRPr="005F6A4E" w14:paraId="2D536973" w14:textId="77777777" w:rsidTr="005F40C0">
        <w:tc>
          <w:tcPr>
            <w:tcW w:w="9322" w:type="dxa"/>
          </w:tcPr>
          <w:p w14:paraId="450BC686" w14:textId="25DAFC1C" w:rsidR="00A554AB" w:rsidRPr="005F6A4E" w:rsidRDefault="00A554AB" w:rsidP="0031154A">
            <w:pPr>
              <w:spacing w:after="120"/>
              <w:rPr>
                <w:rFonts w:ascii="Century Gothic" w:hAnsi="Century Gothic"/>
                <w:sz w:val="20"/>
                <w:szCs w:val="20"/>
              </w:rPr>
            </w:pPr>
            <w:r>
              <w:rPr>
                <w:rFonts w:ascii="Century Gothic" w:hAnsi="Century Gothic"/>
                <w:i/>
                <w:sz w:val="20"/>
                <w:szCs w:val="20"/>
              </w:rPr>
              <w:t xml:space="preserve">The </w:t>
            </w:r>
            <w:r w:rsidRPr="005F6A4E">
              <w:rPr>
                <w:rFonts w:ascii="Century Gothic" w:hAnsi="Century Gothic"/>
                <w:i/>
                <w:sz w:val="20"/>
                <w:szCs w:val="20"/>
              </w:rPr>
              <w:t>Organization*</w:t>
            </w:r>
            <w:r w:rsidRPr="005F6A4E">
              <w:rPr>
                <w:rFonts w:ascii="Century Gothic" w:hAnsi="Century Gothic"/>
                <w:sz w:val="20"/>
                <w:szCs w:val="20"/>
              </w:rPr>
              <w:t xml:space="preserve"> should identify targets that require them to make diligent efforts to achieve progressive outcomes related to forest structure and composition that take the regional context into account</w:t>
            </w:r>
            <w:r>
              <w:rPr>
                <w:rFonts w:ascii="Century Gothic" w:hAnsi="Century Gothic"/>
                <w:sz w:val="20"/>
                <w:szCs w:val="20"/>
              </w:rPr>
              <w:t xml:space="preserve">. </w:t>
            </w:r>
            <w:r w:rsidRPr="005F6A4E">
              <w:rPr>
                <w:rFonts w:ascii="Century Gothic" w:hAnsi="Century Gothic"/>
                <w:sz w:val="20"/>
                <w:szCs w:val="20"/>
              </w:rPr>
              <w:t xml:space="preserve">In regions with a long history of settlement and land conversion, where the </w:t>
            </w:r>
            <w:r w:rsidRPr="006520FA">
              <w:rPr>
                <w:rFonts w:ascii="Century Gothic" w:hAnsi="Century Gothic"/>
                <w:i/>
                <w:sz w:val="20"/>
                <w:szCs w:val="20"/>
              </w:rPr>
              <w:t>forest</w:t>
            </w:r>
            <w:r>
              <w:rPr>
                <w:rFonts w:ascii="Century Gothic" w:hAnsi="Century Gothic"/>
                <w:sz w:val="20"/>
                <w:szCs w:val="20"/>
              </w:rPr>
              <w:t>*</w:t>
            </w:r>
            <w:r w:rsidRPr="005F6A4E">
              <w:rPr>
                <w:rFonts w:ascii="Century Gothic" w:hAnsi="Century Gothic"/>
                <w:sz w:val="20"/>
                <w:szCs w:val="20"/>
              </w:rPr>
              <w:t xml:space="preserve"> has been significantly altered from a </w:t>
            </w:r>
            <w:r w:rsidRPr="00FD5F92">
              <w:rPr>
                <w:rFonts w:ascii="Century Gothic" w:hAnsi="Century Gothic"/>
                <w:i/>
                <w:sz w:val="20"/>
                <w:szCs w:val="20"/>
              </w:rPr>
              <w:t>pre-industrial condition</w:t>
            </w:r>
            <w:r>
              <w:rPr>
                <w:rFonts w:ascii="Century Gothic" w:hAnsi="Century Gothic"/>
                <w:sz w:val="20"/>
                <w:szCs w:val="20"/>
              </w:rPr>
              <w:t>*</w:t>
            </w:r>
            <w:r w:rsidRPr="005F6A4E">
              <w:rPr>
                <w:rFonts w:ascii="Century Gothic" w:hAnsi="Century Gothic"/>
                <w:sz w:val="20"/>
                <w:szCs w:val="20"/>
              </w:rPr>
              <w:t xml:space="preserve">, an appropriate target may include the maintenance of </w:t>
            </w:r>
            <w:r w:rsidRPr="005F6A4E">
              <w:rPr>
                <w:rFonts w:ascii="Century Gothic" w:hAnsi="Century Gothic"/>
                <w:i/>
                <w:sz w:val="20"/>
                <w:szCs w:val="20"/>
              </w:rPr>
              <w:t>natural forests</w:t>
            </w:r>
            <w:r w:rsidRPr="005F6A4E">
              <w:rPr>
                <w:rFonts w:ascii="Century Gothic" w:hAnsi="Century Gothic"/>
                <w:sz w:val="20"/>
                <w:szCs w:val="20"/>
              </w:rPr>
              <w:t>*</w:t>
            </w:r>
            <w:r>
              <w:rPr>
                <w:rFonts w:ascii="Century Gothic" w:hAnsi="Century Gothic"/>
                <w:sz w:val="20"/>
                <w:szCs w:val="20"/>
              </w:rPr>
              <w:t xml:space="preserve">. </w:t>
            </w:r>
            <w:r w:rsidRPr="005F6A4E">
              <w:rPr>
                <w:rFonts w:ascii="Century Gothic" w:hAnsi="Century Gothic"/>
                <w:sz w:val="20"/>
                <w:szCs w:val="20"/>
              </w:rPr>
              <w:t xml:space="preserve">In </w:t>
            </w:r>
            <w:r w:rsidRPr="006520FA">
              <w:rPr>
                <w:rFonts w:ascii="Century Gothic" w:hAnsi="Century Gothic"/>
                <w:i/>
                <w:sz w:val="20"/>
                <w:szCs w:val="20"/>
              </w:rPr>
              <w:t>forests</w:t>
            </w:r>
            <w:r>
              <w:rPr>
                <w:rFonts w:ascii="Century Gothic" w:hAnsi="Century Gothic"/>
                <w:sz w:val="20"/>
                <w:szCs w:val="20"/>
              </w:rPr>
              <w:t>*</w:t>
            </w:r>
            <w:r w:rsidRPr="005F6A4E">
              <w:rPr>
                <w:rFonts w:ascii="Century Gothic" w:hAnsi="Century Gothic"/>
                <w:sz w:val="20"/>
                <w:szCs w:val="20"/>
              </w:rPr>
              <w:t xml:space="preserve"> that have not been significantly altered, appropriate targets may take into account opportunities to return the </w:t>
            </w:r>
            <w:r w:rsidRPr="006520FA">
              <w:rPr>
                <w:rFonts w:ascii="Century Gothic" w:hAnsi="Century Gothic"/>
                <w:i/>
                <w:sz w:val="20"/>
                <w:szCs w:val="20"/>
              </w:rPr>
              <w:t>forest</w:t>
            </w:r>
            <w:r>
              <w:rPr>
                <w:rFonts w:ascii="Century Gothic" w:hAnsi="Century Gothic"/>
                <w:sz w:val="20"/>
                <w:szCs w:val="20"/>
              </w:rPr>
              <w:t>*</w:t>
            </w:r>
            <w:r w:rsidRPr="005F6A4E">
              <w:rPr>
                <w:rFonts w:ascii="Century Gothic" w:hAnsi="Century Gothic"/>
                <w:sz w:val="20"/>
                <w:szCs w:val="20"/>
              </w:rPr>
              <w:t xml:space="preserve"> to a more natural condition. Such targets may be based on the use of the </w:t>
            </w:r>
            <w:r w:rsidRPr="006520FA">
              <w:rPr>
                <w:rFonts w:ascii="Century Gothic" w:hAnsi="Century Gothic"/>
                <w:i/>
                <w:sz w:val="20"/>
                <w:szCs w:val="20"/>
              </w:rPr>
              <w:t>interquartile range</w:t>
            </w:r>
            <w:r>
              <w:rPr>
                <w:rFonts w:ascii="Century Gothic" w:hAnsi="Century Gothic"/>
                <w:sz w:val="20"/>
                <w:szCs w:val="20"/>
              </w:rPr>
              <w:t>*</w:t>
            </w:r>
            <w:r w:rsidRPr="005F6A4E">
              <w:rPr>
                <w:rFonts w:ascii="Century Gothic" w:hAnsi="Century Gothic"/>
                <w:sz w:val="20"/>
                <w:szCs w:val="20"/>
              </w:rPr>
              <w:t xml:space="preserve"> where a </w:t>
            </w:r>
            <w:r w:rsidRPr="005116C4">
              <w:rPr>
                <w:rFonts w:ascii="Century Gothic" w:hAnsi="Century Gothic"/>
                <w:i/>
                <w:sz w:val="20"/>
                <w:szCs w:val="20"/>
              </w:rPr>
              <w:t>RONV</w:t>
            </w:r>
            <w:r w:rsidR="00CA7348" w:rsidRPr="005116C4">
              <w:rPr>
                <w:rFonts w:ascii="Century Gothic" w:hAnsi="Century Gothic"/>
                <w:i/>
                <w:sz w:val="20"/>
                <w:szCs w:val="20"/>
              </w:rPr>
              <w:t>*</w:t>
            </w:r>
            <w:r w:rsidRPr="005F6A4E">
              <w:rPr>
                <w:rFonts w:ascii="Century Gothic" w:hAnsi="Century Gothic"/>
                <w:sz w:val="20"/>
                <w:szCs w:val="20"/>
              </w:rPr>
              <w:t xml:space="preserve"> analysis has been used in </w:t>
            </w:r>
            <w:r w:rsidRPr="004C0758">
              <w:rPr>
                <w:rFonts w:ascii="Century Gothic" w:hAnsi="Century Gothic"/>
                <w:sz w:val="20"/>
                <w:szCs w:val="20"/>
              </w:rPr>
              <w:t>Indicator</w:t>
            </w:r>
            <w:r w:rsidRPr="005F6A4E">
              <w:rPr>
                <w:rFonts w:ascii="Century Gothic" w:hAnsi="Century Gothic"/>
                <w:sz w:val="20"/>
                <w:szCs w:val="20"/>
              </w:rPr>
              <w:t xml:space="preserve"> 6.1.</w:t>
            </w:r>
            <w:r>
              <w:rPr>
                <w:rFonts w:ascii="Century Gothic" w:hAnsi="Century Gothic"/>
                <w:sz w:val="20"/>
                <w:szCs w:val="20"/>
              </w:rPr>
              <w:t>4</w:t>
            </w:r>
            <w:r w:rsidRPr="005F6A4E">
              <w:rPr>
                <w:rFonts w:ascii="Century Gothic" w:hAnsi="Century Gothic"/>
                <w:sz w:val="20"/>
                <w:szCs w:val="20"/>
              </w:rPr>
              <w:t xml:space="preserve">. </w:t>
            </w:r>
          </w:p>
          <w:p w14:paraId="7A1FB443" w14:textId="15BAE466" w:rsidR="00A554AB" w:rsidRPr="005F6A4E" w:rsidRDefault="00A554AB" w:rsidP="0031154A">
            <w:pPr>
              <w:spacing w:after="40"/>
              <w:rPr>
                <w:rFonts w:ascii="Century Gothic" w:eastAsia="Times New Roman" w:hAnsi="Century Gothic"/>
                <w:sz w:val="20"/>
                <w:szCs w:val="20"/>
              </w:rPr>
            </w:pPr>
            <w:r w:rsidRPr="005F6A4E">
              <w:rPr>
                <w:rFonts w:ascii="Century Gothic" w:hAnsi="Century Gothic"/>
                <w:sz w:val="20"/>
                <w:szCs w:val="20"/>
              </w:rPr>
              <w:t xml:space="preserve">As identified in the Intent Box for </w:t>
            </w:r>
            <w:r w:rsidRPr="00FD5F92">
              <w:rPr>
                <w:rFonts w:ascii="Century Gothic" w:hAnsi="Century Gothic"/>
                <w:sz w:val="20"/>
                <w:szCs w:val="20"/>
              </w:rPr>
              <w:t>Indicator</w:t>
            </w:r>
            <w:r w:rsidRPr="005F6A4E">
              <w:rPr>
                <w:rFonts w:ascii="Century Gothic" w:hAnsi="Century Gothic"/>
                <w:sz w:val="20"/>
                <w:szCs w:val="20"/>
              </w:rPr>
              <w:t xml:space="preserve"> 6.1.</w:t>
            </w:r>
            <w:r>
              <w:rPr>
                <w:rFonts w:ascii="Century Gothic" w:hAnsi="Century Gothic"/>
                <w:sz w:val="20"/>
                <w:szCs w:val="20"/>
              </w:rPr>
              <w:t>4</w:t>
            </w:r>
            <w:r w:rsidRPr="005F6A4E">
              <w:rPr>
                <w:rFonts w:ascii="Century Gothic" w:hAnsi="Century Gothic"/>
                <w:sz w:val="20"/>
                <w:szCs w:val="20"/>
              </w:rPr>
              <w:t xml:space="preserve">, there may be circumstances in which it is appropriate to use a blended approach of </w:t>
            </w:r>
            <w:r>
              <w:rPr>
                <w:rFonts w:ascii="Century Gothic" w:hAnsi="Century Gothic"/>
                <w:i/>
                <w:sz w:val="20"/>
                <w:szCs w:val="20"/>
              </w:rPr>
              <w:t>r</w:t>
            </w:r>
            <w:r w:rsidRPr="005F6A4E">
              <w:rPr>
                <w:rFonts w:ascii="Century Gothic" w:hAnsi="Century Gothic"/>
                <w:i/>
                <w:sz w:val="20"/>
                <w:szCs w:val="20"/>
              </w:rPr>
              <w:t xml:space="preserve">ange of </w:t>
            </w:r>
            <w:r>
              <w:rPr>
                <w:rFonts w:ascii="Century Gothic" w:hAnsi="Century Gothic"/>
                <w:i/>
                <w:sz w:val="20"/>
                <w:szCs w:val="20"/>
              </w:rPr>
              <w:t>n</w:t>
            </w:r>
            <w:r w:rsidRPr="005F6A4E">
              <w:rPr>
                <w:rFonts w:ascii="Century Gothic" w:hAnsi="Century Gothic"/>
                <w:i/>
                <w:sz w:val="20"/>
                <w:szCs w:val="20"/>
              </w:rPr>
              <w:t xml:space="preserve">atural </w:t>
            </w:r>
            <w:r>
              <w:rPr>
                <w:rFonts w:ascii="Century Gothic" w:hAnsi="Century Gothic"/>
                <w:i/>
                <w:sz w:val="20"/>
                <w:szCs w:val="20"/>
              </w:rPr>
              <w:t>v</w:t>
            </w:r>
            <w:r w:rsidRPr="005F6A4E">
              <w:rPr>
                <w:rFonts w:ascii="Century Gothic" w:hAnsi="Century Gothic"/>
                <w:i/>
                <w:sz w:val="20"/>
                <w:szCs w:val="20"/>
              </w:rPr>
              <w:t>ariation</w:t>
            </w:r>
            <w:r w:rsidRPr="005F6A4E">
              <w:rPr>
                <w:rFonts w:ascii="Century Gothic" w:hAnsi="Century Gothic"/>
                <w:sz w:val="20"/>
                <w:szCs w:val="20"/>
              </w:rPr>
              <w:t xml:space="preserve">* and </w:t>
            </w:r>
            <w:r>
              <w:rPr>
                <w:rFonts w:ascii="Century Gothic" w:hAnsi="Century Gothic"/>
                <w:sz w:val="20"/>
                <w:szCs w:val="20"/>
              </w:rPr>
              <w:t>p</w:t>
            </w:r>
            <w:r w:rsidRPr="005F6A4E">
              <w:rPr>
                <w:rFonts w:ascii="Century Gothic" w:hAnsi="Century Gothic"/>
                <w:i/>
                <w:sz w:val="20"/>
                <w:szCs w:val="20"/>
              </w:rPr>
              <w:t>re-</w:t>
            </w:r>
            <w:r>
              <w:rPr>
                <w:rFonts w:ascii="Century Gothic" w:hAnsi="Century Gothic"/>
                <w:i/>
                <w:sz w:val="20"/>
                <w:szCs w:val="20"/>
              </w:rPr>
              <w:t>i</w:t>
            </w:r>
            <w:r w:rsidRPr="005F6A4E">
              <w:rPr>
                <w:rFonts w:ascii="Century Gothic" w:hAnsi="Century Gothic"/>
                <w:i/>
                <w:sz w:val="20"/>
                <w:szCs w:val="20"/>
              </w:rPr>
              <w:t xml:space="preserve">ndustrial </w:t>
            </w:r>
            <w:r>
              <w:rPr>
                <w:rFonts w:ascii="Century Gothic" w:hAnsi="Century Gothic"/>
                <w:i/>
                <w:sz w:val="20"/>
                <w:szCs w:val="20"/>
              </w:rPr>
              <w:t>c</w:t>
            </w:r>
            <w:r w:rsidRPr="005F6A4E">
              <w:rPr>
                <w:rFonts w:ascii="Century Gothic" w:hAnsi="Century Gothic"/>
                <w:i/>
                <w:sz w:val="20"/>
                <w:szCs w:val="20"/>
              </w:rPr>
              <w:t>ondition</w:t>
            </w:r>
            <w:r w:rsidRPr="005F6A4E">
              <w:rPr>
                <w:rFonts w:ascii="Century Gothic" w:hAnsi="Century Gothic"/>
                <w:sz w:val="20"/>
                <w:szCs w:val="20"/>
              </w:rPr>
              <w:t>* to set targets for the future forest condition</w:t>
            </w:r>
            <w:r>
              <w:rPr>
                <w:rFonts w:ascii="Century Gothic" w:hAnsi="Century Gothic"/>
                <w:sz w:val="20"/>
                <w:szCs w:val="20"/>
              </w:rPr>
              <w:t xml:space="preserve">. </w:t>
            </w:r>
            <w:r w:rsidRPr="005F6A4E">
              <w:rPr>
                <w:rFonts w:ascii="Century Gothic" w:hAnsi="Century Gothic"/>
                <w:sz w:val="20"/>
                <w:szCs w:val="20"/>
              </w:rPr>
              <w:t xml:space="preserve">In these circumstances </w:t>
            </w:r>
            <w:r>
              <w:rPr>
                <w:rFonts w:ascii="Century Gothic" w:hAnsi="Century Gothic"/>
                <w:i/>
                <w:sz w:val="20"/>
                <w:szCs w:val="20"/>
              </w:rPr>
              <w:t xml:space="preserve">The </w:t>
            </w:r>
            <w:r w:rsidRPr="005F6A4E">
              <w:rPr>
                <w:rFonts w:ascii="Century Gothic" w:hAnsi="Century Gothic"/>
                <w:i/>
                <w:sz w:val="20"/>
                <w:szCs w:val="20"/>
              </w:rPr>
              <w:t>Organization</w:t>
            </w:r>
            <w:r w:rsidRPr="005F6A4E">
              <w:rPr>
                <w:rFonts w:ascii="Century Gothic" w:hAnsi="Century Gothic"/>
                <w:sz w:val="20"/>
                <w:szCs w:val="20"/>
              </w:rPr>
              <w:t xml:space="preserve">* </w:t>
            </w:r>
            <w:r w:rsidR="00A6155A">
              <w:rPr>
                <w:rFonts w:ascii="Century Gothic" w:hAnsi="Century Gothic"/>
                <w:sz w:val="20"/>
                <w:szCs w:val="20"/>
              </w:rPr>
              <w:t>is</w:t>
            </w:r>
            <w:r w:rsidRPr="005F6A4E">
              <w:rPr>
                <w:rFonts w:ascii="Century Gothic" w:hAnsi="Century Gothic"/>
                <w:sz w:val="20"/>
                <w:szCs w:val="20"/>
              </w:rPr>
              <w:t xml:space="preserve"> expected to implement the requirements of this </w:t>
            </w:r>
            <w:r w:rsidRPr="005F6A4E">
              <w:rPr>
                <w:rFonts w:ascii="Century Gothic" w:hAnsi="Century Gothic"/>
                <w:i/>
                <w:sz w:val="20"/>
                <w:szCs w:val="20"/>
              </w:rPr>
              <w:t>Indicator*</w:t>
            </w:r>
            <w:r w:rsidRPr="005F6A4E">
              <w:rPr>
                <w:rFonts w:ascii="Century Gothic" w:hAnsi="Century Gothic"/>
                <w:sz w:val="20"/>
                <w:szCs w:val="20"/>
              </w:rPr>
              <w:t xml:space="preserve"> for those portions of the </w:t>
            </w:r>
            <w:r w:rsidRPr="006520FA">
              <w:rPr>
                <w:rFonts w:ascii="Century Gothic" w:hAnsi="Century Gothic"/>
                <w:i/>
                <w:sz w:val="20"/>
                <w:szCs w:val="20"/>
              </w:rPr>
              <w:t>forest</w:t>
            </w:r>
            <w:r>
              <w:rPr>
                <w:rFonts w:ascii="Century Gothic" w:hAnsi="Century Gothic"/>
                <w:sz w:val="20"/>
                <w:szCs w:val="20"/>
              </w:rPr>
              <w:t>*</w:t>
            </w:r>
            <w:r w:rsidRPr="005F6A4E">
              <w:rPr>
                <w:rFonts w:ascii="Century Gothic" w:hAnsi="Century Gothic"/>
                <w:sz w:val="20"/>
                <w:szCs w:val="20"/>
              </w:rPr>
              <w:t xml:space="preserve"> that are most well-suited for each approach.</w:t>
            </w:r>
          </w:p>
        </w:tc>
      </w:tr>
    </w:tbl>
    <w:p w14:paraId="74012509" w14:textId="77777777" w:rsidR="00A554AB" w:rsidRPr="00322A0F" w:rsidRDefault="00A554AB" w:rsidP="00A554AB">
      <w:pPr>
        <w:rPr>
          <w:rFonts w:ascii="Century Gothic" w:eastAsia="Times New Roman" w:hAnsi="Century Gothic" w:cs="Times New Roman"/>
          <w:sz w:val="20"/>
          <w:szCs w:val="20"/>
        </w:rPr>
      </w:pPr>
    </w:p>
    <w:p w14:paraId="6AF6B650" w14:textId="6F5E1E2C" w:rsidR="00A554AB" w:rsidRPr="00322A0F" w:rsidRDefault="00A554AB" w:rsidP="00A554AB">
      <w:pPr>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6.8.2 </w:t>
      </w:r>
      <w:r w:rsidRPr="00322A0F">
        <w:rPr>
          <w:rFonts w:ascii="Century Gothic" w:eastAsia="Times New Roman" w:hAnsi="Century Gothic" w:cs="Times New Roman"/>
          <w:sz w:val="20"/>
          <w:szCs w:val="20"/>
        </w:rPr>
        <w:tab/>
        <w:t>Measures are being</w:t>
      </w:r>
      <w:r>
        <w:rPr>
          <w:rFonts w:ascii="Century Gothic" w:eastAsia="Times New Roman" w:hAnsi="Century Gothic" w:cs="Times New Roman"/>
          <w:sz w:val="20"/>
          <w:szCs w:val="20"/>
        </w:rPr>
        <w:t xml:space="preserve"> </w:t>
      </w:r>
      <w:r w:rsidRPr="00322A0F">
        <w:rPr>
          <w:rFonts w:ascii="Century Gothic" w:eastAsia="Times New Roman" w:hAnsi="Century Gothic" w:cs="Times New Roman"/>
          <w:sz w:val="20"/>
          <w:szCs w:val="20"/>
        </w:rPr>
        <w:t xml:space="preserve">implemented to achieve the targets for distributions of </w:t>
      </w:r>
      <w:r w:rsidRPr="00FD5F92">
        <w:rPr>
          <w:rFonts w:ascii="Century Gothic" w:eastAsia="Times New Roman" w:hAnsi="Century Gothic" w:cs="Times New Roman"/>
          <w:i/>
          <w:sz w:val="20"/>
          <w:szCs w:val="20"/>
        </w:rPr>
        <w:t>f</w:t>
      </w:r>
      <w:r w:rsidRPr="00322A0F">
        <w:rPr>
          <w:rFonts w:ascii="Century Gothic" w:eastAsia="Times New Roman" w:hAnsi="Century Gothic" w:cs="Times New Roman"/>
          <w:i/>
          <w:sz w:val="20"/>
          <w:szCs w:val="20"/>
        </w:rPr>
        <w:t>orest types*</w:t>
      </w:r>
      <w:r w:rsidRPr="00322A0F">
        <w:rPr>
          <w:rFonts w:ascii="Century Gothic" w:eastAsia="Times New Roman" w:hAnsi="Century Gothic" w:cs="Times New Roman"/>
          <w:sz w:val="20"/>
          <w:szCs w:val="20"/>
        </w:rPr>
        <w:t xml:space="preserve"> and age classes of </w:t>
      </w:r>
      <w:r w:rsidRPr="00322A0F">
        <w:rPr>
          <w:rFonts w:ascii="Century Gothic" w:eastAsia="Times New Roman" w:hAnsi="Century Gothic" w:cs="Times New Roman"/>
          <w:i/>
          <w:sz w:val="20"/>
          <w:szCs w:val="20"/>
        </w:rPr>
        <w:t>forest types*</w:t>
      </w:r>
      <w:r w:rsidRPr="00322A0F">
        <w:rPr>
          <w:rFonts w:ascii="Century Gothic" w:eastAsia="Times New Roman" w:hAnsi="Century Gothic" w:cs="Times New Roman"/>
          <w:sz w:val="20"/>
          <w:szCs w:val="20"/>
        </w:rPr>
        <w:t xml:space="preserve"> identified in </w:t>
      </w:r>
      <w:r w:rsidRPr="00FD5F92">
        <w:rPr>
          <w:rFonts w:ascii="Century Gothic" w:eastAsia="Times New Roman" w:hAnsi="Century Gothic" w:cs="Times New Roman"/>
          <w:sz w:val="20"/>
          <w:szCs w:val="20"/>
        </w:rPr>
        <w:t>Indicator</w:t>
      </w:r>
      <w:r>
        <w:rPr>
          <w:rFonts w:ascii="Century Gothic" w:eastAsia="Times New Roman" w:hAnsi="Century Gothic" w:cs="Times New Roman"/>
          <w:sz w:val="20"/>
          <w:szCs w:val="20"/>
        </w:rPr>
        <w:t xml:space="preserve"> 6.8.1.</w:t>
      </w:r>
    </w:p>
    <w:p w14:paraId="15BD1892" w14:textId="77777777" w:rsidR="00A554AB" w:rsidRPr="00322A0F" w:rsidRDefault="00A554AB" w:rsidP="00A554AB">
      <w:pPr>
        <w:ind w:hanging="720"/>
        <w:rPr>
          <w:rFonts w:ascii="Century Gothic" w:eastAsia="Times New Roman" w:hAnsi="Century Gothic" w:cs="Times New Roman"/>
          <w:sz w:val="20"/>
          <w:szCs w:val="20"/>
        </w:rPr>
      </w:pPr>
    </w:p>
    <w:p w14:paraId="1264561C" w14:textId="77777777" w:rsidR="00A554AB" w:rsidRPr="00322A0F" w:rsidRDefault="00A554AB" w:rsidP="00A554AB">
      <w:pPr>
        <w:spacing w:after="120"/>
        <w:ind w:left="720" w:hanging="720"/>
        <w:rPr>
          <w:rFonts w:ascii="Century Gothic" w:eastAsia="Times New Roman" w:hAnsi="Century Gothic" w:cs="Times New Roman"/>
          <w:sz w:val="20"/>
          <w:szCs w:val="20"/>
        </w:rPr>
      </w:pPr>
      <w:r w:rsidRPr="00C44AA1">
        <w:rPr>
          <w:rFonts w:ascii="Century Gothic" w:eastAsia="Times New Roman" w:hAnsi="Century Gothic" w:cs="Times New Roman"/>
          <w:sz w:val="20"/>
          <w:szCs w:val="20"/>
        </w:rPr>
        <w:t xml:space="preserve">6.8.3 </w:t>
      </w:r>
      <w:r>
        <w:rPr>
          <w:rFonts w:ascii="Century Gothic" w:eastAsia="Times New Roman" w:hAnsi="Century Gothic" w:cs="Times New Roman"/>
          <w:sz w:val="20"/>
          <w:szCs w:val="20"/>
        </w:rPr>
        <w:tab/>
      </w:r>
      <w:r w:rsidRPr="00322A0F">
        <w:rPr>
          <w:rFonts w:ascii="Century Gothic" w:eastAsia="Times New Roman" w:hAnsi="Century Gothic" w:cs="Times New Roman"/>
          <w:sz w:val="20"/>
          <w:szCs w:val="20"/>
        </w:rPr>
        <w:t xml:space="preserve">Based on the analyses undertaken for </w:t>
      </w:r>
      <w:r w:rsidRPr="00FD5F92">
        <w:rPr>
          <w:rFonts w:ascii="Century Gothic" w:eastAsia="Times New Roman" w:hAnsi="Century Gothic" w:cs="Times New Roman"/>
          <w:sz w:val="20"/>
          <w:szCs w:val="20"/>
        </w:rPr>
        <w:t>Indicator</w:t>
      </w:r>
      <w:r>
        <w:rPr>
          <w:rFonts w:ascii="Century Gothic" w:eastAsia="Times New Roman" w:hAnsi="Century Gothic" w:cs="Times New Roman"/>
          <w:sz w:val="20"/>
          <w:szCs w:val="20"/>
        </w:rPr>
        <w:t>s</w:t>
      </w:r>
      <w:r w:rsidRPr="00322A0F">
        <w:rPr>
          <w:rFonts w:ascii="Century Gothic" w:eastAsia="Times New Roman" w:hAnsi="Century Gothic" w:cs="Times New Roman"/>
          <w:sz w:val="20"/>
          <w:szCs w:val="20"/>
        </w:rPr>
        <w:t xml:space="preserve"> 6.1.3</w:t>
      </w:r>
      <w:r>
        <w:rPr>
          <w:rFonts w:ascii="Century Gothic" w:eastAsia="Times New Roman" w:hAnsi="Century Gothic" w:cs="Times New Roman"/>
          <w:sz w:val="20"/>
          <w:szCs w:val="20"/>
        </w:rPr>
        <w:t xml:space="preserve"> and 6.1.4</w:t>
      </w:r>
      <w:r w:rsidRPr="00322A0F">
        <w:rPr>
          <w:rFonts w:ascii="Century Gothic" w:eastAsia="Times New Roman" w:hAnsi="Century Gothic" w:cs="Times New Roman"/>
          <w:sz w:val="20"/>
          <w:szCs w:val="20"/>
        </w:rPr>
        <w:t xml:space="preserve">, targets are identified for the size distribution of forest patches to maintain, </w:t>
      </w:r>
      <w:r w:rsidRPr="006520FA">
        <w:rPr>
          <w:rFonts w:ascii="Century Gothic" w:eastAsia="Times New Roman" w:hAnsi="Century Gothic" w:cs="Times New Roman"/>
          <w:i/>
          <w:sz w:val="20"/>
          <w:szCs w:val="20"/>
        </w:rPr>
        <w:t>restore</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or enhance the condition of the </w:t>
      </w:r>
      <w:r w:rsidRPr="00FD5F92">
        <w:rPr>
          <w:rFonts w:ascii="Century Gothic" w:eastAsia="Times New Roman" w:hAnsi="Century Gothic" w:cs="Times New Roman"/>
          <w:i/>
          <w:sz w:val="20"/>
          <w:szCs w:val="20"/>
        </w:rPr>
        <w:t>forest</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as appropriate to the regional context</w:t>
      </w:r>
      <w:r>
        <w:rPr>
          <w:rFonts w:ascii="Century Gothic" w:eastAsia="Times New Roman" w:hAnsi="Century Gothic" w:cs="Times New Roman"/>
          <w:sz w:val="20"/>
          <w:szCs w:val="20"/>
        </w:rPr>
        <w:t xml:space="preserve">. </w:t>
      </w:r>
    </w:p>
    <w:p w14:paraId="2E482513" w14:textId="4E9D33F5" w:rsidR="00A554AB" w:rsidRPr="00322A0F" w:rsidRDefault="00A554AB" w:rsidP="00A554AB">
      <w:pPr>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The targets also take into account the needs of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that require large areas of contiguous </w:t>
      </w:r>
      <w:r w:rsidRPr="006520FA">
        <w:rPr>
          <w:rFonts w:ascii="Century Gothic" w:eastAsia="Times New Roman" w:hAnsi="Century Gothic" w:cs="Times New Roman"/>
          <w:i/>
          <w:sz w:val="20"/>
          <w:szCs w:val="20"/>
        </w:rPr>
        <w:t>habitat</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w:t>
      </w:r>
    </w:p>
    <w:p w14:paraId="20C30686"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5F6A4E" w14:paraId="01EB91B3" w14:textId="77777777" w:rsidTr="005F40C0">
        <w:tc>
          <w:tcPr>
            <w:tcW w:w="9322" w:type="dxa"/>
            <w:shd w:val="clear" w:color="auto" w:fill="B8CCE4"/>
          </w:tcPr>
          <w:p w14:paraId="74DDF421" w14:textId="77777777" w:rsidR="00A554AB" w:rsidRPr="005F6A4E" w:rsidRDefault="00A554AB" w:rsidP="005F40C0">
            <w:pPr>
              <w:ind w:left="720" w:hanging="720"/>
              <w:rPr>
                <w:rFonts w:ascii="Century Gothic" w:eastAsia="Times New Roman" w:hAnsi="Century Gothic"/>
                <w:sz w:val="20"/>
                <w:szCs w:val="20"/>
              </w:rPr>
            </w:pPr>
            <w:r w:rsidRPr="005F6A4E">
              <w:rPr>
                <w:rFonts w:ascii="Century Gothic" w:hAnsi="Century Gothic"/>
                <w:sz w:val="20"/>
                <w:szCs w:val="20"/>
              </w:rPr>
              <w:t>INTENT BOX</w:t>
            </w:r>
          </w:p>
        </w:tc>
      </w:tr>
      <w:tr w:rsidR="00A554AB" w:rsidRPr="005F6A4E" w14:paraId="70C0B4C7" w14:textId="77777777" w:rsidTr="005F40C0">
        <w:tc>
          <w:tcPr>
            <w:tcW w:w="9322" w:type="dxa"/>
          </w:tcPr>
          <w:p w14:paraId="45412F4F" w14:textId="1AAC6C1F" w:rsidR="00A554AB" w:rsidRPr="005F6A4E" w:rsidRDefault="00A554AB" w:rsidP="0031154A">
            <w:pPr>
              <w:spacing w:after="40"/>
              <w:rPr>
                <w:rFonts w:ascii="Century Gothic" w:eastAsia="Times New Roman" w:hAnsi="Century Gothic"/>
                <w:sz w:val="20"/>
                <w:szCs w:val="20"/>
              </w:rPr>
            </w:pPr>
            <w:r w:rsidRPr="00143635">
              <w:rPr>
                <w:rFonts w:ascii="Century Gothic" w:hAnsi="Century Gothic"/>
                <w:sz w:val="20"/>
                <w:szCs w:val="20"/>
              </w:rPr>
              <w:t xml:space="preserve">As for Indicator 6.8.1, </w:t>
            </w:r>
            <w:r w:rsidRPr="00143635">
              <w:rPr>
                <w:rFonts w:ascii="Century Gothic" w:hAnsi="Century Gothic"/>
                <w:i/>
                <w:sz w:val="20"/>
                <w:szCs w:val="20"/>
              </w:rPr>
              <w:t>The Organization*</w:t>
            </w:r>
            <w:r w:rsidRPr="00143635">
              <w:rPr>
                <w:rFonts w:ascii="Century Gothic" w:hAnsi="Century Gothic"/>
                <w:sz w:val="20"/>
                <w:szCs w:val="20"/>
              </w:rPr>
              <w:t xml:space="preserve"> should identify targets that require them to make diligent efforts to achieve progressive outcomes related to forest structure and composition</w:t>
            </w:r>
            <w:r w:rsidR="009F1070">
              <w:rPr>
                <w:rFonts w:ascii="Century Gothic" w:hAnsi="Century Gothic"/>
                <w:sz w:val="20"/>
                <w:szCs w:val="20"/>
              </w:rPr>
              <w:t>,</w:t>
            </w:r>
            <w:r w:rsidRPr="00143635">
              <w:rPr>
                <w:rFonts w:ascii="Century Gothic" w:hAnsi="Century Gothic"/>
                <w:sz w:val="20"/>
                <w:szCs w:val="20"/>
              </w:rPr>
              <w:t xml:space="preserve"> and take the regional context into account. Considerations should include the extent to which the size distribution of forest patches of the present </w:t>
            </w:r>
            <w:r w:rsidRPr="005116C4">
              <w:rPr>
                <w:rFonts w:ascii="Century Gothic" w:hAnsi="Century Gothic"/>
                <w:i/>
                <w:sz w:val="20"/>
                <w:szCs w:val="20"/>
              </w:rPr>
              <w:t>forest</w:t>
            </w:r>
            <w:r w:rsidR="009F1070" w:rsidRPr="005116C4">
              <w:rPr>
                <w:rFonts w:ascii="Century Gothic" w:hAnsi="Century Gothic"/>
                <w:i/>
                <w:sz w:val="20"/>
                <w:szCs w:val="20"/>
              </w:rPr>
              <w:t>*</w:t>
            </w:r>
            <w:r w:rsidRPr="00143635">
              <w:rPr>
                <w:rFonts w:ascii="Century Gothic" w:hAnsi="Century Gothic"/>
                <w:sz w:val="20"/>
                <w:szCs w:val="20"/>
              </w:rPr>
              <w:t xml:space="preserve"> differs from </w:t>
            </w:r>
            <w:r w:rsidRPr="00143635">
              <w:rPr>
                <w:rFonts w:ascii="Century Gothic" w:hAnsi="Century Gothic"/>
                <w:i/>
                <w:sz w:val="20"/>
                <w:szCs w:val="20"/>
              </w:rPr>
              <w:t>pre-industrial conditions</w:t>
            </w:r>
            <w:r w:rsidRPr="00143635">
              <w:rPr>
                <w:rFonts w:ascii="Century Gothic" w:hAnsi="Century Gothic"/>
                <w:sz w:val="20"/>
                <w:szCs w:val="20"/>
              </w:rPr>
              <w:t xml:space="preserve">*. </w:t>
            </w:r>
            <w:r w:rsidRPr="00143635">
              <w:rPr>
                <w:rFonts w:ascii="Century Gothic" w:hAnsi="Century Gothic"/>
                <w:i/>
                <w:sz w:val="20"/>
                <w:szCs w:val="20"/>
              </w:rPr>
              <w:t>Pre-industrial</w:t>
            </w:r>
            <w:r w:rsidRPr="00143635">
              <w:rPr>
                <w:rFonts w:ascii="Century Gothic" w:hAnsi="Century Gothic"/>
                <w:sz w:val="20"/>
                <w:szCs w:val="20"/>
              </w:rPr>
              <w:t xml:space="preserve">* and </w:t>
            </w:r>
            <w:r w:rsidRPr="00143635">
              <w:rPr>
                <w:rFonts w:ascii="Century Gothic" w:hAnsi="Century Gothic"/>
                <w:i/>
                <w:sz w:val="20"/>
                <w:szCs w:val="20"/>
              </w:rPr>
              <w:t>natural conditions</w:t>
            </w:r>
            <w:r w:rsidRPr="00143635">
              <w:rPr>
                <w:rFonts w:ascii="Century Gothic" w:hAnsi="Century Gothic"/>
                <w:sz w:val="20"/>
                <w:szCs w:val="20"/>
              </w:rPr>
              <w:t>* may not be appropriate targets given that large disturbances may not be socially acceptable.</w:t>
            </w:r>
          </w:p>
        </w:tc>
      </w:tr>
    </w:tbl>
    <w:p w14:paraId="2BE42749" w14:textId="77777777" w:rsidR="00A554AB" w:rsidRPr="00322A0F" w:rsidRDefault="00A554AB" w:rsidP="00A554AB">
      <w:pPr>
        <w:rPr>
          <w:rFonts w:ascii="Century Gothic" w:eastAsia="Times New Roman" w:hAnsi="Century Gothic" w:cs="Times New Roman"/>
          <w:sz w:val="20"/>
          <w:szCs w:val="20"/>
        </w:rPr>
      </w:pPr>
    </w:p>
    <w:p w14:paraId="6AC3F20F" w14:textId="77777777" w:rsidR="00A554AB" w:rsidRPr="00322A0F" w:rsidRDefault="00A554AB" w:rsidP="00A554AB">
      <w:pPr>
        <w:spacing w:after="120"/>
        <w:ind w:left="720" w:hanging="720"/>
        <w:rPr>
          <w:rFonts w:ascii="Century Gothic" w:eastAsia="Times New Roman" w:hAnsi="Century Gothic" w:cs="Times New Roman"/>
          <w:iCs/>
          <w:sz w:val="20"/>
          <w:szCs w:val="20"/>
        </w:rPr>
      </w:pPr>
      <w:r w:rsidRPr="00322A0F">
        <w:rPr>
          <w:rFonts w:ascii="Century Gothic" w:eastAsia="Times New Roman" w:hAnsi="Century Gothic" w:cs="Times New Roman"/>
          <w:iCs/>
          <w:sz w:val="20"/>
          <w:szCs w:val="20"/>
        </w:rPr>
        <w:t>6.8.4</w:t>
      </w:r>
      <w:r w:rsidRPr="00322A0F">
        <w:rPr>
          <w:rFonts w:ascii="Century Gothic" w:eastAsia="Times New Roman" w:hAnsi="Century Gothic" w:cs="Times New Roman"/>
          <w:iCs/>
          <w:sz w:val="20"/>
          <w:szCs w:val="20"/>
        </w:rPr>
        <w:tab/>
        <w:t xml:space="preserve">Measures are being implemented to achieve the targets for forest patch sizes, identified in </w:t>
      </w:r>
      <w:r w:rsidRPr="001E50E3">
        <w:rPr>
          <w:rFonts w:ascii="Century Gothic" w:eastAsia="Times New Roman" w:hAnsi="Century Gothic" w:cs="Times New Roman"/>
          <w:iCs/>
          <w:sz w:val="20"/>
          <w:szCs w:val="20"/>
        </w:rPr>
        <w:t>Indicator</w:t>
      </w:r>
      <w:r w:rsidRPr="00322A0F">
        <w:rPr>
          <w:rFonts w:ascii="Century Gothic" w:eastAsia="Times New Roman" w:hAnsi="Century Gothic" w:cs="Times New Roman"/>
          <w:iCs/>
          <w:sz w:val="20"/>
          <w:szCs w:val="20"/>
        </w:rPr>
        <w:t xml:space="preserve"> 6.8.3.</w:t>
      </w:r>
    </w:p>
    <w:p w14:paraId="7A2A21C8" w14:textId="3F5BC23F" w:rsidR="00A554AB" w:rsidRPr="00322A0F" w:rsidRDefault="00A6155A" w:rsidP="0031154A">
      <w:pPr>
        <w:spacing w:after="60"/>
        <w:ind w:left="720"/>
        <w:rPr>
          <w:rFonts w:ascii="Century Gothic" w:eastAsia="Times New Roman" w:hAnsi="Century Gothic" w:cs="Times New Roman"/>
          <w:sz w:val="20"/>
          <w:szCs w:val="20"/>
        </w:rPr>
      </w:pPr>
      <w:r>
        <w:rPr>
          <w:rFonts w:ascii="Century Gothic" w:eastAsia="Times New Roman" w:hAnsi="Century Gothic" w:cs="Times New Roman"/>
          <w:i/>
          <w:sz w:val="20"/>
          <w:szCs w:val="20"/>
        </w:rPr>
        <w:t>These include</w:t>
      </w:r>
      <w:r w:rsidR="00A554AB" w:rsidRPr="00322A0F">
        <w:rPr>
          <w:rFonts w:ascii="Century Gothic" w:eastAsia="Times New Roman" w:hAnsi="Century Gothic" w:cs="Times New Roman"/>
          <w:sz w:val="20"/>
          <w:szCs w:val="20"/>
        </w:rPr>
        <w:t>:</w:t>
      </w:r>
    </w:p>
    <w:p w14:paraId="3D5EEAEB" w14:textId="77777777" w:rsidR="00A554AB" w:rsidRPr="00322A0F" w:rsidRDefault="00A554AB" w:rsidP="00A554AB">
      <w:pPr>
        <w:numPr>
          <w:ilvl w:val="0"/>
          <w:numId w:val="118"/>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Maintain contiguous blocks of </w:t>
      </w:r>
      <w:r w:rsidRPr="006520FA">
        <w:rPr>
          <w:rFonts w:ascii="Century Gothic" w:eastAsia="Times New Roman" w:hAnsi="Century Gothic" w:cs="Times New Roman"/>
          <w:i/>
          <w:sz w:val="20"/>
          <w:szCs w:val="20"/>
        </w:rPr>
        <w:t>forest</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that are of natural-disturbance origin;</w:t>
      </w:r>
    </w:p>
    <w:p w14:paraId="7D671D8C" w14:textId="77777777" w:rsidR="00A554AB" w:rsidRPr="00322A0F" w:rsidRDefault="00A554AB" w:rsidP="00A554AB">
      <w:pPr>
        <w:numPr>
          <w:ilvl w:val="0"/>
          <w:numId w:val="118"/>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Aggregate existing and planned disturbances as a means of creating and maintaining large contiguous blocks; and</w:t>
      </w:r>
    </w:p>
    <w:p w14:paraId="77E57E70" w14:textId="7CE39B23" w:rsidR="00A554AB" w:rsidRPr="006C1EE6" w:rsidRDefault="00A554AB" w:rsidP="00A554AB">
      <w:pPr>
        <w:numPr>
          <w:ilvl w:val="0"/>
          <w:numId w:val="118"/>
        </w:numPr>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Minimize the extent of </w:t>
      </w:r>
      <w:r w:rsidRPr="001E50E3">
        <w:rPr>
          <w:rFonts w:ascii="Century Gothic" w:eastAsia="Times New Roman" w:hAnsi="Century Gothic" w:cs="Times New Roman"/>
          <w:i/>
          <w:sz w:val="20"/>
          <w:szCs w:val="20"/>
        </w:rPr>
        <w:t>roads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and other linear disturbances in the contiguous blocks, including through removal and reclamation</w:t>
      </w:r>
      <w:r>
        <w:rPr>
          <w:rFonts w:ascii="Century Gothic" w:eastAsia="Times New Roman" w:hAnsi="Century Gothic" w:cs="Times New Roman"/>
          <w:sz w:val="20"/>
          <w:szCs w:val="20"/>
        </w:rPr>
        <w:t>.</w:t>
      </w:r>
    </w:p>
    <w:p w14:paraId="3A30952F" w14:textId="77777777" w:rsidR="00A554AB" w:rsidRPr="00322A0F" w:rsidRDefault="00A554AB" w:rsidP="00A554AB">
      <w:pPr>
        <w:ind w:hanging="720"/>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5F6A4E" w14:paraId="1EACB094" w14:textId="77777777" w:rsidTr="005F40C0">
        <w:tc>
          <w:tcPr>
            <w:tcW w:w="9322" w:type="dxa"/>
            <w:shd w:val="clear" w:color="auto" w:fill="B8CCE4"/>
          </w:tcPr>
          <w:p w14:paraId="74D807B5" w14:textId="77777777" w:rsidR="00A554AB" w:rsidRPr="005F6A4E" w:rsidRDefault="00A554AB" w:rsidP="005F40C0">
            <w:pPr>
              <w:rPr>
                <w:rFonts w:ascii="Century Gothic" w:hAnsi="Century Gothic"/>
                <w:sz w:val="20"/>
                <w:szCs w:val="20"/>
              </w:rPr>
            </w:pPr>
            <w:r w:rsidRPr="005F6A4E">
              <w:rPr>
                <w:rFonts w:ascii="Century Gothic" w:hAnsi="Century Gothic"/>
                <w:sz w:val="20"/>
                <w:szCs w:val="20"/>
              </w:rPr>
              <w:t>INTENT BOX</w:t>
            </w:r>
          </w:p>
        </w:tc>
      </w:tr>
      <w:tr w:rsidR="00A554AB" w:rsidRPr="005F6A4E" w14:paraId="6CEC2CCC" w14:textId="77777777" w:rsidTr="005F40C0">
        <w:tc>
          <w:tcPr>
            <w:tcW w:w="9322" w:type="dxa"/>
          </w:tcPr>
          <w:p w14:paraId="61FEE120" w14:textId="6586C4BA" w:rsidR="00A554AB" w:rsidRPr="005F6A4E" w:rsidRDefault="00A554AB" w:rsidP="0031154A">
            <w:pPr>
              <w:spacing w:after="120"/>
              <w:rPr>
                <w:rFonts w:ascii="Century Gothic" w:hAnsi="Century Gothic"/>
                <w:sz w:val="20"/>
                <w:szCs w:val="20"/>
              </w:rPr>
            </w:pPr>
            <w:r w:rsidRPr="005F6A4E">
              <w:rPr>
                <w:rFonts w:ascii="Century Gothic" w:hAnsi="Century Gothic"/>
                <w:sz w:val="20"/>
                <w:szCs w:val="20"/>
              </w:rPr>
              <w:t xml:space="preserve">This </w:t>
            </w:r>
            <w:r w:rsidRPr="005F6A4E">
              <w:rPr>
                <w:rFonts w:ascii="Century Gothic" w:hAnsi="Century Gothic"/>
                <w:i/>
                <w:sz w:val="20"/>
                <w:szCs w:val="20"/>
              </w:rPr>
              <w:t>Indicator*</w:t>
            </w:r>
            <w:r w:rsidRPr="005F6A4E">
              <w:rPr>
                <w:rFonts w:ascii="Century Gothic" w:hAnsi="Century Gothic"/>
                <w:sz w:val="20"/>
                <w:szCs w:val="20"/>
              </w:rPr>
              <w:t xml:space="preserve"> </w:t>
            </w:r>
            <w:r w:rsidR="00A6155A">
              <w:rPr>
                <w:rFonts w:ascii="Century Gothic" w:hAnsi="Century Gothic"/>
                <w:sz w:val="20"/>
                <w:szCs w:val="20"/>
              </w:rPr>
              <w:t>involves</w:t>
            </w:r>
            <w:r w:rsidRPr="005F6A4E">
              <w:rPr>
                <w:rFonts w:ascii="Century Gothic" w:hAnsi="Century Gothic"/>
                <w:i/>
                <w:sz w:val="20"/>
                <w:szCs w:val="20"/>
              </w:rPr>
              <w:t xml:space="preserve">  </w:t>
            </w:r>
            <w:r w:rsidRPr="005116C4">
              <w:rPr>
                <w:rFonts w:ascii="Century Gothic" w:hAnsi="Century Gothic"/>
                <w:sz w:val="20"/>
                <w:szCs w:val="20"/>
              </w:rPr>
              <w:t>efforts</w:t>
            </w:r>
            <w:r w:rsidRPr="005F6A4E">
              <w:rPr>
                <w:rFonts w:ascii="Century Gothic" w:hAnsi="Century Gothic"/>
                <w:i/>
                <w:sz w:val="20"/>
                <w:szCs w:val="20"/>
              </w:rPr>
              <w:t xml:space="preserve"> </w:t>
            </w:r>
            <w:r w:rsidRPr="005F6A4E">
              <w:rPr>
                <w:rFonts w:ascii="Century Gothic" w:hAnsi="Century Gothic"/>
                <w:sz w:val="20"/>
                <w:szCs w:val="20"/>
              </w:rPr>
              <w:t xml:space="preserve">to maintain contiguous blocks of </w:t>
            </w:r>
            <w:r w:rsidRPr="006520FA">
              <w:rPr>
                <w:rFonts w:ascii="Century Gothic" w:hAnsi="Century Gothic"/>
                <w:i/>
                <w:sz w:val="20"/>
                <w:szCs w:val="20"/>
              </w:rPr>
              <w:t>forest</w:t>
            </w:r>
            <w:r>
              <w:rPr>
                <w:rFonts w:ascii="Century Gothic" w:hAnsi="Century Gothic"/>
                <w:sz w:val="20"/>
                <w:szCs w:val="20"/>
              </w:rPr>
              <w:t>*</w:t>
            </w:r>
            <w:r w:rsidRPr="005F6A4E">
              <w:rPr>
                <w:rFonts w:ascii="Century Gothic" w:hAnsi="Century Gothic"/>
                <w:sz w:val="20"/>
                <w:szCs w:val="20"/>
              </w:rPr>
              <w:t xml:space="preserve"> that are of natural disturbance origin, while implementing measures to achieve the targets identified in </w:t>
            </w:r>
            <w:r w:rsidRPr="001E50E3">
              <w:rPr>
                <w:rFonts w:ascii="Century Gothic" w:hAnsi="Century Gothic"/>
                <w:sz w:val="20"/>
                <w:szCs w:val="20"/>
              </w:rPr>
              <w:t>Indicator</w:t>
            </w:r>
            <w:r w:rsidRPr="005F6A4E">
              <w:rPr>
                <w:rFonts w:ascii="Century Gothic" w:hAnsi="Century Gothic"/>
                <w:sz w:val="20"/>
                <w:szCs w:val="20"/>
              </w:rPr>
              <w:t xml:space="preserve"> 6.8.3</w:t>
            </w:r>
            <w:r>
              <w:rPr>
                <w:rFonts w:ascii="Century Gothic" w:hAnsi="Century Gothic"/>
                <w:sz w:val="20"/>
                <w:szCs w:val="20"/>
              </w:rPr>
              <w:t xml:space="preserve">. </w:t>
            </w:r>
            <w:r w:rsidRPr="005F6A4E">
              <w:rPr>
                <w:rFonts w:ascii="Century Gothic" w:hAnsi="Century Gothic"/>
                <w:sz w:val="20"/>
                <w:szCs w:val="20"/>
              </w:rPr>
              <w:t xml:space="preserve">This requirement is not intended to be additive to those expressed in other </w:t>
            </w:r>
            <w:r w:rsidRPr="005F6A4E">
              <w:rPr>
                <w:rFonts w:ascii="Century Gothic" w:hAnsi="Century Gothic"/>
                <w:i/>
                <w:sz w:val="20"/>
                <w:szCs w:val="20"/>
              </w:rPr>
              <w:t>Indicators*</w:t>
            </w:r>
            <w:r w:rsidRPr="005F6A4E">
              <w:rPr>
                <w:rFonts w:ascii="Century Gothic" w:hAnsi="Century Gothic"/>
                <w:sz w:val="20"/>
                <w:szCs w:val="20"/>
              </w:rPr>
              <w:t xml:space="preserve"> that may also deal with large blocks of </w:t>
            </w:r>
            <w:r w:rsidRPr="006520FA">
              <w:rPr>
                <w:rFonts w:ascii="Century Gothic" w:hAnsi="Century Gothic"/>
                <w:i/>
                <w:sz w:val="20"/>
                <w:szCs w:val="20"/>
              </w:rPr>
              <w:t>forest</w:t>
            </w:r>
            <w:r>
              <w:rPr>
                <w:rFonts w:ascii="Century Gothic" w:hAnsi="Century Gothic"/>
                <w:sz w:val="20"/>
                <w:szCs w:val="20"/>
              </w:rPr>
              <w:t>*</w:t>
            </w:r>
            <w:r w:rsidRPr="005F6A4E">
              <w:rPr>
                <w:rFonts w:ascii="Century Gothic" w:hAnsi="Century Gothic"/>
                <w:sz w:val="20"/>
                <w:szCs w:val="20"/>
              </w:rPr>
              <w:t xml:space="preserve">, such as </w:t>
            </w:r>
            <w:r w:rsidRPr="001E50E3">
              <w:rPr>
                <w:rFonts w:ascii="Century Gothic" w:hAnsi="Century Gothic"/>
                <w:sz w:val="20"/>
                <w:szCs w:val="20"/>
              </w:rPr>
              <w:t>Indicator</w:t>
            </w:r>
            <w:r w:rsidRPr="005F6A4E">
              <w:rPr>
                <w:rFonts w:ascii="Century Gothic" w:hAnsi="Century Gothic"/>
                <w:sz w:val="20"/>
                <w:szCs w:val="20"/>
              </w:rPr>
              <w:t xml:space="preserve"> 6.4.</w:t>
            </w:r>
            <w:r>
              <w:rPr>
                <w:rFonts w:ascii="Century Gothic" w:hAnsi="Century Gothic"/>
                <w:sz w:val="20"/>
                <w:szCs w:val="20"/>
              </w:rPr>
              <w:t>5</w:t>
            </w:r>
            <w:r w:rsidRPr="005F6A4E">
              <w:rPr>
                <w:rFonts w:ascii="Century Gothic" w:hAnsi="Century Gothic"/>
                <w:sz w:val="20"/>
                <w:szCs w:val="20"/>
              </w:rPr>
              <w:t xml:space="preserve"> (caribou), or the requirements of </w:t>
            </w:r>
            <w:r w:rsidRPr="005F6A4E">
              <w:rPr>
                <w:rFonts w:ascii="Century Gothic" w:hAnsi="Century Gothic"/>
                <w:i/>
                <w:sz w:val="20"/>
                <w:szCs w:val="20"/>
              </w:rPr>
              <w:t>HCV*</w:t>
            </w:r>
            <w:r w:rsidRPr="005F6A4E">
              <w:rPr>
                <w:rFonts w:ascii="Century Gothic" w:hAnsi="Century Gothic"/>
                <w:sz w:val="20"/>
                <w:szCs w:val="20"/>
              </w:rPr>
              <w:t xml:space="preserve"> Categories 2 and 3 (addressed in </w:t>
            </w:r>
            <w:r w:rsidRPr="001E50E3">
              <w:rPr>
                <w:rFonts w:ascii="Century Gothic" w:hAnsi="Century Gothic"/>
                <w:sz w:val="20"/>
                <w:szCs w:val="20"/>
              </w:rPr>
              <w:t>Principle</w:t>
            </w:r>
            <w:r w:rsidRPr="005F6A4E">
              <w:rPr>
                <w:rFonts w:ascii="Century Gothic" w:hAnsi="Century Gothic"/>
                <w:sz w:val="20"/>
                <w:szCs w:val="20"/>
              </w:rPr>
              <w:t xml:space="preserve"> 9) that address </w:t>
            </w:r>
            <w:r w:rsidRPr="006520FA">
              <w:rPr>
                <w:rFonts w:ascii="Century Gothic" w:hAnsi="Century Gothic"/>
                <w:i/>
                <w:sz w:val="20"/>
                <w:szCs w:val="20"/>
              </w:rPr>
              <w:t>landscape</w:t>
            </w:r>
            <w:r>
              <w:rPr>
                <w:rFonts w:ascii="Century Gothic" w:hAnsi="Century Gothic"/>
                <w:sz w:val="20"/>
                <w:szCs w:val="20"/>
              </w:rPr>
              <w:t>*</w:t>
            </w:r>
            <w:r w:rsidRPr="005F6A4E">
              <w:rPr>
                <w:rFonts w:ascii="Century Gothic" w:hAnsi="Century Gothic"/>
                <w:sz w:val="20"/>
                <w:szCs w:val="20"/>
              </w:rPr>
              <w:t xml:space="preserve">-level </w:t>
            </w:r>
            <w:r w:rsidRPr="001E50E3">
              <w:rPr>
                <w:rFonts w:ascii="Century Gothic" w:hAnsi="Century Gothic"/>
                <w:i/>
                <w:sz w:val="20"/>
                <w:szCs w:val="20"/>
              </w:rPr>
              <w:t>ecosystems</w:t>
            </w:r>
            <w:r>
              <w:rPr>
                <w:rFonts w:ascii="Century Gothic" w:hAnsi="Century Gothic"/>
                <w:sz w:val="20"/>
                <w:szCs w:val="20"/>
              </w:rPr>
              <w:t>*</w:t>
            </w:r>
            <w:r w:rsidRPr="005F6A4E">
              <w:rPr>
                <w:rFonts w:ascii="Century Gothic" w:hAnsi="Century Gothic"/>
                <w:sz w:val="20"/>
                <w:szCs w:val="20"/>
              </w:rPr>
              <w:t xml:space="preserve"> and large remnant </w:t>
            </w:r>
            <w:r w:rsidRPr="004E2C42">
              <w:rPr>
                <w:rFonts w:ascii="Century Gothic" w:hAnsi="Century Gothic"/>
                <w:i/>
                <w:sz w:val="20"/>
                <w:szCs w:val="20"/>
              </w:rPr>
              <w:t>ecosystem*</w:t>
            </w:r>
            <w:r w:rsidRPr="005F6A4E">
              <w:rPr>
                <w:rFonts w:ascii="Century Gothic" w:hAnsi="Century Gothic"/>
                <w:sz w:val="20"/>
                <w:szCs w:val="20"/>
              </w:rPr>
              <w:t xml:space="preserve"> patches</w:t>
            </w:r>
            <w:r>
              <w:rPr>
                <w:rFonts w:ascii="Century Gothic" w:hAnsi="Century Gothic"/>
                <w:sz w:val="20"/>
                <w:szCs w:val="20"/>
              </w:rPr>
              <w:t xml:space="preserve">. </w:t>
            </w:r>
            <w:r w:rsidRPr="005F6A4E">
              <w:rPr>
                <w:rFonts w:ascii="Century Gothic" w:hAnsi="Century Gothic"/>
                <w:sz w:val="20"/>
                <w:szCs w:val="20"/>
              </w:rPr>
              <w:t xml:space="preserve">In other words, if the maintenance of contiguous areas of </w:t>
            </w:r>
            <w:r w:rsidRPr="006520FA">
              <w:rPr>
                <w:rFonts w:ascii="Century Gothic" w:hAnsi="Century Gothic"/>
                <w:i/>
                <w:sz w:val="20"/>
                <w:szCs w:val="20"/>
              </w:rPr>
              <w:t>forest</w:t>
            </w:r>
            <w:r>
              <w:rPr>
                <w:rFonts w:ascii="Century Gothic" w:hAnsi="Century Gothic"/>
                <w:sz w:val="20"/>
                <w:szCs w:val="20"/>
              </w:rPr>
              <w:t>*</w:t>
            </w:r>
            <w:r w:rsidRPr="005F6A4E">
              <w:rPr>
                <w:rFonts w:ascii="Century Gothic" w:hAnsi="Century Gothic"/>
                <w:sz w:val="20"/>
                <w:szCs w:val="20"/>
              </w:rPr>
              <w:t xml:space="preserve"> of natural-disturbance origin is addressed elsewhere, </w:t>
            </w:r>
            <w:r w:rsidR="002E4F63">
              <w:rPr>
                <w:rFonts w:ascii="Century Gothic" w:hAnsi="Century Gothic"/>
                <w:sz w:val="20"/>
                <w:szCs w:val="20"/>
              </w:rPr>
              <w:t>additional</w:t>
            </w:r>
            <w:r w:rsidR="009F1070" w:rsidRPr="005F6A4E">
              <w:rPr>
                <w:rFonts w:ascii="Century Gothic" w:hAnsi="Century Gothic"/>
                <w:sz w:val="20"/>
                <w:szCs w:val="20"/>
              </w:rPr>
              <w:t xml:space="preserve"> </w:t>
            </w:r>
            <w:r w:rsidRPr="005F6A4E">
              <w:rPr>
                <w:rFonts w:ascii="Century Gothic" w:hAnsi="Century Gothic"/>
                <w:sz w:val="20"/>
                <w:szCs w:val="20"/>
              </w:rPr>
              <w:t xml:space="preserve">efforts should not be required to address the requirements of this </w:t>
            </w:r>
            <w:r w:rsidRPr="005F6A4E">
              <w:rPr>
                <w:rFonts w:ascii="Century Gothic" w:hAnsi="Century Gothic"/>
                <w:i/>
                <w:sz w:val="20"/>
                <w:szCs w:val="20"/>
              </w:rPr>
              <w:t>Indicator*</w:t>
            </w:r>
            <w:r>
              <w:rPr>
                <w:rFonts w:ascii="Century Gothic" w:hAnsi="Century Gothic"/>
                <w:sz w:val="20"/>
                <w:szCs w:val="20"/>
              </w:rPr>
              <w:t xml:space="preserve">. </w:t>
            </w:r>
          </w:p>
          <w:p w14:paraId="0CF34D61" w14:textId="7A0936F6" w:rsidR="00A554AB" w:rsidRPr="005F6A4E" w:rsidRDefault="00A554AB" w:rsidP="0031154A">
            <w:pPr>
              <w:spacing w:after="40"/>
              <w:rPr>
                <w:rFonts w:ascii="Century Gothic" w:hAnsi="Century Gothic"/>
                <w:sz w:val="20"/>
                <w:szCs w:val="20"/>
              </w:rPr>
            </w:pPr>
            <w:r w:rsidRPr="005F6A4E">
              <w:rPr>
                <w:rFonts w:ascii="Century Gothic" w:hAnsi="Century Gothic"/>
                <w:sz w:val="20"/>
                <w:szCs w:val="20"/>
              </w:rPr>
              <w:t xml:space="preserve">The </w:t>
            </w:r>
            <w:r w:rsidRPr="005F6A4E">
              <w:rPr>
                <w:rFonts w:ascii="Century Gothic" w:hAnsi="Century Gothic"/>
                <w:i/>
                <w:sz w:val="20"/>
                <w:szCs w:val="20"/>
              </w:rPr>
              <w:t>Indicator’s*</w:t>
            </w:r>
            <w:r w:rsidRPr="005F6A4E">
              <w:rPr>
                <w:rFonts w:ascii="Century Gothic" w:hAnsi="Century Gothic"/>
                <w:sz w:val="20"/>
                <w:szCs w:val="20"/>
              </w:rPr>
              <w:t xml:space="preserve"> requirement </w:t>
            </w:r>
            <w:r>
              <w:rPr>
                <w:rFonts w:ascii="Century Gothic" w:hAnsi="Century Gothic"/>
                <w:sz w:val="20"/>
                <w:szCs w:val="20"/>
              </w:rPr>
              <w:t>for</w:t>
            </w:r>
            <w:r w:rsidRPr="005F6A4E">
              <w:rPr>
                <w:rFonts w:ascii="Century Gothic" w:hAnsi="Century Gothic"/>
                <w:sz w:val="20"/>
                <w:szCs w:val="20"/>
              </w:rPr>
              <w:t xml:space="preserve"> maintenance of contiguous blocks of </w:t>
            </w:r>
            <w:r w:rsidRPr="006520FA">
              <w:rPr>
                <w:rFonts w:ascii="Century Gothic" w:hAnsi="Century Gothic"/>
                <w:i/>
                <w:sz w:val="20"/>
                <w:szCs w:val="20"/>
              </w:rPr>
              <w:t>forest</w:t>
            </w:r>
            <w:r>
              <w:rPr>
                <w:rFonts w:ascii="Century Gothic" w:hAnsi="Century Gothic"/>
                <w:sz w:val="20"/>
                <w:szCs w:val="20"/>
              </w:rPr>
              <w:t>*</w:t>
            </w:r>
            <w:r w:rsidRPr="005F6A4E">
              <w:rPr>
                <w:rFonts w:ascii="Century Gothic" w:hAnsi="Century Gothic"/>
                <w:sz w:val="20"/>
                <w:szCs w:val="20"/>
              </w:rPr>
              <w:t xml:space="preserve"> that are of natural</w:t>
            </w:r>
            <w:r>
              <w:rPr>
                <w:rFonts w:ascii="Century Gothic" w:hAnsi="Century Gothic"/>
                <w:sz w:val="20"/>
                <w:szCs w:val="20"/>
              </w:rPr>
              <w:t>-</w:t>
            </w:r>
            <w:r w:rsidRPr="005F6A4E">
              <w:rPr>
                <w:rFonts w:ascii="Century Gothic" w:hAnsi="Century Gothic"/>
                <w:sz w:val="20"/>
                <w:szCs w:val="20"/>
              </w:rPr>
              <w:t xml:space="preserve">disturbance origin should take </w:t>
            </w:r>
            <w:r w:rsidRPr="00296492">
              <w:rPr>
                <w:rFonts w:ascii="Century Gothic" w:hAnsi="Century Gothic"/>
                <w:i/>
                <w:sz w:val="20"/>
                <w:szCs w:val="20"/>
              </w:rPr>
              <w:t>forest type*</w:t>
            </w:r>
            <w:r w:rsidRPr="005F6A4E">
              <w:rPr>
                <w:rFonts w:ascii="Century Gothic" w:hAnsi="Century Gothic"/>
                <w:sz w:val="20"/>
                <w:szCs w:val="20"/>
              </w:rPr>
              <w:t xml:space="preserve"> and management history into account. Some </w:t>
            </w:r>
            <w:r w:rsidRPr="006520FA">
              <w:rPr>
                <w:rFonts w:ascii="Century Gothic" w:hAnsi="Century Gothic"/>
                <w:i/>
                <w:sz w:val="20"/>
                <w:szCs w:val="20"/>
              </w:rPr>
              <w:t>forest*</w:t>
            </w:r>
            <w:r w:rsidRPr="005F6A4E">
              <w:rPr>
                <w:rFonts w:ascii="Century Gothic" w:hAnsi="Century Gothic"/>
                <w:sz w:val="20"/>
                <w:szCs w:val="20"/>
              </w:rPr>
              <w:t xml:space="preserve"> areas may have a long history of management involving frequent </w:t>
            </w:r>
            <w:r w:rsidRPr="006520FA">
              <w:rPr>
                <w:rFonts w:ascii="Century Gothic" w:hAnsi="Century Gothic"/>
                <w:i/>
                <w:sz w:val="20"/>
                <w:szCs w:val="20"/>
              </w:rPr>
              <w:t>stand</w:t>
            </w:r>
            <w:r>
              <w:rPr>
                <w:rFonts w:ascii="Century Gothic" w:hAnsi="Century Gothic"/>
                <w:sz w:val="20"/>
                <w:szCs w:val="20"/>
              </w:rPr>
              <w:t>*</w:t>
            </w:r>
            <w:r w:rsidRPr="005F6A4E">
              <w:rPr>
                <w:rFonts w:ascii="Century Gothic" w:hAnsi="Century Gothic"/>
                <w:sz w:val="20"/>
                <w:szCs w:val="20"/>
              </w:rPr>
              <w:t xml:space="preserve"> entries and are generally not susceptible to large natural disturbances. In such cases, there should be </w:t>
            </w:r>
            <w:r>
              <w:rPr>
                <w:rFonts w:ascii="Century Gothic" w:hAnsi="Century Gothic"/>
                <w:sz w:val="20"/>
                <w:szCs w:val="20"/>
              </w:rPr>
              <w:t xml:space="preserve">moderated </w:t>
            </w:r>
            <w:r w:rsidRPr="005F6A4E">
              <w:rPr>
                <w:rFonts w:ascii="Century Gothic" w:hAnsi="Century Gothic"/>
                <w:sz w:val="20"/>
                <w:szCs w:val="20"/>
              </w:rPr>
              <w:t xml:space="preserve">expectations of the extent to which this requirement can be addressed in </w:t>
            </w:r>
            <w:r w:rsidRPr="006520FA">
              <w:rPr>
                <w:rFonts w:ascii="Century Gothic" w:hAnsi="Century Gothic"/>
                <w:i/>
                <w:sz w:val="20"/>
                <w:szCs w:val="20"/>
              </w:rPr>
              <w:t>forests</w:t>
            </w:r>
            <w:r>
              <w:rPr>
                <w:rFonts w:ascii="Century Gothic" w:hAnsi="Century Gothic"/>
                <w:sz w:val="20"/>
                <w:szCs w:val="20"/>
              </w:rPr>
              <w:t>*</w:t>
            </w:r>
            <w:r w:rsidRPr="005F6A4E">
              <w:rPr>
                <w:rFonts w:ascii="Century Gothic" w:hAnsi="Century Gothic"/>
                <w:sz w:val="20"/>
                <w:szCs w:val="20"/>
              </w:rPr>
              <w:t xml:space="preserve"> with a long history of management and limited natural disturbance</w:t>
            </w:r>
            <w:r>
              <w:rPr>
                <w:rFonts w:ascii="Century Gothic" w:hAnsi="Century Gothic"/>
                <w:sz w:val="20"/>
                <w:szCs w:val="20"/>
              </w:rPr>
              <w:t>.</w:t>
            </w:r>
          </w:p>
        </w:tc>
      </w:tr>
    </w:tbl>
    <w:p w14:paraId="3B7F6E8B" w14:textId="77777777" w:rsidR="00A554AB" w:rsidRPr="00322A0F" w:rsidRDefault="00A554AB" w:rsidP="00A554AB">
      <w:pPr>
        <w:rPr>
          <w:rFonts w:ascii="Century Gothic" w:eastAsia="Times New Roman" w:hAnsi="Century Gothic" w:cs="Times New Roman"/>
          <w:sz w:val="20"/>
          <w:szCs w:val="20"/>
        </w:rPr>
      </w:pPr>
    </w:p>
    <w:p w14:paraId="22C09BA5" w14:textId="59931CE5" w:rsidR="00A554AB" w:rsidRDefault="00A554AB" w:rsidP="0031154A">
      <w:pPr>
        <w:spacing w:after="120"/>
        <w:ind w:left="720" w:hanging="720"/>
        <w:rPr>
          <w:rFonts w:ascii="Century Gothic" w:eastAsia="Times New Roman" w:hAnsi="Century Gothic" w:cs="Times New Roman"/>
          <w:sz w:val="20"/>
          <w:szCs w:val="20"/>
        </w:rPr>
      </w:pPr>
      <w:bookmarkStart w:id="23" w:name="_Hlk8030762"/>
      <w:r w:rsidRPr="00322A0F">
        <w:rPr>
          <w:rFonts w:ascii="Century Gothic" w:eastAsia="Times New Roman" w:hAnsi="Century Gothic" w:cs="Times New Roman"/>
          <w:sz w:val="20"/>
          <w:szCs w:val="20"/>
        </w:rPr>
        <w:t>6.8.5</w:t>
      </w:r>
      <w:r w:rsidRPr="00322A0F">
        <w:rPr>
          <w:rFonts w:ascii="Century Gothic" w:eastAsia="Times New Roman" w:hAnsi="Century Gothic" w:cs="Times New Roman"/>
          <w:sz w:val="20"/>
          <w:szCs w:val="20"/>
        </w:rPr>
        <w:tab/>
        <w:t xml:space="preserve">In a manner consistent with the ecology of the </w:t>
      </w:r>
      <w:r w:rsidRPr="001E50E3">
        <w:rPr>
          <w:rFonts w:ascii="Century Gothic" w:eastAsia="Times New Roman" w:hAnsi="Century Gothic" w:cs="Times New Roman"/>
          <w:i/>
          <w:sz w:val="20"/>
          <w:szCs w:val="20"/>
        </w:rPr>
        <w:t>ecoregion</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and </w:t>
      </w:r>
      <w:r w:rsidRPr="00322A0F">
        <w:rPr>
          <w:rFonts w:ascii="Century Gothic" w:eastAsia="Times New Roman" w:hAnsi="Century Gothic" w:cs="Times New Roman"/>
          <w:i/>
          <w:sz w:val="20"/>
          <w:szCs w:val="20"/>
        </w:rPr>
        <w:t>forest types*</w:t>
      </w:r>
      <w:r w:rsidRPr="00322A0F">
        <w:rPr>
          <w:rFonts w:ascii="Century Gothic" w:eastAsia="Times New Roman" w:hAnsi="Century Gothic" w:cs="Times New Roman"/>
          <w:sz w:val="20"/>
          <w:szCs w:val="20"/>
        </w:rPr>
        <w:t xml:space="preserve"> being managed, </w:t>
      </w:r>
      <w:r w:rsidRPr="006520FA">
        <w:rPr>
          <w:rFonts w:ascii="Century Gothic" w:eastAsia="Times New Roman" w:hAnsi="Century Gothic" w:cs="Times New Roman"/>
          <w:i/>
          <w:sz w:val="20"/>
          <w:szCs w:val="20"/>
        </w:rPr>
        <w:t>management activities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show consideration for maintenance and </w:t>
      </w:r>
      <w:r w:rsidRPr="00322A0F">
        <w:rPr>
          <w:rFonts w:ascii="Century Gothic" w:eastAsia="Times New Roman" w:hAnsi="Century Gothic" w:cs="Times New Roman"/>
          <w:i/>
          <w:sz w:val="20"/>
          <w:szCs w:val="20"/>
        </w:rPr>
        <w:t>restoration*</w:t>
      </w:r>
      <w:r w:rsidRPr="00322A0F">
        <w:rPr>
          <w:rFonts w:ascii="Century Gothic" w:eastAsia="Times New Roman" w:hAnsi="Century Gothic" w:cs="Times New Roman"/>
          <w:sz w:val="20"/>
          <w:szCs w:val="20"/>
        </w:rPr>
        <w:t xml:space="preserve"> of </w:t>
      </w:r>
      <w:r w:rsidRPr="00322A0F">
        <w:rPr>
          <w:rFonts w:ascii="Century Gothic" w:eastAsia="Times New Roman" w:hAnsi="Century Gothic" w:cs="Times New Roman"/>
          <w:i/>
          <w:sz w:val="20"/>
          <w:szCs w:val="20"/>
        </w:rPr>
        <w:t>connectivity*</w:t>
      </w:r>
      <w:r w:rsidRPr="00322A0F">
        <w:rPr>
          <w:rFonts w:ascii="Century Gothic" w:eastAsia="Times New Roman" w:hAnsi="Century Gothic" w:cs="Times New Roman"/>
          <w:sz w:val="20"/>
          <w:szCs w:val="20"/>
        </w:rPr>
        <w:t xml:space="preserve"> </w:t>
      </w:r>
      <w:r>
        <w:rPr>
          <w:rFonts w:ascii="Century Gothic" w:eastAsia="Times New Roman" w:hAnsi="Century Gothic" w:cs="Times New Roman"/>
          <w:sz w:val="20"/>
          <w:szCs w:val="20"/>
        </w:rPr>
        <w:t xml:space="preserve">in the forest </w:t>
      </w:r>
      <w:r w:rsidRPr="0031154A">
        <w:rPr>
          <w:rFonts w:ascii="Century Gothic" w:eastAsia="Times New Roman" w:hAnsi="Century Gothic" w:cs="Times New Roman"/>
          <w:i/>
          <w:sz w:val="20"/>
          <w:szCs w:val="20"/>
        </w:rPr>
        <w:t>landscape</w:t>
      </w:r>
      <w:r>
        <w:rPr>
          <w:rFonts w:ascii="Century Gothic" w:eastAsia="Times New Roman" w:hAnsi="Century Gothic" w:cs="Times New Roman"/>
          <w:sz w:val="20"/>
          <w:szCs w:val="20"/>
        </w:rPr>
        <w:t xml:space="preserve">*. </w:t>
      </w:r>
    </w:p>
    <w:p w14:paraId="2AAB1715" w14:textId="4E8E84DC" w:rsidR="00A554AB" w:rsidRDefault="00A554AB" w:rsidP="0031154A">
      <w:pPr>
        <w:ind w:left="720"/>
        <w:rPr>
          <w:rFonts w:ascii="Century Gothic" w:eastAsia="Times New Roman" w:hAnsi="Century Gothic" w:cs="Times New Roman"/>
          <w:sz w:val="20"/>
          <w:szCs w:val="20"/>
        </w:rPr>
      </w:pPr>
      <w:r w:rsidRPr="00322A0F">
        <w:rPr>
          <w:rFonts w:ascii="Century Gothic" w:eastAsia="Times New Roman" w:hAnsi="Century Gothic" w:cs="Times New Roman"/>
          <w:i/>
          <w:sz w:val="20"/>
          <w:szCs w:val="20"/>
        </w:rPr>
        <w:t>Connectivity*</w:t>
      </w:r>
      <w:r w:rsidRPr="00322A0F">
        <w:rPr>
          <w:rFonts w:ascii="Century Gothic" w:eastAsia="Times New Roman" w:hAnsi="Century Gothic" w:cs="Times New Roman"/>
          <w:sz w:val="20"/>
          <w:szCs w:val="20"/>
        </w:rPr>
        <w:t xml:space="preserve"> planning considers the natural mosaic of </w:t>
      </w:r>
      <w:r w:rsidRPr="00322A0F">
        <w:rPr>
          <w:rFonts w:ascii="Century Gothic" w:eastAsia="Times New Roman" w:hAnsi="Century Gothic" w:cs="Times New Roman"/>
          <w:i/>
          <w:sz w:val="20"/>
          <w:szCs w:val="20"/>
        </w:rPr>
        <w:t>forest types*</w:t>
      </w:r>
      <w:r w:rsidRPr="00322A0F">
        <w:rPr>
          <w:rFonts w:ascii="Century Gothic" w:eastAsia="Times New Roman" w:hAnsi="Century Gothic" w:cs="Times New Roman"/>
          <w:sz w:val="20"/>
          <w:szCs w:val="20"/>
        </w:rPr>
        <w:t xml:space="preserve"> and disturbance patterns, </w:t>
      </w:r>
      <w:r w:rsidR="00093F7D">
        <w:rPr>
          <w:rFonts w:ascii="Century Gothic" w:eastAsia="Times New Roman" w:hAnsi="Century Gothic" w:cs="Times New Roman"/>
          <w:sz w:val="20"/>
          <w:szCs w:val="20"/>
        </w:rPr>
        <w:t>as well as</w:t>
      </w:r>
      <w:r w:rsidRPr="00322A0F">
        <w:rPr>
          <w:rFonts w:ascii="Century Gothic" w:eastAsia="Times New Roman" w:hAnsi="Century Gothic" w:cs="Times New Roman"/>
          <w:sz w:val="20"/>
          <w:szCs w:val="20"/>
        </w:rPr>
        <w:t xml:space="preserve"> managing </w:t>
      </w:r>
      <w:r w:rsidRPr="00322A0F">
        <w:rPr>
          <w:rFonts w:ascii="Century Gothic" w:eastAsia="Times New Roman" w:hAnsi="Century Gothic" w:cs="Times New Roman"/>
          <w:i/>
          <w:sz w:val="20"/>
          <w:szCs w:val="20"/>
        </w:rPr>
        <w:t>roads*</w:t>
      </w:r>
      <w:r w:rsidRPr="00322A0F">
        <w:rPr>
          <w:rFonts w:ascii="Century Gothic" w:eastAsia="Times New Roman" w:hAnsi="Century Gothic" w:cs="Times New Roman"/>
          <w:sz w:val="20"/>
          <w:szCs w:val="20"/>
        </w:rPr>
        <w:t>, linear disturbances, culverts and other</w:t>
      </w:r>
      <w:r>
        <w:rPr>
          <w:rFonts w:ascii="Century Gothic" w:eastAsia="Times New Roman" w:hAnsi="Century Gothic" w:cs="Times New Roman"/>
          <w:sz w:val="20"/>
          <w:szCs w:val="20"/>
        </w:rPr>
        <w:t xml:space="preserve"> </w:t>
      </w:r>
      <w:r w:rsidRPr="001E50E3">
        <w:rPr>
          <w:rFonts w:ascii="Century Gothic" w:eastAsia="Times New Roman" w:hAnsi="Century Gothic" w:cs="Times New Roman"/>
          <w:sz w:val="20"/>
          <w:szCs w:val="20"/>
        </w:rPr>
        <w:t>crossings of</w:t>
      </w:r>
      <w:r w:rsidRPr="00322A0F">
        <w:rPr>
          <w:rFonts w:ascii="Century Gothic" w:eastAsia="Times New Roman" w:hAnsi="Century Gothic" w:cs="Times New Roman"/>
          <w:i/>
          <w:sz w:val="20"/>
          <w:szCs w:val="20"/>
        </w:rPr>
        <w:t xml:space="preserve"> wetlands*</w:t>
      </w:r>
      <w:r w:rsidRPr="00322A0F">
        <w:rPr>
          <w:rFonts w:ascii="Century Gothic" w:eastAsia="Times New Roman" w:hAnsi="Century Gothic" w:cs="Times New Roman"/>
          <w:sz w:val="20"/>
          <w:szCs w:val="20"/>
        </w:rPr>
        <w:t xml:space="preserve"> and </w:t>
      </w:r>
      <w:r w:rsidRPr="00322A0F">
        <w:rPr>
          <w:rFonts w:ascii="Century Gothic" w:eastAsia="Times New Roman" w:hAnsi="Century Gothic" w:cs="Times New Roman"/>
          <w:i/>
          <w:sz w:val="20"/>
          <w:szCs w:val="20"/>
        </w:rPr>
        <w:t>water bodies</w:t>
      </w:r>
      <w:r w:rsidRPr="00322A0F">
        <w:rPr>
          <w:rFonts w:ascii="Century Gothic" w:eastAsia="Times New Roman" w:hAnsi="Century Gothic" w:cs="Times New Roman"/>
          <w:sz w:val="20"/>
          <w:szCs w:val="20"/>
        </w:rPr>
        <w:t xml:space="preserve">*, and other barriers that affect </w:t>
      </w:r>
      <w:r w:rsidRPr="00322A0F">
        <w:rPr>
          <w:rFonts w:ascii="Century Gothic" w:eastAsia="Times New Roman" w:hAnsi="Century Gothic" w:cs="Times New Roman"/>
          <w:i/>
          <w:sz w:val="20"/>
          <w:szCs w:val="20"/>
        </w:rPr>
        <w:t>connectivity*</w:t>
      </w:r>
      <w:r>
        <w:rPr>
          <w:rFonts w:ascii="Century Gothic" w:eastAsia="Times New Roman" w:hAnsi="Century Gothic" w:cs="Times New Roman"/>
          <w:sz w:val="20"/>
          <w:szCs w:val="20"/>
        </w:rPr>
        <w:t>.</w:t>
      </w:r>
    </w:p>
    <w:p w14:paraId="00A149C3" w14:textId="77777777" w:rsidR="00A554AB" w:rsidRPr="00322A0F" w:rsidRDefault="00A554AB" w:rsidP="00A554AB">
      <w:pPr>
        <w:ind w:hanging="720"/>
        <w:rPr>
          <w:rFonts w:ascii="Century Gothic" w:eastAsia="Times New Roman" w:hAnsi="Century Gothic" w:cs="Times New Roman"/>
          <w:sz w:val="20"/>
          <w:szCs w:val="20"/>
        </w:rPr>
      </w:pPr>
    </w:p>
    <w:p w14:paraId="46977C1B" w14:textId="77504081" w:rsidR="00A554AB" w:rsidRPr="00322A0F" w:rsidRDefault="00A554AB" w:rsidP="0031154A">
      <w:pPr>
        <w:spacing w:after="60"/>
        <w:ind w:left="720" w:hanging="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6.8.6</w:t>
      </w:r>
      <w:r w:rsidRPr="00322A0F">
        <w:rPr>
          <w:rFonts w:ascii="Century Gothic" w:eastAsia="Times New Roman" w:hAnsi="Century Gothic" w:cs="Times New Roman"/>
          <w:sz w:val="20"/>
          <w:szCs w:val="20"/>
        </w:rPr>
        <w:tab/>
        <w:t xml:space="preserve">Appropriate to the </w:t>
      </w:r>
      <w:r w:rsidRPr="00322A0F">
        <w:rPr>
          <w:rFonts w:ascii="Century Gothic" w:eastAsia="Times New Roman" w:hAnsi="Century Gothic" w:cs="Times New Roman"/>
          <w:i/>
          <w:sz w:val="20"/>
          <w:szCs w:val="20"/>
        </w:rPr>
        <w:t>scale</w:t>
      </w:r>
      <w:r>
        <w:rPr>
          <w:rFonts w:ascii="Century Gothic" w:eastAsia="Times New Roman" w:hAnsi="Century Gothic" w:cs="Times New Roman"/>
          <w:i/>
          <w:sz w:val="20"/>
          <w:szCs w:val="20"/>
        </w:rPr>
        <w:t xml:space="preserve">, </w:t>
      </w:r>
      <w:r w:rsidRPr="00651406">
        <w:rPr>
          <w:rFonts w:ascii="Century Gothic" w:eastAsia="Times New Roman" w:hAnsi="Century Gothic" w:cs="Times New Roman"/>
          <w:i/>
          <w:sz w:val="20"/>
          <w:szCs w:val="20"/>
        </w:rPr>
        <w:t>intensity</w:t>
      </w:r>
      <w:r w:rsidRPr="00322A0F">
        <w:rPr>
          <w:rFonts w:ascii="Century Gothic" w:eastAsia="Times New Roman" w:hAnsi="Century Gothic" w:cs="Times New Roman"/>
          <w:i/>
          <w:sz w:val="20"/>
          <w:szCs w:val="20"/>
        </w:rPr>
        <w:t xml:space="preserve"> and risk*</w:t>
      </w:r>
      <w:r w:rsidRPr="00322A0F">
        <w:rPr>
          <w:rFonts w:ascii="Century Gothic" w:eastAsia="Times New Roman" w:hAnsi="Century Gothic" w:cs="Times New Roman"/>
          <w:sz w:val="20"/>
          <w:szCs w:val="20"/>
        </w:rPr>
        <w:t xml:space="preserve"> of operations, </w:t>
      </w:r>
      <w:r w:rsidRPr="00E7035F">
        <w:rPr>
          <w:rFonts w:ascii="Century Gothic" w:eastAsia="Times New Roman" w:hAnsi="Century Gothic" w:cs="Times New Roman"/>
          <w:sz w:val="20"/>
          <w:szCs w:val="20"/>
        </w:rPr>
        <w:t xml:space="preserve">access </w:t>
      </w:r>
      <w:r w:rsidRPr="005116C4">
        <w:rPr>
          <w:rFonts w:ascii="Century Gothic" w:eastAsia="Times New Roman" w:hAnsi="Century Gothic" w:cs="Times New Roman"/>
          <w:sz w:val="20"/>
          <w:szCs w:val="20"/>
        </w:rPr>
        <w:t>management</w:t>
      </w:r>
      <w:r w:rsidRPr="006520FA">
        <w:rPr>
          <w:rFonts w:ascii="Century Gothic" w:eastAsia="Times New Roman" w:hAnsi="Century Gothic" w:cs="Times New Roman"/>
          <w:i/>
          <w:sz w:val="20"/>
          <w:szCs w:val="20"/>
        </w:rPr>
        <w:t xml:space="preserve"> </w:t>
      </w:r>
      <w:r w:rsidRPr="00322A0F">
        <w:rPr>
          <w:rFonts w:ascii="Century Gothic" w:eastAsia="Times New Roman" w:hAnsi="Century Gothic" w:cs="Times New Roman"/>
          <w:sz w:val="20"/>
          <w:szCs w:val="20"/>
        </w:rPr>
        <w:t xml:space="preserve">is being implemented for </w:t>
      </w:r>
      <w:r w:rsidRPr="00322A0F">
        <w:rPr>
          <w:rFonts w:ascii="Century Gothic" w:eastAsia="Times New Roman" w:hAnsi="Century Gothic" w:cs="Times New Roman"/>
          <w:i/>
          <w:sz w:val="20"/>
          <w:szCs w:val="20"/>
        </w:rPr>
        <w:t>roads*</w:t>
      </w:r>
      <w:r w:rsidRPr="00322A0F">
        <w:rPr>
          <w:rFonts w:ascii="Century Gothic" w:eastAsia="Times New Roman" w:hAnsi="Century Gothic" w:cs="Times New Roman"/>
          <w:sz w:val="20"/>
          <w:szCs w:val="20"/>
        </w:rPr>
        <w:t xml:space="preserve"> developed for forest management that:</w:t>
      </w:r>
    </w:p>
    <w:p w14:paraId="3C80EF7A" w14:textId="77777777" w:rsidR="00A554AB" w:rsidRPr="00322A0F" w:rsidRDefault="00A554AB" w:rsidP="00A554AB">
      <w:pPr>
        <w:numPr>
          <w:ilvl w:val="0"/>
          <w:numId w:val="59"/>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Addresses use management strategies (including</w:t>
      </w:r>
      <w:r>
        <w:rPr>
          <w:rFonts w:ascii="Century Gothic" w:eastAsia="Times New Roman" w:hAnsi="Century Gothic" w:cs="Times New Roman"/>
          <w:sz w:val="20"/>
          <w:szCs w:val="20"/>
        </w:rPr>
        <w:t xml:space="preserve"> </w:t>
      </w:r>
      <w:r w:rsidRPr="006520FA">
        <w:rPr>
          <w:rFonts w:ascii="Century Gothic" w:eastAsia="Times New Roman" w:hAnsi="Century Gothic" w:cs="Times New Roman"/>
          <w:i/>
          <w:sz w:val="20"/>
          <w:szCs w:val="20"/>
        </w:rPr>
        <w:t>deactivation</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and/or </w:t>
      </w:r>
      <w:r w:rsidRPr="006520FA">
        <w:rPr>
          <w:rFonts w:ascii="Century Gothic" w:eastAsia="Times New Roman" w:hAnsi="Century Gothic" w:cs="Times New Roman"/>
          <w:i/>
          <w:sz w:val="20"/>
          <w:szCs w:val="20"/>
        </w:rPr>
        <w:t>abandonment</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 xml:space="preserve"> and maintenance) for all grades of </w:t>
      </w:r>
      <w:r w:rsidRPr="00322A0F">
        <w:rPr>
          <w:rFonts w:ascii="Century Gothic" w:eastAsia="Times New Roman" w:hAnsi="Century Gothic" w:cs="Times New Roman"/>
          <w:i/>
          <w:sz w:val="20"/>
          <w:szCs w:val="20"/>
        </w:rPr>
        <w:t>road*</w:t>
      </w:r>
      <w:r w:rsidRPr="00322A0F">
        <w:rPr>
          <w:rFonts w:ascii="Century Gothic" w:eastAsia="Times New Roman" w:hAnsi="Century Gothic" w:cs="Times New Roman"/>
          <w:sz w:val="20"/>
          <w:szCs w:val="20"/>
        </w:rPr>
        <w:t xml:space="preserve"> under the management of </w:t>
      </w:r>
      <w:r>
        <w:rPr>
          <w:rFonts w:ascii="Century Gothic" w:eastAsia="Times New Roman" w:hAnsi="Century Gothic" w:cs="Times New Roman"/>
          <w:i/>
          <w:sz w:val="20"/>
          <w:szCs w:val="20"/>
        </w:rPr>
        <w:t>The Organization*</w:t>
      </w:r>
      <w:r w:rsidRPr="00322A0F">
        <w:rPr>
          <w:rFonts w:ascii="Century Gothic" w:eastAsia="Times New Roman" w:hAnsi="Century Gothic" w:cs="Times New Roman"/>
          <w:sz w:val="20"/>
          <w:szCs w:val="20"/>
        </w:rPr>
        <w:t xml:space="preserve"> or in collaboration with other authorities;</w:t>
      </w:r>
    </w:p>
    <w:p w14:paraId="396FEE31" w14:textId="77777777" w:rsidR="00A554AB" w:rsidRPr="00322A0F" w:rsidRDefault="00A554AB" w:rsidP="00A554AB">
      <w:pPr>
        <w:numPr>
          <w:ilvl w:val="0"/>
          <w:numId w:val="59"/>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Considers intactness in areas with sensitive biological values and where remoteness is a key tourism value;</w:t>
      </w:r>
    </w:p>
    <w:p w14:paraId="1611A399" w14:textId="4C8BD1C0" w:rsidR="00A554AB" w:rsidRPr="00322A0F" w:rsidRDefault="00A554AB" w:rsidP="00A554AB">
      <w:pPr>
        <w:numPr>
          <w:ilvl w:val="0"/>
          <w:numId w:val="59"/>
        </w:numPr>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Implements </w:t>
      </w:r>
      <w:r w:rsidR="00F1793F">
        <w:rPr>
          <w:rFonts w:ascii="Century Gothic" w:eastAsia="Times New Roman" w:hAnsi="Century Gothic" w:cs="Times New Roman"/>
          <w:sz w:val="20"/>
          <w:szCs w:val="20"/>
        </w:rPr>
        <w:t xml:space="preserve">access </w:t>
      </w:r>
      <w:r w:rsidRPr="00322A0F">
        <w:rPr>
          <w:rFonts w:ascii="Century Gothic" w:eastAsia="Times New Roman" w:hAnsi="Century Gothic" w:cs="Times New Roman"/>
          <w:sz w:val="20"/>
          <w:szCs w:val="20"/>
        </w:rPr>
        <w:t xml:space="preserve">development, use, and </w:t>
      </w:r>
      <w:r w:rsidRPr="00322A0F">
        <w:rPr>
          <w:rFonts w:ascii="Century Gothic" w:eastAsia="Times New Roman" w:hAnsi="Century Gothic" w:cs="Times New Roman"/>
          <w:i/>
          <w:sz w:val="20"/>
          <w:szCs w:val="20"/>
        </w:rPr>
        <w:t>road*</w:t>
      </w:r>
      <w:r w:rsidRPr="00322A0F">
        <w:rPr>
          <w:rFonts w:ascii="Century Gothic" w:eastAsia="Times New Roman" w:hAnsi="Century Gothic" w:cs="Times New Roman"/>
          <w:sz w:val="20"/>
          <w:szCs w:val="20"/>
        </w:rPr>
        <w:t xml:space="preserve"> reclamation in contiguous blocks as identified in </w:t>
      </w:r>
      <w:r w:rsidRPr="001E50E3">
        <w:rPr>
          <w:rFonts w:ascii="Century Gothic" w:eastAsia="Times New Roman" w:hAnsi="Century Gothic" w:cs="Times New Roman"/>
          <w:sz w:val="20"/>
          <w:szCs w:val="20"/>
        </w:rPr>
        <w:t>Indicator</w:t>
      </w:r>
      <w:r w:rsidRPr="00322A0F">
        <w:rPr>
          <w:rFonts w:ascii="Century Gothic" w:eastAsia="Times New Roman" w:hAnsi="Century Gothic" w:cs="Times New Roman"/>
          <w:sz w:val="20"/>
          <w:szCs w:val="20"/>
        </w:rPr>
        <w:t xml:space="preserve"> 6.8.4, </w:t>
      </w:r>
      <w:r w:rsidR="00093F7D">
        <w:rPr>
          <w:rFonts w:ascii="Century Gothic" w:eastAsia="Times New Roman" w:hAnsi="Century Gothic" w:cs="Times New Roman"/>
          <w:sz w:val="20"/>
          <w:szCs w:val="20"/>
        </w:rPr>
        <w:t>while considering</w:t>
      </w:r>
      <w:r w:rsidRPr="00322A0F">
        <w:rPr>
          <w:rFonts w:ascii="Century Gothic" w:eastAsia="Times New Roman" w:hAnsi="Century Gothic" w:cs="Times New Roman"/>
          <w:sz w:val="20"/>
          <w:szCs w:val="20"/>
        </w:rPr>
        <w:t xml:space="preserve"> the needs of </w:t>
      </w:r>
      <w:r w:rsidRPr="00322A0F">
        <w:rPr>
          <w:rFonts w:ascii="Century Gothic" w:eastAsia="Times New Roman" w:hAnsi="Century Gothic" w:cs="Times New Roman"/>
          <w:i/>
          <w:sz w:val="20"/>
          <w:szCs w:val="20"/>
        </w:rPr>
        <w:t>species at risk*</w:t>
      </w:r>
      <w:r w:rsidRPr="00322A0F">
        <w:rPr>
          <w:rFonts w:ascii="Century Gothic" w:eastAsia="Times New Roman" w:hAnsi="Century Gothic" w:cs="Times New Roman"/>
          <w:sz w:val="20"/>
          <w:szCs w:val="20"/>
        </w:rPr>
        <w:t xml:space="preserve"> and access-sensitive species;</w:t>
      </w:r>
    </w:p>
    <w:p w14:paraId="3DBDD73C" w14:textId="77777777" w:rsidR="00A554AB" w:rsidRPr="00322A0F" w:rsidRDefault="00A554AB" w:rsidP="00A554AB">
      <w:pPr>
        <w:numPr>
          <w:ilvl w:val="0"/>
          <w:numId w:val="59"/>
        </w:numPr>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Identifies and attempts to maintain a fair and equitable balance between the ecological value of intactness and social and economic values associated with maintenance of access; and</w:t>
      </w:r>
    </w:p>
    <w:p w14:paraId="36F6EA8B" w14:textId="77777777" w:rsidR="00A554AB" w:rsidRPr="00322A0F" w:rsidRDefault="00A554AB" w:rsidP="00A554AB">
      <w:pPr>
        <w:numPr>
          <w:ilvl w:val="0"/>
          <w:numId w:val="59"/>
        </w:numPr>
        <w:spacing w:after="120"/>
        <w:ind w:left="1077" w:hanging="357"/>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Is consistent with or exceeds requirements of approved government/land </w:t>
      </w:r>
      <w:r w:rsidRPr="006520FA">
        <w:rPr>
          <w:rFonts w:ascii="Century Gothic" w:eastAsia="Times New Roman" w:hAnsi="Century Gothic" w:cs="Times New Roman"/>
          <w:i/>
          <w:sz w:val="20"/>
          <w:szCs w:val="20"/>
        </w:rPr>
        <w:t>management plans</w:t>
      </w:r>
      <w:r>
        <w:rPr>
          <w:rFonts w:ascii="Century Gothic" w:eastAsia="Times New Roman" w:hAnsi="Century Gothic" w:cs="Times New Roman"/>
          <w:sz w:val="20"/>
          <w:szCs w:val="20"/>
        </w:rPr>
        <w:t>*</w:t>
      </w:r>
      <w:r w:rsidRPr="00322A0F">
        <w:rPr>
          <w:rFonts w:ascii="Century Gothic" w:eastAsia="Times New Roman" w:hAnsi="Century Gothic" w:cs="Times New Roman"/>
          <w:sz w:val="20"/>
          <w:szCs w:val="20"/>
        </w:rPr>
        <w:t>.</w:t>
      </w:r>
    </w:p>
    <w:p w14:paraId="3990B6DB" w14:textId="44345898" w:rsidR="00A554AB" w:rsidRPr="00322A0F" w:rsidRDefault="00A554AB" w:rsidP="00A554AB">
      <w:pPr>
        <w:ind w:left="720"/>
        <w:rPr>
          <w:rFonts w:ascii="Century Gothic" w:eastAsia="Times New Roman" w:hAnsi="Century Gothic" w:cs="Times New Roman"/>
          <w:sz w:val="20"/>
          <w:szCs w:val="20"/>
        </w:rPr>
      </w:pPr>
      <w:r w:rsidRPr="00322A0F">
        <w:rPr>
          <w:rFonts w:ascii="Century Gothic" w:eastAsia="Times New Roman" w:hAnsi="Century Gothic" w:cs="Times New Roman"/>
          <w:sz w:val="20"/>
          <w:szCs w:val="20"/>
        </w:rPr>
        <w:t xml:space="preserve">Where access and/or other linear disturbances are being constructed or used by other </w:t>
      </w:r>
      <w:r w:rsidRPr="00C82D6F">
        <w:rPr>
          <w:rFonts w:ascii="Century Gothic" w:eastAsia="Times New Roman" w:hAnsi="Century Gothic" w:cs="Times New Roman"/>
          <w:i/>
          <w:sz w:val="20"/>
          <w:szCs w:val="20"/>
        </w:rPr>
        <w:t>tenure*</w:t>
      </w:r>
      <w:r w:rsidRPr="00322A0F">
        <w:rPr>
          <w:rFonts w:ascii="Century Gothic" w:eastAsia="Times New Roman" w:hAnsi="Century Gothic" w:cs="Times New Roman"/>
          <w:sz w:val="20"/>
          <w:szCs w:val="20"/>
        </w:rPr>
        <w:t xml:space="preserve"> holders or other land users, </w:t>
      </w:r>
      <w:r>
        <w:rPr>
          <w:rFonts w:ascii="Century Gothic" w:eastAsia="Times New Roman" w:hAnsi="Century Gothic" w:cs="Times New Roman"/>
          <w:i/>
          <w:sz w:val="20"/>
          <w:szCs w:val="20"/>
        </w:rPr>
        <w:t>The Organization*</w:t>
      </w:r>
      <w:r w:rsidRPr="00322A0F">
        <w:rPr>
          <w:rFonts w:ascii="Century Gothic" w:eastAsia="Times New Roman" w:hAnsi="Century Gothic" w:cs="Times New Roman"/>
          <w:sz w:val="20"/>
          <w:szCs w:val="20"/>
        </w:rPr>
        <w:t xml:space="preserve"> works within its </w:t>
      </w:r>
      <w:r w:rsidRPr="00322A0F">
        <w:rPr>
          <w:rFonts w:ascii="Century Gothic" w:eastAsia="Times New Roman" w:hAnsi="Century Gothic" w:cs="Times New Roman"/>
          <w:i/>
          <w:sz w:val="20"/>
          <w:szCs w:val="20"/>
        </w:rPr>
        <w:t>sphere of influence*</w:t>
      </w:r>
      <w:r w:rsidRPr="00322A0F">
        <w:rPr>
          <w:rFonts w:ascii="Century Gothic" w:eastAsia="Times New Roman" w:hAnsi="Century Gothic" w:cs="Times New Roman"/>
          <w:sz w:val="20"/>
          <w:szCs w:val="20"/>
        </w:rPr>
        <w:t xml:space="preserve"> to address the components of this </w:t>
      </w:r>
      <w:r w:rsidRPr="00322A0F">
        <w:rPr>
          <w:rFonts w:ascii="Century Gothic" w:eastAsia="Times New Roman" w:hAnsi="Century Gothic" w:cs="Times New Roman"/>
          <w:i/>
          <w:sz w:val="20"/>
          <w:szCs w:val="20"/>
        </w:rPr>
        <w:t>Indicator*</w:t>
      </w:r>
      <w:r w:rsidRPr="00322A0F">
        <w:rPr>
          <w:rFonts w:ascii="Century Gothic" w:eastAsia="Times New Roman" w:hAnsi="Century Gothic" w:cs="Times New Roman"/>
          <w:sz w:val="20"/>
          <w:szCs w:val="20"/>
        </w:rPr>
        <w:t xml:space="preserve"> and encourage others to address the components of the </w:t>
      </w:r>
      <w:r w:rsidRPr="00322A0F">
        <w:rPr>
          <w:rFonts w:ascii="Century Gothic" w:eastAsia="Times New Roman" w:hAnsi="Century Gothic" w:cs="Times New Roman"/>
          <w:i/>
          <w:sz w:val="20"/>
          <w:szCs w:val="20"/>
        </w:rPr>
        <w:t>Indicator*</w:t>
      </w:r>
      <w:r w:rsidRPr="00322A0F">
        <w:rPr>
          <w:rFonts w:ascii="Century Gothic" w:eastAsia="Times New Roman" w:hAnsi="Century Gothic" w:cs="Times New Roman"/>
          <w:sz w:val="20"/>
          <w:szCs w:val="20"/>
        </w:rPr>
        <w:t>.</w:t>
      </w:r>
    </w:p>
    <w:bookmarkEnd w:id="23"/>
    <w:p w14:paraId="7FC3B9A9" w14:textId="77777777" w:rsidR="00A554AB" w:rsidRPr="00322A0F" w:rsidRDefault="00A554AB" w:rsidP="00A554AB">
      <w:pPr>
        <w:rPr>
          <w:rFonts w:ascii="Century Gothic" w:eastAsia="Times New Roman" w:hAnsi="Century Gothic" w:cs="Times New Roman"/>
          <w:sz w:val="20"/>
          <w:szCs w:val="20"/>
        </w:rPr>
      </w:pPr>
    </w:p>
    <w:tbl>
      <w:tblPr>
        <w:tblStyle w:val="TableGrid4"/>
        <w:tblW w:w="0" w:type="auto"/>
        <w:tblLook w:val="04A0" w:firstRow="1" w:lastRow="0" w:firstColumn="1" w:lastColumn="0" w:noHBand="0" w:noVBand="1"/>
      </w:tblPr>
      <w:tblGrid>
        <w:gridCol w:w="9322"/>
      </w:tblGrid>
      <w:tr w:rsidR="00A554AB" w:rsidRPr="005F6A4E" w14:paraId="7D951EEB" w14:textId="77777777" w:rsidTr="005F40C0">
        <w:tc>
          <w:tcPr>
            <w:tcW w:w="9322" w:type="dxa"/>
            <w:shd w:val="clear" w:color="auto" w:fill="B8CCE4"/>
          </w:tcPr>
          <w:p w14:paraId="12B67AE3" w14:textId="77777777" w:rsidR="00A554AB" w:rsidRPr="005F6A4E" w:rsidRDefault="00A554AB" w:rsidP="005F40C0">
            <w:pPr>
              <w:rPr>
                <w:rFonts w:ascii="Century Gothic" w:hAnsi="Century Gothic"/>
                <w:sz w:val="20"/>
                <w:szCs w:val="20"/>
              </w:rPr>
            </w:pPr>
            <w:r w:rsidRPr="005F6A4E">
              <w:rPr>
                <w:rFonts w:ascii="Century Gothic" w:hAnsi="Century Gothic"/>
                <w:sz w:val="20"/>
                <w:szCs w:val="20"/>
              </w:rPr>
              <w:t>INTENT BOX</w:t>
            </w:r>
          </w:p>
        </w:tc>
      </w:tr>
      <w:tr w:rsidR="00A554AB" w:rsidRPr="005F6A4E" w14:paraId="699DAAC4" w14:textId="77777777" w:rsidTr="005F40C0">
        <w:tc>
          <w:tcPr>
            <w:tcW w:w="9322" w:type="dxa"/>
          </w:tcPr>
          <w:p w14:paraId="5CD01003" w14:textId="0D710F91" w:rsidR="00A554AB" w:rsidRPr="005F6A4E" w:rsidRDefault="00A554AB" w:rsidP="0031154A">
            <w:pPr>
              <w:spacing w:after="120"/>
              <w:rPr>
                <w:rFonts w:ascii="Century Gothic" w:hAnsi="Century Gothic"/>
                <w:sz w:val="20"/>
                <w:szCs w:val="20"/>
              </w:rPr>
            </w:pPr>
            <w:r w:rsidRPr="005F6A4E">
              <w:rPr>
                <w:rFonts w:ascii="Century Gothic" w:hAnsi="Century Gothic"/>
                <w:sz w:val="20"/>
                <w:szCs w:val="20"/>
              </w:rPr>
              <w:t xml:space="preserve">This </w:t>
            </w:r>
            <w:r w:rsidRPr="005F6A4E">
              <w:rPr>
                <w:rFonts w:ascii="Century Gothic" w:hAnsi="Century Gothic"/>
                <w:i/>
                <w:sz w:val="20"/>
                <w:szCs w:val="20"/>
              </w:rPr>
              <w:t>Indicator*</w:t>
            </w:r>
            <w:r w:rsidRPr="005F6A4E">
              <w:rPr>
                <w:rFonts w:ascii="Century Gothic" w:hAnsi="Century Gothic"/>
                <w:sz w:val="20"/>
                <w:szCs w:val="20"/>
              </w:rPr>
              <w:t xml:space="preserve"> requires </w:t>
            </w:r>
            <w:r w:rsidR="00951B06">
              <w:rPr>
                <w:rFonts w:ascii="Century Gothic" w:hAnsi="Century Gothic"/>
                <w:sz w:val="20"/>
                <w:szCs w:val="20"/>
              </w:rPr>
              <w:t xml:space="preserve">use management strategies </w:t>
            </w:r>
            <w:r w:rsidRPr="005F6A4E">
              <w:rPr>
                <w:rFonts w:ascii="Century Gothic" w:hAnsi="Century Gothic"/>
                <w:sz w:val="20"/>
                <w:szCs w:val="20"/>
              </w:rPr>
              <w:t xml:space="preserve"> to address </w:t>
            </w:r>
            <w:r w:rsidRPr="006520FA">
              <w:rPr>
                <w:rFonts w:ascii="Century Gothic" w:hAnsi="Century Gothic"/>
                <w:i/>
                <w:sz w:val="20"/>
                <w:szCs w:val="20"/>
              </w:rPr>
              <w:t>deactivation</w:t>
            </w:r>
            <w:r>
              <w:rPr>
                <w:rFonts w:ascii="Century Gothic" w:hAnsi="Century Gothic"/>
                <w:sz w:val="20"/>
                <w:szCs w:val="20"/>
              </w:rPr>
              <w:t>*</w:t>
            </w:r>
            <w:r w:rsidRPr="005F6A4E">
              <w:rPr>
                <w:rFonts w:ascii="Century Gothic" w:hAnsi="Century Gothic"/>
                <w:sz w:val="20"/>
                <w:szCs w:val="20"/>
              </w:rPr>
              <w:t xml:space="preserve"> and/or abandonment and maintenance for all grades of </w:t>
            </w:r>
            <w:r w:rsidRPr="005F6A4E">
              <w:rPr>
                <w:rFonts w:ascii="Century Gothic" w:hAnsi="Century Gothic"/>
                <w:i/>
                <w:sz w:val="20"/>
                <w:szCs w:val="20"/>
              </w:rPr>
              <w:t>roads</w:t>
            </w:r>
            <w:r w:rsidRPr="005F6A4E">
              <w:rPr>
                <w:rFonts w:ascii="Century Gothic" w:hAnsi="Century Gothic"/>
                <w:sz w:val="20"/>
                <w:szCs w:val="20"/>
              </w:rPr>
              <w:t>*</w:t>
            </w:r>
            <w:r>
              <w:rPr>
                <w:rFonts w:ascii="Century Gothic" w:hAnsi="Century Gothic"/>
                <w:sz w:val="20"/>
                <w:szCs w:val="20"/>
              </w:rPr>
              <w:t xml:space="preserve">. </w:t>
            </w:r>
            <w:r w:rsidRPr="005F6A4E">
              <w:rPr>
                <w:rFonts w:ascii="Century Gothic" w:hAnsi="Century Gothic"/>
                <w:sz w:val="20"/>
                <w:szCs w:val="20"/>
              </w:rPr>
              <w:t xml:space="preserve">There may be circumstances in which neither </w:t>
            </w:r>
            <w:r w:rsidRPr="006520FA">
              <w:rPr>
                <w:rFonts w:ascii="Century Gothic" w:hAnsi="Century Gothic"/>
                <w:i/>
                <w:sz w:val="20"/>
                <w:szCs w:val="20"/>
              </w:rPr>
              <w:t>deactivation</w:t>
            </w:r>
            <w:r>
              <w:rPr>
                <w:rFonts w:ascii="Century Gothic" w:hAnsi="Century Gothic"/>
                <w:sz w:val="20"/>
                <w:szCs w:val="20"/>
              </w:rPr>
              <w:t>*</w:t>
            </w:r>
            <w:r w:rsidRPr="005F6A4E">
              <w:rPr>
                <w:rFonts w:ascii="Century Gothic" w:hAnsi="Century Gothic"/>
                <w:sz w:val="20"/>
                <w:szCs w:val="20"/>
              </w:rPr>
              <w:t xml:space="preserve"> nor </w:t>
            </w:r>
            <w:r w:rsidRPr="006520FA">
              <w:rPr>
                <w:rFonts w:ascii="Century Gothic" w:hAnsi="Century Gothic"/>
                <w:i/>
                <w:sz w:val="20"/>
                <w:szCs w:val="20"/>
              </w:rPr>
              <w:t>abandonment</w:t>
            </w:r>
            <w:r>
              <w:rPr>
                <w:rFonts w:ascii="Century Gothic" w:hAnsi="Century Gothic"/>
                <w:sz w:val="20"/>
                <w:szCs w:val="20"/>
              </w:rPr>
              <w:t>*</w:t>
            </w:r>
            <w:r w:rsidR="00A6155A">
              <w:rPr>
                <w:rFonts w:ascii="Century Gothic" w:hAnsi="Century Gothic"/>
                <w:sz w:val="20"/>
                <w:szCs w:val="20"/>
              </w:rPr>
              <w:t xml:space="preserve"> </w:t>
            </w:r>
            <w:r>
              <w:rPr>
                <w:rFonts w:ascii="Century Gothic" w:hAnsi="Century Gothic"/>
                <w:sz w:val="20"/>
                <w:szCs w:val="20"/>
              </w:rPr>
              <w:t xml:space="preserve">is </w:t>
            </w:r>
            <w:r w:rsidRPr="005F6A4E">
              <w:rPr>
                <w:rFonts w:ascii="Century Gothic" w:hAnsi="Century Gothic"/>
                <w:sz w:val="20"/>
                <w:szCs w:val="20"/>
              </w:rPr>
              <w:t>appropriate</w:t>
            </w:r>
            <w:r>
              <w:rPr>
                <w:rFonts w:ascii="Century Gothic" w:hAnsi="Century Gothic"/>
                <w:sz w:val="20"/>
                <w:szCs w:val="20"/>
              </w:rPr>
              <w:t xml:space="preserve">, such as when </w:t>
            </w:r>
            <w:r w:rsidRPr="005F6A4E">
              <w:rPr>
                <w:rFonts w:ascii="Century Gothic" w:hAnsi="Century Gothic"/>
                <w:sz w:val="20"/>
                <w:szCs w:val="20"/>
              </w:rPr>
              <w:t xml:space="preserve">a </w:t>
            </w:r>
            <w:r w:rsidRPr="006520FA">
              <w:rPr>
                <w:rFonts w:ascii="Century Gothic" w:hAnsi="Century Gothic"/>
                <w:i/>
                <w:sz w:val="20"/>
                <w:szCs w:val="20"/>
              </w:rPr>
              <w:t>road</w:t>
            </w:r>
            <w:r>
              <w:rPr>
                <w:rFonts w:ascii="Century Gothic" w:hAnsi="Century Gothic"/>
                <w:sz w:val="20"/>
                <w:szCs w:val="20"/>
              </w:rPr>
              <w:t>*</w:t>
            </w:r>
            <w:r w:rsidRPr="005F6A4E">
              <w:rPr>
                <w:rFonts w:ascii="Century Gothic" w:hAnsi="Century Gothic"/>
                <w:sz w:val="20"/>
                <w:szCs w:val="20"/>
              </w:rPr>
              <w:t xml:space="preserve"> has customary or </w:t>
            </w:r>
            <w:r w:rsidRPr="006520FA">
              <w:rPr>
                <w:rFonts w:ascii="Century Gothic" w:hAnsi="Century Gothic"/>
                <w:i/>
                <w:sz w:val="20"/>
                <w:szCs w:val="20"/>
              </w:rPr>
              <w:t>legal</w:t>
            </w:r>
            <w:r>
              <w:rPr>
                <w:rFonts w:ascii="Century Gothic" w:hAnsi="Century Gothic"/>
                <w:sz w:val="20"/>
                <w:szCs w:val="20"/>
              </w:rPr>
              <w:t>*</w:t>
            </w:r>
            <w:r w:rsidRPr="005F6A4E">
              <w:rPr>
                <w:rFonts w:ascii="Century Gothic" w:hAnsi="Century Gothic"/>
                <w:sz w:val="20"/>
                <w:szCs w:val="20"/>
              </w:rPr>
              <w:t xml:space="preserve"> use by a community or is required by other resources users</w:t>
            </w:r>
            <w:r>
              <w:rPr>
                <w:rFonts w:ascii="Century Gothic" w:hAnsi="Century Gothic"/>
                <w:sz w:val="20"/>
                <w:szCs w:val="20"/>
              </w:rPr>
              <w:t xml:space="preserve">. In such cases, </w:t>
            </w:r>
            <w:r w:rsidR="00A6155A">
              <w:rPr>
                <w:rFonts w:ascii="Century Gothic" w:hAnsi="Century Gothic"/>
                <w:sz w:val="20"/>
                <w:szCs w:val="20"/>
              </w:rPr>
              <w:t xml:space="preserve">it would be </w:t>
            </w:r>
            <w:r w:rsidR="00A6155A" w:rsidRPr="005116C4">
              <w:rPr>
                <w:rFonts w:ascii="Century Gothic" w:hAnsi="Century Gothic"/>
                <w:i/>
                <w:sz w:val="20"/>
                <w:szCs w:val="20"/>
              </w:rPr>
              <w:t>reasonable</w:t>
            </w:r>
            <w:r w:rsidR="00D16900">
              <w:rPr>
                <w:rFonts w:ascii="Century Gothic" w:hAnsi="Century Gothic"/>
                <w:sz w:val="20"/>
                <w:szCs w:val="20"/>
              </w:rPr>
              <w:t>*</w:t>
            </w:r>
            <w:r w:rsidR="00A6155A">
              <w:rPr>
                <w:rFonts w:ascii="Century Gothic" w:hAnsi="Century Gothic"/>
                <w:sz w:val="20"/>
                <w:szCs w:val="20"/>
              </w:rPr>
              <w:t xml:space="preserve"> that </w:t>
            </w:r>
            <w:r w:rsidRPr="005F6A4E">
              <w:rPr>
                <w:rFonts w:ascii="Century Gothic" w:hAnsi="Century Gothic"/>
                <w:sz w:val="20"/>
                <w:szCs w:val="20"/>
              </w:rPr>
              <w:t xml:space="preserve">the </w:t>
            </w:r>
            <w:r w:rsidRPr="006520FA">
              <w:rPr>
                <w:rFonts w:ascii="Century Gothic" w:hAnsi="Century Gothic"/>
                <w:i/>
                <w:sz w:val="20"/>
                <w:szCs w:val="20"/>
              </w:rPr>
              <w:t>management plan</w:t>
            </w:r>
            <w:r>
              <w:rPr>
                <w:rFonts w:ascii="Century Gothic" w:hAnsi="Century Gothic"/>
                <w:sz w:val="20"/>
                <w:szCs w:val="20"/>
              </w:rPr>
              <w:t>*</w:t>
            </w:r>
            <w:r w:rsidRPr="005F6A4E">
              <w:rPr>
                <w:rFonts w:ascii="Century Gothic" w:hAnsi="Century Gothic"/>
                <w:sz w:val="20"/>
                <w:szCs w:val="20"/>
              </w:rPr>
              <w:t xml:space="preserve"> indicate</w:t>
            </w:r>
            <w:r w:rsidR="00A6155A">
              <w:rPr>
                <w:rFonts w:ascii="Century Gothic" w:hAnsi="Century Gothic"/>
                <w:sz w:val="20"/>
                <w:szCs w:val="20"/>
              </w:rPr>
              <w:t>s</w:t>
            </w:r>
            <w:r w:rsidRPr="005F6A4E">
              <w:rPr>
                <w:rFonts w:ascii="Century Gothic" w:hAnsi="Century Gothic"/>
                <w:sz w:val="20"/>
                <w:szCs w:val="20"/>
              </w:rPr>
              <w:t xml:space="preserve"> the rationale and plans for ongoing use.</w:t>
            </w:r>
          </w:p>
          <w:p w14:paraId="52FB2DD3" w14:textId="77777777" w:rsidR="00A554AB" w:rsidRPr="005F6A4E" w:rsidRDefault="00A554AB" w:rsidP="0031154A">
            <w:pPr>
              <w:spacing w:after="200"/>
              <w:rPr>
                <w:rFonts w:ascii="Century Gothic" w:hAnsi="Century Gothic"/>
                <w:sz w:val="20"/>
                <w:szCs w:val="20"/>
              </w:rPr>
            </w:pPr>
            <w:r w:rsidRPr="005F6A4E">
              <w:rPr>
                <w:rFonts w:ascii="Century Gothic" w:hAnsi="Century Gothic"/>
                <w:sz w:val="20"/>
                <w:szCs w:val="20"/>
              </w:rPr>
              <w:t xml:space="preserve">This </w:t>
            </w:r>
            <w:r w:rsidRPr="005F6A4E">
              <w:rPr>
                <w:rFonts w:ascii="Century Gothic" w:hAnsi="Century Gothic"/>
                <w:i/>
                <w:sz w:val="20"/>
                <w:szCs w:val="20"/>
              </w:rPr>
              <w:t>Indicator*</w:t>
            </w:r>
            <w:r w:rsidRPr="005F6A4E">
              <w:rPr>
                <w:rFonts w:ascii="Century Gothic" w:hAnsi="Century Gothic"/>
                <w:sz w:val="20"/>
                <w:szCs w:val="20"/>
              </w:rPr>
              <w:t xml:space="preserve"> refers to </w:t>
            </w:r>
            <w:r w:rsidRPr="005F6A4E">
              <w:rPr>
                <w:rFonts w:ascii="Century Gothic" w:hAnsi="Century Gothic"/>
                <w:i/>
                <w:sz w:val="20"/>
                <w:szCs w:val="20"/>
              </w:rPr>
              <w:t>road*</w:t>
            </w:r>
            <w:r w:rsidRPr="005F6A4E">
              <w:rPr>
                <w:rFonts w:ascii="Century Gothic" w:hAnsi="Century Gothic"/>
                <w:sz w:val="20"/>
                <w:szCs w:val="20"/>
              </w:rPr>
              <w:t xml:space="preserve"> reclamation in contiguous blocks, linking the requirements of this </w:t>
            </w:r>
            <w:r w:rsidRPr="005F6A4E">
              <w:rPr>
                <w:rFonts w:ascii="Century Gothic" w:hAnsi="Century Gothic"/>
                <w:i/>
                <w:sz w:val="20"/>
                <w:szCs w:val="20"/>
              </w:rPr>
              <w:t>Indicator*</w:t>
            </w:r>
            <w:r w:rsidRPr="005F6A4E">
              <w:rPr>
                <w:rFonts w:ascii="Century Gothic" w:hAnsi="Century Gothic"/>
                <w:sz w:val="20"/>
                <w:szCs w:val="20"/>
              </w:rPr>
              <w:t xml:space="preserve"> to those of </w:t>
            </w:r>
            <w:r w:rsidRPr="001E50E3">
              <w:rPr>
                <w:rFonts w:ascii="Century Gothic" w:hAnsi="Century Gothic"/>
                <w:sz w:val="20"/>
                <w:szCs w:val="20"/>
              </w:rPr>
              <w:t>Indicators</w:t>
            </w:r>
            <w:r w:rsidRPr="005F6A4E">
              <w:rPr>
                <w:rFonts w:ascii="Century Gothic" w:hAnsi="Century Gothic"/>
                <w:sz w:val="20"/>
                <w:szCs w:val="20"/>
              </w:rPr>
              <w:t xml:space="preserve"> 6.8.3 and 6.8.4</w:t>
            </w:r>
            <w:r>
              <w:rPr>
                <w:rFonts w:ascii="Century Gothic" w:hAnsi="Century Gothic"/>
                <w:sz w:val="20"/>
                <w:szCs w:val="20"/>
              </w:rPr>
              <w:t xml:space="preserve">. </w:t>
            </w:r>
            <w:r w:rsidRPr="005F6A4E">
              <w:rPr>
                <w:rFonts w:ascii="Century Gothic" w:hAnsi="Century Gothic"/>
                <w:sz w:val="20"/>
                <w:szCs w:val="20"/>
              </w:rPr>
              <w:t>Reclamation can be either passive</w:t>
            </w:r>
            <w:r>
              <w:rPr>
                <w:rFonts w:ascii="Century Gothic" w:hAnsi="Century Gothic"/>
                <w:sz w:val="20"/>
                <w:szCs w:val="20"/>
              </w:rPr>
              <w:t>, t</w:t>
            </w:r>
            <w:r w:rsidRPr="005F6A4E">
              <w:rPr>
                <w:rFonts w:ascii="Century Gothic" w:hAnsi="Century Gothic"/>
                <w:sz w:val="20"/>
                <w:szCs w:val="20"/>
              </w:rPr>
              <w:t>hrough restriction of access, including removal of water crossings</w:t>
            </w:r>
            <w:r>
              <w:rPr>
                <w:rFonts w:ascii="Century Gothic" w:hAnsi="Century Gothic"/>
                <w:sz w:val="20"/>
                <w:szCs w:val="20"/>
              </w:rPr>
              <w:t xml:space="preserve">, </w:t>
            </w:r>
            <w:r w:rsidRPr="005F6A4E">
              <w:rPr>
                <w:rFonts w:ascii="Century Gothic" w:hAnsi="Century Gothic"/>
                <w:sz w:val="20"/>
                <w:szCs w:val="20"/>
              </w:rPr>
              <w:t xml:space="preserve">or </w:t>
            </w:r>
            <w:r>
              <w:rPr>
                <w:rFonts w:ascii="Century Gothic" w:hAnsi="Century Gothic"/>
                <w:sz w:val="20"/>
                <w:szCs w:val="20"/>
              </w:rPr>
              <w:t>a</w:t>
            </w:r>
            <w:r w:rsidRPr="005F6A4E">
              <w:rPr>
                <w:rFonts w:ascii="Century Gothic" w:hAnsi="Century Gothic"/>
                <w:sz w:val="20"/>
                <w:szCs w:val="20"/>
              </w:rPr>
              <w:t>ctive,</w:t>
            </w:r>
            <w:r>
              <w:rPr>
                <w:rFonts w:ascii="Century Gothic" w:hAnsi="Century Gothic"/>
                <w:sz w:val="20"/>
                <w:szCs w:val="20"/>
              </w:rPr>
              <w:t xml:space="preserve"> </w:t>
            </w:r>
            <w:r w:rsidRPr="005F6A4E">
              <w:rPr>
                <w:rFonts w:ascii="Century Gothic" w:hAnsi="Century Gothic"/>
                <w:sz w:val="20"/>
                <w:szCs w:val="20"/>
              </w:rPr>
              <w:t xml:space="preserve">through practices such as planting or otherwise facilitating regeneration on </w:t>
            </w:r>
            <w:r w:rsidRPr="005F6A4E">
              <w:rPr>
                <w:rFonts w:ascii="Century Gothic" w:hAnsi="Century Gothic"/>
                <w:i/>
                <w:sz w:val="20"/>
                <w:szCs w:val="20"/>
              </w:rPr>
              <w:t>road*</w:t>
            </w:r>
            <w:r w:rsidRPr="005F6A4E">
              <w:rPr>
                <w:rFonts w:ascii="Century Gothic" w:hAnsi="Century Gothic"/>
                <w:sz w:val="20"/>
                <w:szCs w:val="20"/>
              </w:rPr>
              <w:t xml:space="preserve"> surfaces</w:t>
            </w:r>
            <w:r>
              <w:rPr>
                <w:rFonts w:ascii="Century Gothic" w:hAnsi="Century Gothic"/>
                <w:sz w:val="20"/>
                <w:szCs w:val="20"/>
              </w:rPr>
              <w:t xml:space="preserve">. </w:t>
            </w:r>
            <w:r w:rsidRPr="005F6A4E">
              <w:rPr>
                <w:rFonts w:ascii="Century Gothic" w:hAnsi="Century Gothic"/>
                <w:sz w:val="20"/>
                <w:szCs w:val="20"/>
              </w:rPr>
              <w:t xml:space="preserve">Decisions regarding appropriate practices used should take into consideration the likely success of the practices in returning </w:t>
            </w:r>
            <w:r w:rsidRPr="005F6A4E">
              <w:rPr>
                <w:rFonts w:ascii="Century Gothic" w:hAnsi="Century Gothic"/>
                <w:i/>
                <w:sz w:val="20"/>
                <w:szCs w:val="20"/>
              </w:rPr>
              <w:t>roads*</w:t>
            </w:r>
            <w:r w:rsidRPr="005F6A4E">
              <w:rPr>
                <w:rFonts w:ascii="Century Gothic" w:hAnsi="Century Gothic"/>
                <w:sz w:val="20"/>
                <w:szCs w:val="20"/>
              </w:rPr>
              <w:t xml:space="preserve"> to forested conditions as promptly as </w:t>
            </w:r>
            <w:r>
              <w:rPr>
                <w:rFonts w:ascii="Century Gothic" w:hAnsi="Century Gothic"/>
                <w:sz w:val="20"/>
                <w:szCs w:val="20"/>
              </w:rPr>
              <w:t xml:space="preserve">is </w:t>
            </w:r>
            <w:r w:rsidRPr="005F6A4E">
              <w:rPr>
                <w:rFonts w:ascii="Century Gothic" w:hAnsi="Century Gothic"/>
                <w:sz w:val="20"/>
                <w:szCs w:val="20"/>
              </w:rPr>
              <w:t>practical.</w:t>
            </w:r>
          </w:p>
          <w:p w14:paraId="3CE2F354" w14:textId="77777777" w:rsidR="00A554AB" w:rsidRPr="005F6A4E" w:rsidRDefault="00A554AB" w:rsidP="0031154A">
            <w:pPr>
              <w:spacing w:after="40"/>
              <w:rPr>
                <w:rFonts w:ascii="Century Gothic" w:hAnsi="Century Gothic"/>
                <w:sz w:val="20"/>
                <w:szCs w:val="20"/>
              </w:rPr>
            </w:pPr>
            <w:r w:rsidRPr="005F6A4E">
              <w:rPr>
                <w:rFonts w:ascii="Century Gothic" w:hAnsi="Century Gothic"/>
                <w:sz w:val="20"/>
                <w:szCs w:val="20"/>
              </w:rPr>
              <w:t xml:space="preserve">Refer to </w:t>
            </w:r>
            <w:r w:rsidRPr="001E50E3">
              <w:rPr>
                <w:rFonts w:ascii="Century Gothic" w:hAnsi="Century Gothic"/>
                <w:sz w:val="20"/>
                <w:szCs w:val="20"/>
              </w:rPr>
              <w:t>Indicator</w:t>
            </w:r>
            <w:r w:rsidRPr="005F6A4E">
              <w:rPr>
                <w:rFonts w:ascii="Century Gothic" w:hAnsi="Century Gothic"/>
                <w:sz w:val="20"/>
                <w:szCs w:val="20"/>
              </w:rPr>
              <w:t xml:space="preserve"> 6.5.9 for consideration of </w:t>
            </w:r>
            <w:r w:rsidRPr="006520FA">
              <w:rPr>
                <w:rFonts w:ascii="Century Gothic" w:hAnsi="Century Gothic"/>
                <w:i/>
                <w:sz w:val="20"/>
                <w:szCs w:val="20"/>
              </w:rPr>
              <w:t>road</w:t>
            </w:r>
            <w:r>
              <w:rPr>
                <w:rFonts w:ascii="Century Gothic" w:hAnsi="Century Gothic"/>
                <w:sz w:val="20"/>
                <w:szCs w:val="20"/>
              </w:rPr>
              <w:t>*</w:t>
            </w:r>
            <w:r w:rsidRPr="005F6A4E">
              <w:rPr>
                <w:rFonts w:ascii="Century Gothic" w:hAnsi="Century Gothic"/>
                <w:sz w:val="20"/>
                <w:szCs w:val="20"/>
              </w:rPr>
              <w:t xml:space="preserve"> building in </w:t>
            </w:r>
            <w:r w:rsidRPr="006520FA">
              <w:rPr>
                <w:rFonts w:ascii="Century Gothic" w:hAnsi="Century Gothic"/>
                <w:i/>
                <w:sz w:val="20"/>
                <w:szCs w:val="20"/>
              </w:rPr>
              <w:t>designated conservation lands</w:t>
            </w:r>
            <w:r>
              <w:rPr>
                <w:rFonts w:ascii="Century Gothic" w:hAnsi="Century Gothic"/>
                <w:sz w:val="20"/>
                <w:szCs w:val="20"/>
              </w:rPr>
              <w:t xml:space="preserve">*. </w:t>
            </w:r>
          </w:p>
        </w:tc>
      </w:tr>
    </w:tbl>
    <w:p w14:paraId="60AD0575" w14:textId="77777777" w:rsidR="00A554AB" w:rsidRPr="00322A0F" w:rsidRDefault="00A554AB" w:rsidP="00A554AB">
      <w:pPr>
        <w:ind w:hanging="720"/>
        <w:rPr>
          <w:rFonts w:ascii="Century Gothic" w:eastAsia="Times New Roman" w:hAnsi="Century Gothic" w:cs="Times New Roman"/>
          <w:sz w:val="20"/>
          <w:szCs w:val="20"/>
        </w:rPr>
      </w:pPr>
    </w:p>
    <w:p w14:paraId="68B734B1" w14:textId="77777777" w:rsidR="00A554AB" w:rsidRPr="00322A0F" w:rsidRDefault="00A554AB" w:rsidP="0031154A">
      <w:pPr>
        <w:spacing w:after="60"/>
        <w:ind w:left="720" w:hanging="720"/>
        <w:rPr>
          <w:rFonts w:ascii="Century Gothic" w:eastAsia="Times New Roman" w:hAnsi="Century Gothic" w:cs="Arial"/>
          <w:sz w:val="20"/>
          <w:szCs w:val="20"/>
        </w:rPr>
      </w:pPr>
      <w:r w:rsidRPr="00322A0F">
        <w:rPr>
          <w:rFonts w:ascii="Century Gothic" w:eastAsia="Times New Roman" w:hAnsi="Century Gothic" w:cs="Arial"/>
          <w:sz w:val="20"/>
          <w:szCs w:val="20"/>
        </w:rPr>
        <w:t>6.8.7</w:t>
      </w:r>
      <w:r w:rsidRPr="00322A0F">
        <w:rPr>
          <w:rFonts w:ascii="Century Gothic" w:eastAsia="Times New Roman" w:hAnsi="Century Gothic" w:cs="Arial"/>
          <w:sz w:val="20"/>
          <w:szCs w:val="20"/>
        </w:rPr>
        <w:tab/>
      </w:r>
      <w:r>
        <w:rPr>
          <w:rFonts w:ascii="Century Gothic" w:eastAsia="Times New Roman" w:hAnsi="Century Gothic" w:cs="Arial"/>
          <w:i/>
          <w:sz w:val="20"/>
          <w:szCs w:val="20"/>
        </w:rPr>
        <w:t>The Organization*</w:t>
      </w:r>
      <w:r w:rsidRPr="00322A0F">
        <w:rPr>
          <w:rFonts w:ascii="Century Gothic" w:eastAsia="Times New Roman" w:hAnsi="Century Gothic" w:cs="Arial"/>
          <w:sz w:val="20"/>
          <w:szCs w:val="20"/>
        </w:rPr>
        <w:t xml:space="preserve"> works within its </w:t>
      </w:r>
      <w:r w:rsidRPr="00322A0F">
        <w:rPr>
          <w:rFonts w:ascii="Century Gothic" w:eastAsia="Times New Roman" w:hAnsi="Century Gothic" w:cs="Arial"/>
          <w:i/>
          <w:sz w:val="20"/>
          <w:szCs w:val="20"/>
        </w:rPr>
        <w:t>sphere of influence*</w:t>
      </w:r>
      <w:r>
        <w:rPr>
          <w:rFonts w:ascii="Century Gothic" w:eastAsia="Times New Roman" w:hAnsi="Century Gothic" w:cs="Arial"/>
          <w:i/>
          <w:sz w:val="20"/>
          <w:szCs w:val="20"/>
        </w:rPr>
        <w:t>,</w:t>
      </w:r>
      <w:r w:rsidRPr="00322A0F">
        <w:rPr>
          <w:rFonts w:ascii="Century Gothic" w:eastAsia="Times New Roman" w:hAnsi="Century Gothic" w:cs="Arial"/>
          <w:sz w:val="20"/>
          <w:szCs w:val="20"/>
        </w:rPr>
        <w:t xml:space="preserve"> with managers, agencies and </w:t>
      </w:r>
      <w:r w:rsidRPr="004C0758">
        <w:rPr>
          <w:rFonts w:ascii="Century Gothic" w:eastAsia="Times New Roman" w:hAnsi="Century Gothic" w:cs="Arial"/>
          <w:i/>
          <w:sz w:val="20"/>
          <w:szCs w:val="20"/>
        </w:rPr>
        <w:t>Indigenous Peoples</w:t>
      </w:r>
      <w:r w:rsidRPr="00322A0F">
        <w:rPr>
          <w:rFonts w:ascii="Century Gothic" w:eastAsia="Times New Roman" w:hAnsi="Century Gothic" w:cs="Arial"/>
          <w:sz w:val="20"/>
          <w:szCs w:val="20"/>
        </w:rPr>
        <w:t xml:space="preserve">* responsible for managing lands adjacent to the </w:t>
      </w:r>
      <w:r w:rsidRPr="00F65992">
        <w:rPr>
          <w:rFonts w:ascii="Century Gothic" w:eastAsia="Times New Roman" w:hAnsi="Century Gothic" w:cs="Arial"/>
          <w:i/>
          <w:sz w:val="20"/>
          <w:szCs w:val="20"/>
        </w:rPr>
        <w:t>forest*</w:t>
      </w:r>
      <w:r w:rsidRPr="00322A0F">
        <w:rPr>
          <w:rFonts w:ascii="Century Gothic" w:eastAsia="Times New Roman" w:hAnsi="Century Gothic" w:cs="Arial"/>
          <w:sz w:val="20"/>
          <w:szCs w:val="20"/>
        </w:rPr>
        <w:t xml:space="preserve"> to coordinate approaches to </w:t>
      </w:r>
      <w:r w:rsidRPr="00FC5553">
        <w:rPr>
          <w:rFonts w:ascii="Century Gothic" w:eastAsia="Times New Roman" w:hAnsi="Century Gothic" w:cs="Arial"/>
          <w:i/>
          <w:sz w:val="20"/>
          <w:szCs w:val="20"/>
        </w:rPr>
        <w:t>landscape</w:t>
      </w:r>
      <w:r w:rsidRPr="00322A0F">
        <w:rPr>
          <w:rFonts w:ascii="Century Gothic" w:eastAsia="Times New Roman" w:hAnsi="Century Gothic" w:cs="Arial"/>
          <w:sz w:val="20"/>
          <w:szCs w:val="20"/>
        </w:rPr>
        <w:t>*-level management, including:</w:t>
      </w:r>
    </w:p>
    <w:p w14:paraId="576D4650" w14:textId="624BC7CB" w:rsidR="00A554AB" w:rsidRPr="00322A0F" w:rsidRDefault="00A554AB" w:rsidP="00A554AB">
      <w:pPr>
        <w:numPr>
          <w:ilvl w:val="0"/>
          <w:numId w:val="60"/>
        </w:numPr>
        <w:contextualSpacing/>
        <w:rPr>
          <w:rFonts w:ascii="Century Gothic" w:eastAsia="Times New Roman" w:hAnsi="Century Gothic" w:cs="Arial"/>
          <w:sz w:val="20"/>
          <w:szCs w:val="20"/>
        </w:rPr>
      </w:pPr>
      <w:r w:rsidRPr="00322A0F">
        <w:rPr>
          <w:rFonts w:ascii="Century Gothic" w:eastAsia="Times New Roman" w:hAnsi="Century Gothic" w:cs="Arial"/>
          <w:sz w:val="20"/>
          <w:szCs w:val="20"/>
        </w:rPr>
        <w:t xml:space="preserve">Management to facilitate </w:t>
      </w:r>
      <w:r w:rsidRPr="00322A0F">
        <w:rPr>
          <w:rFonts w:ascii="Century Gothic" w:eastAsia="Times New Roman" w:hAnsi="Century Gothic" w:cs="Arial"/>
          <w:i/>
          <w:sz w:val="20"/>
          <w:szCs w:val="20"/>
        </w:rPr>
        <w:t>landscape*-scale*</w:t>
      </w:r>
      <w:r w:rsidR="00FE31A9">
        <w:rPr>
          <w:rFonts w:ascii="Century Gothic" w:eastAsia="Times New Roman" w:hAnsi="Century Gothic" w:cs="Arial"/>
          <w:i/>
          <w:sz w:val="20"/>
          <w:szCs w:val="20"/>
        </w:rPr>
        <w:t xml:space="preserve"> </w:t>
      </w:r>
      <w:r w:rsidRPr="00322A0F">
        <w:rPr>
          <w:rFonts w:ascii="Century Gothic" w:eastAsia="Times New Roman" w:hAnsi="Century Gothic" w:cs="Arial"/>
          <w:i/>
          <w:sz w:val="20"/>
          <w:szCs w:val="20"/>
        </w:rPr>
        <w:t>connectivity*</w:t>
      </w:r>
      <w:r w:rsidRPr="00322A0F">
        <w:rPr>
          <w:rFonts w:ascii="Century Gothic" w:eastAsia="Times New Roman" w:hAnsi="Century Gothic" w:cs="Arial"/>
          <w:sz w:val="20"/>
          <w:szCs w:val="20"/>
        </w:rPr>
        <w:t>;</w:t>
      </w:r>
    </w:p>
    <w:p w14:paraId="162F4701" w14:textId="77777777" w:rsidR="00A554AB" w:rsidRPr="00322A0F" w:rsidRDefault="00A554AB" w:rsidP="00A554AB">
      <w:pPr>
        <w:numPr>
          <w:ilvl w:val="0"/>
          <w:numId w:val="60"/>
        </w:numPr>
        <w:contextualSpacing/>
        <w:rPr>
          <w:rFonts w:ascii="Century Gothic" w:eastAsia="Times New Roman" w:hAnsi="Century Gothic" w:cs="Arial"/>
          <w:sz w:val="20"/>
          <w:szCs w:val="20"/>
        </w:rPr>
      </w:pPr>
      <w:r w:rsidRPr="00322A0F">
        <w:rPr>
          <w:rFonts w:ascii="Century Gothic" w:eastAsia="Times New Roman" w:hAnsi="Century Gothic" w:cs="Arial"/>
          <w:sz w:val="20"/>
          <w:szCs w:val="20"/>
        </w:rPr>
        <w:t xml:space="preserve">Management to minimize </w:t>
      </w:r>
      <w:r w:rsidRPr="004C0758">
        <w:rPr>
          <w:rFonts w:ascii="Century Gothic" w:eastAsia="Times New Roman" w:hAnsi="Century Gothic" w:cs="Arial"/>
          <w:i/>
          <w:sz w:val="20"/>
          <w:szCs w:val="20"/>
        </w:rPr>
        <w:t>cumulative disturbances</w:t>
      </w:r>
      <w:r>
        <w:rPr>
          <w:rFonts w:ascii="Century Gothic" w:eastAsia="Times New Roman" w:hAnsi="Century Gothic" w:cs="Arial"/>
          <w:sz w:val="20"/>
          <w:szCs w:val="20"/>
        </w:rPr>
        <w:t>*</w:t>
      </w:r>
      <w:r w:rsidRPr="00322A0F">
        <w:rPr>
          <w:rFonts w:ascii="Century Gothic" w:eastAsia="Times New Roman" w:hAnsi="Century Gothic" w:cs="Arial"/>
          <w:sz w:val="20"/>
          <w:szCs w:val="20"/>
        </w:rPr>
        <w:t>; and</w:t>
      </w:r>
    </w:p>
    <w:p w14:paraId="2EC39FF8" w14:textId="1C873426" w:rsidR="00A554AB" w:rsidRPr="00322A0F" w:rsidRDefault="00A554AB" w:rsidP="00A554AB">
      <w:pPr>
        <w:numPr>
          <w:ilvl w:val="0"/>
          <w:numId w:val="60"/>
        </w:numPr>
        <w:contextualSpacing/>
        <w:rPr>
          <w:rFonts w:ascii="Century Gothic" w:eastAsia="Times New Roman" w:hAnsi="Century Gothic" w:cs="Arial"/>
          <w:sz w:val="20"/>
          <w:szCs w:val="20"/>
        </w:rPr>
      </w:pPr>
      <w:r w:rsidRPr="00322A0F">
        <w:rPr>
          <w:rFonts w:ascii="Century Gothic" w:eastAsia="Times New Roman" w:hAnsi="Century Gothic" w:cs="Arial"/>
          <w:sz w:val="20"/>
          <w:szCs w:val="20"/>
        </w:rPr>
        <w:t xml:space="preserve">Maintenance and/or </w:t>
      </w:r>
      <w:r w:rsidRPr="006520FA">
        <w:rPr>
          <w:rFonts w:ascii="Century Gothic" w:eastAsia="Times New Roman" w:hAnsi="Century Gothic" w:cs="Arial"/>
          <w:i/>
          <w:sz w:val="20"/>
          <w:szCs w:val="20"/>
        </w:rPr>
        <w:t>restoration</w:t>
      </w:r>
      <w:r>
        <w:rPr>
          <w:rFonts w:ascii="Century Gothic" w:eastAsia="Times New Roman" w:hAnsi="Century Gothic" w:cs="Arial"/>
          <w:sz w:val="20"/>
          <w:szCs w:val="20"/>
        </w:rPr>
        <w:t>*</w:t>
      </w:r>
      <w:r w:rsidRPr="00322A0F">
        <w:rPr>
          <w:rFonts w:ascii="Century Gothic" w:eastAsia="Times New Roman" w:hAnsi="Century Gothic" w:cs="Arial"/>
          <w:sz w:val="20"/>
          <w:szCs w:val="20"/>
        </w:rPr>
        <w:t xml:space="preserve"> of large contiguous areas.</w:t>
      </w:r>
    </w:p>
    <w:p w14:paraId="21DCC630" w14:textId="77777777" w:rsidR="00A554AB" w:rsidRDefault="00A554AB" w:rsidP="00A554AB">
      <w:pPr>
        <w:rPr>
          <w:rFonts w:ascii="Century Gothic" w:eastAsia="Times New Roman" w:hAnsi="Century Gothic" w:cs="Arial"/>
          <w:b/>
          <w:sz w:val="28"/>
          <w:szCs w:val="22"/>
        </w:rPr>
      </w:pPr>
    </w:p>
    <w:p w14:paraId="2DABD1CA" w14:textId="200256FB" w:rsidR="00A554AB" w:rsidRPr="00E50E8D" w:rsidRDefault="00A554AB" w:rsidP="00A554AB">
      <w:pPr>
        <w:ind w:left="720" w:hanging="720"/>
        <w:rPr>
          <w:rFonts w:ascii="Century Gothic" w:hAnsi="Century Gothic" w:cs="Arial"/>
          <w:b/>
          <w:sz w:val="20"/>
          <w:szCs w:val="20"/>
        </w:rPr>
      </w:pPr>
      <w:r w:rsidRPr="00E50E8D">
        <w:rPr>
          <w:rFonts w:ascii="Century Gothic" w:hAnsi="Century Gothic" w:cs="Arial"/>
          <w:b/>
          <w:sz w:val="20"/>
          <w:szCs w:val="20"/>
        </w:rPr>
        <w:t>6.9</w:t>
      </w:r>
      <w:r w:rsidRPr="00E50E8D">
        <w:rPr>
          <w:rFonts w:ascii="Century Gothic" w:hAnsi="Century Gothic" w:cs="Arial"/>
          <w:b/>
          <w:sz w:val="20"/>
          <w:szCs w:val="20"/>
        </w:rPr>
        <w:tab/>
      </w:r>
      <w:r w:rsidRPr="00651406">
        <w:rPr>
          <w:rFonts w:ascii="Century Gothic" w:hAnsi="Century Gothic" w:cs="Arial"/>
          <w:b/>
          <w:i/>
          <w:sz w:val="20"/>
          <w:szCs w:val="20"/>
        </w:rPr>
        <w:t>The Organization</w:t>
      </w:r>
      <w:r w:rsidRPr="00651406">
        <w:rPr>
          <w:rFonts w:ascii="Century Gothic" w:hAnsi="Century Gothic" w:cs="Arial"/>
          <w:b/>
          <w:sz w:val="20"/>
          <w:szCs w:val="20"/>
        </w:rPr>
        <w:t>*</w:t>
      </w:r>
      <w:r w:rsidR="00FE31A9">
        <w:rPr>
          <w:rFonts w:ascii="Century Gothic" w:hAnsi="Century Gothic" w:cs="Arial"/>
          <w:b/>
          <w:sz w:val="20"/>
          <w:szCs w:val="20"/>
        </w:rPr>
        <w:t xml:space="preserve"> </w:t>
      </w:r>
      <w:r w:rsidRPr="00FC5553">
        <w:rPr>
          <w:rFonts w:ascii="Century Gothic" w:hAnsi="Century Gothic" w:cs="Arial"/>
          <w:b/>
          <w:sz w:val="20"/>
          <w:szCs w:val="20"/>
        </w:rPr>
        <w:t>shall</w:t>
      </w:r>
      <w:r w:rsidRPr="00E50E8D">
        <w:rPr>
          <w:rFonts w:ascii="Century Gothic" w:hAnsi="Century Gothic" w:cs="Arial"/>
          <w:b/>
          <w:sz w:val="20"/>
          <w:szCs w:val="20"/>
        </w:rPr>
        <w:t xml:space="preserve"> not convert </w:t>
      </w:r>
      <w:r w:rsidRPr="00FC5553">
        <w:rPr>
          <w:rFonts w:ascii="Century Gothic" w:hAnsi="Century Gothic" w:cs="Arial"/>
          <w:b/>
          <w:i/>
          <w:sz w:val="20"/>
          <w:szCs w:val="20"/>
        </w:rPr>
        <w:t xml:space="preserve">natural </w:t>
      </w:r>
      <w:r w:rsidRPr="00F65992">
        <w:rPr>
          <w:rFonts w:ascii="Century Gothic" w:hAnsi="Century Gothic" w:cs="Arial"/>
          <w:b/>
          <w:i/>
          <w:sz w:val="20"/>
          <w:szCs w:val="20"/>
        </w:rPr>
        <w:t>forest*</w:t>
      </w:r>
      <w:r w:rsidRPr="00E50E8D">
        <w:rPr>
          <w:rFonts w:ascii="Century Gothic" w:hAnsi="Century Gothic" w:cs="Arial"/>
          <w:b/>
          <w:sz w:val="20"/>
          <w:szCs w:val="20"/>
        </w:rPr>
        <w:t xml:space="preserve"> to </w:t>
      </w:r>
      <w:r w:rsidRPr="00FC5553">
        <w:rPr>
          <w:rFonts w:ascii="Century Gothic" w:hAnsi="Century Gothic" w:cs="Arial"/>
          <w:b/>
          <w:i/>
          <w:sz w:val="20"/>
          <w:szCs w:val="20"/>
        </w:rPr>
        <w:t>plantations</w:t>
      </w:r>
      <w:r w:rsidRPr="00E50E8D">
        <w:rPr>
          <w:rFonts w:ascii="Century Gothic" w:hAnsi="Century Gothic" w:cs="Arial"/>
          <w:b/>
          <w:sz w:val="20"/>
          <w:szCs w:val="20"/>
        </w:rPr>
        <w:t xml:space="preserve">*, nor </w:t>
      </w:r>
      <w:r w:rsidRPr="00FC5553">
        <w:rPr>
          <w:rFonts w:ascii="Century Gothic" w:hAnsi="Century Gothic" w:cs="Arial"/>
          <w:b/>
          <w:i/>
          <w:sz w:val="20"/>
          <w:szCs w:val="20"/>
        </w:rPr>
        <w:t>natural forests</w:t>
      </w:r>
      <w:r w:rsidRPr="00E50E8D">
        <w:rPr>
          <w:rFonts w:ascii="Century Gothic" w:hAnsi="Century Gothic" w:cs="Arial"/>
          <w:b/>
          <w:sz w:val="20"/>
          <w:szCs w:val="20"/>
        </w:rPr>
        <w:t xml:space="preserve">* or </w:t>
      </w:r>
      <w:r w:rsidRPr="006520FA">
        <w:rPr>
          <w:rFonts w:ascii="Century Gothic" w:hAnsi="Century Gothic" w:cs="Arial"/>
          <w:b/>
          <w:i/>
          <w:sz w:val="20"/>
          <w:szCs w:val="20"/>
        </w:rPr>
        <w:t>plantations</w:t>
      </w:r>
      <w:r w:rsidRPr="00E50E8D">
        <w:rPr>
          <w:rFonts w:ascii="Century Gothic" w:hAnsi="Century Gothic" w:cs="Arial"/>
          <w:b/>
          <w:sz w:val="20"/>
          <w:szCs w:val="20"/>
        </w:rPr>
        <w:t xml:space="preserve">* on sites directly converted from </w:t>
      </w:r>
      <w:r w:rsidRPr="00FC5553">
        <w:rPr>
          <w:rFonts w:ascii="Century Gothic" w:hAnsi="Century Gothic" w:cs="Arial"/>
          <w:b/>
          <w:i/>
          <w:sz w:val="20"/>
          <w:szCs w:val="20"/>
        </w:rPr>
        <w:t>natural</w:t>
      </w:r>
      <w:r>
        <w:rPr>
          <w:rFonts w:ascii="Century Gothic" w:hAnsi="Century Gothic" w:cs="Arial"/>
          <w:b/>
          <w:i/>
          <w:sz w:val="20"/>
          <w:szCs w:val="20"/>
        </w:rPr>
        <w:t xml:space="preserve"> </w:t>
      </w:r>
      <w:r w:rsidRPr="00F65992">
        <w:rPr>
          <w:rFonts w:ascii="Century Gothic" w:hAnsi="Century Gothic" w:cs="Arial"/>
          <w:b/>
          <w:i/>
          <w:sz w:val="20"/>
          <w:szCs w:val="20"/>
        </w:rPr>
        <w:t>forest*</w:t>
      </w:r>
      <w:r w:rsidRPr="00E50E8D">
        <w:rPr>
          <w:rFonts w:ascii="Century Gothic" w:hAnsi="Century Gothic" w:cs="Arial"/>
          <w:b/>
          <w:sz w:val="20"/>
          <w:szCs w:val="20"/>
        </w:rPr>
        <w:t xml:space="preserve"> to non-</w:t>
      </w:r>
      <w:r w:rsidRPr="00FC5553">
        <w:rPr>
          <w:rFonts w:ascii="Century Gothic" w:hAnsi="Century Gothic" w:cs="Arial"/>
          <w:b/>
          <w:sz w:val="20"/>
          <w:szCs w:val="20"/>
        </w:rPr>
        <w:t>forest</w:t>
      </w:r>
      <w:r w:rsidRPr="00E50E8D">
        <w:rPr>
          <w:rFonts w:ascii="Century Gothic" w:hAnsi="Century Gothic" w:cs="Arial"/>
          <w:b/>
          <w:sz w:val="20"/>
          <w:szCs w:val="20"/>
        </w:rPr>
        <w:t xml:space="preserve"> land use, except when the conversion:</w:t>
      </w:r>
    </w:p>
    <w:p w14:paraId="339C0E9F" w14:textId="77777777" w:rsidR="00A554AB" w:rsidRPr="00E50E8D" w:rsidRDefault="00A554AB" w:rsidP="00A554AB">
      <w:pPr>
        <w:pStyle w:val="Paragraphedeliste"/>
        <w:numPr>
          <w:ilvl w:val="0"/>
          <w:numId w:val="143"/>
        </w:numPr>
        <w:rPr>
          <w:rFonts w:ascii="Century Gothic" w:hAnsi="Century Gothic" w:cs="Arial"/>
          <w:b/>
          <w:sz w:val="20"/>
          <w:szCs w:val="20"/>
        </w:rPr>
      </w:pPr>
      <w:r w:rsidRPr="00E50E8D">
        <w:rPr>
          <w:rFonts w:ascii="Century Gothic" w:hAnsi="Century Gothic" w:cs="Arial"/>
          <w:b/>
          <w:sz w:val="20"/>
          <w:szCs w:val="20"/>
        </w:rPr>
        <w:t xml:space="preserve">Affects a </w:t>
      </w:r>
      <w:r w:rsidRPr="00FC5553">
        <w:rPr>
          <w:rFonts w:ascii="Century Gothic" w:hAnsi="Century Gothic" w:cs="Arial"/>
          <w:b/>
          <w:i/>
          <w:sz w:val="20"/>
          <w:szCs w:val="20"/>
        </w:rPr>
        <w:t>very limited portion</w:t>
      </w:r>
      <w:r w:rsidRPr="00E50E8D">
        <w:rPr>
          <w:rFonts w:ascii="Century Gothic" w:hAnsi="Century Gothic" w:cs="Arial"/>
          <w:b/>
          <w:sz w:val="20"/>
          <w:szCs w:val="20"/>
        </w:rPr>
        <w:t xml:space="preserve">* of the area of the </w:t>
      </w:r>
      <w:r w:rsidRPr="00C82D6F">
        <w:rPr>
          <w:rFonts w:ascii="Century Gothic" w:hAnsi="Century Gothic" w:cs="Arial"/>
          <w:b/>
          <w:i/>
          <w:sz w:val="20"/>
          <w:szCs w:val="20"/>
        </w:rPr>
        <w:t>Management Unit*</w:t>
      </w:r>
      <w:r w:rsidRPr="00E50E8D">
        <w:rPr>
          <w:rFonts w:ascii="Century Gothic" w:hAnsi="Century Gothic" w:cs="Arial"/>
          <w:b/>
          <w:sz w:val="20"/>
          <w:szCs w:val="20"/>
        </w:rPr>
        <w:t>, and</w:t>
      </w:r>
    </w:p>
    <w:p w14:paraId="04E9B43F" w14:textId="77777777" w:rsidR="00A554AB" w:rsidRPr="00E50E8D" w:rsidRDefault="00A554AB" w:rsidP="00A554AB">
      <w:pPr>
        <w:pStyle w:val="Paragraphedeliste"/>
        <w:numPr>
          <w:ilvl w:val="0"/>
          <w:numId w:val="143"/>
        </w:numPr>
        <w:rPr>
          <w:rFonts w:ascii="Century Gothic" w:hAnsi="Century Gothic" w:cs="Arial"/>
          <w:b/>
          <w:sz w:val="20"/>
          <w:szCs w:val="20"/>
        </w:rPr>
      </w:pPr>
      <w:r w:rsidRPr="00E50E8D">
        <w:rPr>
          <w:rFonts w:ascii="Century Gothic" w:hAnsi="Century Gothic" w:cs="Arial"/>
          <w:b/>
          <w:sz w:val="20"/>
          <w:szCs w:val="20"/>
        </w:rPr>
        <w:t xml:space="preserve">Will produce clear, substantial, additional, secure </w:t>
      </w:r>
      <w:r w:rsidRPr="006520FA">
        <w:rPr>
          <w:rFonts w:ascii="Century Gothic" w:hAnsi="Century Gothic" w:cs="Arial"/>
          <w:b/>
          <w:i/>
          <w:sz w:val="20"/>
          <w:szCs w:val="20"/>
        </w:rPr>
        <w:t>long-term</w:t>
      </w:r>
      <w:r>
        <w:rPr>
          <w:rFonts w:ascii="Century Gothic" w:hAnsi="Century Gothic" w:cs="Arial"/>
          <w:b/>
          <w:sz w:val="20"/>
          <w:szCs w:val="20"/>
        </w:rPr>
        <w:t>*</w:t>
      </w:r>
      <w:r w:rsidRPr="00FC5553">
        <w:rPr>
          <w:rFonts w:ascii="Century Gothic" w:hAnsi="Century Gothic" w:cs="Arial"/>
          <w:b/>
          <w:i/>
          <w:sz w:val="20"/>
          <w:szCs w:val="20"/>
        </w:rPr>
        <w:t>conservation</w:t>
      </w:r>
      <w:r w:rsidRPr="00E50E8D">
        <w:rPr>
          <w:rFonts w:ascii="Century Gothic" w:hAnsi="Century Gothic" w:cs="Arial"/>
          <w:b/>
          <w:sz w:val="20"/>
          <w:szCs w:val="20"/>
        </w:rPr>
        <w:t xml:space="preserve">* benefits in the </w:t>
      </w:r>
      <w:r w:rsidRPr="00C82D6F">
        <w:rPr>
          <w:rFonts w:ascii="Century Gothic" w:hAnsi="Century Gothic" w:cs="Arial"/>
          <w:b/>
          <w:i/>
          <w:sz w:val="20"/>
          <w:szCs w:val="20"/>
        </w:rPr>
        <w:t>Management Unit*</w:t>
      </w:r>
      <w:r w:rsidRPr="00E50E8D">
        <w:rPr>
          <w:rFonts w:ascii="Century Gothic" w:hAnsi="Century Gothic" w:cs="Arial"/>
          <w:b/>
          <w:sz w:val="20"/>
          <w:szCs w:val="20"/>
        </w:rPr>
        <w:t>, and</w:t>
      </w:r>
    </w:p>
    <w:p w14:paraId="14B47722" w14:textId="58E6AF99" w:rsidR="00A554AB" w:rsidRPr="00D67680" w:rsidRDefault="00A554AB" w:rsidP="00A554AB">
      <w:pPr>
        <w:ind w:left="1080" w:hanging="360"/>
        <w:rPr>
          <w:rFonts w:ascii="Century Gothic" w:hAnsi="Century Gothic" w:cs="Arial"/>
          <w:b/>
          <w:sz w:val="20"/>
          <w:szCs w:val="20"/>
        </w:rPr>
      </w:pPr>
      <w:r w:rsidRPr="00E50E8D">
        <w:rPr>
          <w:rFonts w:ascii="Century Gothic" w:hAnsi="Century Gothic" w:cs="Arial"/>
          <w:b/>
          <w:sz w:val="20"/>
          <w:szCs w:val="20"/>
        </w:rPr>
        <w:t>c</w:t>
      </w:r>
      <w:r>
        <w:rPr>
          <w:rFonts w:ascii="Century Gothic" w:hAnsi="Century Gothic" w:cs="Arial"/>
          <w:b/>
          <w:sz w:val="20"/>
          <w:szCs w:val="20"/>
        </w:rPr>
        <w:t xml:space="preserve">. </w:t>
      </w:r>
      <w:r w:rsidR="00FE31A9">
        <w:rPr>
          <w:rFonts w:ascii="Century Gothic" w:hAnsi="Century Gothic" w:cs="Arial"/>
          <w:b/>
          <w:sz w:val="20"/>
          <w:szCs w:val="20"/>
        </w:rPr>
        <w:t xml:space="preserve">  </w:t>
      </w:r>
      <w:r w:rsidRPr="00E50E8D">
        <w:rPr>
          <w:rFonts w:ascii="Century Gothic" w:hAnsi="Century Gothic" w:cs="Arial"/>
          <w:b/>
          <w:sz w:val="20"/>
          <w:szCs w:val="20"/>
        </w:rPr>
        <w:t xml:space="preserve">Does not damage or threaten </w:t>
      </w:r>
      <w:r w:rsidRPr="00FC5553">
        <w:rPr>
          <w:rFonts w:ascii="Century Gothic" w:hAnsi="Century Gothic" w:cs="Arial"/>
          <w:b/>
          <w:i/>
          <w:sz w:val="20"/>
          <w:szCs w:val="20"/>
        </w:rPr>
        <w:t>High Conservation Values</w:t>
      </w:r>
      <w:r w:rsidRPr="00E50E8D">
        <w:rPr>
          <w:rFonts w:ascii="Century Gothic" w:hAnsi="Century Gothic" w:cs="Arial"/>
          <w:b/>
          <w:sz w:val="20"/>
          <w:szCs w:val="20"/>
        </w:rPr>
        <w:t xml:space="preserve">*, nor any sites or resources necessary to maintain or enhance those </w:t>
      </w:r>
      <w:r w:rsidRPr="00FC5553">
        <w:rPr>
          <w:rFonts w:ascii="Century Gothic" w:hAnsi="Century Gothic" w:cs="Arial"/>
          <w:b/>
          <w:i/>
          <w:sz w:val="20"/>
          <w:szCs w:val="20"/>
        </w:rPr>
        <w:t>High Conservation Values</w:t>
      </w:r>
      <w:r w:rsidRPr="00E50E8D">
        <w:rPr>
          <w:rFonts w:ascii="Century Gothic" w:hAnsi="Century Gothic" w:cs="Arial"/>
          <w:b/>
          <w:sz w:val="20"/>
          <w:szCs w:val="20"/>
        </w:rPr>
        <w:t>*. (C6.10 P&amp;C V4 and Motion 2014#7)</w:t>
      </w:r>
    </w:p>
    <w:p w14:paraId="6A4B0733" w14:textId="77777777" w:rsidR="00A554AB" w:rsidRPr="00E50E8D" w:rsidRDefault="00A554AB" w:rsidP="00A554AB">
      <w:pPr>
        <w:rPr>
          <w:rFonts w:ascii="Century Gothic" w:hAnsi="Century Gothic" w:cs="Arial"/>
          <w:sz w:val="20"/>
          <w:szCs w:val="20"/>
        </w:rPr>
      </w:pPr>
    </w:p>
    <w:tbl>
      <w:tblPr>
        <w:tblStyle w:val="Grilledutableau"/>
        <w:tblW w:w="0" w:type="auto"/>
        <w:tblInd w:w="108" w:type="dxa"/>
        <w:tblLook w:val="04A0" w:firstRow="1" w:lastRow="0" w:firstColumn="1" w:lastColumn="0" w:noHBand="0" w:noVBand="1"/>
      </w:tblPr>
      <w:tblGrid>
        <w:gridCol w:w="9242"/>
      </w:tblGrid>
      <w:tr w:rsidR="00A554AB" w:rsidRPr="00E50E8D" w14:paraId="12537EC9" w14:textId="77777777" w:rsidTr="005F40C0">
        <w:tc>
          <w:tcPr>
            <w:tcW w:w="9270" w:type="dxa"/>
            <w:shd w:val="clear" w:color="auto" w:fill="B8CCE4" w:themeFill="accent1" w:themeFillTint="66"/>
          </w:tcPr>
          <w:p w14:paraId="5B60240A" w14:textId="77777777" w:rsidR="00A554AB" w:rsidRPr="00E50E8D" w:rsidRDefault="00A554AB" w:rsidP="005F40C0">
            <w:pPr>
              <w:rPr>
                <w:rFonts w:ascii="Century Gothic" w:hAnsi="Century Gothic" w:cs="Arial"/>
                <w:sz w:val="20"/>
                <w:szCs w:val="20"/>
              </w:rPr>
            </w:pPr>
            <w:r w:rsidRPr="00E50E8D">
              <w:rPr>
                <w:rFonts w:ascii="Century Gothic" w:hAnsi="Century Gothic" w:cs="Arial"/>
                <w:sz w:val="20"/>
                <w:szCs w:val="20"/>
              </w:rPr>
              <w:t>INTENT BOX</w:t>
            </w:r>
          </w:p>
        </w:tc>
      </w:tr>
      <w:tr w:rsidR="00A554AB" w:rsidRPr="00E50E8D" w14:paraId="6FF81C9F" w14:textId="77777777" w:rsidTr="005F40C0">
        <w:tc>
          <w:tcPr>
            <w:tcW w:w="9270" w:type="dxa"/>
          </w:tcPr>
          <w:p w14:paraId="6F7CFD33" w14:textId="77777777" w:rsidR="00A67803" w:rsidRDefault="00A67803" w:rsidP="0031154A">
            <w:pPr>
              <w:spacing w:after="120"/>
              <w:rPr>
                <w:rFonts w:ascii="Century Gothic" w:hAnsi="Century Gothic" w:cs="Arial"/>
                <w:sz w:val="20"/>
                <w:szCs w:val="20"/>
              </w:rPr>
            </w:pPr>
            <w:r w:rsidRPr="00E50E8D">
              <w:rPr>
                <w:rFonts w:ascii="Century Gothic" w:hAnsi="Century Gothic" w:cs="Arial"/>
                <w:sz w:val="20"/>
                <w:szCs w:val="20"/>
              </w:rPr>
              <w:t xml:space="preserve">Refer to the </w:t>
            </w:r>
            <w:r>
              <w:rPr>
                <w:rFonts w:ascii="Century Gothic" w:hAnsi="Century Gothic" w:cs="Arial"/>
                <w:sz w:val="20"/>
                <w:szCs w:val="20"/>
              </w:rPr>
              <w:t>G</w:t>
            </w:r>
            <w:r w:rsidRPr="00E50E8D">
              <w:rPr>
                <w:rFonts w:ascii="Century Gothic" w:hAnsi="Century Gothic" w:cs="Arial"/>
                <w:sz w:val="20"/>
                <w:szCs w:val="20"/>
              </w:rPr>
              <w:t xml:space="preserve">lossary to understand how the word </w:t>
            </w:r>
            <w:r w:rsidRPr="00D67680">
              <w:rPr>
                <w:rFonts w:ascii="Century Gothic" w:hAnsi="Century Gothic" w:cs="Arial"/>
                <w:i/>
                <w:sz w:val="20"/>
                <w:szCs w:val="20"/>
              </w:rPr>
              <w:t>plantation</w:t>
            </w:r>
            <w:r w:rsidRPr="00E50E8D">
              <w:rPr>
                <w:rFonts w:ascii="Century Gothic" w:hAnsi="Century Gothic" w:cs="Arial"/>
                <w:sz w:val="20"/>
                <w:szCs w:val="20"/>
              </w:rPr>
              <w:t>* is used in this Standard.</w:t>
            </w:r>
          </w:p>
          <w:p w14:paraId="28338EC2" w14:textId="290A9167" w:rsidR="00A554AB" w:rsidRPr="00E50E8D" w:rsidRDefault="00A554AB" w:rsidP="0031154A">
            <w:pPr>
              <w:spacing w:after="120"/>
              <w:rPr>
                <w:rFonts w:ascii="Century Gothic" w:hAnsi="Century Gothic" w:cs="Arial"/>
                <w:sz w:val="20"/>
                <w:szCs w:val="20"/>
              </w:rPr>
            </w:pPr>
            <w:r>
              <w:rPr>
                <w:rFonts w:ascii="Century Gothic" w:hAnsi="Century Gothic" w:cs="Arial"/>
                <w:sz w:val="20"/>
                <w:szCs w:val="20"/>
              </w:rPr>
              <w:t xml:space="preserve">This </w:t>
            </w:r>
            <w:r w:rsidRPr="00FC5553">
              <w:rPr>
                <w:rFonts w:ascii="Century Gothic" w:hAnsi="Century Gothic" w:cs="Arial"/>
                <w:i/>
                <w:sz w:val="20"/>
                <w:szCs w:val="20"/>
              </w:rPr>
              <w:t>Criterion</w:t>
            </w:r>
            <w:r>
              <w:rPr>
                <w:rFonts w:ascii="Century Gothic" w:hAnsi="Century Gothic" w:cs="Arial"/>
                <w:sz w:val="20"/>
                <w:szCs w:val="20"/>
              </w:rPr>
              <w:t>*</w:t>
            </w:r>
            <w:r w:rsidRPr="00E50E8D">
              <w:rPr>
                <w:rFonts w:ascii="Century Gothic" w:hAnsi="Century Gothic" w:cs="Arial"/>
                <w:sz w:val="20"/>
                <w:szCs w:val="20"/>
              </w:rPr>
              <w:t xml:space="preserve"> applies to current and future or planned conversion. Past conversion is covered in Criterion 6.10.</w:t>
            </w:r>
          </w:p>
          <w:p w14:paraId="3FEC45CE" w14:textId="34B9027E" w:rsidR="00A554AB" w:rsidRDefault="00A554AB" w:rsidP="0031154A">
            <w:pPr>
              <w:spacing w:after="120"/>
              <w:rPr>
                <w:rFonts w:ascii="Century Gothic" w:hAnsi="Century Gothic" w:cs="Arial"/>
                <w:sz w:val="20"/>
                <w:szCs w:val="20"/>
              </w:rPr>
            </w:pPr>
            <w:r w:rsidRPr="00E50E8D">
              <w:rPr>
                <w:rFonts w:ascii="Century Gothic" w:hAnsi="Century Gothic" w:cs="Arial"/>
                <w:sz w:val="20"/>
                <w:szCs w:val="20"/>
              </w:rPr>
              <w:t xml:space="preserve">If the </w:t>
            </w:r>
            <w:r w:rsidRPr="00D67680">
              <w:rPr>
                <w:rFonts w:ascii="Century Gothic" w:hAnsi="Century Gothic" w:cs="Arial"/>
                <w:i/>
                <w:sz w:val="20"/>
                <w:szCs w:val="20"/>
              </w:rPr>
              <w:t>plantation</w:t>
            </w:r>
            <w:r w:rsidRPr="00E50E8D">
              <w:rPr>
                <w:rFonts w:ascii="Century Gothic" w:hAnsi="Century Gothic" w:cs="Arial"/>
                <w:sz w:val="20"/>
                <w:szCs w:val="20"/>
              </w:rPr>
              <w:t xml:space="preserve">* site was a </w:t>
            </w:r>
            <w:r w:rsidRPr="00D67680">
              <w:rPr>
                <w:rFonts w:ascii="Century Gothic" w:hAnsi="Century Gothic" w:cs="Arial"/>
                <w:i/>
                <w:sz w:val="20"/>
                <w:szCs w:val="20"/>
              </w:rPr>
              <w:t xml:space="preserve">natural </w:t>
            </w:r>
            <w:r w:rsidRPr="00F65992">
              <w:rPr>
                <w:rFonts w:ascii="Century Gothic" w:hAnsi="Century Gothic" w:cs="Arial"/>
                <w:i/>
                <w:sz w:val="20"/>
                <w:szCs w:val="20"/>
              </w:rPr>
              <w:t>forest*</w:t>
            </w:r>
            <w:r w:rsidRPr="00E50E8D">
              <w:rPr>
                <w:rFonts w:ascii="Century Gothic" w:hAnsi="Century Gothic" w:cs="Arial"/>
                <w:sz w:val="20"/>
                <w:szCs w:val="20"/>
              </w:rPr>
              <w:t xml:space="preserve"> immediately prior to being converted to </w:t>
            </w:r>
            <w:r w:rsidR="00951B06">
              <w:rPr>
                <w:rFonts w:ascii="Century Gothic" w:hAnsi="Century Gothic" w:cs="Arial"/>
                <w:sz w:val="20"/>
                <w:szCs w:val="20"/>
              </w:rPr>
              <w:t xml:space="preserve">a </w:t>
            </w:r>
            <w:r w:rsidRPr="00D67680">
              <w:rPr>
                <w:rFonts w:ascii="Century Gothic" w:hAnsi="Century Gothic" w:cs="Arial"/>
                <w:i/>
                <w:sz w:val="20"/>
                <w:szCs w:val="20"/>
              </w:rPr>
              <w:t>plantation</w:t>
            </w:r>
            <w:r w:rsidRPr="00E50E8D">
              <w:rPr>
                <w:rFonts w:ascii="Century Gothic" w:hAnsi="Century Gothic" w:cs="Arial"/>
                <w:sz w:val="20"/>
                <w:szCs w:val="20"/>
              </w:rPr>
              <w:t xml:space="preserve">*, then it may not be converted to non-forest uses. However, if the </w:t>
            </w:r>
            <w:r w:rsidRPr="00D67680">
              <w:rPr>
                <w:rFonts w:ascii="Century Gothic" w:hAnsi="Century Gothic" w:cs="Arial"/>
                <w:i/>
                <w:sz w:val="20"/>
                <w:szCs w:val="20"/>
              </w:rPr>
              <w:t>plantation</w:t>
            </w:r>
            <w:r w:rsidRPr="00E50E8D">
              <w:rPr>
                <w:rFonts w:ascii="Century Gothic" w:hAnsi="Century Gothic" w:cs="Arial"/>
                <w:sz w:val="20"/>
                <w:szCs w:val="20"/>
              </w:rPr>
              <w:t xml:space="preserve">* site was non-forest immediately prior to being converted to a </w:t>
            </w:r>
            <w:r w:rsidRPr="00D67680">
              <w:rPr>
                <w:rFonts w:ascii="Century Gothic" w:hAnsi="Century Gothic" w:cs="Arial"/>
                <w:i/>
                <w:sz w:val="20"/>
                <w:szCs w:val="20"/>
              </w:rPr>
              <w:t>plantation</w:t>
            </w:r>
            <w:r w:rsidRPr="00E50E8D">
              <w:rPr>
                <w:rFonts w:ascii="Century Gothic" w:hAnsi="Century Gothic" w:cs="Arial"/>
                <w:sz w:val="20"/>
                <w:szCs w:val="20"/>
              </w:rPr>
              <w:t>*, then it may be converted back to non-forest uses.</w:t>
            </w:r>
          </w:p>
          <w:p w14:paraId="0E81896A" w14:textId="456EE100" w:rsidR="00A554AB" w:rsidRPr="00E50E8D" w:rsidRDefault="00A554AB" w:rsidP="0031154A">
            <w:pPr>
              <w:spacing w:after="120"/>
              <w:rPr>
                <w:rFonts w:ascii="Century Gothic" w:hAnsi="Century Gothic" w:cs="Arial"/>
                <w:sz w:val="20"/>
                <w:szCs w:val="20"/>
              </w:rPr>
            </w:pPr>
            <w:r w:rsidRPr="00E50E8D">
              <w:rPr>
                <w:rFonts w:ascii="Century Gothic" w:hAnsi="Century Gothic" w:cs="Arial"/>
                <w:sz w:val="20"/>
                <w:szCs w:val="20"/>
              </w:rPr>
              <w:t xml:space="preserve">The construction of forest </w:t>
            </w:r>
            <w:r w:rsidRPr="00D67680">
              <w:rPr>
                <w:rFonts w:ascii="Century Gothic" w:hAnsi="Century Gothic" w:cs="Arial"/>
                <w:i/>
                <w:sz w:val="20"/>
                <w:szCs w:val="20"/>
              </w:rPr>
              <w:t>roads</w:t>
            </w:r>
            <w:r w:rsidRPr="00E50E8D">
              <w:rPr>
                <w:rFonts w:ascii="Century Gothic" w:hAnsi="Century Gothic" w:cs="Arial"/>
                <w:sz w:val="20"/>
                <w:szCs w:val="20"/>
              </w:rPr>
              <w:t xml:space="preserve">*, other essential </w:t>
            </w:r>
            <w:r w:rsidRPr="00651406">
              <w:rPr>
                <w:rFonts w:ascii="Century Gothic" w:hAnsi="Century Gothic" w:cs="Arial"/>
                <w:i/>
                <w:sz w:val="20"/>
                <w:szCs w:val="20"/>
              </w:rPr>
              <w:t>infrastructure*</w:t>
            </w:r>
            <w:r w:rsidRPr="00E50E8D">
              <w:rPr>
                <w:rFonts w:ascii="Century Gothic" w:hAnsi="Century Gothic" w:cs="Arial"/>
                <w:sz w:val="20"/>
                <w:szCs w:val="20"/>
              </w:rPr>
              <w:t xml:space="preserve"> for </w:t>
            </w:r>
            <w:r w:rsidRPr="005116C4">
              <w:rPr>
                <w:rFonts w:ascii="Century Gothic" w:hAnsi="Century Gothic" w:cs="Arial"/>
                <w:sz w:val="20"/>
                <w:szCs w:val="20"/>
              </w:rPr>
              <w:t xml:space="preserve">forest </w:t>
            </w:r>
            <w:r w:rsidRPr="00745FA1">
              <w:rPr>
                <w:rFonts w:ascii="Century Gothic" w:hAnsi="Century Gothic" w:cs="Arial"/>
                <w:i/>
                <w:sz w:val="20"/>
                <w:szCs w:val="20"/>
              </w:rPr>
              <w:t>management</w:t>
            </w:r>
            <w:r w:rsidR="00745FA1" w:rsidRPr="005116C4">
              <w:rPr>
                <w:rFonts w:ascii="Century Gothic" w:hAnsi="Century Gothic" w:cs="Arial"/>
                <w:i/>
                <w:sz w:val="20"/>
                <w:szCs w:val="20"/>
              </w:rPr>
              <w:t xml:space="preserve"> activities</w:t>
            </w:r>
            <w:r w:rsidRPr="00E50E8D">
              <w:rPr>
                <w:rFonts w:ascii="Century Gothic" w:hAnsi="Century Gothic" w:cs="Arial"/>
                <w:sz w:val="20"/>
                <w:szCs w:val="20"/>
              </w:rPr>
              <w:t xml:space="preserve"> and essential public utilities</w:t>
            </w:r>
            <w:r>
              <w:rPr>
                <w:rFonts w:ascii="Century Gothic" w:hAnsi="Century Gothic" w:cs="Arial"/>
                <w:sz w:val="20"/>
                <w:szCs w:val="20"/>
              </w:rPr>
              <w:t xml:space="preserve">, such as </w:t>
            </w:r>
            <w:r w:rsidRPr="00E50E8D">
              <w:rPr>
                <w:rFonts w:ascii="Century Gothic" w:hAnsi="Century Gothic" w:cs="Arial"/>
                <w:sz w:val="20"/>
                <w:szCs w:val="20"/>
              </w:rPr>
              <w:t>powerlines, pipelines and railways</w:t>
            </w:r>
            <w:r>
              <w:rPr>
                <w:rFonts w:ascii="Century Gothic" w:hAnsi="Century Gothic" w:cs="Arial"/>
                <w:sz w:val="20"/>
                <w:szCs w:val="20"/>
              </w:rPr>
              <w:t>,</w:t>
            </w:r>
            <w:r w:rsidRPr="00E50E8D">
              <w:rPr>
                <w:rFonts w:ascii="Century Gothic" w:hAnsi="Century Gothic" w:cs="Arial"/>
                <w:sz w:val="20"/>
                <w:szCs w:val="20"/>
              </w:rPr>
              <w:t xml:space="preserve"> are not considered </w:t>
            </w:r>
            <w:r>
              <w:rPr>
                <w:rFonts w:ascii="Century Gothic" w:hAnsi="Century Gothic" w:cs="Arial"/>
                <w:sz w:val="20"/>
                <w:szCs w:val="20"/>
              </w:rPr>
              <w:t xml:space="preserve">to be </w:t>
            </w:r>
            <w:r w:rsidRPr="00E50E8D">
              <w:rPr>
                <w:rFonts w:ascii="Century Gothic" w:hAnsi="Century Gothic" w:cs="Arial"/>
                <w:sz w:val="20"/>
                <w:szCs w:val="20"/>
              </w:rPr>
              <w:t>conversion process</w:t>
            </w:r>
            <w:r>
              <w:rPr>
                <w:rFonts w:ascii="Century Gothic" w:hAnsi="Century Gothic" w:cs="Arial"/>
                <w:sz w:val="20"/>
                <w:szCs w:val="20"/>
              </w:rPr>
              <w:t>es</w:t>
            </w:r>
            <w:r w:rsidRPr="00E50E8D">
              <w:rPr>
                <w:rFonts w:ascii="Century Gothic" w:hAnsi="Century Gothic" w:cs="Arial"/>
                <w:sz w:val="20"/>
                <w:szCs w:val="20"/>
              </w:rPr>
              <w:t>.</w:t>
            </w:r>
          </w:p>
          <w:p w14:paraId="452322BA" w14:textId="0564DEF5" w:rsidR="00A554AB" w:rsidRPr="00E50E8D" w:rsidRDefault="00A554AB" w:rsidP="0031154A">
            <w:pPr>
              <w:tabs>
                <w:tab w:val="center" w:pos="4320"/>
                <w:tab w:val="right" w:pos="8640"/>
              </w:tabs>
              <w:spacing w:after="40"/>
              <w:rPr>
                <w:rFonts w:ascii="Century Gothic" w:hAnsi="Century Gothic" w:cs="Arial"/>
                <w:sz w:val="20"/>
                <w:szCs w:val="20"/>
              </w:rPr>
            </w:pPr>
            <w:r w:rsidRPr="00E50E8D">
              <w:rPr>
                <w:rFonts w:ascii="Century Gothic" w:hAnsi="Century Gothic" w:cs="Arial"/>
                <w:sz w:val="20"/>
                <w:szCs w:val="20"/>
              </w:rPr>
              <w:t xml:space="preserve">In this </w:t>
            </w:r>
            <w:r w:rsidRPr="005C332A">
              <w:rPr>
                <w:rFonts w:ascii="Century Gothic" w:hAnsi="Century Gothic" w:cs="Arial"/>
                <w:i/>
                <w:sz w:val="20"/>
                <w:szCs w:val="20"/>
              </w:rPr>
              <w:t>Criterion</w:t>
            </w:r>
            <w:r>
              <w:rPr>
                <w:rFonts w:ascii="Century Gothic" w:hAnsi="Century Gothic" w:cs="Arial"/>
                <w:sz w:val="20"/>
                <w:szCs w:val="20"/>
              </w:rPr>
              <w:t>*</w:t>
            </w:r>
            <w:r w:rsidRPr="00E50E8D">
              <w:rPr>
                <w:rFonts w:ascii="Century Gothic" w:hAnsi="Century Gothic" w:cs="Arial"/>
                <w:sz w:val="20"/>
                <w:szCs w:val="20"/>
              </w:rPr>
              <w:t xml:space="preserve">, </w:t>
            </w:r>
            <w:r w:rsidRPr="006520FA">
              <w:rPr>
                <w:rFonts w:ascii="Century Gothic" w:hAnsi="Century Gothic" w:cs="Arial"/>
                <w:i/>
                <w:sz w:val="20"/>
                <w:szCs w:val="20"/>
              </w:rPr>
              <w:t>forest</w:t>
            </w:r>
            <w:r>
              <w:rPr>
                <w:rFonts w:ascii="Century Gothic" w:hAnsi="Century Gothic" w:cs="Arial"/>
                <w:sz w:val="20"/>
                <w:szCs w:val="20"/>
              </w:rPr>
              <w:t xml:space="preserve">* is also meant to be </w:t>
            </w:r>
            <w:r w:rsidRPr="006520FA">
              <w:rPr>
                <w:rFonts w:ascii="Century Gothic" w:hAnsi="Century Gothic" w:cs="Arial"/>
                <w:i/>
                <w:sz w:val="20"/>
                <w:szCs w:val="20"/>
              </w:rPr>
              <w:t xml:space="preserve">natural </w:t>
            </w:r>
            <w:r w:rsidRPr="00F65992">
              <w:rPr>
                <w:rFonts w:ascii="Century Gothic" w:hAnsi="Century Gothic" w:cs="Arial"/>
                <w:i/>
                <w:sz w:val="20"/>
                <w:szCs w:val="20"/>
              </w:rPr>
              <w:t>forest*</w:t>
            </w:r>
            <w:r>
              <w:rPr>
                <w:rFonts w:ascii="Century Gothic" w:hAnsi="Century Gothic" w:cs="Arial"/>
                <w:sz w:val="20"/>
                <w:szCs w:val="20"/>
              </w:rPr>
              <w:t xml:space="preserve">, such as a wooded </w:t>
            </w:r>
            <w:r w:rsidRPr="004E2C42">
              <w:rPr>
                <w:rFonts w:ascii="Century Gothic" w:hAnsi="Century Gothic" w:cs="Arial"/>
                <w:i/>
                <w:sz w:val="20"/>
                <w:szCs w:val="20"/>
              </w:rPr>
              <w:t>ecosystem*</w:t>
            </w:r>
            <w:r>
              <w:rPr>
                <w:rFonts w:ascii="Century Gothic" w:hAnsi="Century Gothic" w:cs="Arial"/>
                <w:sz w:val="20"/>
                <w:szCs w:val="20"/>
              </w:rPr>
              <w:t xml:space="preserve"> or savannah, for example. As such, non-forest uses or non-forest land uses are not constrained by the meaning of </w:t>
            </w:r>
            <w:r w:rsidRPr="006520FA">
              <w:rPr>
                <w:rFonts w:ascii="Century Gothic" w:hAnsi="Century Gothic" w:cs="Arial"/>
                <w:i/>
                <w:sz w:val="20"/>
                <w:szCs w:val="20"/>
              </w:rPr>
              <w:t>forest</w:t>
            </w:r>
            <w:r>
              <w:rPr>
                <w:rFonts w:ascii="Century Gothic" w:hAnsi="Century Gothic" w:cs="Arial"/>
                <w:sz w:val="20"/>
                <w:szCs w:val="20"/>
              </w:rPr>
              <w:t>* as simply a “tract of land dominated by trees.”</w:t>
            </w:r>
          </w:p>
        </w:tc>
      </w:tr>
    </w:tbl>
    <w:p w14:paraId="1C6F04E9" w14:textId="77777777" w:rsidR="00A554AB" w:rsidRPr="00E50E8D" w:rsidRDefault="00A554AB" w:rsidP="00A554AB">
      <w:pPr>
        <w:ind w:left="720" w:hanging="720"/>
        <w:rPr>
          <w:rFonts w:ascii="Century Gothic" w:hAnsi="Century Gothic" w:cs="Arial"/>
          <w:sz w:val="20"/>
          <w:szCs w:val="20"/>
        </w:rPr>
      </w:pPr>
    </w:p>
    <w:p w14:paraId="6A1C2FF1" w14:textId="77777777" w:rsidR="00A554AB" w:rsidRPr="00E50E8D" w:rsidRDefault="00A554AB" w:rsidP="0031154A">
      <w:pPr>
        <w:spacing w:after="60"/>
        <w:ind w:left="720" w:hanging="720"/>
        <w:rPr>
          <w:rFonts w:ascii="Century Gothic" w:hAnsi="Century Gothic" w:cs="Arial"/>
          <w:sz w:val="20"/>
          <w:szCs w:val="20"/>
        </w:rPr>
      </w:pPr>
      <w:r w:rsidRPr="00E50E8D">
        <w:rPr>
          <w:rFonts w:ascii="Century Gothic" w:hAnsi="Century Gothic" w:cs="Arial"/>
          <w:sz w:val="20"/>
          <w:szCs w:val="20"/>
        </w:rPr>
        <w:t>6.9.1</w:t>
      </w:r>
      <w:r w:rsidRPr="00E50E8D">
        <w:rPr>
          <w:rFonts w:ascii="Century Gothic" w:hAnsi="Century Gothic" w:cs="Arial"/>
          <w:sz w:val="20"/>
          <w:szCs w:val="20"/>
        </w:rPr>
        <w:tab/>
      </w:r>
      <w:r>
        <w:rPr>
          <w:rFonts w:ascii="Century Gothic" w:hAnsi="Century Gothic" w:cs="Arial"/>
          <w:i/>
          <w:sz w:val="20"/>
          <w:szCs w:val="20"/>
        </w:rPr>
        <w:t>The Organization*</w:t>
      </w:r>
      <w:r w:rsidRPr="00E50E8D">
        <w:rPr>
          <w:rFonts w:ascii="Century Gothic" w:hAnsi="Century Gothic" w:cs="Arial"/>
          <w:sz w:val="20"/>
          <w:szCs w:val="20"/>
        </w:rPr>
        <w:t xml:space="preserve"> shall </w:t>
      </w:r>
      <w:r>
        <w:rPr>
          <w:rFonts w:ascii="Century Gothic" w:hAnsi="Century Gothic" w:cs="Arial"/>
          <w:sz w:val="20"/>
          <w:szCs w:val="20"/>
        </w:rPr>
        <w:t xml:space="preserve">neither </w:t>
      </w:r>
      <w:r w:rsidRPr="00E50E8D">
        <w:rPr>
          <w:rFonts w:ascii="Century Gothic" w:hAnsi="Century Gothic" w:cs="Arial"/>
          <w:sz w:val="20"/>
          <w:szCs w:val="20"/>
        </w:rPr>
        <w:t xml:space="preserve">convert </w:t>
      </w:r>
      <w:r w:rsidRPr="00D67680">
        <w:rPr>
          <w:rFonts w:ascii="Century Gothic" w:hAnsi="Century Gothic" w:cs="Arial"/>
          <w:i/>
          <w:sz w:val="20"/>
          <w:szCs w:val="20"/>
        </w:rPr>
        <w:t xml:space="preserve">natural </w:t>
      </w:r>
      <w:r w:rsidRPr="00F65992">
        <w:rPr>
          <w:rFonts w:ascii="Century Gothic" w:hAnsi="Century Gothic" w:cs="Arial"/>
          <w:i/>
          <w:sz w:val="20"/>
          <w:szCs w:val="20"/>
        </w:rPr>
        <w:t>forest*</w:t>
      </w:r>
      <w:r w:rsidRPr="00E50E8D">
        <w:rPr>
          <w:rFonts w:ascii="Century Gothic" w:hAnsi="Century Gothic" w:cs="Arial"/>
          <w:sz w:val="20"/>
          <w:szCs w:val="20"/>
        </w:rPr>
        <w:t xml:space="preserve"> to </w:t>
      </w:r>
      <w:r w:rsidRPr="00D67680">
        <w:rPr>
          <w:rFonts w:ascii="Century Gothic" w:hAnsi="Century Gothic" w:cs="Arial"/>
          <w:i/>
          <w:sz w:val="20"/>
          <w:szCs w:val="20"/>
        </w:rPr>
        <w:t>plantations</w:t>
      </w:r>
      <w:r w:rsidRPr="00E50E8D">
        <w:rPr>
          <w:rFonts w:ascii="Century Gothic" w:hAnsi="Century Gothic" w:cs="Arial"/>
          <w:sz w:val="20"/>
          <w:szCs w:val="20"/>
        </w:rPr>
        <w:t xml:space="preserve">*, nor convert </w:t>
      </w:r>
      <w:r w:rsidRPr="00D67680">
        <w:rPr>
          <w:rFonts w:ascii="Century Gothic" w:hAnsi="Century Gothic" w:cs="Arial"/>
          <w:i/>
          <w:sz w:val="20"/>
          <w:szCs w:val="20"/>
        </w:rPr>
        <w:t>natural forests</w:t>
      </w:r>
      <w:r w:rsidRPr="00E50E8D">
        <w:rPr>
          <w:rFonts w:ascii="Century Gothic" w:hAnsi="Century Gothic" w:cs="Arial"/>
          <w:sz w:val="20"/>
          <w:szCs w:val="20"/>
        </w:rPr>
        <w:t xml:space="preserve">* to non-forest land use, nor convert </w:t>
      </w:r>
      <w:r w:rsidRPr="00D67680">
        <w:rPr>
          <w:rFonts w:ascii="Century Gothic" w:hAnsi="Century Gothic" w:cs="Arial"/>
          <w:i/>
          <w:sz w:val="20"/>
          <w:szCs w:val="20"/>
        </w:rPr>
        <w:t>plantations</w:t>
      </w:r>
      <w:r w:rsidRPr="00E50E8D">
        <w:rPr>
          <w:rFonts w:ascii="Century Gothic" w:hAnsi="Century Gothic" w:cs="Arial"/>
          <w:sz w:val="20"/>
          <w:szCs w:val="20"/>
        </w:rPr>
        <w:t xml:space="preserve">* on sites directly converted from </w:t>
      </w:r>
      <w:r w:rsidRPr="00D67680">
        <w:rPr>
          <w:rFonts w:ascii="Century Gothic" w:hAnsi="Century Gothic" w:cs="Arial"/>
          <w:i/>
          <w:sz w:val="20"/>
          <w:szCs w:val="20"/>
        </w:rPr>
        <w:t xml:space="preserve">natural </w:t>
      </w:r>
      <w:r w:rsidRPr="00F65992">
        <w:rPr>
          <w:rFonts w:ascii="Century Gothic" w:hAnsi="Century Gothic" w:cs="Arial"/>
          <w:i/>
          <w:sz w:val="20"/>
          <w:szCs w:val="20"/>
        </w:rPr>
        <w:t>forest*</w:t>
      </w:r>
      <w:r w:rsidRPr="00E50E8D">
        <w:rPr>
          <w:rFonts w:ascii="Century Gothic" w:hAnsi="Century Gothic" w:cs="Arial"/>
          <w:sz w:val="20"/>
          <w:szCs w:val="20"/>
        </w:rPr>
        <w:t xml:space="preserve"> to non-forest land use, except when the conversion affects a </w:t>
      </w:r>
      <w:r w:rsidRPr="00D67680">
        <w:rPr>
          <w:rFonts w:ascii="Century Gothic" w:hAnsi="Century Gothic" w:cs="Arial"/>
          <w:i/>
          <w:sz w:val="20"/>
          <w:szCs w:val="20"/>
        </w:rPr>
        <w:t>very limited portion</w:t>
      </w:r>
      <w:r w:rsidRPr="00E50E8D">
        <w:rPr>
          <w:rFonts w:ascii="Century Gothic" w:hAnsi="Century Gothic" w:cs="Arial"/>
          <w:sz w:val="20"/>
          <w:szCs w:val="20"/>
        </w:rPr>
        <w:t xml:space="preserve">* of the </w:t>
      </w:r>
      <w:r w:rsidRPr="00C82D6F">
        <w:rPr>
          <w:rFonts w:ascii="Century Gothic" w:hAnsi="Century Gothic" w:cs="Arial"/>
          <w:i/>
          <w:sz w:val="20"/>
          <w:szCs w:val="20"/>
        </w:rPr>
        <w:t>Management Unit*</w:t>
      </w:r>
      <w:r w:rsidRPr="00E50E8D">
        <w:rPr>
          <w:rFonts w:ascii="Century Gothic" w:hAnsi="Century Gothic" w:cs="Arial"/>
          <w:sz w:val="20"/>
          <w:szCs w:val="20"/>
        </w:rPr>
        <w:t xml:space="preserve">. Where conversion is undertaken by </w:t>
      </w:r>
      <w:r>
        <w:rPr>
          <w:rFonts w:ascii="Century Gothic" w:hAnsi="Century Gothic" w:cs="Arial"/>
          <w:i/>
          <w:sz w:val="20"/>
          <w:szCs w:val="20"/>
        </w:rPr>
        <w:t>The Organization*</w:t>
      </w:r>
      <w:r w:rsidRPr="00E50E8D">
        <w:rPr>
          <w:rFonts w:ascii="Century Gothic" w:hAnsi="Century Gothic" w:cs="Arial"/>
          <w:sz w:val="20"/>
          <w:szCs w:val="20"/>
        </w:rPr>
        <w:t>, the conversion:</w:t>
      </w:r>
    </w:p>
    <w:p w14:paraId="56680D76" w14:textId="77777777" w:rsidR="00A554AB" w:rsidRPr="00E50E8D" w:rsidRDefault="00A554AB" w:rsidP="00A554AB">
      <w:pPr>
        <w:pStyle w:val="Paragraphedeliste"/>
        <w:numPr>
          <w:ilvl w:val="0"/>
          <w:numId w:val="105"/>
        </w:numPr>
        <w:rPr>
          <w:rFonts w:ascii="Century Gothic" w:hAnsi="Century Gothic" w:cs="Arial"/>
          <w:sz w:val="20"/>
          <w:szCs w:val="20"/>
        </w:rPr>
      </w:pPr>
      <w:r w:rsidRPr="00E50E8D">
        <w:rPr>
          <w:rFonts w:ascii="Century Gothic" w:hAnsi="Century Gothic" w:cs="Arial"/>
          <w:sz w:val="20"/>
          <w:szCs w:val="20"/>
        </w:rPr>
        <w:t xml:space="preserve">Will produce clear, substantial, additional, secure, </w:t>
      </w:r>
      <w:r w:rsidRPr="00D67680">
        <w:rPr>
          <w:rFonts w:ascii="Century Gothic" w:hAnsi="Century Gothic" w:cs="Arial"/>
          <w:i/>
          <w:sz w:val="20"/>
          <w:szCs w:val="20"/>
        </w:rPr>
        <w:t>long-term</w:t>
      </w:r>
      <w:r w:rsidRPr="00E50E8D">
        <w:rPr>
          <w:rFonts w:ascii="Century Gothic" w:hAnsi="Century Gothic" w:cs="Arial"/>
          <w:sz w:val="20"/>
          <w:szCs w:val="20"/>
        </w:rPr>
        <w:t xml:space="preserve">* </w:t>
      </w:r>
      <w:r w:rsidRPr="00D67680">
        <w:rPr>
          <w:rFonts w:ascii="Century Gothic" w:hAnsi="Century Gothic" w:cs="Arial"/>
          <w:i/>
          <w:sz w:val="20"/>
          <w:szCs w:val="20"/>
        </w:rPr>
        <w:t>conservation</w:t>
      </w:r>
      <w:r w:rsidRPr="00E50E8D">
        <w:rPr>
          <w:rFonts w:ascii="Century Gothic" w:hAnsi="Century Gothic" w:cs="Arial"/>
          <w:sz w:val="20"/>
          <w:szCs w:val="20"/>
        </w:rPr>
        <w:t xml:space="preserve">* benefits in the </w:t>
      </w:r>
      <w:r w:rsidRPr="00C82D6F">
        <w:rPr>
          <w:rFonts w:ascii="Century Gothic" w:hAnsi="Century Gothic" w:cs="Arial"/>
          <w:i/>
          <w:sz w:val="20"/>
          <w:szCs w:val="20"/>
        </w:rPr>
        <w:t>Management Unit*</w:t>
      </w:r>
      <w:r w:rsidRPr="00E50E8D">
        <w:rPr>
          <w:rFonts w:ascii="Century Gothic" w:hAnsi="Century Gothic" w:cs="Arial"/>
          <w:sz w:val="20"/>
          <w:szCs w:val="20"/>
        </w:rPr>
        <w:t>; and</w:t>
      </w:r>
    </w:p>
    <w:p w14:paraId="70D94AB2" w14:textId="09CA0CBD" w:rsidR="00A554AB" w:rsidRPr="00E50E8D" w:rsidRDefault="00A554AB" w:rsidP="00A554AB">
      <w:pPr>
        <w:pStyle w:val="Paragraphedeliste"/>
        <w:numPr>
          <w:ilvl w:val="0"/>
          <w:numId w:val="105"/>
        </w:numPr>
        <w:rPr>
          <w:rFonts w:ascii="Century Gothic" w:hAnsi="Century Gothic" w:cs="Arial"/>
          <w:sz w:val="20"/>
          <w:szCs w:val="20"/>
        </w:rPr>
      </w:pPr>
      <w:r w:rsidRPr="00E50E8D">
        <w:rPr>
          <w:rFonts w:ascii="Century Gothic" w:hAnsi="Century Gothic" w:cs="Arial"/>
          <w:sz w:val="20"/>
          <w:szCs w:val="20"/>
        </w:rPr>
        <w:t xml:space="preserve">Does not damage or threaten </w:t>
      </w:r>
      <w:r w:rsidRPr="00D67680">
        <w:rPr>
          <w:rFonts w:ascii="Century Gothic" w:hAnsi="Century Gothic" w:cs="Arial"/>
          <w:i/>
          <w:sz w:val="20"/>
          <w:szCs w:val="20"/>
        </w:rPr>
        <w:t>High Conservation Values</w:t>
      </w:r>
      <w:r w:rsidRPr="00E50E8D">
        <w:rPr>
          <w:rFonts w:ascii="Century Gothic" w:hAnsi="Century Gothic" w:cs="Arial"/>
          <w:sz w:val="20"/>
          <w:szCs w:val="20"/>
        </w:rPr>
        <w:t xml:space="preserve">*, </w:t>
      </w:r>
      <w:r>
        <w:rPr>
          <w:rFonts w:ascii="Century Gothic" w:hAnsi="Century Gothic" w:cs="Arial"/>
          <w:sz w:val="20"/>
          <w:szCs w:val="20"/>
        </w:rPr>
        <w:t xml:space="preserve">or </w:t>
      </w:r>
      <w:r w:rsidRPr="00E50E8D">
        <w:rPr>
          <w:rFonts w:ascii="Century Gothic" w:hAnsi="Century Gothic" w:cs="Arial"/>
          <w:sz w:val="20"/>
          <w:szCs w:val="20"/>
        </w:rPr>
        <w:t xml:space="preserve">any sites or resources necessary to maintain or enhance those </w:t>
      </w:r>
      <w:r w:rsidRPr="00D67680">
        <w:rPr>
          <w:rFonts w:ascii="Century Gothic" w:hAnsi="Century Gothic" w:cs="Arial"/>
          <w:i/>
          <w:sz w:val="20"/>
          <w:szCs w:val="20"/>
        </w:rPr>
        <w:t>High Conservation Values</w:t>
      </w:r>
      <w:r w:rsidRPr="00E50E8D">
        <w:rPr>
          <w:rFonts w:ascii="Century Gothic" w:hAnsi="Century Gothic" w:cs="Arial"/>
          <w:sz w:val="20"/>
          <w:szCs w:val="20"/>
        </w:rPr>
        <w:t>*.</w:t>
      </w:r>
    </w:p>
    <w:p w14:paraId="5B137EE8" w14:textId="77777777" w:rsidR="00A554AB" w:rsidRPr="00E50E8D" w:rsidRDefault="00A554AB" w:rsidP="00A554AB">
      <w:pPr>
        <w:ind w:left="720" w:hanging="720"/>
        <w:rPr>
          <w:rFonts w:ascii="Century Gothic" w:hAnsi="Century Gothic" w:cs="Arial"/>
          <w:sz w:val="20"/>
          <w:szCs w:val="20"/>
        </w:rPr>
      </w:pPr>
    </w:p>
    <w:p w14:paraId="15F86805" w14:textId="77777777" w:rsidR="00A554AB" w:rsidRPr="00E50E8D" w:rsidRDefault="00A554AB" w:rsidP="0031154A">
      <w:pPr>
        <w:spacing w:after="120"/>
        <w:ind w:left="720" w:hanging="720"/>
        <w:rPr>
          <w:rFonts w:ascii="Century Gothic" w:hAnsi="Century Gothic" w:cs="Arial"/>
          <w:b/>
          <w:sz w:val="20"/>
          <w:szCs w:val="20"/>
        </w:rPr>
      </w:pPr>
      <w:r w:rsidRPr="00E50E8D">
        <w:rPr>
          <w:rFonts w:ascii="Century Gothic" w:hAnsi="Century Gothic" w:cs="Arial"/>
          <w:b/>
          <w:sz w:val="20"/>
          <w:szCs w:val="20"/>
        </w:rPr>
        <w:t>6.10</w:t>
      </w:r>
      <w:r w:rsidRPr="00E50E8D">
        <w:rPr>
          <w:rFonts w:ascii="Century Gothic" w:hAnsi="Century Gothic" w:cs="Arial"/>
          <w:b/>
          <w:sz w:val="20"/>
          <w:szCs w:val="20"/>
        </w:rPr>
        <w:tab/>
      </w:r>
      <w:r w:rsidRPr="00C82D6F">
        <w:rPr>
          <w:rFonts w:ascii="Century Gothic" w:hAnsi="Century Gothic" w:cs="Arial"/>
          <w:b/>
          <w:i/>
          <w:sz w:val="20"/>
          <w:szCs w:val="20"/>
        </w:rPr>
        <w:t>Management Unit</w:t>
      </w:r>
      <w:r w:rsidRPr="00E50E8D">
        <w:rPr>
          <w:rFonts w:ascii="Century Gothic" w:hAnsi="Century Gothic" w:cs="Arial"/>
          <w:b/>
          <w:sz w:val="20"/>
          <w:szCs w:val="20"/>
        </w:rPr>
        <w:t xml:space="preserve">s* containing </w:t>
      </w:r>
      <w:r w:rsidRPr="008E2352">
        <w:rPr>
          <w:rFonts w:ascii="Century Gothic" w:hAnsi="Century Gothic" w:cs="Arial"/>
          <w:b/>
          <w:i/>
          <w:sz w:val="20"/>
          <w:szCs w:val="20"/>
        </w:rPr>
        <w:t>plantations</w:t>
      </w:r>
      <w:r w:rsidRPr="00E50E8D">
        <w:rPr>
          <w:rFonts w:ascii="Century Gothic" w:hAnsi="Century Gothic" w:cs="Arial"/>
          <w:b/>
          <w:sz w:val="20"/>
          <w:szCs w:val="20"/>
        </w:rPr>
        <w:t xml:space="preserve">* that were established on areas converted   from </w:t>
      </w:r>
      <w:r w:rsidRPr="008E2352">
        <w:rPr>
          <w:rFonts w:ascii="Century Gothic" w:hAnsi="Century Gothic" w:cs="Arial"/>
          <w:b/>
          <w:i/>
          <w:sz w:val="20"/>
          <w:szCs w:val="20"/>
        </w:rPr>
        <w:t>natural</w:t>
      </w:r>
      <w:r>
        <w:rPr>
          <w:rFonts w:ascii="Century Gothic" w:hAnsi="Century Gothic" w:cs="Arial"/>
          <w:b/>
          <w:i/>
          <w:sz w:val="20"/>
          <w:szCs w:val="20"/>
        </w:rPr>
        <w:t xml:space="preserve"> </w:t>
      </w:r>
      <w:r w:rsidRPr="00F65992">
        <w:rPr>
          <w:rFonts w:ascii="Century Gothic" w:hAnsi="Century Gothic" w:cs="Arial"/>
          <w:b/>
          <w:i/>
          <w:sz w:val="20"/>
          <w:szCs w:val="20"/>
        </w:rPr>
        <w:t>forest*</w:t>
      </w:r>
      <w:r w:rsidRPr="00E50E8D">
        <w:rPr>
          <w:rFonts w:ascii="Century Gothic" w:hAnsi="Century Gothic" w:cs="Arial"/>
          <w:b/>
          <w:sz w:val="20"/>
          <w:szCs w:val="20"/>
        </w:rPr>
        <w:t xml:space="preserve"> after November 1994 </w:t>
      </w:r>
      <w:r w:rsidRPr="008E2352">
        <w:rPr>
          <w:rFonts w:ascii="Century Gothic" w:hAnsi="Century Gothic" w:cs="Arial"/>
          <w:b/>
          <w:sz w:val="20"/>
          <w:szCs w:val="20"/>
        </w:rPr>
        <w:t>shall</w:t>
      </w:r>
      <w:r w:rsidRPr="00E50E8D">
        <w:rPr>
          <w:rFonts w:ascii="Century Gothic" w:hAnsi="Century Gothic" w:cs="Arial"/>
          <w:b/>
          <w:sz w:val="20"/>
          <w:szCs w:val="20"/>
        </w:rPr>
        <w:t xml:space="preserve"> not qualify for certification, except where:</w:t>
      </w:r>
    </w:p>
    <w:p w14:paraId="2C348E88" w14:textId="77777777" w:rsidR="00A554AB" w:rsidRPr="00E50E8D" w:rsidRDefault="00A554AB" w:rsidP="00A554AB">
      <w:pPr>
        <w:pStyle w:val="Paragraphedeliste"/>
        <w:numPr>
          <w:ilvl w:val="0"/>
          <w:numId w:val="142"/>
        </w:numPr>
        <w:rPr>
          <w:rFonts w:ascii="Century Gothic" w:hAnsi="Century Gothic" w:cs="Arial"/>
          <w:b/>
          <w:sz w:val="20"/>
          <w:szCs w:val="20"/>
        </w:rPr>
      </w:pPr>
      <w:r w:rsidRPr="00E50E8D">
        <w:rPr>
          <w:rFonts w:ascii="Century Gothic" w:hAnsi="Century Gothic" w:cs="Arial"/>
          <w:b/>
          <w:sz w:val="20"/>
          <w:szCs w:val="20"/>
        </w:rPr>
        <w:t xml:space="preserve">Clear and sufficient evidence is provided that </w:t>
      </w:r>
      <w:r>
        <w:rPr>
          <w:rFonts w:ascii="Century Gothic" w:hAnsi="Century Gothic" w:cs="Arial"/>
          <w:b/>
          <w:i/>
          <w:sz w:val="20"/>
          <w:szCs w:val="20"/>
        </w:rPr>
        <w:t>The Organization*</w:t>
      </w:r>
      <w:r w:rsidRPr="00E50E8D">
        <w:rPr>
          <w:rFonts w:ascii="Century Gothic" w:hAnsi="Century Gothic" w:cs="Arial"/>
          <w:b/>
          <w:sz w:val="20"/>
          <w:szCs w:val="20"/>
        </w:rPr>
        <w:t xml:space="preserve"> was not directly or indirectly responsible for the conversion, or</w:t>
      </w:r>
    </w:p>
    <w:p w14:paraId="774CB2D2" w14:textId="77777777" w:rsidR="00A554AB" w:rsidRPr="00E50E8D" w:rsidRDefault="00A554AB" w:rsidP="00A554AB">
      <w:pPr>
        <w:pStyle w:val="Paragraphedeliste"/>
        <w:numPr>
          <w:ilvl w:val="0"/>
          <w:numId w:val="142"/>
        </w:numPr>
        <w:rPr>
          <w:rFonts w:ascii="Century Gothic" w:hAnsi="Century Gothic" w:cs="Arial"/>
          <w:b/>
          <w:sz w:val="20"/>
          <w:szCs w:val="20"/>
        </w:rPr>
      </w:pPr>
      <w:r w:rsidRPr="00E50E8D">
        <w:rPr>
          <w:rFonts w:ascii="Century Gothic" w:hAnsi="Century Gothic" w:cs="Arial"/>
          <w:b/>
          <w:sz w:val="20"/>
          <w:szCs w:val="20"/>
        </w:rPr>
        <w:t xml:space="preserve">The conversion affected a </w:t>
      </w:r>
      <w:r w:rsidRPr="008E2352">
        <w:rPr>
          <w:rFonts w:ascii="Century Gothic" w:hAnsi="Century Gothic" w:cs="Arial"/>
          <w:b/>
          <w:i/>
          <w:sz w:val="20"/>
          <w:szCs w:val="20"/>
        </w:rPr>
        <w:t>very limited portion</w:t>
      </w:r>
      <w:r w:rsidRPr="00E50E8D">
        <w:rPr>
          <w:rFonts w:ascii="Century Gothic" w:hAnsi="Century Gothic" w:cs="Arial"/>
          <w:b/>
          <w:sz w:val="20"/>
          <w:szCs w:val="20"/>
        </w:rPr>
        <w:t xml:space="preserve">* of the area of the </w:t>
      </w:r>
      <w:r w:rsidRPr="00C82D6F">
        <w:rPr>
          <w:rFonts w:ascii="Century Gothic" w:hAnsi="Century Gothic" w:cs="Arial"/>
          <w:b/>
          <w:i/>
          <w:sz w:val="20"/>
          <w:szCs w:val="20"/>
        </w:rPr>
        <w:t>Management Unit*</w:t>
      </w:r>
      <w:r w:rsidRPr="00E50E8D">
        <w:rPr>
          <w:rFonts w:ascii="Century Gothic" w:hAnsi="Century Gothic" w:cs="Arial"/>
          <w:b/>
          <w:sz w:val="20"/>
          <w:szCs w:val="20"/>
        </w:rPr>
        <w:t xml:space="preserve"> and is producing clear, substantial, additional, secure </w:t>
      </w:r>
      <w:r w:rsidRPr="006520FA">
        <w:rPr>
          <w:rFonts w:ascii="Century Gothic" w:hAnsi="Century Gothic" w:cs="Arial"/>
          <w:b/>
          <w:i/>
          <w:sz w:val="20"/>
          <w:szCs w:val="20"/>
        </w:rPr>
        <w:t>long-term</w:t>
      </w:r>
      <w:r>
        <w:rPr>
          <w:rFonts w:ascii="Century Gothic" w:hAnsi="Century Gothic" w:cs="Arial"/>
          <w:b/>
          <w:sz w:val="20"/>
          <w:szCs w:val="20"/>
        </w:rPr>
        <w:t>*</w:t>
      </w:r>
      <w:r w:rsidRPr="008E2352">
        <w:rPr>
          <w:rFonts w:ascii="Century Gothic" w:hAnsi="Century Gothic" w:cs="Arial"/>
          <w:b/>
          <w:i/>
          <w:sz w:val="20"/>
          <w:szCs w:val="20"/>
        </w:rPr>
        <w:t>conservation</w:t>
      </w:r>
      <w:r w:rsidRPr="00E50E8D">
        <w:rPr>
          <w:rFonts w:ascii="Century Gothic" w:hAnsi="Century Gothic" w:cs="Arial"/>
          <w:b/>
          <w:sz w:val="20"/>
          <w:szCs w:val="20"/>
        </w:rPr>
        <w:t xml:space="preserve">* benefits in the </w:t>
      </w:r>
      <w:r w:rsidRPr="00C82D6F">
        <w:rPr>
          <w:rFonts w:ascii="Century Gothic" w:hAnsi="Century Gothic" w:cs="Arial"/>
          <w:b/>
          <w:i/>
          <w:sz w:val="20"/>
          <w:szCs w:val="20"/>
        </w:rPr>
        <w:t>Management Unit*</w:t>
      </w:r>
      <w:r w:rsidRPr="00E50E8D">
        <w:rPr>
          <w:rFonts w:ascii="Century Gothic" w:hAnsi="Century Gothic" w:cs="Arial"/>
          <w:b/>
          <w:sz w:val="20"/>
          <w:szCs w:val="20"/>
        </w:rPr>
        <w:t>. (C10.9 P&amp;C V4)</w:t>
      </w:r>
    </w:p>
    <w:p w14:paraId="54752410" w14:textId="77777777" w:rsidR="00A554AB" w:rsidRPr="00E50E8D" w:rsidRDefault="00A554AB" w:rsidP="00A554AB">
      <w:pPr>
        <w:ind w:left="720" w:hanging="720"/>
        <w:rPr>
          <w:rFonts w:ascii="Century Gothic" w:hAnsi="Century Gothic" w:cs="Arial"/>
          <w:sz w:val="20"/>
          <w:szCs w:val="20"/>
        </w:rPr>
      </w:pPr>
    </w:p>
    <w:p w14:paraId="2CF56ABB" w14:textId="275756D3" w:rsidR="00A554AB" w:rsidRPr="00E50E8D" w:rsidRDefault="00A554AB" w:rsidP="00A554AB">
      <w:pPr>
        <w:ind w:left="720" w:hanging="720"/>
        <w:rPr>
          <w:rFonts w:ascii="Century Gothic" w:hAnsi="Century Gothic" w:cs="Arial"/>
          <w:sz w:val="20"/>
          <w:szCs w:val="20"/>
        </w:rPr>
      </w:pPr>
      <w:r w:rsidRPr="00E50E8D">
        <w:rPr>
          <w:rFonts w:ascii="Century Gothic" w:hAnsi="Century Gothic" w:cs="Arial"/>
          <w:sz w:val="20"/>
          <w:szCs w:val="20"/>
        </w:rPr>
        <w:t>6.10.1</w:t>
      </w:r>
      <w:r w:rsidRPr="00E50E8D">
        <w:rPr>
          <w:rFonts w:ascii="Century Gothic" w:hAnsi="Century Gothic" w:cs="Arial"/>
          <w:sz w:val="20"/>
          <w:szCs w:val="20"/>
        </w:rPr>
        <w:tab/>
        <w:t xml:space="preserve">Based on </w:t>
      </w:r>
      <w:r>
        <w:rPr>
          <w:rFonts w:ascii="Century Gothic" w:hAnsi="Century Gothic" w:cs="Arial"/>
          <w:i/>
          <w:sz w:val="20"/>
          <w:szCs w:val="20"/>
        </w:rPr>
        <w:t>b</w:t>
      </w:r>
      <w:r w:rsidRPr="00D67680">
        <w:rPr>
          <w:rFonts w:ascii="Century Gothic" w:hAnsi="Century Gothic" w:cs="Arial"/>
          <w:i/>
          <w:sz w:val="20"/>
          <w:szCs w:val="20"/>
        </w:rPr>
        <w:t xml:space="preserve">est </w:t>
      </w:r>
      <w:r>
        <w:rPr>
          <w:rFonts w:ascii="Century Gothic" w:hAnsi="Century Gothic" w:cs="Arial"/>
          <w:i/>
          <w:sz w:val="20"/>
          <w:szCs w:val="20"/>
        </w:rPr>
        <w:t>a</w:t>
      </w:r>
      <w:r w:rsidRPr="00D67680">
        <w:rPr>
          <w:rFonts w:ascii="Century Gothic" w:hAnsi="Century Gothic" w:cs="Arial"/>
          <w:i/>
          <w:sz w:val="20"/>
          <w:szCs w:val="20"/>
        </w:rPr>
        <w:t xml:space="preserve">vailable </w:t>
      </w:r>
      <w:r>
        <w:rPr>
          <w:rFonts w:ascii="Century Gothic" w:hAnsi="Century Gothic" w:cs="Arial"/>
          <w:i/>
          <w:sz w:val="20"/>
          <w:szCs w:val="20"/>
        </w:rPr>
        <w:t>i</w:t>
      </w:r>
      <w:r w:rsidRPr="00D67680">
        <w:rPr>
          <w:rFonts w:ascii="Century Gothic" w:hAnsi="Century Gothic" w:cs="Arial"/>
          <w:i/>
          <w:sz w:val="20"/>
          <w:szCs w:val="20"/>
        </w:rPr>
        <w:t>nformation</w:t>
      </w:r>
      <w:r w:rsidRPr="00E50E8D">
        <w:rPr>
          <w:rFonts w:ascii="Century Gothic" w:hAnsi="Century Gothic" w:cs="Arial"/>
          <w:sz w:val="20"/>
          <w:szCs w:val="20"/>
        </w:rPr>
        <w:t xml:space="preserve">*, accurate data related to prior land use and </w:t>
      </w:r>
      <w:r w:rsidRPr="00D67680">
        <w:rPr>
          <w:rFonts w:ascii="Century Gothic" w:hAnsi="Century Gothic" w:cs="Arial"/>
          <w:i/>
          <w:sz w:val="20"/>
          <w:szCs w:val="20"/>
        </w:rPr>
        <w:t>forest type</w:t>
      </w:r>
      <w:r w:rsidRPr="00E50E8D">
        <w:rPr>
          <w:rFonts w:ascii="Century Gothic" w:hAnsi="Century Gothic" w:cs="Arial"/>
          <w:sz w:val="20"/>
          <w:szCs w:val="20"/>
        </w:rPr>
        <w:t xml:space="preserve">* present before and after conversion is compiled on all conversions from </w:t>
      </w:r>
      <w:r w:rsidRPr="00D67680">
        <w:rPr>
          <w:rFonts w:ascii="Century Gothic" w:hAnsi="Century Gothic" w:cs="Arial"/>
          <w:i/>
          <w:sz w:val="20"/>
          <w:szCs w:val="20"/>
        </w:rPr>
        <w:t xml:space="preserve">natural </w:t>
      </w:r>
      <w:r w:rsidRPr="00F65992">
        <w:rPr>
          <w:rFonts w:ascii="Century Gothic" w:hAnsi="Century Gothic" w:cs="Arial"/>
          <w:i/>
          <w:sz w:val="20"/>
          <w:szCs w:val="20"/>
        </w:rPr>
        <w:t>forest*</w:t>
      </w:r>
      <w:r w:rsidRPr="00E50E8D">
        <w:rPr>
          <w:rFonts w:ascii="Century Gothic" w:hAnsi="Century Gothic" w:cs="Arial"/>
          <w:sz w:val="20"/>
          <w:szCs w:val="20"/>
        </w:rPr>
        <w:t xml:space="preserve"> since 1994.</w:t>
      </w:r>
    </w:p>
    <w:p w14:paraId="5E0C5782" w14:textId="77777777" w:rsidR="00A554AB" w:rsidRPr="00E50E8D" w:rsidRDefault="00A554AB" w:rsidP="00A554AB">
      <w:pPr>
        <w:ind w:left="720" w:hanging="720"/>
        <w:rPr>
          <w:rFonts w:ascii="Century Gothic" w:hAnsi="Century Gothic" w:cs="Arial"/>
          <w:sz w:val="20"/>
          <w:szCs w:val="20"/>
        </w:rPr>
      </w:pPr>
    </w:p>
    <w:p w14:paraId="1A85EC52" w14:textId="49BAA719" w:rsidR="00A554AB" w:rsidRPr="00E50E8D" w:rsidRDefault="00A554AB" w:rsidP="0031154A">
      <w:pPr>
        <w:spacing w:after="60"/>
        <w:ind w:left="720" w:hanging="720"/>
        <w:rPr>
          <w:rFonts w:ascii="Century Gothic" w:hAnsi="Century Gothic" w:cs="Arial"/>
          <w:sz w:val="20"/>
          <w:szCs w:val="20"/>
        </w:rPr>
      </w:pPr>
      <w:bookmarkStart w:id="24" w:name="_Hlk8030798"/>
      <w:r w:rsidRPr="00E50E8D">
        <w:rPr>
          <w:rFonts w:ascii="Century Gothic" w:hAnsi="Century Gothic" w:cs="Arial"/>
          <w:sz w:val="20"/>
          <w:szCs w:val="20"/>
        </w:rPr>
        <w:t>6.10.2</w:t>
      </w:r>
      <w:r w:rsidRPr="00E50E8D">
        <w:rPr>
          <w:rFonts w:ascii="Century Gothic" w:hAnsi="Century Gothic" w:cs="Arial"/>
          <w:sz w:val="20"/>
          <w:szCs w:val="20"/>
        </w:rPr>
        <w:tab/>
        <w:t xml:space="preserve">Areas converted from </w:t>
      </w:r>
      <w:r w:rsidRPr="00D67680">
        <w:rPr>
          <w:rFonts w:ascii="Century Gothic" w:hAnsi="Century Gothic" w:cs="Arial"/>
          <w:i/>
          <w:sz w:val="20"/>
          <w:szCs w:val="20"/>
        </w:rPr>
        <w:t xml:space="preserve">natural </w:t>
      </w:r>
      <w:r w:rsidRPr="00F65992">
        <w:rPr>
          <w:rFonts w:ascii="Century Gothic" w:hAnsi="Century Gothic" w:cs="Arial"/>
          <w:i/>
          <w:sz w:val="20"/>
          <w:szCs w:val="20"/>
        </w:rPr>
        <w:t>forest*</w:t>
      </w:r>
      <w:r w:rsidRPr="00E50E8D">
        <w:rPr>
          <w:rFonts w:ascii="Century Gothic" w:hAnsi="Century Gothic" w:cs="Arial"/>
          <w:sz w:val="20"/>
          <w:szCs w:val="20"/>
        </w:rPr>
        <w:t xml:space="preserve"> to </w:t>
      </w:r>
      <w:r w:rsidRPr="00D67680">
        <w:rPr>
          <w:rFonts w:ascii="Century Gothic" w:hAnsi="Century Gothic" w:cs="Arial"/>
          <w:i/>
          <w:sz w:val="20"/>
          <w:szCs w:val="20"/>
        </w:rPr>
        <w:t>plantation</w:t>
      </w:r>
      <w:r w:rsidRPr="00E50E8D">
        <w:rPr>
          <w:rFonts w:ascii="Century Gothic" w:hAnsi="Century Gothic" w:cs="Arial"/>
          <w:sz w:val="20"/>
          <w:szCs w:val="20"/>
        </w:rPr>
        <w:t xml:space="preserve">* since November 1994 are not </w:t>
      </w:r>
      <w:r w:rsidR="00AC4C5C">
        <w:rPr>
          <w:rFonts w:ascii="Century Gothic" w:hAnsi="Century Gothic" w:cs="Arial"/>
          <w:sz w:val="20"/>
          <w:szCs w:val="20"/>
        </w:rPr>
        <w:t>certified</w:t>
      </w:r>
      <w:r w:rsidR="00584363">
        <w:rPr>
          <w:rFonts w:ascii="Century Gothic" w:hAnsi="Century Gothic" w:cs="Arial"/>
          <w:sz w:val="20"/>
          <w:szCs w:val="20"/>
        </w:rPr>
        <w:t>, except</w:t>
      </w:r>
      <w:r w:rsidRPr="00E50E8D">
        <w:rPr>
          <w:rFonts w:ascii="Century Gothic" w:hAnsi="Century Gothic" w:cs="Arial"/>
          <w:sz w:val="20"/>
          <w:szCs w:val="20"/>
        </w:rPr>
        <w:t xml:space="preserve"> where:</w:t>
      </w:r>
    </w:p>
    <w:p w14:paraId="1EC7D451" w14:textId="77777777" w:rsidR="00A554AB" w:rsidRPr="00E50E8D" w:rsidRDefault="00A554AB" w:rsidP="00A554AB">
      <w:pPr>
        <w:pStyle w:val="Paragraphedeliste"/>
        <w:numPr>
          <w:ilvl w:val="0"/>
          <w:numId w:val="149"/>
        </w:numPr>
        <w:rPr>
          <w:rFonts w:ascii="Century Gothic" w:hAnsi="Century Gothic" w:cs="Arial"/>
          <w:sz w:val="20"/>
          <w:szCs w:val="20"/>
        </w:rPr>
      </w:pPr>
      <w:r>
        <w:rPr>
          <w:rFonts w:ascii="Century Gothic" w:hAnsi="Century Gothic" w:cs="Arial"/>
          <w:i/>
          <w:sz w:val="20"/>
          <w:szCs w:val="20"/>
        </w:rPr>
        <w:t>The Organization*</w:t>
      </w:r>
      <w:r w:rsidRPr="00E50E8D">
        <w:rPr>
          <w:rFonts w:ascii="Century Gothic" w:hAnsi="Century Gothic" w:cs="Arial"/>
          <w:sz w:val="20"/>
          <w:szCs w:val="20"/>
        </w:rPr>
        <w:t xml:space="preserve"> provides clear and sufficient evidence that it was not directly or indirectly responsible for the conversion; or</w:t>
      </w:r>
    </w:p>
    <w:p w14:paraId="7328E8AF" w14:textId="77777777" w:rsidR="00A554AB" w:rsidRPr="00E50E8D" w:rsidRDefault="00A554AB" w:rsidP="00A554AB">
      <w:pPr>
        <w:pStyle w:val="Paragraphedeliste"/>
        <w:numPr>
          <w:ilvl w:val="0"/>
          <w:numId w:val="149"/>
        </w:numPr>
        <w:rPr>
          <w:rFonts w:ascii="Century Gothic" w:hAnsi="Century Gothic" w:cs="Arial"/>
          <w:sz w:val="20"/>
          <w:szCs w:val="20"/>
        </w:rPr>
      </w:pPr>
      <w:r w:rsidRPr="00E50E8D">
        <w:rPr>
          <w:rFonts w:ascii="Century Gothic" w:hAnsi="Century Gothic" w:cs="Arial"/>
          <w:sz w:val="20"/>
          <w:szCs w:val="20"/>
        </w:rPr>
        <w:t xml:space="preserve">The conversion is producing clear, substantial, additional, secure, </w:t>
      </w:r>
      <w:r w:rsidRPr="00D67680">
        <w:rPr>
          <w:rFonts w:ascii="Century Gothic" w:hAnsi="Century Gothic" w:cs="Arial"/>
          <w:i/>
          <w:sz w:val="20"/>
          <w:szCs w:val="20"/>
        </w:rPr>
        <w:t>long-term</w:t>
      </w:r>
      <w:r w:rsidRPr="00E50E8D">
        <w:rPr>
          <w:rFonts w:ascii="Century Gothic" w:hAnsi="Century Gothic" w:cs="Arial"/>
          <w:sz w:val="20"/>
          <w:szCs w:val="20"/>
        </w:rPr>
        <w:t xml:space="preserve">* </w:t>
      </w:r>
      <w:r w:rsidRPr="00D67680">
        <w:rPr>
          <w:rFonts w:ascii="Century Gothic" w:hAnsi="Century Gothic" w:cs="Arial"/>
          <w:i/>
          <w:sz w:val="20"/>
          <w:szCs w:val="20"/>
        </w:rPr>
        <w:t>conservation</w:t>
      </w:r>
      <w:r w:rsidRPr="00E50E8D">
        <w:rPr>
          <w:rFonts w:ascii="Century Gothic" w:hAnsi="Century Gothic" w:cs="Arial"/>
          <w:sz w:val="20"/>
          <w:szCs w:val="20"/>
        </w:rPr>
        <w:t xml:space="preserve">* benefits in the </w:t>
      </w:r>
      <w:r w:rsidRPr="00C82D6F">
        <w:rPr>
          <w:rFonts w:ascii="Century Gothic" w:hAnsi="Century Gothic" w:cs="Arial"/>
          <w:i/>
          <w:sz w:val="20"/>
          <w:szCs w:val="20"/>
        </w:rPr>
        <w:t>Management Unit*</w:t>
      </w:r>
      <w:r w:rsidRPr="00E50E8D">
        <w:rPr>
          <w:rFonts w:ascii="Century Gothic" w:hAnsi="Century Gothic" w:cs="Arial"/>
          <w:sz w:val="20"/>
          <w:szCs w:val="20"/>
        </w:rPr>
        <w:t>; and</w:t>
      </w:r>
    </w:p>
    <w:p w14:paraId="037389CC" w14:textId="1878FBDE" w:rsidR="00A554AB" w:rsidRPr="00BE561C" w:rsidRDefault="00A554AB" w:rsidP="00A554AB">
      <w:pPr>
        <w:pStyle w:val="Paragraphedeliste"/>
        <w:numPr>
          <w:ilvl w:val="0"/>
          <w:numId w:val="149"/>
        </w:numPr>
        <w:rPr>
          <w:rFonts w:ascii="Century Gothic" w:hAnsi="Century Gothic" w:cs="Arial"/>
          <w:sz w:val="20"/>
        </w:rPr>
      </w:pPr>
      <w:r w:rsidRPr="00BE561C">
        <w:rPr>
          <w:rFonts w:ascii="Century Gothic" w:hAnsi="Century Gothic" w:cs="Arial"/>
          <w:sz w:val="20"/>
          <w:szCs w:val="20"/>
        </w:rPr>
        <w:t xml:space="preserve">The total area of </w:t>
      </w:r>
      <w:r w:rsidRPr="00D67680">
        <w:rPr>
          <w:rFonts w:ascii="Century Gothic" w:hAnsi="Century Gothic" w:cs="Arial"/>
          <w:i/>
          <w:sz w:val="20"/>
          <w:szCs w:val="20"/>
        </w:rPr>
        <w:t>plantation</w:t>
      </w:r>
      <w:r w:rsidRPr="00BE561C">
        <w:rPr>
          <w:rFonts w:ascii="Century Gothic" w:hAnsi="Century Gothic" w:cs="Arial"/>
          <w:sz w:val="20"/>
          <w:szCs w:val="20"/>
        </w:rPr>
        <w:t xml:space="preserve">* on sites converted from </w:t>
      </w:r>
      <w:r w:rsidRPr="00D67680">
        <w:rPr>
          <w:rFonts w:ascii="Century Gothic" w:hAnsi="Century Gothic" w:cs="Arial"/>
          <w:i/>
          <w:sz w:val="20"/>
          <w:szCs w:val="20"/>
        </w:rPr>
        <w:t xml:space="preserve">natural </w:t>
      </w:r>
      <w:r w:rsidRPr="00F65992">
        <w:rPr>
          <w:rFonts w:ascii="Century Gothic" w:hAnsi="Century Gothic" w:cs="Arial"/>
          <w:i/>
          <w:sz w:val="20"/>
          <w:szCs w:val="20"/>
        </w:rPr>
        <w:t>forest*</w:t>
      </w:r>
      <w:r w:rsidRPr="00BE561C">
        <w:rPr>
          <w:rFonts w:ascii="Century Gothic" w:hAnsi="Century Gothic" w:cs="Arial"/>
          <w:sz w:val="20"/>
          <w:szCs w:val="20"/>
        </w:rPr>
        <w:t xml:space="preserve"> since November 1994 is less than 5% of the total area of the </w:t>
      </w:r>
      <w:r w:rsidRPr="00C82D6F">
        <w:rPr>
          <w:rFonts w:ascii="Century Gothic" w:hAnsi="Century Gothic" w:cs="Arial"/>
          <w:i/>
          <w:sz w:val="20"/>
          <w:szCs w:val="20"/>
        </w:rPr>
        <w:t>Management Unit*</w:t>
      </w:r>
      <w:r w:rsidRPr="00BE561C">
        <w:rPr>
          <w:rFonts w:ascii="Century Gothic" w:hAnsi="Century Gothic" w:cs="Arial"/>
          <w:sz w:val="20"/>
          <w:szCs w:val="20"/>
        </w:rPr>
        <w:t>.</w:t>
      </w:r>
    </w:p>
    <w:bookmarkEnd w:id="24"/>
    <w:p w14:paraId="027A1348" w14:textId="77777777" w:rsidR="00A554AB" w:rsidRPr="00CD7660" w:rsidRDefault="00A554AB" w:rsidP="00A554AB">
      <w:pPr>
        <w:rPr>
          <w:rFonts w:ascii="Century Gothic" w:eastAsia="Times New Roman" w:hAnsi="Century Gothic" w:cs="Arial"/>
          <w:b/>
          <w:sz w:val="28"/>
          <w:szCs w:val="22"/>
        </w:rPr>
      </w:pPr>
    </w:p>
    <w:p w14:paraId="13BB9CF4" w14:textId="2D677DEF" w:rsidR="008E524C" w:rsidRDefault="008E524C">
      <w:pPr>
        <w:rPr>
          <w:rFonts w:ascii="Century Gothic" w:eastAsia="Times New Roman" w:hAnsi="Century Gothic" w:cs="Arial"/>
          <w:b/>
          <w:sz w:val="28"/>
          <w:szCs w:val="22"/>
        </w:rPr>
      </w:pPr>
      <w:r>
        <w:rPr>
          <w:rFonts w:ascii="Century Gothic" w:eastAsia="Times New Roman" w:hAnsi="Century Gothic" w:cs="Arial"/>
          <w:b/>
          <w:sz w:val="28"/>
          <w:szCs w:val="22"/>
        </w:rPr>
        <w:br w:type="page"/>
      </w:r>
    </w:p>
    <w:p w14:paraId="12158F1D" w14:textId="4B8D9F65" w:rsidR="00D96249" w:rsidRPr="00D96249" w:rsidRDefault="00D96249" w:rsidP="00A77CE6">
      <w:pPr>
        <w:pStyle w:val="Titre1"/>
        <w:rPr>
          <w:rFonts w:ascii="Century Gothic" w:hAnsi="Century Gothic" w:cs="Arial"/>
          <w:b w:val="0"/>
          <w:szCs w:val="22"/>
        </w:rPr>
      </w:pPr>
      <w:bookmarkStart w:id="25" w:name="_Toc10494438"/>
      <w:r w:rsidRPr="00D96249">
        <w:rPr>
          <w:rFonts w:ascii="Century Gothic" w:hAnsi="Century Gothic" w:cs="Arial"/>
          <w:szCs w:val="22"/>
        </w:rPr>
        <w:t>PRINCIPLE 7: MANAGEMENT PLANNING</w:t>
      </w:r>
      <w:bookmarkEnd w:id="25"/>
    </w:p>
    <w:p w14:paraId="60200C32" w14:textId="77777777" w:rsidR="00D96249" w:rsidRPr="00D96249" w:rsidRDefault="00D96249" w:rsidP="00D96249">
      <w:pPr>
        <w:rPr>
          <w:rFonts w:ascii="Century Gothic" w:hAnsi="Century Gothic" w:cs="Arial"/>
          <w:b/>
          <w:sz w:val="20"/>
          <w:szCs w:val="20"/>
        </w:rPr>
      </w:pPr>
    </w:p>
    <w:p w14:paraId="4880D100" w14:textId="78CAD68F" w:rsidR="00D96249" w:rsidRPr="00D96249" w:rsidRDefault="00D50036" w:rsidP="00D96249">
      <w:pPr>
        <w:rPr>
          <w:rFonts w:ascii="Century Gothic" w:hAnsi="Century Gothic" w:cs="Arial"/>
          <w:b/>
          <w:sz w:val="22"/>
          <w:szCs w:val="22"/>
        </w:rPr>
      </w:pPr>
      <w:r>
        <w:rPr>
          <w:rFonts w:ascii="Century Gothic" w:hAnsi="Century Gothic" w:cs="Arial"/>
          <w:b/>
          <w:i/>
          <w:sz w:val="22"/>
          <w:szCs w:val="22"/>
        </w:rPr>
        <w:t>The Organization*</w:t>
      </w:r>
      <w:r w:rsidR="00D96249" w:rsidRPr="00D96249">
        <w:rPr>
          <w:rFonts w:ascii="Century Gothic" w:hAnsi="Century Gothic" w:cs="Arial"/>
          <w:b/>
          <w:sz w:val="22"/>
          <w:szCs w:val="22"/>
        </w:rPr>
        <w:t xml:space="preserve"> </w:t>
      </w:r>
      <w:r w:rsidR="00862CF1" w:rsidRPr="00DB22F7">
        <w:rPr>
          <w:rFonts w:ascii="Century Gothic" w:hAnsi="Century Gothic" w:cs="Arial"/>
          <w:b/>
          <w:sz w:val="22"/>
          <w:szCs w:val="22"/>
        </w:rPr>
        <w:t>shall</w:t>
      </w:r>
      <w:r w:rsidR="00D96249" w:rsidRPr="00D96249">
        <w:rPr>
          <w:rFonts w:ascii="Century Gothic" w:hAnsi="Century Gothic" w:cs="Arial"/>
          <w:b/>
          <w:sz w:val="22"/>
          <w:szCs w:val="22"/>
        </w:rPr>
        <w:t xml:space="preserve"> have a </w:t>
      </w:r>
      <w:r w:rsidR="00056C53">
        <w:rPr>
          <w:rFonts w:ascii="Century Gothic" w:hAnsi="Century Gothic" w:cs="Arial"/>
          <w:b/>
          <w:i/>
          <w:sz w:val="22"/>
          <w:szCs w:val="22"/>
        </w:rPr>
        <w:t>m</w:t>
      </w:r>
      <w:r w:rsidR="00F65992" w:rsidRPr="00F65992">
        <w:rPr>
          <w:rFonts w:ascii="Century Gothic" w:hAnsi="Century Gothic" w:cs="Arial"/>
          <w:b/>
          <w:i/>
          <w:sz w:val="22"/>
          <w:szCs w:val="22"/>
        </w:rPr>
        <w:t xml:space="preserve">anagement </w:t>
      </w:r>
      <w:r w:rsidR="00056C53">
        <w:rPr>
          <w:rFonts w:ascii="Century Gothic" w:hAnsi="Century Gothic" w:cs="Arial"/>
          <w:b/>
          <w:i/>
          <w:sz w:val="22"/>
          <w:szCs w:val="22"/>
        </w:rPr>
        <w:t>p</w:t>
      </w:r>
      <w:r w:rsidR="00F65992" w:rsidRPr="00F65992">
        <w:rPr>
          <w:rFonts w:ascii="Century Gothic" w:hAnsi="Century Gothic" w:cs="Arial"/>
          <w:b/>
          <w:i/>
          <w:sz w:val="22"/>
          <w:szCs w:val="22"/>
        </w:rPr>
        <w:t>lan*</w:t>
      </w:r>
      <w:r w:rsidR="00D96249" w:rsidRPr="00D96249">
        <w:rPr>
          <w:rFonts w:ascii="Century Gothic" w:hAnsi="Century Gothic" w:cs="Arial"/>
          <w:b/>
          <w:sz w:val="22"/>
          <w:szCs w:val="22"/>
        </w:rPr>
        <w:t xml:space="preserve"> consistent with its </w:t>
      </w:r>
      <w:r w:rsidR="00D96249" w:rsidRPr="00DB22F7">
        <w:rPr>
          <w:rFonts w:ascii="Century Gothic" w:hAnsi="Century Gothic" w:cs="Arial"/>
          <w:b/>
          <w:sz w:val="22"/>
          <w:szCs w:val="22"/>
        </w:rPr>
        <w:t>policies and</w:t>
      </w:r>
      <w:r w:rsidR="00D96249" w:rsidRPr="00DB22F7">
        <w:rPr>
          <w:rFonts w:ascii="Century Gothic" w:hAnsi="Century Gothic" w:cs="Arial"/>
          <w:b/>
          <w:i/>
          <w:sz w:val="22"/>
          <w:szCs w:val="22"/>
        </w:rPr>
        <w:t xml:space="preserve"> objectives</w:t>
      </w:r>
      <w:r w:rsidR="00D96249" w:rsidRPr="00D96249">
        <w:rPr>
          <w:rFonts w:ascii="Century Gothic" w:hAnsi="Century Gothic" w:cs="Arial"/>
          <w:b/>
          <w:sz w:val="22"/>
          <w:szCs w:val="22"/>
        </w:rPr>
        <w:t xml:space="preserve">* and proportionate to </w:t>
      </w:r>
      <w:r w:rsidR="001C0327" w:rsidRPr="001C0327">
        <w:rPr>
          <w:rFonts w:ascii="Century Gothic" w:hAnsi="Century Gothic" w:cs="Arial"/>
          <w:b/>
          <w:i/>
          <w:sz w:val="22"/>
          <w:szCs w:val="22"/>
        </w:rPr>
        <w:t xml:space="preserve">scale, </w:t>
      </w:r>
      <w:r w:rsidR="00651406" w:rsidRPr="00651406">
        <w:rPr>
          <w:rFonts w:ascii="Century Gothic" w:hAnsi="Century Gothic" w:cs="Arial"/>
          <w:b/>
          <w:i/>
          <w:sz w:val="22"/>
          <w:szCs w:val="22"/>
        </w:rPr>
        <w:t>intensity</w:t>
      </w:r>
      <w:r w:rsidR="001C0327" w:rsidRPr="001C0327">
        <w:rPr>
          <w:rFonts w:ascii="Century Gothic" w:hAnsi="Century Gothic" w:cs="Arial"/>
          <w:b/>
          <w:i/>
          <w:sz w:val="22"/>
          <w:szCs w:val="22"/>
        </w:rPr>
        <w:t xml:space="preserve"> and risks*</w:t>
      </w:r>
      <w:r w:rsidR="00D96249" w:rsidRPr="00D96249">
        <w:rPr>
          <w:rFonts w:ascii="Century Gothic" w:hAnsi="Century Gothic" w:cs="Arial"/>
          <w:b/>
          <w:sz w:val="22"/>
          <w:szCs w:val="22"/>
        </w:rPr>
        <w:t xml:space="preserve"> of its </w:t>
      </w:r>
      <w:r w:rsidR="00862CF1" w:rsidRPr="00862CF1">
        <w:rPr>
          <w:rFonts w:ascii="Century Gothic" w:hAnsi="Century Gothic" w:cs="Arial"/>
          <w:b/>
          <w:i/>
          <w:sz w:val="22"/>
          <w:szCs w:val="22"/>
        </w:rPr>
        <w:t>management activities*</w:t>
      </w:r>
      <w:r w:rsidR="00D96249" w:rsidRPr="00D96249">
        <w:rPr>
          <w:rFonts w:ascii="Century Gothic" w:hAnsi="Century Gothic" w:cs="Arial"/>
          <w:b/>
          <w:sz w:val="22"/>
          <w:szCs w:val="22"/>
        </w:rPr>
        <w:t xml:space="preserve">. The </w:t>
      </w:r>
      <w:r w:rsidR="00056C53">
        <w:rPr>
          <w:rFonts w:ascii="Century Gothic" w:hAnsi="Century Gothic" w:cs="Arial"/>
          <w:b/>
          <w:i/>
          <w:sz w:val="22"/>
          <w:szCs w:val="22"/>
        </w:rPr>
        <w:t>m</w:t>
      </w:r>
      <w:r w:rsidR="00F65992" w:rsidRPr="00F65992">
        <w:rPr>
          <w:rFonts w:ascii="Century Gothic" w:hAnsi="Century Gothic" w:cs="Arial"/>
          <w:b/>
          <w:i/>
          <w:sz w:val="22"/>
          <w:szCs w:val="22"/>
        </w:rPr>
        <w:t xml:space="preserve">anagement </w:t>
      </w:r>
      <w:r w:rsidR="00056C53">
        <w:rPr>
          <w:rFonts w:ascii="Century Gothic" w:hAnsi="Century Gothic" w:cs="Arial"/>
          <w:b/>
          <w:i/>
          <w:sz w:val="22"/>
          <w:szCs w:val="22"/>
        </w:rPr>
        <w:t>p</w:t>
      </w:r>
      <w:r w:rsidR="00F65992" w:rsidRPr="00F65992">
        <w:rPr>
          <w:rFonts w:ascii="Century Gothic" w:hAnsi="Century Gothic" w:cs="Arial"/>
          <w:b/>
          <w:i/>
          <w:sz w:val="22"/>
          <w:szCs w:val="22"/>
        </w:rPr>
        <w:t>lan*</w:t>
      </w:r>
      <w:r w:rsidR="00D96249" w:rsidRPr="00D96249">
        <w:rPr>
          <w:rFonts w:ascii="Century Gothic" w:hAnsi="Century Gothic" w:cs="Arial"/>
          <w:b/>
          <w:sz w:val="22"/>
          <w:szCs w:val="22"/>
        </w:rPr>
        <w:t xml:space="preserve"> </w:t>
      </w:r>
      <w:r w:rsidR="00862CF1" w:rsidRPr="00DB22F7">
        <w:rPr>
          <w:rFonts w:ascii="Century Gothic" w:hAnsi="Century Gothic" w:cs="Arial"/>
          <w:b/>
          <w:sz w:val="22"/>
          <w:szCs w:val="22"/>
        </w:rPr>
        <w:t>shall</w:t>
      </w:r>
      <w:r w:rsidR="00D96249" w:rsidRPr="00D96249">
        <w:rPr>
          <w:rFonts w:ascii="Century Gothic" w:hAnsi="Century Gothic" w:cs="Arial"/>
          <w:b/>
          <w:sz w:val="22"/>
          <w:szCs w:val="22"/>
        </w:rPr>
        <w:t xml:space="preserve"> be implemented and kept up-to-date based on monitoring information in order to promote </w:t>
      </w:r>
      <w:r w:rsidR="00862CF1" w:rsidRPr="00862CF1">
        <w:rPr>
          <w:rFonts w:ascii="Century Gothic" w:hAnsi="Century Gothic" w:cs="Arial"/>
          <w:b/>
          <w:i/>
          <w:sz w:val="22"/>
          <w:szCs w:val="22"/>
        </w:rPr>
        <w:t>adaptive management*</w:t>
      </w:r>
      <w:r w:rsidR="00D96249" w:rsidRPr="00D96249">
        <w:rPr>
          <w:rFonts w:ascii="Century Gothic" w:hAnsi="Century Gothic" w:cs="Arial"/>
          <w:b/>
          <w:sz w:val="22"/>
          <w:szCs w:val="22"/>
        </w:rPr>
        <w:t xml:space="preserve">. The associated planning and procedural documentation shall be sufficient to guide staff, inform </w:t>
      </w:r>
      <w:r w:rsidR="001C0327" w:rsidRPr="001C0327">
        <w:rPr>
          <w:rFonts w:ascii="Century Gothic" w:hAnsi="Century Gothic" w:cs="Arial"/>
          <w:b/>
          <w:i/>
          <w:sz w:val="22"/>
          <w:szCs w:val="22"/>
        </w:rPr>
        <w:t>affected stakeholders*</w:t>
      </w:r>
      <w:r w:rsidR="00D96249" w:rsidRPr="00D96249">
        <w:rPr>
          <w:rFonts w:ascii="Century Gothic" w:hAnsi="Century Gothic" w:cs="Arial"/>
          <w:b/>
          <w:sz w:val="22"/>
          <w:szCs w:val="22"/>
        </w:rPr>
        <w:t xml:space="preserve"> and </w:t>
      </w:r>
      <w:r w:rsidR="001C0327" w:rsidRPr="001C0327">
        <w:rPr>
          <w:rFonts w:ascii="Century Gothic" w:hAnsi="Century Gothic" w:cs="Arial"/>
          <w:b/>
          <w:i/>
          <w:sz w:val="22"/>
          <w:szCs w:val="22"/>
        </w:rPr>
        <w:t>interested stakeholders*</w:t>
      </w:r>
      <w:r w:rsidR="00D96249" w:rsidRPr="00D96249">
        <w:rPr>
          <w:rFonts w:ascii="Century Gothic" w:hAnsi="Century Gothic" w:cs="Arial"/>
          <w:b/>
          <w:sz w:val="22"/>
          <w:szCs w:val="22"/>
        </w:rPr>
        <w:t xml:space="preserve"> and to justify management decisions. (P7 P&amp;C</w:t>
      </w:r>
      <w:r w:rsidR="00303822">
        <w:rPr>
          <w:rFonts w:ascii="Century Gothic" w:hAnsi="Century Gothic" w:cs="Arial"/>
          <w:b/>
          <w:sz w:val="22"/>
          <w:szCs w:val="22"/>
        </w:rPr>
        <w:t xml:space="preserve"> </w:t>
      </w:r>
      <w:r w:rsidR="00D96249" w:rsidRPr="00D96249">
        <w:rPr>
          <w:rFonts w:ascii="Century Gothic" w:hAnsi="Century Gothic" w:cs="Arial"/>
          <w:b/>
          <w:sz w:val="22"/>
          <w:szCs w:val="22"/>
        </w:rPr>
        <w:t>V4)</w:t>
      </w:r>
    </w:p>
    <w:p w14:paraId="10DEC9FD" w14:textId="77777777" w:rsidR="00D96249" w:rsidRPr="00D96249" w:rsidRDefault="00D96249" w:rsidP="00D96249">
      <w:pPr>
        <w:rPr>
          <w:rFonts w:ascii="Century Gothic" w:hAnsi="Century Gothic" w:cs="Arial"/>
          <w:sz w:val="20"/>
          <w:szCs w:val="20"/>
        </w:rPr>
      </w:pPr>
    </w:p>
    <w:tbl>
      <w:tblPr>
        <w:tblStyle w:val="TableGrid15"/>
        <w:tblW w:w="9090" w:type="dxa"/>
        <w:tblInd w:w="108" w:type="dxa"/>
        <w:tblLook w:val="04A0" w:firstRow="1" w:lastRow="0" w:firstColumn="1" w:lastColumn="0" w:noHBand="0" w:noVBand="1"/>
      </w:tblPr>
      <w:tblGrid>
        <w:gridCol w:w="9090"/>
      </w:tblGrid>
      <w:tr w:rsidR="00D96249" w:rsidRPr="00D96249" w14:paraId="3281C617" w14:textId="77777777" w:rsidTr="0070751B">
        <w:tc>
          <w:tcPr>
            <w:tcW w:w="9090" w:type="dxa"/>
            <w:shd w:val="clear" w:color="auto" w:fill="B8CCE4" w:themeFill="accent1" w:themeFillTint="66"/>
          </w:tcPr>
          <w:p w14:paraId="4DF7B258"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0CF87ABA" w14:textId="77777777" w:rsidTr="0070751B">
        <w:tc>
          <w:tcPr>
            <w:tcW w:w="9090" w:type="dxa"/>
          </w:tcPr>
          <w:p w14:paraId="37993E51" w14:textId="79F4B0C8" w:rsidR="00D96249" w:rsidRPr="00DE32F1" w:rsidRDefault="00F65992" w:rsidP="0031154A">
            <w:pPr>
              <w:tabs>
                <w:tab w:val="center" w:pos="4320"/>
                <w:tab w:val="right" w:pos="8640"/>
              </w:tabs>
              <w:spacing w:after="40"/>
              <w:rPr>
                <w:rFonts w:ascii="Century Gothic" w:hAnsi="Century Gothic"/>
                <w:color w:val="FF0000"/>
                <w:sz w:val="20"/>
                <w:szCs w:val="20"/>
              </w:rPr>
            </w:pPr>
            <w:r w:rsidRPr="00F65992">
              <w:rPr>
                <w:rFonts w:ascii="Century Gothic" w:hAnsi="Century Gothic"/>
                <w:i/>
                <w:sz w:val="20"/>
                <w:szCs w:val="20"/>
              </w:rPr>
              <w:t xml:space="preserve">Management </w:t>
            </w:r>
            <w:r w:rsidR="00056C53">
              <w:rPr>
                <w:rFonts w:ascii="Century Gothic" w:hAnsi="Century Gothic"/>
                <w:i/>
                <w:sz w:val="20"/>
                <w:szCs w:val="20"/>
              </w:rPr>
              <w:t>p</w:t>
            </w:r>
            <w:r w:rsidRPr="00F65992">
              <w:rPr>
                <w:rFonts w:ascii="Century Gothic" w:hAnsi="Century Gothic"/>
                <w:i/>
                <w:sz w:val="20"/>
                <w:szCs w:val="20"/>
              </w:rPr>
              <w:t>lan*</w:t>
            </w:r>
            <w:r w:rsidR="00D96249" w:rsidRPr="00DE32F1">
              <w:rPr>
                <w:rFonts w:ascii="Century Gothic" w:hAnsi="Century Gothic"/>
                <w:sz w:val="20"/>
                <w:szCs w:val="20"/>
              </w:rPr>
              <w:t xml:space="preserve"> refers to the collection of documents, reports, records and maps that justify and regulate activities carried out on the </w:t>
            </w:r>
            <w:r w:rsidR="00C82D6F" w:rsidRPr="00C82D6F">
              <w:rPr>
                <w:rFonts w:ascii="Century Gothic" w:hAnsi="Century Gothic"/>
                <w:i/>
                <w:sz w:val="20"/>
                <w:szCs w:val="20"/>
              </w:rPr>
              <w:t>Management Unit*</w:t>
            </w:r>
            <w:r w:rsidR="00D96249" w:rsidRPr="00DE32F1">
              <w:rPr>
                <w:rFonts w:ascii="Century Gothic" w:hAnsi="Century Gothic"/>
                <w:sz w:val="20"/>
                <w:szCs w:val="20"/>
              </w:rPr>
              <w:t xml:space="preserve">. </w:t>
            </w:r>
            <w:r w:rsidR="006520FA">
              <w:rPr>
                <w:rFonts w:ascii="Century Gothic" w:hAnsi="Century Gothic"/>
                <w:i/>
                <w:sz w:val="20"/>
                <w:szCs w:val="20"/>
              </w:rPr>
              <w:t>M</w:t>
            </w:r>
            <w:r w:rsidRPr="00F65992">
              <w:rPr>
                <w:rFonts w:ascii="Century Gothic" w:hAnsi="Century Gothic"/>
                <w:i/>
                <w:sz w:val="20"/>
                <w:szCs w:val="20"/>
              </w:rPr>
              <w:t xml:space="preserve">anagement </w:t>
            </w:r>
            <w:r w:rsidR="00056C53">
              <w:rPr>
                <w:rFonts w:ascii="Century Gothic" w:hAnsi="Century Gothic"/>
                <w:i/>
                <w:sz w:val="20"/>
                <w:szCs w:val="20"/>
              </w:rPr>
              <w:t>p</w:t>
            </w:r>
            <w:r w:rsidRPr="00F65992">
              <w:rPr>
                <w:rFonts w:ascii="Century Gothic" w:hAnsi="Century Gothic"/>
                <w:i/>
                <w:sz w:val="20"/>
                <w:szCs w:val="20"/>
              </w:rPr>
              <w:t>lan*</w:t>
            </w:r>
            <w:r w:rsidR="00D96249" w:rsidRPr="00DE32F1">
              <w:rPr>
                <w:rFonts w:ascii="Century Gothic" w:hAnsi="Century Gothic"/>
                <w:sz w:val="20"/>
                <w:szCs w:val="20"/>
              </w:rPr>
              <w:t xml:space="preserve"> documentation can build from existing planning processes, and is not solely confined to provincially regulated or required documents. Refer to </w:t>
            </w:r>
            <w:r w:rsidR="00862CF1">
              <w:rPr>
                <w:rFonts w:ascii="Century Gothic" w:hAnsi="Century Gothic"/>
                <w:sz w:val="20"/>
                <w:szCs w:val="20"/>
              </w:rPr>
              <w:t xml:space="preserve">the </w:t>
            </w:r>
            <w:r w:rsidR="00D96249" w:rsidRPr="00DE32F1">
              <w:rPr>
                <w:rFonts w:ascii="Century Gothic" w:hAnsi="Century Gothic"/>
                <w:sz w:val="20"/>
                <w:szCs w:val="20"/>
              </w:rPr>
              <w:t xml:space="preserve">Glossary for the full definition of </w:t>
            </w:r>
            <w:r w:rsidR="00056C53">
              <w:rPr>
                <w:rFonts w:ascii="Century Gothic" w:hAnsi="Century Gothic"/>
                <w:i/>
                <w:sz w:val="20"/>
                <w:szCs w:val="20"/>
              </w:rPr>
              <w:t>m</w:t>
            </w:r>
            <w:r w:rsidRPr="00F65992">
              <w:rPr>
                <w:rFonts w:ascii="Century Gothic" w:hAnsi="Century Gothic"/>
                <w:i/>
                <w:sz w:val="20"/>
                <w:szCs w:val="20"/>
              </w:rPr>
              <w:t xml:space="preserve">anagement </w:t>
            </w:r>
            <w:r w:rsidR="00056C53">
              <w:rPr>
                <w:rFonts w:ascii="Century Gothic" w:hAnsi="Century Gothic"/>
                <w:i/>
                <w:sz w:val="20"/>
                <w:szCs w:val="20"/>
              </w:rPr>
              <w:t>p</w:t>
            </w:r>
            <w:r w:rsidRPr="00F65992">
              <w:rPr>
                <w:rFonts w:ascii="Century Gothic" w:hAnsi="Century Gothic"/>
                <w:i/>
                <w:sz w:val="20"/>
                <w:szCs w:val="20"/>
              </w:rPr>
              <w:t>lan*</w:t>
            </w:r>
            <w:r w:rsidR="00D96249" w:rsidRPr="00DE32F1">
              <w:rPr>
                <w:rFonts w:ascii="Century Gothic" w:hAnsi="Century Gothic"/>
                <w:sz w:val="20"/>
                <w:szCs w:val="20"/>
              </w:rPr>
              <w:t xml:space="preserve">. </w:t>
            </w:r>
          </w:p>
        </w:tc>
      </w:tr>
    </w:tbl>
    <w:p w14:paraId="3388E81F" w14:textId="77777777" w:rsidR="00D96249" w:rsidRPr="00D96249" w:rsidRDefault="00D96249" w:rsidP="00D96249">
      <w:pPr>
        <w:rPr>
          <w:rFonts w:ascii="Century Gothic" w:hAnsi="Century Gothic" w:cs="Arial"/>
          <w:sz w:val="20"/>
          <w:szCs w:val="20"/>
        </w:rPr>
      </w:pPr>
    </w:p>
    <w:p w14:paraId="263DA9BB" w14:textId="18A94BB7"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7.1</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w:t>
      </w:r>
      <w:r w:rsidR="00862CF1" w:rsidRPr="00DB22F7">
        <w:rPr>
          <w:rFonts w:ascii="Century Gothic" w:hAnsi="Century Gothic" w:cs="Arial"/>
          <w:b/>
          <w:sz w:val="20"/>
          <w:szCs w:val="20"/>
        </w:rPr>
        <w:t>shall</w:t>
      </w:r>
      <w:r w:rsidRPr="00D96249">
        <w:rPr>
          <w:rFonts w:ascii="Century Gothic" w:hAnsi="Century Gothic" w:cs="Arial"/>
          <w:b/>
          <w:sz w:val="20"/>
          <w:szCs w:val="20"/>
        </w:rPr>
        <w:t xml:space="preserve">, proportionate to </w:t>
      </w:r>
      <w:r w:rsidR="00862CF1" w:rsidRPr="00862CF1">
        <w:rPr>
          <w:rFonts w:ascii="Century Gothic" w:hAnsi="Century Gothic" w:cs="Arial"/>
          <w:b/>
          <w:i/>
          <w:sz w:val="20"/>
          <w:szCs w:val="20"/>
        </w:rPr>
        <w:t xml:space="preserve">scale, </w:t>
      </w:r>
      <w:r w:rsidR="00651406" w:rsidRPr="00651406">
        <w:rPr>
          <w:rFonts w:ascii="Century Gothic" w:hAnsi="Century Gothic" w:cs="Arial"/>
          <w:b/>
          <w:i/>
          <w:sz w:val="20"/>
          <w:szCs w:val="20"/>
        </w:rPr>
        <w:t>intensity</w:t>
      </w:r>
      <w:r w:rsidR="00862CF1" w:rsidRPr="00862CF1">
        <w:rPr>
          <w:rFonts w:ascii="Century Gothic" w:hAnsi="Century Gothic" w:cs="Arial"/>
          <w:b/>
          <w:i/>
          <w:sz w:val="20"/>
          <w:szCs w:val="20"/>
        </w:rPr>
        <w:t xml:space="preserve"> and risk*</w:t>
      </w:r>
      <w:r w:rsidRPr="00D96249">
        <w:rPr>
          <w:rFonts w:ascii="Century Gothic" w:hAnsi="Century Gothic" w:cs="Arial"/>
          <w:b/>
          <w:sz w:val="20"/>
          <w:szCs w:val="20"/>
        </w:rPr>
        <w:t xml:space="preserve"> of its </w:t>
      </w:r>
      <w:r w:rsidR="00862CF1" w:rsidRPr="00862CF1">
        <w:rPr>
          <w:rFonts w:ascii="Century Gothic" w:hAnsi="Century Gothic" w:cs="Arial"/>
          <w:b/>
          <w:i/>
          <w:sz w:val="20"/>
          <w:szCs w:val="20"/>
        </w:rPr>
        <w:t>management activities*</w:t>
      </w:r>
      <w:r w:rsidRPr="00D96249">
        <w:rPr>
          <w:rFonts w:ascii="Century Gothic" w:hAnsi="Century Gothic" w:cs="Arial"/>
          <w:b/>
          <w:sz w:val="20"/>
          <w:szCs w:val="20"/>
        </w:rPr>
        <w:t xml:space="preserve">, set </w:t>
      </w:r>
      <w:r w:rsidRPr="00DB22F7">
        <w:rPr>
          <w:rFonts w:ascii="Century Gothic" w:hAnsi="Century Gothic" w:cs="Arial"/>
          <w:b/>
          <w:sz w:val="20"/>
          <w:szCs w:val="20"/>
        </w:rPr>
        <w:t>policies</w:t>
      </w:r>
      <w:r w:rsidRPr="00D96249">
        <w:rPr>
          <w:rFonts w:ascii="Century Gothic" w:hAnsi="Century Gothic" w:cs="Arial"/>
          <w:b/>
          <w:sz w:val="20"/>
          <w:szCs w:val="20"/>
        </w:rPr>
        <w:t xml:space="preserve"> (visions and values) </w:t>
      </w:r>
      <w:r w:rsidRPr="00DB22F7">
        <w:rPr>
          <w:rFonts w:ascii="Century Gothic" w:hAnsi="Century Gothic" w:cs="Arial"/>
          <w:b/>
          <w:sz w:val="20"/>
          <w:szCs w:val="20"/>
        </w:rPr>
        <w:t>and</w:t>
      </w:r>
      <w:r w:rsidRPr="00DB22F7">
        <w:rPr>
          <w:rFonts w:ascii="Century Gothic" w:hAnsi="Century Gothic" w:cs="Arial"/>
          <w:b/>
          <w:i/>
          <w:sz w:val="20"/>
          <w:szCs w:val="20"/>
        </w:rPr>
        <w:t xml:space="preserve"> objectives</w:t>
      </w:r>
      <w:r w:rsidRPr="00D96249">
        <w:rPr>
          <w:rFonts w:ascii="Century Gothic" w:hAnsi="Century Gothic" w:cs="Arial"/>
          <w:b/>
          <w:sz w:val="20"/>
          <w:szCs w:val="20"/>
        </w:rPr>
        <w:t xml:space="preserve">* for management, which are environmentally sound, </w:t>
      </w:r>
      <w:r w:rsidRPr="00DB22F7">
        <w:rPr>
          <w:rFonts w:ascii="Century Gothic" w:hAnsi="Century Gothic" w:cs="Arial"/>
          <w:b/>
          <w:i/>
          <w:sz w:val="20"/>
          <w:szCs w:val="20"/>
        </w:rPr>
        <w:t>socially beneficial and economically viable</w:t>
      </w:r>
      <w:r w:rsidRPr="00D96249">
        <w:rPr>
          <w:rFonts w:ascii="Century Gothic" w:hAnsi="Century Gothic" w:cs="Arial"/>
          <w:b/>
          <w:sz w:val="20"/>
          <w:szCs w:val="20"/>
        </w:rPr>
        <w:t xml:space="preserve">*. Summaries of these </w:t>
      </w:r>
      <w:r w:rsidRPr="00DB22F7">
        <w:rPr>
          <w:rFonts w:ascii="Century Gothic" w:hAnsi="Century Gothic" w:cs="Arial"/>
          <w:b/>
          <w:sz w:val="20"/>
          <w:szCs w:val="20"/>
        </w:rPr>
        <w:t>policies and</w:t>
      </w:r>
      <w:r w:rsidRPr="00DB22F7">
        <w:rPr>
          <w:rFonts w:ascii="Century Gothic" w:hAnsi="Century Gothic" w:cs="Arial"/>
          <w:b/>
          <w:i/>
          <w:sz w:val="20"/>
          <w:szCs w:val="20"/>
        </w:rPr>
        <w:t xml:space="preserve"> objectives</w:t>
      </w:r>
      <w:r w:rsidRPr="00D96249">
        <w:rPr>
          <w:rFonts w:ascii="Century Gothic" w:hAnsi="Century Gothic" w:cs="Arial"/>
          <w:b/>
          <w:sz w:val="20"/>
          <w:szCs w:val="20"/>
        </w:rPr>
        <w:t xml:space="preserve">* </w:t>
      </w:r>
      <w:r w:rsidR="00862CF1" w:rsidRPr="00DB22F7">
        <w:rPr>
          <w:rFonts w:ascii="Century Gothic" w:hAnsi="Century Gothic" w:cs="Arial"/>
          <w:b/>
          <w:sz w:val="20"/>
          <w:szCs w:val="20"/>
        </w:rPr>
        <w:t>shall</w:t>
      </w:r>
      <w:r w:rsidRPr="00D96249">
        <w:rPr>
          <w:rFonts w:ascii="Century Gothic" w:hAnsi="Century Gothic" w:cs="Arial"/>
          <w:b/>
          <w:sz w:val="20"/>
          <w:szCs w:val="20"/>
        </w:rPr>
        <w:t xml:space="preserve"> be incorporated into the </w:t>
      </w:r>
      <w:r w:rsidR="00056C53">
        <w:rPr>
          <w:rFonts w:ascii="Century Gothic" w:hAnsi="Century Gothic" w:cs="Arial"/>
          <w:b/>
          <w:i/>
          <w:sz w:val="20"/>
          <w:szCs w:val="20"/>
        </w:rPr>
        <w:t>m</w:t>
      </w:r>
      <w:r w:rsidR="00F65992" w:rsidRPr="00F65992">
        <w:rPr>
          <w:rFonts w:ascii="Century Gothic" w:hAnsi="Century Gothic" w:cs="Arial"/>
          <w:b/>
          <w:i/>
          <w:sz w:val="20"/>
          <w:szCs w:val="20"/>
        </w:rPr>
        <w:t xml:space="preserve">anagement </w:t>
      </w:r>
      <w:r w:rsidR="00056C53">
        <w:rPr>
          <w:rFonts w:ascii="Century Gothic" w:hAnsi="Century Gothic" w:cs="Arial"/>
          <w:b/>
          <w:i/>
          <w:sz w:val="20"/>
          <w:szCs w:val="20"/>
        </w:rPr>
        <w:t>p</w:t>
      </w:r>
      <w:r w:rsidR="00F65992" w:rsidRPr="00F65992">
        <w:rPr>
          <w:rFonts w:ascii="Century Gothic" w:hAnsi="Century Gothic" w:cs="Arial"/>
          <w:b/>
          <w:i/>
          <w:sz w:val="20"/>
          <w:szCs w:val="20"/>
        </w:rPr>
        <w:t>lan*</w:t>
      </w:r>
      <w:r w:rsidRPr="00D96249">
        <w:rPr>
          <w:rFonts w:ascii="Century Gothic" w:hAnsi="Century Gothic" w:cs="Arial"/>
          <w:b/>
          <w:sz w:val="20"/>
          <w:szCs w:val="20"/>
        </w:rPr>
        <w:t>, and publicized. (C7.1a P&amp;C V4)</w:t>
      </w:r>
    </w:p>
    <w:p w14:paraId="26A534D1" w14:textId="77777777" w:rsidR="00D96249" w:rsidRPr="00D96249" w:rsidRDefault="00D96249" w:rsidP="00D96249">
      <w:pPr>
        <w:rPr>
          <w:rFonts w:ascii="Century Gothic" w:hAnsi="Century Gothic" w:cs="Arial"/>
          <w:sz w:val="20"/>
          <w:szCs w:val="20"/>
        </w:rPr>
      </w:pPr>
    </w:p>
    <w:p w14:paraId="2AE7ED26" w14:textId="74632FAA"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7.1.1</w:t>
      </w:r>
      <w:r w:rsidRPr="00D96249">
        <w:rPr>
          <w:rFonts w:ascii="Century Gothic" w:hAnsi="Century Gothic" w:cs="Arial"/>
          <w:sz w:val="20"/>
          <w:szCs w:val="20"/>
        </w:rPr>
        <w:tab/>
        <w:t xml:space="preserve">Vision, values and strategic </w:t>
      </w:r>
      <w:r w:rsidRPr="00DB22F7">
        <w:rPr>
          <w:rFonts w:ascii="Century Gothic" w:hAnsi="Century Gothic" w:cs="Arial"/>
          <w:i/>
          <w:sz w:val="20"/>
          <w:szCs w:val="20"/>
        </w:rPr>
        <w:t>objectives</w:t>
      </w:r>
      <w:r w:rsidRPr="00D96249">
        <w:rPr>
          <w:rFonts w:ascii="Century Gothic" w:hAnsi="Century Gothic" w:cs="Arial"/>
          <w:sz w:val="20"/>
          <w:szCs w:val="20"/>
        </w:rPr>
        <w:t xml:space="preserve">* that support the </w:t>
      </w:r>
      <w:r w:rsidR="00056C53">
        <w:rPr>
          <w:rFonts w:ascii="Century Gothic" w:hAnsi="Century Gothic" w:cs="Arial"/>
          <w:i/>
          <w:sz w:val="20"/>
          <w:szCs w:val="20"/>
        </w:rPr>
        <w:t>m</w:t>
      </w:r>
      <w:r w:rsidRPr="00D96249">
        <w:rPr>
          <w:rFonts w:ascii="Century Gothic" w:hAnsi="Century Gothic" w:cs="Arial"/>
          <w:i/>
          <w:sz w:val="20"/>
          <w:szCs w:val="20"/>
        </w:rPr>
        <w:t xml:space="preserve">anagement </w:t>
      </w:r>
      <w:r w:rsidR="00056C53">
        <w:rPr>
          <w:rFonts w:ascii="Century Gothic" w:hAnsi="Century Gothic" w:cs="Arial"/>
          <w:i/>
          <w:sz w:val="20"/>
          <w:szCs w:val="20"/>
        </w:rPr>
        <w:t>p</w:t>
      </w:r>
      <w:r w:rsidRPr="00D96249">
        <w:rPr>
          <w:rFonts w:ascii="Century Gothic" w:hAnsi="Century Gothic" w:cs="Arial"/>
          <w:i/>
          <w:sz w:val="20"/>
          <w:szCs w:val="20"/>
        </w:rPr>
        <w:t xml:space="preserve">lan* </w:t>
      </w:r>
      <w:r w:rsidRPr="00D96249">
        <w:rPr>
          <w:rFonts w:ascii="Century Gothic" w:hAnsi="Century Gothic" w:cs="Arial"/>
          <w:sz w:val="20"/>
          <w:szCs w:val="20"/>
        </w:rPr>
        <w:t>are aligned with the requirements of this Standard.</w:t>
      </w:r>
    </w:p>
    <w:p w14:paraId="1E819FA0" w14:textId="77777777" w:rsidR="00D96249" w:rsidRPr="00D96249" w:rsidRDefault="00D96249" w:rsidP="00D96249">
      <w:pPr>
        <w:rPr>
          <w:rFonts w:ascii="Century Gothic" w:hAnsi="Century Gothic" w:cs="Arial"/>
          <w:sz w:val="20"/>
          <w:szCs w:val="20"/>
        </w:rPr>
      </w:pPr>
    </w:p>
    <w:p w14:paraId="6DD58847" w14:textId="57CC0C89"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7.1.2</w:t>
      </w:r>
      <w:r w:rsidRPr="00D96249">
        <w:rPr>
          <w:rFonts w:ascii="Century Gothic" w:hAnsi="Century Gothic" w:cs="Arial"/>
          <w:sz w:val="20"/>
          <w:szCs w:val="20"/>
        </w:rPr>
        <w:tab/>
        <w:t xml:space="preserve">Operational </w:t>
      </w:r>
      <w:r w:rsidR="00862CF1" w:rsidRPr="00862CF1">
        <w:rPr>
          <w:rFonts w:ascii="Century Gothic" w:hAnsi="Century Gothic" w:cs="Arial"/>
          <w:i/>
          <w:sz w:val="20"/>
          <w:szCs w:val="20"/>
        </w:rPr>
        <w:t>management objectives*</w:t>
      </w:r>
      <w:r w:rsidRPr="00D96249">
        <w:rPr>
          <w:rFonts w:ascii="Century Gothic" w:hAnsi="Century Gothic" w:cs="Arial"/>
          <w:sz w:val="20"/>
          <w:szCs w:val="20"/>
        </w:rPr>
        <w:t xml:space="preserve"> that address the requirements of this Standard are described in the </w:t>
      </w:r>
      <w:r w:rsidR="00056C5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056C53">
        <w:rPr>
          <w:rFonts w:ascii="Century Gothic" w:hAnsi="Century Gothic" w:cs="Arial"/>
          <w:i/>
          <w:sz w:val="20"/>
          <w:szCs w:val="20"/>
        </w:rPr>
        <w:t>p</w:t>
      </w:r>
      <w:r w:rsidR="00F65992" w:rsidRPr="00F65992">
        <w:rPr>
          <w:rFonts w:ascii="Century Gothic" w:hAnsi="Century Gothic" w:cs="Arial"/>
          <w:i/>
          <w:sz w:val="20"/>
          <w:szCs w:val="20"/>
        </w:rPr>
        <w:t>lan*</w:t>
      </w:r>
      <w:r w:rsidR="00E40AB7">
        <w:rPr>
          <w:rFonts w:ascii="Century Gothic" w:hAnsi="Century Gothic" w:cs="Arial"/>
          <w:sz w:val="20"/>
          <w:szCs w:val="20"/>
        </w:rPr>
        <w:t>.</w:t>
      </w:r>
    </w:p>
    <w:p w14:paraId="33D9ECC0" w14:textId="77777777" w:rsidR="00D96249" w:rsidRPr="00D96249" w:rsidRDefault="00D96249" w:rsidP="00D96249">
      <w:pPr>
        <w:rPr>
          <w:rFonts w:ascii="Century Gothic" w:hAnsi="Century Gothic" w:cs="Arial"/>
          <w:sz w:val="20"/>
          <w:szCs w:val="20"/>
        </w:rPr>
      </w:pPr>
    </w:p>
    <w:tbl>
      <w:tblPr>
        <w:tblStyle w:val="TableGrid15"/>
        <w:tblW w:w="9090" w:type="dxa"/>
        <w:tblInd w:w="108" w:type="dxa"/>
        <w:tblLook w:val="04A0" w:firstRow="1" w:lastRow="0" w:firstColumn="1" w:lastColumn="0" w:noHBand="0" w:noVBand="1"/>
      </w:tblPr>
      <w:tblGrid>
        <w:gridCol w:w="9090"/>
      </w:tblGrid>
      <w:tr w:rsidR="00D96249" w:rsidRPr="00D96249" w14:paraId="54777E6C" w14:textId="77777777" w:rsidTr="0070751B">
        <w:tc>
          <w:tcPr>
            <w:tcW w:w="9090" w:type="dxa"/>
            <w:shd w:val="clear" w:color="auto" w:fill="B8CCE4" w:themeFill="accent1" w:themeFillTint="66"/>
          </w:tcPr>
          <w:p w14:paraId="4A5C5D63"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5225826A" w14:textId="77777777" w:rsidTr="0070751B">
        <w:tc>
          <w:tcPr>
            <w:tcW w:w="9090" w:type="dxa"/>
          </w:tcPr>
          <w:p w14:paraId="0739DED0" w14:textId="31CA78F5" w:rsidR="00D96249" w:rsidRPr="00D96249" w:rsidRDefault="004B5039" w:rsidP="00AC5B05">
            <w:pPr>
              <w:tabs>
                <w:tab w:val="center" w:pos="4320"/>
                <w:tab w:val="right" w:pos="8640"/>
              </w:tabs>
              <w:spacing w:after="40"/>
              <w:rPr>
                <w:rFonts w:ascii="Century Gothic" w:hAnsi="Century Gothic" w:cs="Arial"/>
                <w:sz w:val="20"/>
                <w:szCs w:val="20"/>
              </w:rPr>
            </w:pPr>
            <w:r w:rsidRPr="00D96249">
              <w:rPr>
                <w:rFonts w:ascii="Century Gothic" w:hAnsi="Century Gothic" w:cs="Arial"/>
                <w:sz w:val="20"/>
                <w:szCs w:val="20"/>
              </w:rPr>
              <w:t>For</w:t>
            </w:r>
            <w:r w:rsidR="00D96249" w:rsidRPr="00D96249">
              <w:rPr>
                <w:rFonts w:ascii="Century Gothic" w:hAnsi="Century Gothic" w:cs="Arial"/>
                <w:sz w:val="20"/>
                <w:szCs w:val="20"/>
              </w:rPr>
              <w:t xml:space="preserve"> this </w:t>
            </w:r>
            <w:r w:rsidR="00D96249" w:rsidRPr="00D96249">
              <w:rPr>
                <w:rFonts w:ascii="Century Gothic" w:hAnsi="Century Gothic" w:cs="Arial"/>
                <w:i/>
                <w:sz w:val="20"/>
                <w:szCs w:val="20"/>
              </w:rPr>
              <w:t>Criterion</w:t>
            </w:r>
            <w:r w:rsidR="00D96249" w:rsidRPr="00D96249">
              <w:rPr>
                <w:rFonts w:ascii="Century Gothic" w:hAnsi="Century Gothic" w:cs="Arial"/>
                <w:sz w:val="20"/>
                <w:szCs w:val="20"/>
              </w:rPr>
              <w:t xml:space="preserve">*, values refer to the </w:t>
            </w:r>
            <w:r w:rsidR="00D96249" w:rsidRPr="006520FA">
              <w:rPr>
                <w:rFonts w:ascii="Century Gothic" w:hAnsi="Century Gothic" w:cs="Arial"/>
                <w:i/>
                <w:sz w:val="20"/>
                <w:szCs w:val="20"/>
              </w:rPr>
              <w:t>long-term</w:t>
            </w:r>
            <w:r w:rsidR="008069BA">
              <w:rPr>
                <w:rFonts w:ascii="Century Gothic" w:hAnsi="Century Gothic" w:cs="Arial"/>
                <w:sz w:val="20"/>
                <w:szCs w:val="20"/>
              </w:rPr>
              <w:t>*</w:t>
            </w:r>
            <w:r w:rsidR="00D96249" w:rsidRPr="00D96249">
              <w:rPr>
                <w:rFonts w:ascii="Century Gothic" w:hAnsi="Century Gothic" w:cs="Arial"/>
                <w:sz w:val="20"/>
                <w:szCs w:val="20"/>
              </w:rPr>
              <w:t xml:space="preserve"> values of </w:t>
            </w:r>
            <w:r w:rsidR="00D50036">
              <w:rPr>
                <w:rFonts w:ascii="Century Gothic" w:hAnsi="Century Gothic" w:cs="Arial"/>
                <w:i/>
                <w:sz w:val="20"/>
                <w:szCs w:val="20"/>
              </w:rPr>
              <w:t>The Organization*</w:t>
            </w:r>
            <w:r w:rsidR="00D96249" w:rsidRPr="00D96249">
              <w:rPr>
                <w:rFonts w:ascii="Century Gothic" w:hAnsi="Century Gothic" w:cs="Arial"/>
                <w:sz w:val="20"/>
                <w:szCs w:val="20"/>
              </w:rPr>
              <w:t xml:space="preserve"> </w:t>
            </w:r>
            <w:r w:rsidR="00E15B38" w:rsidRPr="00D96249">
              <w:rPr>
                <w:rFonts w:ascii="Century Gothic" w:hAnsi="Century Gothic" w:cs="Arial"/>
                <w:sz w:val="20"/>
                <w:szCs w:val="20"/>
              </w:rPr>
              <w:t>regarding</w:t>
            </w:r>
            <w:r w:rsidR="00D96249" w:rsidRPr="00D96249">
              <w:rPr>
                <w:rFonts w:ascii="Century Gothic" w:hAnsi="Century Gothic" w:cs="Arial"/>
                <w:sz w:val="20"/>
                <w:szCs w:val="20"/>
              </w:rPr>
              <w:t xml:space="preserve"> </w:t>
            </w:r>
            <w:r w:rsidR="00AC5B05" w:rsidRPr="00D96249">
              <w:rPr>
                <w:rFonts w:ascii="Century Gothic" w:hAnsi="Century Gothic" w:cs="Arial"/>
                <w:sz w:val="20"/>
                <w:szCs w:val="20"/>
              </w:rPr>
              <w:t>co</w:t>
            </w:r>
            <w:r w:rsidR="00AC5B05">
              <w:rPr>
                <w:rFonts w:ascii="Century Gothic" w:hAnsi="Century Gothic" w:cs="Arial"/>
                <w:sz w:val="20"/>
                <w:szCs w:val="20"/>
              </w:rPr>
              <w:t>nformance</w:t>
            </w:r>
            <w:r w:rsidR="00AC5B05" w:rsidRPr="00D96249">
              <w:rPr>
                <w:rFonts w:ascii="Century Gothic" w:hAnsi="Century Gothic" w:cs="Arial"/>
                <w:sz w:val="20"/>
                <w:szCs w:val="20"/>
              </w:rPr>
              <w:t xml:space="preserve"> </w:t>
            </w:r>
            <w:r w:rsidR="00D96249" w:rsidRPr="00D96249">
              <w:rPr>
                <w:rFonts w:ascii="Century Gothic" w:hAnsi="Century Gothic" w:cs="Arial"/>
                <w:sz w:val="20"/>
                <w:szCs w:val="20"/>
              </w:rPr>
              <w:t xml:space="preserve">with the FSC </w:t>
            </w:r>
            <w:r w:rsidR="00D96249" w:rsidRPr="00D96249">
              <w:rPr>
                <w:rFonts w:ascii="Century Gothic" w:hAnsi="Century Gothic" w:cs="Arial"/>
                <w:i/>
                <w:sz w:val="20"/>
                <w:szCs w:val="20"/>
              </w:rPr>
              <w:t>Principle</w:t>
            </w:r>
            <w:r w:rsidR="00D96249" w:rsidRPr="00D96249">
              <w:rPr>
                <w:rFonts w:ascii="Century Gothic" w:hAnsi="Century Gothic" w:cs="Arial"/>
                <w:sz w:val="20"/>
                <w:szCs w:val="20"/>
              </w:rPr>
              <w:t>s</w:t>
            </w:r>
            <w:r w:rsidR="00862CF1">
              <w:rPr>
                <w:rFonts w:ascii="Century Gothic" w:hAnsi="Century Gothic" w:cs="Arial"/>
                <w:sz w:val="20"/>
                <w:szCs w:val="20"/>
              </w:rPr>
              <w:t>*</w:t>
            </w:r>
            <w:r w:rsidR="00D96249" w:rsidRPr="00D96249">
              <w:rPr>
                <w:rFonts w:ascii="Century Gothic" w:hAnsi="Century Gothic" w:cs="Arial"/>
                <w:sz w:val="20"/>
                <w:szCs w:val="20"/>
              </w:rPr>
              <w:t xml:space="preserve"> and </w:t>
            </w:r>
            <w:r w:rsidR="00D96249" w:rsidRPr="00D96249">
              <w:rPr>
                <w:rFonts w:ascii="Century Gothic" w:hAnsi="Century Gothic" w:cs="Arial"/>
                <w:i/>
                <w:sz w:val="20"/>
                <w:szCs w:val="20"/>
              </w:rPr>
              <w:t>Criteria</w:t>
            </w:r>
            <w:r w:rsidR="00D96249" w:rsidRPr="00D96249">
              <w:rPr>
                <w:rFonts w:ascii="Century Gothic" w:hAnsi="Century Gothic" w:cs="Arial"/>
                <w:sz w:val="20"/>
                <w:szCs w:val="20"/>
              </w:rPr>
              <w:t>*, at a minimum.</w:t>
            </w:r>
          </w:p>
        </w:tc>
      </w:tr>
    </w:tbl>
    <w:p w14:paraId="6CA7ADB2" w14:textId="77777777" w:rsidR="00D96249" w:rsidRPr="00D96249" w:rsidRDefault="00D96249" w:rsidP="00D96249">
      <w:pPr>
        <w:rPr>
          <w:rFonts w:ascii="Century Gothic" w:hAnsi="Century Gothic" w:cs="Arial"/>
          <w:sz w:val="20"/>
          <w:szCs w:val="20"/>
        </w:rPr>
      </w:pPr>
    </w:p>
    <w:p w14:paraId="77BF7FF2" w14:textId="47453EBE"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 xml:space="preserve">7.2 </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w:t>
      </w:r>
      <w:r w:rsidR="00862CF1" w:rsidRPr="00DB22F7">
        <w:rPr>
          <w:rFonts w:ascii="Century Gothic" w:hAnsi="Century Gothic" w:cs="Arial"/>
          <w:b/>
          <w:sz w:val="20"/>
          <w:szCs w:val="20"/>
        </w:rPr>
        <w:t>shall</w:t>
      </w:r>
      <w:r w:rsidRPr="00D96249">
        <w:rPr>
          <w:rFonts w:ascii="Century Gothic" w:hAnsi="Century Gothic" w:cs="Arial"/>
          <w:b/>
          <w:sz w:val="20"/>
          <w:szCs w:val="20"/>
        </w:rPr>
        <w:t xml:space="preserve"> have and implement a </w:t>
      </w:r>
      <w:r w:rsidR="00056C53">
        <w:rPr>
          <w:rFonts w:ascii="Century Gothic" w:hAnsi="Century Gothic" w:cs="Arial"/>
          <w:b/>
          <w:i/>
          <w:sz w:val="20"/>
          <w:szCs w:val="20"/>
        </w:rPr>
        <w:t>m</w:t>
      </w:r>
      <w:r w:rsidR="00F65992" w:rsidRPr="00F65992">
        <w:rPr>
          <w:rFonts w:ascii="Century Gothic" w:hAnsi="Century Gothic" w:cs="Arial"/>
          <w:b/>
          <w:i/>
          <w:sz w:val="20"/>
          <w:szCs w:val="20"/>
        </w:rPr>
        <w:t xml:space="preserve">anagement </w:t>
      </w:r>
      <w:r w:rsidR="00056C53">
        <w:rPr>
          <w:rFonts w:ascii="Century Gothic" w:hAnsi="Century Gothic" w:cs="Arial"/>
          <w:b/>
          <w:i/>
          <w:sz w:val="20"/>
          <w:szCs w:val="20"/>
        </w:rPr>
        <w:t>p</w:t>
      </w:r>
      <w:r w:rsidR="00F65992" w:rsidRPr="00F65992">
        <w:rPr>
          <w:rFonts w:ascii="Century Gothic" w:hAnsi="Century Gothic" w:cs="Arial"/>
          <w:b/>
          <w:i/>
          <w:sz w:val="20"/>
          <w:szCs w:val="20"/>
        </w:rPr>
        <w:t>lan*</w:t>
      </w:r>
      <w:r w:rsidRPr="00D96249">
        <w:rPr>
          <w:rFonts w:ascii="Century Gothic" w:hAnsi="Century Gothic" w:cs="Arial"/>
          <w:b/>
          <w:sz w:val="20"/>
          <w:szCs w:val="20"/>
        </w:rPr>
        <w:t xml:space="preserve"> for the </w:t>
      </w:r>
      <w:r w:rsidR="00C82D6F" w:rsidRPr="00C82D6F">
        <w:rPr>
          <w:rFonts w:ascii="Century Gothic" w:hAnsi="Century Gothic" w:cs="Arial"/>
          <w:b/>
          <w:i/>
          <w:sz w:val="20"/>
          <w:szCs w:val="20"/>
        </w:rPr>
        <w:t>Management Unit*</w:t>
      </w:r>
      <w:r w:rsidRPr="00D96249">
        <w:rPr>
          <w:rFonts w:ascii="Century Gothic" w:hAnsi="Century Gothic" w:cs="Arial"/>
          <w:b/>
          <w:sz w:val="20"/>
          <w:szCs w:val="20"/>
        </w:rPr>
        <w:t xml:space="preserve"> which is fully consistent with the policies and </w:t>
      </w:r>
      <w:r w:rsidR="00862CF1" w:rsidRPr="00862CF1">
        <w:rPr>
          <w:rFonts w:ascii="Century Gothic" w:hAnsi="Century Gothic" w:cs="Arial"/>
          <w:b/>
          <w:i/>
          <w:sz w:val="20"/>
          <w:szCs w:val="20"/>
        </w:rPr>
        <w:t>management objectives*</w:t>
      </w:r>
      <w:r w:rsidRPr="00D96249">
        <w:rPr>
          <w:rFonts w:ascii="Century Gothic" w:hAnsi="Century Gothic" w:cs="Arial"/>
          <w:b/>
          <w:sz w:val="20"/>
          <w:szCs w:val="20"/>
        </w:rPr>
        <w:t xml:space="preserve"> as established according to </w:t>
      </w:r>
      <w:r w:rsidRPr="00DB22F7">
        <w:rPr>
          <w:rFonts w:ascii="Century Gothic" w:hAnsi="Century Gothic" w:cs="Arial"/>
          <w:b/>
          <w:sz w:val="20"/>
          <w:szCs w:val="20"/>
        </w:rPr>
        <w:t>Criterion</w:t>
      </w:r>
      <w:r w:rsidRPr="00D96249">
        <w:rPr>
          <w:rFonts w:ascii="Century Gothic" w:hAnsi="Century Gothic" w:cs="Arial"/>
          <w:b/>
          <w:sz w:val="20"/>
          <w:szCs w:val="20"/>
        </w:rPr>
        <w:t xml:space="preserve"> 7.1. The </w:t>
      </w:r>
      <w:r w:rsidR="00056C53">
        <w:rPr>
          <w:rFonts w:ascii="Century Gothic" w:hAnsi="Century Gothic" w:cs="Arial"/>
          <w:b/>
          <w:i/>
          <w:sz w:val="20"/>
          <w:szCs w:val="20"/>
        </w:rPr>
        <w:t>m</w:t>
      </w:r>
      <w:r w:rsidR="00F65992" w:rsidRPr="00F65992">
        <w:rPr>
          <w:rFonts w:ascii="Century Gothic" w:hAnsi="Century Gothic" w:cs="Arial"/>
          <w:b/>
          <w:i/>
          <w:sz w:val="20"/>
          <w:szCs w:val="20"/>
        </w:rPr>
        <w:t xml:space="preserve">anagement </w:t>
      </w:r>
      <w:r w:rsidR="00056C53">
        <w:rPr>
          <w:rFonts w:ascii="Century Gothic" w:hAnsi="Century Gothic" w:cs="Arial"/>
          <w:b/>
          <w:i/>
          <w:sz w:val="20"/>
          <w:szCs w:val="20"/>
        </w:rPr>
        <w:t>p</w:t>
      </w:r>
      <w:r w:rsidR="00F65992" w:rsidRPr="00F65992">
        <w:rPr>
          <w:rFonts w:ascii="Century Gothic" w:hAnsi="Century Gothic" w:cs="Arial"/>
          <w:b/>
          <w:i/>
          <w:sz w:val="20"/>
          <w:szCs w:val="20"/>
        </w:rPr>
        <w:t>lan*</w:t>
      </w:r>
      <w:r w:rsidRPr="00D96249">
        <w:rPr>
          <w:rFonts w:ascii="Century Gothic" w:hAnsi="Century Gothic" w:cs="Arial"/>
          <w:b/>
          <w:sz w:val="20"/>
          <w:szCs w:val="20"/>
        </w:rPr>
        <w:t xml:space="preserve"> </w:t>
      </w:r>
      <w:r w:rsidR="00862CF1" w:rsidRPr="00DB22F7">
        <w:rPr>
          <w:rFonts w:ascii="Century Gothic" w:hAnsi="Century Gothic" w:cs="Arial"/>
          <w:b/>
          <w:sz w:val="20"/>
          <w:szCs w:val="20"/>
        </w:rPr>
        <w:t>shall</w:t>
      </w:r>
      <w:r w:rsidRPr="00D96249">
        <w:rPr>
          <w:rFonts w:ascii="Century Gothic" w:hAnsi="Century Gothic" w:cs="Arial"/>
          <w:b/>
          <w:sz w:val="20"/>
          <w:szCs w:val="20"/>
        </w:rPr>
        <w:t xml:space="preserve"> describe the natural resources that exist in the </w:t>
      </w:r>
      <w:r w:rsidR="00C82D6F" w:rsidRPr="00C82D6F">
        <w:rPr>
          <w:rFonts w:ascii="Century Gothic" w:hAnsi="Century Gothic" w:cs="Arial"/>
          <w:b/>
          <w:i/>
          <w:sz w:val="20"/>
          <w:szCs w:val="20"/>
        </w:rPr>
        <w:t>Management Unit*</w:t>
      </w:r>
      <w:r w:rsidRPr="00D96249">
        <w:rPr>
          <w:rFonts w:ascii="Century Gothic" w:hAnsi="Century Gothic" w:cs="Arial"/>
          <w:b/>
          <w:sz w:val="20"/>
          <w:szCs w:val="20"/>
        </w:rPr>
        <w:t xml:space="preserve"> and explain how the plan will meet the FSC certification requirements. The </w:t>
      </w:r>
      <w:r w:rsidR="00056C53">
        <w:rPr>
          <w:rFonts w:ascii="Century Gothic" w:hAnsi="Century Gothic" w:cs="Arial"/>
          <w:b/>
          <w:i/>
          <w:sz w:val="20"/>
          <w:szCs w:val="20"/>
        </w:rPr>
        <w:t>m</w:t>
      </w:r>
      <w:r w:rsidR="00F65992" w:rsidRPr="00F65992">
        <w:rPr>
          <w:rFonts w:ascii="Century Gothic" w:hAnsi="Century Gothic" w:cs="Arial"/>
          <w:b/>
          <w:i/>
          <w:sz w:val="20"/>
          <w:szCs w:val="20"/>
        </w:rPr>
        <w:t xml:space="preserve">anagement </w:t>
      </w:r>
      <w:r w:rsidR="00056C53">
        <w:rPr>
          <w:rFonts w:ascii="Century Gothic" w:hAnsi="Century Gothic" w:cs="Arial"/>
          <w:b/>
          <w:i/>
          <w:sz w:val="20"/>
          <w:szCs w:val="20"/>
        </w:rPr>
        <w:t>p</w:t>
      </w:r>
      <w:r w:rsidR="00F65992" w:rsidRPr="00F65992">
        <w:rPr>
          <w:rFonts w:ascii="Century Gothic" w:hAnsi="Century Gothic" w:cs="Arial"/>
          <w:b/>
          <w:i/>
          <w:sz w:val="20"/>
          <w:szCs w:val="20"/>
        </w:rPr>
        <w:t>lan*</w:t>
      </w:r>
      <w:r w:rsidRPr="00D96249">
        <w:rPr>
          <w:rFonts w:ascii="Century Gothic" w:hAnsi="Century Gothic" w:cs="Arial"/>
          <w:b/>
          <w:sz w:val="20"/>
          <w:szCs w:val="20"/>
        </w:rPr>
        <w:t xml:space="preserve"> </w:t>
      </w:r>
      <w:r w:rsidR="00862CF1" w:rsidRPr="00DB22F7">
        <w:rPr>
          <w:rFonts w:ascii="Century Gothic" w:hAnsi="Century Gothic" w:cs="Arial"/>
          <w:b/>
          <w:sz w:val="20"/>
          <w:szCs w:val="20"/>
        </w:rPr>
        <w:t>shall</w:t>
      </w:r>
      <w:r w:rsidRPr="00D96249">
        <w:rPr>
          <w:rFonts w:ascii="Century Gothic" w:hAnsi="Century Gothic" w:cs="Arial"/>
          <w:b/>
          <w:sz w:val="20"/>
          <w:szCs w:val="20"/>
        </w:rPr>
        <w:t xml:space="preserve"> cover </w:t>
      </w:r>
      <w:r w:rsidR="00F65992" w:rsidRPr="00DB22F7">
        <w:rPr>
          <w:rFonts w:ascii="Century Gothic" w:hAnsi="Century Gothic" w:cs="Arial"/>
          <w:b/>
          <w:sz w:val="20"/>
          <w:szCs w:val="20"/>
        </w:rPr>
        <w:t>forest</w:t>
      </w:r>
      <w:r w:rsidRPr="00D96249">
        <w:rPr>
          <w:rFonts w:ascii="Century Gothic" w:hAnsi="Century Gothic" w:cs="Arial"/>
          <w:b/>
          <w:sz w:val="20"/>
          <w:szCs w:val="20"/>
        </w:rPr>
        <w:t xml:space="preserve"> management planning and social management planning proportionate to </w:t>
      </w:r>
      <w:r w:rsidR="00862CF1" w:rsidRPr="00862CF1">
        <w:rPr>
          <w:rFonts w:ascii="Century Gothic" w:hAnsi="Century Gothic" w:cs="Arial"/>
          <w:b/>
          <w:i/>
          <w:sz w:val="20"/>
          <w:szCs w:val="20"/>
        </w:rPr>
        <w:t xml:space="preserve">scale, </w:t>
      </w:r>
      <w:r w:rsidR="00651406" w:rsidRPr="00651406">
        <w:rPr>
          <w:rFonts w:ascii="Century Gothic" w:hAnsi="Century Gothic" w:cs="Arial"/>
          <w:b/>
          <w:i/>
          <w:sz w:val="20"/>
          <w:szCs w:val="20"/>
        </w:rPr>
        <w:t>intensity</w:t>
      </w:r>
      <w:r w:rsidR="00862CF1" w:rsidRPr="00862CF1">
        <w:rPr>
          <w:rFonts w:ascii="Century Gothic" w:hAnsi="Century Gothic" w:cs="Arial"/>
          <w:b/>
          <w:i/>
          <w:sz w:val="20"/>
          <w:szCs w:val="20"/>
        </w:rPr>
        <w:t xml:space="preserve"> and risk*</w:t>
      </w:r>
      <w:r w:rsidRPr="00D96249">
        <w:rPr>
          <w:rFonts w:ascii="Century Gothic" w:hAnsi="Century Gothic" w:cs="Arial"/>
          <w:b/>
          <w:sz w:val="20"/>
          <w:szCs w:val="20"/>
        </w:rPr>
        <w:t xml:space="preserve"> of the planned activities. (C7.1 P&amp;C V4)</w:t>
      </w:r>
    </w:p>
    <w:p w14:paraId="089C518A" w14:textId="77777777" w:rsidR="00D96249" w:rsidRPr="00D96249" w:rsidRDefault="00D96249" w:rsidP="00D96249">
      <w:pPr>
        <w:rPr>
          <w:rFonts w:ascii="Century Gothic" w:hAnsi="Century Gothic" w:cs="Arial"/>
          <w:sz w:val="20"/>
          <w:szCs w:val="20"/>
        </w:rPr>
      </w:pPr>
    </w:p>
    <w:p w14:paraId="6FF0E0E3" w14:textId="71A507E3"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7.2.1</w:t>
      </w:r>
      <w:r w:rsidRPr="00D96249">
        <w:rPr>
          <w:rFonts w:ascii="Century Gothic" w:hAnsi="Century Gothic" w:cs="Arial"/>
          <w:sz w:val="20"/>
          <w:szCs w:val="20"/>
        </w:rPr>
        <w:tab/>
        <w:t xml:space="preserve">The </w:t>
      </w:r>
      <w:r w:rsidR="00056C5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056C53">
        <w:rPr>
          <w:rFonts w:ascii="Century Gothic" w:hAnsi="Century Gothic" w:cs="Arial"/>
          <w:i/>
          <w:sz w:val="20"/>
          <w:szCs w:val="20"/>
        </w:rPr>
        <w:t>p</w:t>
      </w:r>
      <w:r w:rsidR="00F65992" w:rsidRPr="00F65992">
        <w:rPr>
          <w:rFonts w:ascii="Century Gothic" w:hAnsi="Century Gothic" w:cs="Arial"/>
          <w:i/>
          <w:sz w:val="20"/>
          <w:szCs w:val="20"/>
        </w:rPr>
        <w:t>lan*</w:t>
      </w:r>
      <w:r w:rsidRPr="00D96249">
        <w:rPr>
          <w:rFonts w:ascii="Century Gothic" w:hAnsi="Century Gothic" w:cs="Arial"/>
          <w:sz w:val="20"/>
          <w:szCs w:val="20"/>
        </w:rPr>
        <w:t xml:space="preserve"> includes management actions, procedures, strategies and other measures to achieve the </w:t>
      </w:r>
      <w:r w:rsidR="00862CF1" w:rsidRPr="00862CF1">
        <w:rPr>
          <w:rFonts w:ascii="Century Gothic" w:hAnsi="Century Gothic" w:cs="Arial"/>
          <w:i/>
          <w:sz w:val="20"/>
          <w:szCs w:val="20"/>
        </w:rPr>
        <w:t>management objectives*</w:t>
      </w:r>
      <w:r w:rsidRPr="00D96249">
        <w:rPr>
          <w:rFonts w:ascii="Century Gothic" w:hAnsi="Century Gothic" w:cs="Arial"/>
          <w:sz w:val="20"/>
          <w:szCs w:val="20"/>
        </w:rPr>
        <w:t>.</w:t>
      </w:r>
    </w:p>
    <w:p w14:paraId="06F068CB" w14:textId="77777777" w:rsidR="00D96249" w:rsidRPr="00D96249" w:rsidRDefault="00D96249" w:rsidP="00D96249">
      <w:pPr>
        <w:rPr>
          <w:rFonts w:ascii="Century Gothic" w:hAnsi="Century Gothic" w:cs="Arial"/>
          <w:sz w:val="20"/>
          <w:szCs w:val="20"/>
        </w:rPr>
      </w:pPr>
    </w:p>
    <w:p w14:paraId="4FF0DED4" w14:textId="679FFD0F" w:rsidR="00D96249" w:rsidRPr="00D96249" w:rsidRDefault="00D96249" w:rsidP="0031154A">
      <w:pPr>
        <w:spacing w:after="60"/>
        <w:ind w:left="720" w:hanging="720"/>
        <w:rPr>
          <w:rFonts w:ascii="Century Gothic" w:hAnsi="Century Gothic" w:cs="Arial"/>
          <w:sz w:val="20"/>
          <w:szCs w:val="20"/>
        </w:rPr>
      </w:pPr>
      <w:r w:rsidRPr="00D96249">
        <w:rPr>
          <w:rFonts w:ascii="Century Gothic" w:hAnsi="Century Gothic" w:cs="Arial"/>
          <w:sz w:val="20"/>
          <w:szCs w:val="20"/>
        </w:rPr>
        <w:t>7.2.2</w:t>
      </w:r>
      <w:r w:rsidRPr="00D96249">
        <w:rPr>
          <w:rFonts w:ascii="Century Gothic" w:hAnsi="Century Gothic" w:cs="Arial"/>
          <w:sz w:val="20"/>
          <w:szCs w:val="20"/>
        </w:rPr>
        <w:tab/>
        <w:t xml:space="preserve">The </w:t>
      </w:r>
      <w:r w:rsidR="00056C5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056C53">
        <w:rPr>
          <w:rFonts w:ascii="Century Gothic" w:hAnsi="Century Gothic" w:cs="Arial"/>
          <w:i/>
          <w:sz w:val="20"/>
          <w:szCs w:val="20"/>
        </w:rPr>
        <w:t>p</w:t>
      </w:r>
      <w:r w:rsidR="00F65992" w:rsidRPr="00F65992">
        <w:rPr>
          <w:rFonts w:ascii="Century Gothic" w:hAnsi="Century Gothic" w:cs="Arial"/>
          <w:i/>
          <w:sz w:val="20"/>
          <w:szCs w:val="20"/>
        </w:rPr>
        <w:t>lan*</w:t>
      </w:r>
      <w:r w:rsidRPr="00D96249">
        <w:rPr>
          <w:rFonts w:ascii="Century Gothic" w:hAnsi="Century Gothic" w:cs="Arial"/>
          <w:sz w:val="20"/>
          <w:szCs w:val="20"/>
        </w:rPr>
        <w:t xml:space="preserve"> includes the </w:t>
      </w:r>
      <w:r w:rsidRPr="006520FA">
        <w:rPr>
          <w:rFonts w:ascii="Century Gothic" w:hAnsi="Century Gothic" w:cs="Arial"/>
          <w:i/>
          <w:sz w:val="20"/>
          <w:szCs w:val="20"/>
        </w:rPr>
        <w:t>legal</w:t>
      </w:r>
      <w:r w:rsidR="003A5960">
        <w:rPr>
          <w:rFonts w:ascii="Century Gothic" w:hAnsi="Century Gothic" w:cs="Arial"/>
          <w:sz w:val="20"/>
          <w:szCs w:val="20"/>
        </w:rPr>
        <w:t>*</w:t>
      </w:r>
      <w:r w:rsidRPr="00D96249">
        <w:rPr>
          <w:rFonts w:ascii="Century Gothic" w:hAnsi="Century Gothic" w:cs="Arial"/>
          <w:sz w:val="20"/>
          <w:szCs w:val="20"/>
        </w:rPr>
        <w:t xml:space="preserve"> provincial forest management planning requirements and addresses the following elements:</w:t>
      </w:r>
    </w:p>
    <w:p w14:paraId="5667D9DF" w14:textId="77777777" w:rsidR="00D96249" w:rsidRPr="00D96249" w:rsidRDefault="00D96249" w:rsidP="00DD2F96">
      <w:pPr>
        <w:numPr>
          <w:ilvl w:val="0"/>
          <w:numId w:val="10"/>
        </w:numPr>
        <w:ind w:hanging="360"/>
        <w:contextualSpacing/>
        <w:rPr>
          <w:rFonts w:ascii="Century Gothic" w:hAnsi="Century Gothic" w:cs="Arial"/>
          <w:sz w:val="20"/>
          <w:szCs w:val="20"/>
        </w:rPr>
      </w:pPr>
      <w:r w:rsidRPr="00D96249">
        <w:rPr>
          <w:rFonts w:ascii="Century Gothic" w:hAnsi="Century Gothic" w:cs="Arial"/>
          <w:i/>
          <w:sz w:val="20"/>
          <w:szCs w:val="20"/>
        </w:rPr>
        <w:t>Management objectives*</w:t>
      </w:r>
      <w:r w:rsidRPr="00D96249">
        <w:rPr>
          <w:rFonts w:ascii="Century Gothic" w:hAnsi="Century Gothic" w:cs="Arial"/>
          <w:sz w:val="20"/>
          <w:szCs w:val="20"/>
        </w:rPr>
        <w:t>;</w:t>
      </w:r>
    </w:p>
    <w:p w14:paraId="691E3100" w14:textId="77777777" w:rsidR="00D96249" w:rsidRPr="00D96249" w:rsidRDefault="00D96249" w:rsidP="00DD2F96">
      <w:pPr>
        <w:numPr>
          <w:ilvl w:val="0"/>
          <w:numId w:val="10"/>
        </w:numPr>
        <w:ind w:hanging="360"/>
        <w:contextualSpacing/>
        <w:rPr>
          <w:rFonts w:ascii="Century Gothic" w:hAnsi="Century Gothic" w:cs="Arial"/>
          <w:sz w:val="20"/>
          <w:szCs w:val="20"/>
        </w:rPr>
      </w:pPr>
      <w:r w:rsidRPr="00D96249">
        <w:rPr>
          <w:rFonts w:ascii="Century Gothic" w:hAnsi="Century Gothic" w:cs="Arial"/>
          <w:sz w:val="20"/>
          <w:szCs w:val="20"/>
        </w:rPr>
        <w:t>Description of the forest resources to be managed, environmental limitations, land use and ownership status, socio-economic conditions and profile of adjacent lands;</w:t>
      </w:r>
    </w:p>
    <w:p w14:paraId="464AC9E8" w14:textId="77777777" w:rsidR="00D96249" w:rsidRPr="00D96249" w:rsidRDefault="00D96249" w:rsidP="00DD2F96">
      <w:pPr>
        <w:numPr>
          <w:ilvl w:val="0"/>
          <w:numId w:val="10"/>
        </w:numPr>
        <w:ind w:hanging="360"/>
        <w:contextualSpacing/>
        <w:rPr>
          <w:rFonts w:ascii="Century Gothic" w:hAnsi="Century Gothic" w:cs="Arial"/>
          <w:sz w:val="20"/>
          <w:szCs w:val="20"/>
        </w:rPr>
      </w:pPr>
      <w:r w:rsidRPr="00D96249">
        <w:rPr>
          <w:rFonts w:ascii="Century Gothic" w:hAnsi="Century Gothic" w:cs="Arial"/>
          <w:sz w:val="20"/>
          <w:szCs w:val="20"/>
        </w:rPr>
        <w:t>Results of assessments and monitoring programs;</w:t>
      </w:r>
    </w:p>
    <w:p w14:paraId="3E309B41" w14:textId="0E8F2239" w:rsidR="00D96249" w:rsidRPr="00D96249" w:rsidRDefault="00D96249" w:rsidP="00DD2F96">
      <w:pPr>
        <w:numPr>
          <w:ilvl w:val="0"/>
          <w:numId w:val="10"/>
        </w:numPr>
        <w:ind w:hanging="360"/>
        <w:contextualSpacing/>
        <w:rPr>
          <w:rFonts w:ascii="Century Gothic" w:hAnsi="Century Gothic" w:cs="Arial"/>
          <w:sz w:val="20"/>
          <w:szCs w:val="20"/>
        </w:rPr>
      </w:pPr>
      <w:r w:rsidRPr="00D96249">
        <w:rPr>
          <w:rFonts w:ascii="Century Gothic" w:hAnsi="Century Gothic" w:cs="Arial"/>
          <w:sz w:val="20"/>
          <w:szCs w:val="20"/>
        </w:rPr>
        <w:t xml:space="preserve">Planned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and </w:t>
      </w:r>
      <w:r w:rsidRPr="00D96249">
        <w:rPr>
          <w:rFonts w:ascii="Century Gothic" w:hAnsi="Century Gothic" w:cs="Arial"/>
          <w:i/>
          <w:sz w:val="20"/>
          <w:szCs w:val="20"/>
        </w:rPr>
        <w:t>silvicultural systems*</w:t>
      </w:r>
      <w:r w:rsidRPr="00D96249">
        <w:rPr>
          <w:rFonts w:ascii="Century Gothic" w:hAnsi="Century Gothic" w:cs="Arial"/>
          <w:sz w:val="20"/>
          <w:szCs w:val="20"/>
        </w:rPr>
        <w:t xml:space="preserve"> used, based on the ecology of the </w:t>
      </w:r>
      <w:r w:rsidRPr="006520FA">
        <w:rPr>
          <w:rFonts w:ascii="Century Gothic" w:hAnsi="Century Gothic" w:cs="Arial"/>
          <w:i/>
          <w:sz w:val="20"/>
          <w:szCs w:val="20"/>
        </w:rPr>
        <w:t>forest</w:t>
      </w:r>
      <w:r w:rsidR="003E3D47">
        <w:rPr>
          <w:rFonts w:ascii="Century Gothic" w:hAnsi="Century Gothic" w:cs="Arial"/>
          <w:sz w:val="20"/>
          <w:szCs w:val="20"/>
        </w:rPr>
        <w:t>*</w:t>
      </w:r>
      <w:r w:rsidRPr="00D96249">
        <w:rPr>
          <w:rFonts w:ascii="Century Gothic" w:hAnsi="Century Gothic" w:cs="Arial"/>
          <w:sz w:val="20"/>
          <w:szCs w:val="20"/>
        </w:rPr>
        <w:t xml:space="preserve"> and its social context;</w:t>
      </w:r>
    </w:p>
    <w:p w14:paraId="69C0DB83" w14:textId="77777777" w:rsidR="00D96249" w:rsidRPr="00D96249" w:rsidRDefault="00D96249" w:rsidP="00DD2F96">
      <w:pPr>
        <w:numPr>
          <w:ilvl w:val="0"/>
          <w:numId w:val="10"/>
        </w:numPr>
        <w:ind w:hanging="360"/>
        <w:contextualSpacing/>
        <w:rPr>
          <w:rFonts w:ascii="Century Gothic" w:hAnsi="Century Gothic" w:cs="Arial"/>
          <w:sz w:val="20"/>
          <w:szCs w:val="20"/>
        </w:rPr>
      </w:pPr>
      <w:r w:rsidRPr="00D96249">
        <w:rPr>
          <w:rFonts w:ascii="Century Gothic" w:hAnsi="Century Gothic" w:cs="Arial"/>
          <w:sz w:val="20"/>
          <w:szCs w:val="20"/>
        </w:rPr>
        <w:t xml:space="preserve">Rationale for </w:t>
      </w:r>
      <w:r w:rsidRPr="00D96249">
        <w:rPr>
          <w:rFonts w:ascii="Century Gothic" w:hAnsi="Century Gothic" w:cs="Arial"/>
          <w:i/>
          <w:sz w:val="20"/>
          <w:szCs w:val="20"/>
        </w:rPr>
        <w:t>timber harvesting levels*</w:t>
      </w:r>
      <w:r w:rsidRPr="00D96249">
        <w:rPr>
          <w:rFonts w:ascii="Century Gothic" w:hAnsi="Century Gothic" w:cs="Arial"/>
          <w:sz w:val="20"/>
          <w:szCs w:val="20"/>
        </w:rPr>
        <w:t xml:space="preserve"> and species selection;</w:t>
      </w:r>
    </w:p>
    <w:p w14:paraId="26B214B2" w14:textId="490F97F8" w:rsidR="00D96249" w:rsidRPr="00D96249" w:rsidRDefault="00D96249" w:rsidP="00DD2F96">
      <w:pPr>
        <w:numPr>
          <w:ilvl w:val="0"/>
          <w:numId w:val="10"/>
        </w:numPr>
        <w:ind w:hanging="360"/>
        <w:contextualSpacing/>
        <w:rPr>
          <w:rFonts w:ascii="Century Gothic" w:hAnsi="Century Gothic" w:cs="Arial"/>
          <w:sz w:val="20"/>
          <w:szCs w:val="20"/>
        </w:rPr>
      </w:pPr>
      <w:r w:rsidRPr="00D96249">
        <w:rPr>
          <w:rFonts w:ascii="Century Gothic" w:hAnsi="Century Gothic" w:cs="Arial"/>
          <w:sz w:val="20"/>
          <w:szCs w:val="20"/>
        </w:rPr>
        <w:t xml:space="preserve">Measures to prevent and mitigate negative impacts of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w:t>
      </w:r>
    </w:p>
    <w:p w14:paraId="18D0BDEB" w14:textId="77777777" w:rsidR="00D96249" w:rsidRPr="00D96249" w:rsidRDefault="00D96249" w:rsidP="00DD2F96">
      <w:pPr>
        <w:numPr>
          <w:ilvl w:val="0"/>
          <w:numId w:val="10"/>
        </w:numPr>
        <w:ind w:hanging="360"/>
        <w:contextualSpacing/>
        <w:rPr>
          <w:rFonts w:ascii="Century Gothic" w:hAnsi="Century Gothic" w:cs="Arial"/>
          <w:sz w:val="20"/>
          <w:szCs w:val="20"/>
        </w:rPr>
      </w:pPr>
      <w:r w:rsidRPr="00D96249">
        <w:rPr>
          <w:rFonts w:ascii="Century Gothic" w:hAnsi="Century Gothic" w:cs="Arial"/>
          <w:sz w:val="20"/>
          <w:szCs w:val="20"/>
        </w:rPr>
        <w:t xml:space="preserve">Measures to conserve and/or </w:t>
      </w:r>
      <w:r w:rsidRPr="00D96249">
        <w:rPr>
          <w:rFonts w:ascii="Century Gothic" w:hAnsi="Century Gothic" w:cs="Arial"/>
          <w:i/>
          <w:sz w:val="20"/>
          <w:szCs w:val="20"/>
        </w:rPr>
        <w:t>restore*</w:t>
      </w:r>
      <w:r w:rsidRPr="00D96249">
        <w:rPr>
          <w:rFonts w:ascii="Century Gothic" w:hAnsi="Century Gothic" w:cs="Arial"/>
          <w:sz w:val="20"/>
          <w:szCs w:val="20"/>
        </w:rPr>
        <w:t xml:space="preserve"> values identified throughout the other </w:t>
      </w:r>
      <w:r w:rsidRPr="00D96249">
        <w:rPr>
          <w:rFonts w:ascii="Century Gothic" w:hAnsi="Century Gothic" w:cs="Arial"/>
          <w:i/>
          <w:sz w:val="20"/>
          <w:szCs w:val="20"/>
        </w:rPr>
        <w:t>Principles*</w:t>
      </w:r>
      <w:r w:rsidRPr="00D96249">
        <w:rPr>
          <w:rFonts w:ascii="Century Gothic" w:hAnsi="Century Gothic" w:cs="Arial"/>
          <w:sz w:val="20"/>
          <w:szCs w:val="20"/>
        </w:rPr>
        <w:t xml:space="preserve"> of the Standard;</w:t>
      </w:r>
    </w:p>
    <w:p w14:paraId="1B129E44" w14:textId="6FE57B3F" w:rsidR="00D96249" w:rsidRPr="00D96249" w:rsidRDefault="00D96249" w:rsidP="00DD2F96">
      <w:pPr>
        <w:numPr>
          <w:ilvl w:val="0"/>
          <w:numId w:val="10"/>
        </w:numPr>
        <w:ind w:hanging="360"/>
        <w:contextualSpacing/>
        <w:rPr>
          <w:rFonts w:ascii="Century Gothic" w:hAnsi="Century Gothic" w:cs="Arial"/>
          <w:sz w:val="20"/>
          <w:szCs w:val="20"/>
        </w:rPr>
      </w:pPr>
      <w:r w:rsidRPr="00D96249">
        <w:rPr>
          <w:rFonts w:ascii="Century Gothic" w:hAnsi="Century Gothic" w:cs="Arial"/>
          <w:sz w:val="20"/>
          <w:szCs w:val="20"/>
        </w:rPr>
        <w:t xml:space="preserve">Maps describing the forest resources, key </w:t>
      </w:r>
      <w:r w:rsidR="00651406" w:rsidRPr="00651406">
        <w:rPr>
          <w:rFonts w:ascii="Century Gothic" w:hAnsi="Century Gothic" w:cs="Arial"/>
          <w:i/>
          <w:sz w:val="20"/>
          <w:szCs w:val="20"/>
        </w:rPr>
        <w:t>infrastructure*</w:t>
      </w:r>
      <w:r w:rsidRPr="00D96249">
        <w:rPr>
          <w:rFonts w:ascii="Century Gothic" w:hAnsi="Century Gothic" w:cs="Arial"/>
          <w:sz w:val="20"/>
          <w:szCs w:val="20"/>
        </w:rPr>
        <w:t xml:space="preserve">, land use and management designations (including </w:t>
      </w:r>
      <w:r w:rsidRPr="00D96249">
        <w:rPr>
          <w:rFonts w:ascii="Century Gothic" w:hAnsi="Century Gothic" w:cs="Arial"/>
          <w:i/>
          <w:sz w:val="20"/>
          <w:szCs w:val="20"/>
        </w:rPr>
        <w:t>HCVs*</w:t>
      </w:r>
      <w:r w:rsidRPr="00D96249">
        <w:rPr>
          <w:rFonts w:ascii="Century Gothic" w:hAnsi="Century Gothic" w:cs="Arial"/>
          <w:sz w:val="20"/>
          <w:szCs w:val="20"/>
        </w:rPr>
        <w:t xml:space="preserve">), and planned </w:t>
      </w:r>
      <w:r w:rsidR="00862CF1" w:rsidRPr="00862CF1">
        <w:rPr>
          <w:rFonts w:ascii="Century Gothic" w:hAnsi="Century Gothic" w:cs="Arial"/>
          <w:i/>
          <w:sz w:val="20"/>
          <w:szCs w:val="20"/>
        </w:rPr>
        <w:t>management activities*</w:t>
      </w:r>
      <w:r w:rsidRPr="00D96249">
        <w:rPr>
          <w:rFonts w:ascii="Century Gothic" w:hAnsi="Century Gothic" w:cs="Arial"/>
          <w:i/>
          <w:sz w:val="20"/>
          <w:szCs w:val="20"/>
        </w:rPr>
        <w:t>.</w:t>
      </w:r>
    </w:p>
    <w:p w14:paraId="3AB4560E" w14:textId="77777777" w:rsidR="00D96249" w:rsidRPr="00D96249" w:rsidRDefault="00D96249" w:rsidP="00D96249">
      <w:pPr>
        <w:rPr>
          <w:rFonts w:ascii="Century Gothic" w:hAnsi="Century Gothic" w:cs="Arial"/>
          <w:sz w:val="20"/>
          <w:szCs w:val="20"/>
        </w:rPr>
      </w:pPr>
    </w:p>
    <w:tbl>
      <w:tblPr>
        <w:tblStyle w:val="TableGrid15"/>
        <w:tblW w:w="0" w:type="auto"/>
        <w:tblInd w:w="108" w:type="dxa"/>
        <w:tblLook w:val="04A0" w:firstRow="1" w:lastRow="0" w:firstColumn="1" w:lastColumn="0" w:noHBand="0" w:noVBand="1"/>
      </w:tblPr>
      <w:tblGrid>
        <w:gridCol w:w="9090"/>
      </w:tblGrid>
      <w:tr w:rsidR="00D96249" w:rsidRPr="00D96249" w14:paraId="0CF04227" w14:textId="77777777" w:rsidTr="0070751B">
        <w:tc>
          <w:tcPr>
            <w:tcW w:w="9090" w:type="dxa"/>
            <w:shd w:val="clear" w:color="auto" w:fill="B8CCE4" w:themeFill="accent1" w:themeFillTint="66"/>
          </w:tcPr>
          <w:p w14:paraId="33563306"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78C51DE7" w14:textId="77777777" w:rsidTr="0070751B">
        <w:tc>
          <w:tcPr>
            <w:tcW w:w="9090" w:type="dxa"/>
          </w:tcPr>
          <w:p w14:paraId="782684E4" w14:textId="657F2F81" w:rsidR="00D96249" w:rsidRPr="00D96249" w:rsidRDefault="00D96249" w:rsidP="0031154A">
            <w:pPr>
              <w:tabs>
                <w:tab w:val="center" w:pos="4320"/>
                <w:tab w:val="right" w:pos="8640"/>
              </w:tabs>
              <w:spacing w:after="40"/>
              <w:rPr>
                <w:rFonts w:ascii="Century Gothic" w:hAnsi="Century Gothic" w:cs="Arial"/>
                <w:sz w:val="20"/>
                <w:szCs w:val="20"/>
              </w:rPr>
            </w:pPr>
            <w:r w:rsidRPr="00D96249">
              <w:rPr>
                <w:rFonts w:ascii="Century Gothic" w:hAnsi="Century Gothic" w:cs="Arial"/>
                <w:sz w:val="20"/>
                <w:szCs w:val="20"/>
              </w:rPr>
              <w:t xml:space="preserve">The information required for adjacent lands primarily refers to shared values, resources, and services. It may not be possible in all circumstances to provide a profile of adjacent lands. The expectation is that information regarding adjacent lands will be provided only in cases where the information is </w:t>
            </w:r>
            <w:r w:rsidRPr="006520FA">
              <w:rPr>
                <w:rFonts w:ascii="Century Gothic" w:hAnsi="Century Gothic" w:cs="Arial"/>
                <w:i/>
                <w:sz w:val="20"/>
                <w:szCs w:val="20"/>
              </w:rPr>
              <w:t>publicly available</w:t>
            </w:r>
            <w:r w:rsidR="00DE5971">
              <w:rPr>
                <w:rFonts w:ascii="Century Gothic" w:hAnsi="Century Gothic" w:cs="Arial"/>
                <w:sz w:val="20"/>
                <w:szCs w:val="20"/>
              </w:rPr>
              <w:t>*</w:t>
            </w:r>
            <w:r w:rsidRPr="00D96249">
              <w:rPr>
                <w:rFonts w:ascii="Century Gothic" w:hAnsi="Century Gothic" w:cs="Arial"/>
                <w:sz w:val="20"/>
                <w:szCs w:val="20"/>
              </w:rPr>
              <w:t xml:space="preserve">, such as within a forest </w:t>
            </w:r>
            <w:r w:rsidR="00056C5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056C53">
              <w:rPr>
                <w:rFonts w:ascii="Century Gothic" w:hAnsi="Century Gothic" w:cs="Arial"/>
                <w:i/>
                <w:sz w:val="20"/>
                <w:szCs w:val="20"/>
              </w:rPr>
              <w:t>p</w:t>
            </w:r>
            <w:r w:rsidR="00F65992" w:rsidRPr="00F65992">
              <w:rPr>
                <w:rFonts w:ascii="Century Gothic" w:hAnsi="Century Gothic" w:cs="Arial"/>
                <w:i/>
                <w:sz w:val="20"/>
                <w:szCs w:val="20"/>
              </w:rPr>
              <w:t>lan*</w:t>
            </w:r>
            <w:r w:rsidRPr="00D96249">
              <w:rPr>
                <w:rFonts w:ascii="Century Gothic" w:hAnsi="Century Gothic" w:cs="Arial"/>
                <w:sz w:val="20"/>
                <w:szCs w:val="20"/>
              </w:rPr>
              <w:t xml:space="preserve"> on a neighbo</w:t>
            </w:r>
            <w:r w:rsidR="00960846">
              <w:rPr>
                <w:rFonts w:ascii="Century Gothic" w:hAnsi="Century Gothic" w:cs="Arial"/>
                <w:sz w:val="20"/>
                <w:szCs w:val="20"/>
              </w:rPr>
              <w:t>u</w:t>
            </w:r>
            <w:r w:rsidRPr="00D96249">
              <w:rPr>
                <w:rFonts w:ascii="Century Gothic" w:hAnsi="Century Gothic" w:cs="Arial"/>
                <w:sz w:val="20"/>
                <w:szCs w:val="20"/>
              </w:rPr>
              <w:t xml:space="preserve">ring </w:t>
            </w:r>
            <w:r w:rsidRPr="0031154A">
              <w:rPr>
                <w:rFonts w:ascii="Century Gothic" w:hAnsi="Century Gothic" w:cs="Arial"/>
                <w:i/>
                <w:sz w:val="20"/>
                <w:szCs w:val="20"/>
              </w:rPr>
              <w:t>Crown land</w:t>
            </w:r>
            <w:r w:rsidR="00A97BB6">
              <w:rPr>
                <w:rFonts w:ascii="Century Gothic" w:hAnsi="Century Gothic" w:cs="Arial"/>
                <w:sz w:val="20"/>
                <w:szCs w:val="20"/>
              </w:rPr>
              <w:t>*</w:t>
            </w:r>
            <w:r w:rsidRPr="00D96249">
              <w:rPr>
                <w:rFonts w:ascii="Century Gothic" w:hAnsi="Century Gothic" w:cs="Arial"/>
                <w:sz w:val="20"/>
                <w:szCs w:val="20"/>
              </w:rPr>
              <w:t xml:space="preserve"> </w:t>
            </w:r>
            <w:r w:rsidR="00C82D6F" w:rsidRPr="00C82D6F">
              <w:rPr>
                <w:rFonts w:ascii="Century Gothic" w:hAnsi="Century Gothic" w:cs="Arial"/>
                <w:i/>
                <w:sz w:val="20"/>
                <w:szCs w:val="20"/>
              </w:rPr>
              <w:t>Management Unit*</w:t>
            </w:r>
            <w:r w:rsidRPr="00D96249">
              <w:rPr>
                <w:rFonts w:ascii="Century Gothic" w:hAnsi="Century Gothic" w:cs="Arial"/>
                <w:sz w:val="20"/>
                <w:szCs w:val="20"/>
              </w:rPr>
              <w:t>.</w:t>
            </w:r>
          </w:p>
        </w:tc>
      </w:tr>
    </w:tbl>
    <w:p w14:paraId="74674395" w14:textId="77777777" w:rsidR="00D96249" w:rsidRPr="00D96249" w:rsidRDefault="00D96249" w:rsidP="00D96249">
      <w:pPr>
        <w:rPr>
          <w:rFonts w:ascii="Century Gothic" w:hAnsi="Century Gothic" w:cs="Arial"/>
          <w:sz w:val="20"/>
          <w:szCs w:val="20"/>
        </w:rPr>
      </w:pPr>
    </w:p>
    <w:p w14:paraId="3898A796" w14:textId="71E3DF55"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b/>
          <w:sz w:val="20"/>
          <w:szCs w:val="20"/>
        </w:rPr>
        <w:t>7.3</w:t>
      </w:r>
      <w:r w:rsidRPr="00D96249">
        <w:rPr>
          <w:rFonts w:ascii="Century Gothic" w:hAnsi="Century Gothic" w:cs="Arial"/>
          <w:b/>
          <w:sz w:val="20"/>
          <w:szCs w:val="20"/>
        </w:rPr>
        <w:tab/>
        <w:t xml:space="preserve">The </w:t>
      </w:r>
      <w:r w:rsidR="00056C53">
        <w:rPr>
          <w:rFonts w:ascii="Century Gothic" w:hAnsi="Century Gothic" w:cs="Arial"/>
          <w:b/>
          <w:i/>
          <w:sz w:val="20"/>
          <w:szCs w:val="20"/>
        </w:rPr>
        <w:t>m</w:t>
      </w:r>
      <w:r w:rsidR="00F65992" w:rsidRPr="00F65992">
        <w:rPr>
          <w:rFonts w:ascii="Century Gothic" w:hAnsi="Century Gothic" w:cs="Arial"/>
          <w:b/>
          <w:i/>
          <w:sz w:val="20"/>
          <w:szCs w:val="20"/>
        </w:rPr>
        <w:t xml:space="preserve">anagement </w:t>
      </w:r>
      <w:r w:rsidR="00056C53">
        <w:rPr>
          <w:rFonts w:ascii="Century Gothic" w:hAnsi="Century Gothic" w:cs="Arial"/>
          <w:b/>
          <w:i/>
          <w:sz w:val="20"/>
          <w:szCs w:val="20"/>
        </w:rPr>
        <w:t>p</w:t>
      </w:r>
      <w:r w:rsidR="00F65992" w:rsidRPr="00F65992">
        <w:rPr>
          <w:rFonts w:ascii="Century Gothic" w:hAnsi="Century Gothic" w:cs="Arial"/>
          <w:b/>
          <w:i/>
          <w:sz w:val="20"/>
          <w:szCs w:val="20"/>
        </w:rPr>
        <w:t>lan*</w:t>
      </w:r>
      <w:r w:rsidRPr="00D96249">
        <w:rPr>
          <w:rFonts w:ascii="Century Gothic" w:hAnsi="Century Gothic" w:cs="Arial"/>
          <w:b/>
          <w:sz w:val="20"/>
          <w:szCs w:val="20"/>
        </w:rPr>
        <w:t xml:space="preserve"> </w:t>
      </w:r>
      <w:r w:rsidR="00862CF1" w:rsidRPr="00CC051D">
        <w:rPr>
          <w:rFonts w:ascii="Century Gothic" w:hAnsi="Century Gothic" w:cs="Arial"/>
          <w:b/>
          <w:sz w:val="20"/>
          <w:szCs w:val="20"/>
        </w:rPr>
        <w:t>shall</w:t>
      </w:r>
      <w:r w:rsidRPr="00D96249">
        <w:rPr>
          <w:rFonts w:ascii="Century Gothic" w:hAnsi="Century Gothic" w:cs="Arial"/>
          <w:b/>
          <w:sz w:val="20"/>
          <w:szCs w:val="20"/>
        </w:rPr>
        <w:t xml:space="preserve"> include </w:t>
      </w:r>
      <w:r w:rsidR="00F65992" w:rsidRPr="00F65992">
        <w:rPr>
          <w:rFonts w:ascii="Century Gothic" w:hAnsi="Century Gothic" w:cs="Arial"/>
          <w:b/>
          <w:i/>
          <w:sz w:val="20"/>
          <w:szCs w:val="20"/>
        </w:rPr>
        <w:t>verifiable targets*</w:t>
      </w:r>
      <w:r w:rsidRPr="00D96249">
        <w:rPr>
          <w:rFonts w:ascii="Century Gothic" w:hAnsi="Century Gothic" w:cs="Arial"/>
          <w:b/>
          <w:sz w:val="20"/>
          <w:szCs w:val="20"/>
        </w:rPr>
        <w:t xml:space="preserve"> by which progress towards each of the prescribed </w:t>
      </w:r>
      <w:r w:rsidR="00862CF1" w:rsidRPr="00862CF1">
        <w:rPr>
          <w:rFonts w:ascii="Century Gothic" w:hAnsi="Century Gothic" w:cs="Arial"/>
          <w:b/>
          <w:i/>
          <w:sz w:val="20"/>
          <w:szCs w:val="20"/>
        </w:rPr>
        <w:t>management objectives*</w:t>
      </w:r>
      <w:r w:rsidRPr="00D96249">
        <w:rPr>
          <w:rFonts w:ascii="Century Gothic" w:hAnsi="Century Gothic" w:cs="Arial"/>
          <w:b/>
          <w:sz w:val="20"/>
          <w:szCs w:val="20"/>
        </w:rPr>
        <w:t xml:space="preserve"> can be assessed. (New)</w:t>
      </w:r>
    </w:p>
    <w:p w14:paraId="5361F417" w14:textId="77777777" w:rsidR="00D96249" w:rsidRPr="00D96249" w:rsidRDefault="00D96249" w:rsidP="00D96249">
      <w:pPr>
        <w:rPr>
          <w:rFonts w:ascii="Century Gothic" w:hAnsi="Century Gothic" w:cs="Arial"/>
          <w:sz w:val="20"/>
          <w:szCs w:val="20"/>
        </w:rPr>
      </w:pPr>
    </w:p>
    <w:p w14:paraId="6FDE04F2" w14:textId="3C296BFB"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7.3.1</w:t>
      </w:r>
      <w:r w:rsidRPr="00D96249">
        <w:rPr>
          <w:rFonts w:ascii="Century Gothic" w:hAnsi="Century Gothic" w:cs="Arial"/>
          <w:sz w:val="20"/>
          <w:szCs w:val="20"/>
        </w:rPr>
        <w:tab/>
      </w:r>
      <w:r w:rsidRPr="00D96249">
        <w:rPr>
          <w:rFonts w:ascii="Century Gothic" w:hAnsi="Century Gothic" w:cs="Arial"/>
          <w:i/>
          <w:sz w:val="20"/>
          <w:szCs w:val="20"/>
        </w:rPr>
        <w:t>Verifiable targets</w:t>
      </w:r>
      <w:r w:rsidRPr="00D96249">
        <w:rPr>
          <w:rFonts w:ascii="Century Gothic" w:hAnsi="Century Gothic" w:cs="Arial"/>
          <w:sz w:val="20"/>
          <w:szCs w:val="20"/>
        </w:rPr>
        <w:t xml:space="preserve">* </w:t>
      </w:r>
      <w:r w:rsidR="00817C03">
        <w:rPr>
          <w:rFonts w:ascii="Century Gothic" w:hAnsi="Century Gothic" w:cs="Arial"/>
          <w:sz w:val="20"/>
          <w:szCs w:val="20"/>
        </w:rPr>
        <w:t xml:space="preserve">and the frequency </w:t>
      </w:r>
      <w:r w:rsidR="00C340AA">
        <w:rPr>
          <w:rFonts w:ascii="Century Gothic" w:hAnsi="Century Gothic" w:cs="Arial"/>
          <w:sz w:val="20"/>
          <w:szCs w:val="20"/>
        </w:rPr>
        <w:t>at which</w:t>
      </w:r>
      <w:r w:rsidR="00817C03">
        <w:rPr>
          <w:rFonts w:ascii="Century Gothic" w:hAnsi="Century Gothic" w:cs="Arial"/>
          <w:sz w:val="20"/>
          <w:szCs w:val="20"/>
        </w:rPr>
        <w:t xml:space="preserve"> they are assessed</w:t>
      </w:r>
      <w:r w:rsidR="00354713">
        <w:rPr>
          <w:rFonts w:ascii="Century Gothic" w:hAnsi="Century Gothic" w:cs="Arial"/>
          <w:sz w:val="20"/>
          <w:szCs w:val="20"/>
        </w:rPr>
        <w:t xml:space="preserve">, </w:t>
      </w:r>
      <w:r w:rsidRPr="00D96249">
        <w:rPr>
          <w:rFonts w:ascii="Century Gothic" w:hAnsi="Century Gothic" w:cs="Arial"/>
          <w:sz w:val="20"/>
          <w:szCs w:val="20"/>
        </w:rPr>
        <w:t xml:space="preserve">are established to ensure progress towards each </w:t>
      </w:r>
      <w:r w:rsidRPr="00D96249">
        <w:rPr>
          <w:rFonts w:ascii="Century Gothic" w:hAnsi="Century Gothic" w:cs="Arial"/>
          <w:i/>
          <w:sz w:val="20"/>
          <w:szCs w:val="20"/>
        </w:rPr>
        <w:t>management objective</w:t>
      </w:r>
      <w:r w:rsidRPr="00D96249">
        <w:rPr>
          <w:rFonts w:ascii="Century Gothic" w:hAnsi="Century Gothic" w:cs="Arial"/>
          <w:sz w:val="20"/>
          <w:szCs w:val="20"/>
        </w:rPr>
        <w:t xml:space="preserve">*, and are used as the basis for monitoring, as described in Principle 8. Targets are measurable (where possible), address short-term and </w:t>
      </w:r>
      <w:r w:rsidRPr="00D96249">
        <w:rPr>
          <w:rFonts w:ascii="Century Gothic" w:hAnsi="Century Gothic" w:cs="Arial"/>
          <w:i/>
          <w:sz w:val="20"/>
          <w:szCs w:val="20"/>
        </w:rPr>
        <w:t>long-term</w:t>
      </w:r>
      <w:r w:rsidRPr="00D96249">
        <w:rPr>
          <w:rFonts w:ascii="Century Gothic" w:hAnsi="Century Gothic" w:cs="Arial"/>
          <w:sz w:val="20"/>
          <w:szCs w:val="20"/>
        </w:rPr>
        <w:t>* time frames (as applicable), and each is supported by a rationale, including underlying assumptions.</w:t>
      </w:r>
    </w:p>
    <w:p w14:paraId="3370BC04" w14:textId="77777777" w:rsidR="00D96249" w:rsidRPr="00D96249" w:rsidRDefault="00D96249" w:rsidP="00D96249">
      <w:pPr>
        <w:rPr>
          <w:rFonts w:ascii="Century Gothic" w:hAnsi="Century Gothic" w:cs="Arial"/>
          <w:sz w:val="20"/>
          <w:szCs w:val="20"/>
        </w:rPr>
      </w:pPr>
    </w:p>
    <w:tbl>
      <w:tblPr>
        <w:tblStyle w:val="TableGrid15"/>
        <w:tblW w:w="0" w:type="auto"/>
        <w:tblInd w:w="108" w:type="dxa"/>
        <w:tblLook w:val="04A0" w:firstRow="1" w:lastRow="0" w:firstColumn="1" w:lastColumn="0" w:noHBand="0" w:noVBand="1"/>
      </w:tblPr>
      <w:tblGrid>
        <w:gridCol w:w="9090"/>
      </w:tblGrid>
      <w:tr w:rsidR="00D96249" w:rsidRPr="00D96249" w14:paraId="4BF5A49D" w14:textId="77777777" w:rsidTr="0070751B">
        <w:tc>
          <w:tcPr>
            <w:tcW w:w="9090" w:type="dxa"/>
            <w:shd w:val="clear" w:color="auto" w:fill="B8CCE4" w:themeFill="accent1" w:themeFillTint="66"/>
          </w:tcPr>
          <w:p w14:paraId="06E9A1ED"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45A439B4" w14:textId="77777777" w:rsidTr="0070751B">
        <w:tc>
          <w:tcPr>
            <w:tcW w:w="9090" w:type="dxa"/>
          </w:tcPr>
          <w:p w14:paraId="29B8F89F" w14:textId="24447C24" w:rsidR="00D96249" w:rsidRPr="00D96249" w:rsidRDefault="00D96249" w:rsidP="0031154A">
            <w:pPr>
              <w:tabs>
                <w:tab w:val="center" w:pos="4320"/>
                <w:tab w:val="right" w:pos="8640"/>
              </w:tabs>
              <w:spacing w:after="60"/>
              <w:rPr>
                <w:rFonts w:ascii="Century Gothic" w:hAnsi="Century Gothic" w:cs="Arial"/>
                <w:sz w:val="20"/>
                <w:szCs w:val="20"/>
              </w:rPr>
            </w:pPr>
            <w:r w:rsidRPr="00D96249">
              <w:rPr>
                <w:rFonts w:ascii="Century Gothic" w:hAnsi="Century Gothic" w:cs="Arial"/>
                <w:sz w:val="20"/>
                <w:szCs w:val="20"/>
              </w:rPr>
              <w:t xml:space="preserve">Examples of </w:t>
            </w:r>
            <w:r w:rsidR="00F65992" w:rsidRPr="00F65992">
              <w:rPr>
                <w:rFonts w:ascii="Century Gothic" w:hAnsi="Century Gothic" w:cs="Arial"/>
                <w:i/>
                <w:sz w:val="20"/>
                <w:szCs w:val="20"/>
              </w:rPr>
              <w:t>verifiable targets*</w:t>
            </w:r>
            <w:r w:rsidRPr="00D96249">
              <w:rPr>
                <w:rFonts w:ascii="Century Gothic" w:hAnsi="Century Gothic" w:cs="Arial"/>
                <w:sz w:val="20"/>
                <w:szCs w:val="20"/>
              </w:rPr>
              <w:t>:</w:t>
            </w:r>
          </w:p>
          <w:p w14:paraId="3826C095" w14:textId="3F8F21CD" w:rsidR="00D96249" w:rsidRPr="00D96249" w:rsidRDefault="00D96249" w:rsidP="00DD2F96">
            <w:pPr>
              <w:numPr>
                <w:ilvl w:val="0"/>
                <w:numId w:val="89"/>
              </w:numPr>
              <w:contextualSpacing/>
              <w:rPr>
                <w:rFonts w:ascii="Century Gothic" w:hAnsi="Century Gothic" w:cs="Arial"/>
                <w:sz w:val="20"/>
                <w:szCs w:val="20"/>
              </w:rPr>
            </w:pPr>
            <w:r w:rsidRPr="00D96249">
              <w:rPr>
                <w:rFonts w:ascii="Century Gothic" w:hAnsi="Century Gothic" w:cs="Arial"/>
                <w:sz w:val="20"/>
                <w:szCs w:val="20"/>
              </w:rPr>
              <w:t xml:space="preserve">The terms and conditions of the binding </w:t>
            </w:r>
            <w:r w:rsidRPr="005116C4">
              <w:rPr>
                <w:rFonts w:ascii="Century Gothic" w:hAnsi="Century Gothic" w:cs="Arial"/>
                <w:i/>
                <w:sz w:val="20"/>
                <w:szCs w:val="20"/>
              </w:rPr>
              <w:t>FPIC</w:t>
            </w:r>
            <w:r w:rsidR="002E4F63" w:rsidRPr="005116C4">
              <w:rPr>
                <w:rFonts w:ascii="Century Gothic" w:hAnsi="Century Gothic" w:cs="Arial"/>
                <w:i/>
                <w:sz w:val="20"/>
                <w:szCs w:val="20"/>
              </w:rPr>
              <w:t>*</w:t>
            </w:r>
            <w:r w:rsidR="002E4F63">
              <w:rPr>
                <w:rFonts w:ascii="Century Gothic" w:hAnsi="Century Gothic" w:cs="Arial"/>
                <w:sz w:val="20"/>
                <w:szCs w:val="20"/>
              </w:rPr>
              <w:t xml:space="preserve"> </w:t>
            </w:r>
            <w:r w:rsidRPr="00D96249">
              <w:rPr>
                <w:rFonts w:ascii="Century Gothic" w:hAnsi="Century Gothic" w:cs="Arial"/>
                <w:sz w:val="20"/>
                <w:szCs w:val="20"/>
              </w:rPr>
              <w:t xml:space="preserve">agreement are met; </w:t>
            </w:r>
          </w:p>
          <w:p w14:paraId="41B6DF48" w14:textId="725B4A2A" w:rsidR="00D96249" w:rsidRPr="00D96249" w:rsidRDefault="00D96249" w:rsidP="00DD2F96">
            <w:pPr>
              <w:numPr>
                <w:ilvl w:val="0"/>
                <w:numId w:val="89"/>
              </w:numPr>
              <w:contextualSpacing/>
              <w:rPr>
                <w:rFonts w:ascii="Century Gothic" w:hAnsi="Century Gothic" w:cs="Arial"/>
                <w:sz w:val="20"/>
                <w:szCs w:val="20"/>
              </w:rPr>
            </w:pPr>
            <w:r w:rsidRPr="00D96249">
              <w:rPr>
                <w:rFonts w:ascii="Century Gothic" w:hAnsi="Century Gothic" w:cs="Arial"/>
                <w:sz w:val="20"/>
                <w:szCs w:val="20"/>
              </w:rPr>
              <w:t xml:space="preserve">Rutting does not exceed 5% of the </w:t>
            </w:r>
            <w:r w:rsidR="00296492" w:rsidRPr="00296492">
              <w:rPr>
                <w:rFonts w:ascii="Century Gothic" w:hAnsi="Century Gothic" w:cs="Arial"/>
                <w:i/>
                <w:sz w:val="20"/>
                <w:szCs w:val="20"/>
              </w:rPr>
              <w:t>harvest area*</w:t>
            </w:r>
            <w:r w:rsidRPr="00D96249">
              <w:rPr>
                <w:rFonts w:ascii="Century Gothic" w:hAnsi="Century Gothic" w:cs="Arial"/>
                <w:sz w:val="20"/>
                <w:szCs w:val="20"/>
              </w:rPr>
              <w:t xml:space="preserve"> per year; </w:t>
            </w:r>
          </w:p>
          <w:p w14:paraId="1FA0AE1E" w14:textId="7110844B" w:rsidR="00D96249" w:rsidRPr="00D96249" w:rsidRDefault="00D96249" w:rsidP="00DD2F96">
            <w:pPr>
              <w:numPr>
                <w:ilvl w:val="0"/>
                <w:numId w:val="89"/>
              </w:numPr>
              <w:contextualSpacing/>
              <w:rPr>
                <w:rFonts w:ascii="Century Gothic" w:hAnsi="Century Gothic" w:cs="Arial"/>
                <w:sz w:val="20"/>
                <w:szCs w:val="20"/>
              </w:rPr>
            </w:pPr>
            <w:r w:rsidRPr="006520FA">
              <w:rPr>
                <w:rFonts w:ascii="Century Gothic" w:hAnsi="Century Gothic" w:cs="Arial"/>
                <w:i/>
                <w:sz w:val="20"/>
                <w:szCs w:val="20"/>
              </w:rPr>
              <w:t>Road</w:t>
            </w:r>
            <w:r w:rsidR="009C472D">
              <w:rPr>
                <w:rFonts w:ascii="Century Gothic" w:hAnsi="Century Gothic" w:cs="Arial"/>
                <w:sz w:val="20"/>
                <w:szCs w:val="20"/>
              </w:rPr>
              <w:t>*</w:t>
            </w:r>
            <w:r w:rsidRPr="00D96249">
              <w:rPr>
                <w:rFonts w:ascii="Century Gothic" w:hAnsi="Century Gothic" w:cs="Arial"/>
                <w:sz w:val="20"/>
                <w:szCs w:val="20"/>
              </w:rPr>
              <w:t xml:space="preserve"> density target of 1</w:t>
            </w:r>
            <w:r w:rsidR="00AC5B05">
              <w:rPr>
                <w:rFonts w:ascii="Century Gothic" w:hAnsi="Century Gothic" w:cs="Arial"/>
                <w:sz w:val="20"/>
                <w:szCs w:val="20"/>
              </w:rPr>
              <w:t>.</w:t>
            </w:r>
            <w:r w:rsidRPr="00D96249">
              <w:rPr>
                <w:rFonts w:ascii="Century Gothic" w:hAnsi="Century Gothic" w:cs="Arial"/>
                <w:sz w:val="20"/>
                <w:szCs w:val="20"/>
              </w:rPr>
              <w:t xml:space="preserve">5 km primary and branch </w:t>
            </w:r>
            <w:r w:rsidRPr="006520FA">
              <w:rPr>
                <w:rFonts w:ascii="Century Gothic" w:hAnsi="Century Gothic" w:cs="Arial"/>
                <w:i/>
                <w:sz w:val="20"/>
                <w:szCs w:val="20"/>
              </w:rPr>
              <w:t>road</w:t>
            </w:r>
            <w:r w:rsidR="009C472D">
              <w:rPr>
                <w:rFonts w:ascii="Century Gothic" w:hAnsi="Century Gothic" w:cs="Arial"/>
                <w:sz w:val="20"/>
                <w:szCs w:val="20"/>
              </w:rPr>
              <w:t>*</w:t>
            </w:r>
            <w:r w:rsidRPr="00D96249">
              <w:rPr>
                <w:rFonts w:ascii="Century Gothic" w:hAnsi="Century Gothic" w:cs="Arial"/>
                <w:sz w:val="20"/>
                <w:szCs w:val="20"/>
              </w:rPr>
              <w:t xml:space="preserve"> per square km is met;</w:t>
            </w:r>
          </w:p>
          <w:p w14:paraId="72446A05" w14:textId="00C11092" w:rsidR="00D96249" w:rsidRPr="00D96249" w:rsidRDefault="00D96249" w:rsidP="0031154A">
            <w:pPr>
              <w:numPr>
                <w:ilvl w:val="0"/>
                <w:numId w:val="89"/>
              </w:numPr>
              <w:spacing w:after="40"/>
              <w:ind w:left="714" w:hanging="357"/>
              <w:rPr>
                <w:rFonts w:ascii="Century Gothic" w:hAnsi="Century Gothic" w:cs="Arial"/>
                <w:sz w:val="20"/>
                <w:szCs w:val="20"/>
              </w:rPr>
            </w:pPr>
            <w:r w:rsidRPr="00D96249">
              <w:rPr>
                <w:rFonts w:ascii="Century Gothic" w:hAnsi="Century Gothic" w:cs="Arial"/>
                <w:sz w:val="20"/>
                <w:szCs w:val="20"/>
              </w:rPr>
              <w:t xml:space="preserve">The </w:t>
            </w:r>
            <w:r w:rsidRPr="00CC051D">
              <w:rPr>
                <w:rFonts w:ascii="Century Gothic" w:hAnsi="Century Gothic" w:cs="Arial"/>
                <w:i/>
                <w:sz w:val="20"/>
                <w:szCs w:val="20"/>
              </w:rPr>
              <w:t>cumulative disturbance</w:t>
            </w:r>
            <w:r w:rsidR="004E2C42">
              <w:rPr>
                <w:rFonts w:ascii="Century Gothic" w:hAnsi="Century Gothic" w:cs="Arial"/>
                <w:sz w:val="20"/>
                <w:szCs w:val="20"/>
              </w:rPr>
              <w:t>*</w:t>
            </w:r>
            <w:r w:rsidRPr="00D96249">
              <w:rPr>
                <w:rFonts w:ascii="Century Gothic" w:hAnsi="Century Gothic" w:cs="Arial"/>
                <w:sz w:val="20"/>
                <w:szCs w:val="20"/>
              </w:rPr>
              <w:t xml:space="preserve"> is less than 35% within the </w:t>
            </w:r>
            <w:r w:rsidRPr="004C0758">
              <w:rPr>
                <w:rFonts w:ascii="Century Gothic" w:hAnsi="Century Gothic" w:cs="Arial"/>
                <w:i/>
                <w:sz w:val="20"/>
                <w:szCs w:val="20"/>
              </w:rPr>
              <w:t>caribou range</w:t>
            </w:r>
            <w:r w:rsidR="005521A2">
              <w:rPr>
                <w:rFonts w:ascii="Century Gothic" w:hAnsi="Century Gothic" w:cs="Arial"/>
                <w:sz w:val="20"/>
                <w:szCs w:val="20"/>
              </w:rPr>
              <w:t>*</w:t>
            </w:r>
            <w:r w:rsidRPr="00D96249">
              <w:rPr>
                <w:rFonts w:ascii="Century Gothic" w:hAnsi="Century Gothic" w:cs="Arial"/>
                <w:sz w:val="20"/>
                <w:szCs w:val="20"/>
              </w:rPr>
              <w:t xml:space="preserve"> portion of </w:t>
            </w:r>
            <w:r w:rsidR="00C82D6F" w:rsidRPr="00C82D6F">
              <w:rPr>
                <w:rFonts w:ascii="Century Gothic" w:hAnsi="Century Gothic" w:cs="Arial"/>
                <w:i/>
                <w:sz w:val="20"/>
                <w:szCs w:val="20"/>
              </w:rPr>
              <w:t>Management Unit*</w:t>
            </w:r>
            <w:r w:rsidRPr="00D96249">
              <w:rPr>
                <w:rFonts w:ascii="Century Gothic" w:hAnsi="Century Gothic" w:cs="Arial"/>
                <w:sz w:val="20"/>
                <w:szCs w:val="20"/>
              </w:rPr>
              <w:t>.</w:t>
            </w:r>
          </w:p>
        </w:tc>
      </w:tr>
    </w:tbl>
    <w:p w14:paraId="484679D8" w14:textId="77777777" w:rsidR="00D96249" w:rsidRPr="00D96249" w:rsidRDefault="00D96249" w:rsidP="00D96249">
      <w:pPr>
        <w:rPr>
          <w:rFonts w:ascii="Century Gothic" w:hAnsi="Century Gothic" w:cs="Arial"/>
          <w:sz w:val="20"/>
          <w:szCs w:val="20"/>
        </w:rPr>
      </w:pPr>
    </w:p>
    <w:p w14:paraId="52BD29EF" w14:textId="09A04781"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 xml:space="preserve">7.4 </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w:t>
      </w:r>
      <w:r w:rsidR="00862CF1" w:rsidRPr="00CC051D">
        <w:rPr>
          <w:rFonts w:ascii="Century Gothic" w:hAnsi="Century Gothic" w:cs="Arial"/>
          <w:b/>
          <w:sz w:val="20"/>
          <w:szCs w:val="20"/>
        </w:rPr>
        <w:t>shall</w:t>
      </w:r>
      <w:r w:rsidRPr="00D96249">
        <w:rPr>
          <w:rFonts w:ascii="Century Gothic" w:hAnsi="Century Gothic" w:cs="Arial"/>
          <w:b/>
          <w:sz w:val="20"/>
          <w:szCs w:val="20"/>
        </w:rPr>
        <w:t xml:space="preserve"> update and revise periodically the management planning and procedural documentation to incorporate the results of monitoring and evaluation, </w:t>
      </w:r>
      <w:r w:rsidRPr="00CC051D">
        <w:rPr>
          <w:rFonts w:ascii="Century Gothic" w:hAnsi="Century Gothic" w:cs="Arial"/>
          <w:b/>
          <w:i/>
          <w:sz w:val="20"/>
          <w:szCs w:val="20"/>
        </w:rPr>
        <w:t>stakeholder</w:t>
      </w:r>
      <w:r w:rsidRPr="00D96249">
        <w:rPr>
          <w:rFonts w:ascii="Century Gothic" w:hAnsi="Century Gothic" w:cs="Arial"/>
          <w:b/>
          <w:sz w:val="20"/>
          <w:szCs w:val="20"/>
        </w:rPr>
        <w:t xml:space="preserve">* </w:t>
      </w:r>
      <w:r w:rsidRPr="00CC051D">
        <w:rPr>
          <w:rFonts w:ascii="Century Gothic" w:hAnsi="Century Gothic" w:cs="Arial"/>
          <w:b/>
          <w:i/>
          <w:sz w:val="20"/>
          <w:szCs w:val="20"/>
        </w:rPr>
        <w:t>engagement</w:t>
      </w:r>
      <w:r w:rsidRPr="00D96249">
        <w:rPr>
          <w:rFonts w:ascii="Century Gothic" w:hAnsi="Century Gothic" w:cs="Arial"/>
          <w:b/>
          <w:sz w:val="20"/>
          <w:szCs w:val="20"/>
        </w:rPr>
        <w:t>* or new scientific and technical information, as well as to respond to changing environmental, social and economic circumstances. (C7.2 P&amp;C V4)</w:t>
      </w:r>
    </w:p>
    <w:p w14:paraId="3DFEA731" w14:textId="77777777" w:rsidR="00D96249" w:rsidRPr="00D96249" w:rsidRDefault="00D96249" w:rsidP="00D96249">
      <w:pPr>
        <w:rPr>
          <w:rFonts w:ascii="Century Gothic" w:hAnsi="Century Gothic" w:cs="Arial"/>
          <w:sz w:val="20"/>
          <w:szCs w:val="20"/>
        </w:rPr>
      </w:pPr>
    </w:p>
    <w:p w14:paraId="6D60D5D2" w14:textId="3D22ACFE" w:rsidR="00D96249" w:rsidRPr="00D96249" w:rsidRDefault="00D96249" w:rsidP="0031154A">
      <w:pPr>
        <w:spacing w:after="60"/>
        <w:rPr>
          <w:rFonts w:ascii="Century Gothic" w:hAnsi="Century Gothic" w:cs="Arial"/>
          <w:sz w:val="20"/>
          <w:szCs w:val="20"/>
        </w:rPr>
      </w:pPr>
      <w:r w:rsidRPr="00D96249">
        <w:rPr>
          <w:rFonts w:ascii="Century Gothic" w:hAnsi="Century Gothic" w:cs="Arial"/>
          <w:sz w:val="20"/>
          <w:szCs w:val="20"/>
        </w:rPr>
        <w:t>7.4.1</w:t>
      </w:r>
      <w:r w:rsidRPr="00D96249">
        <w:rPr>
          <w:rFonts w:ascii="Century Gothic" w:hAnsi="Century Gothic" w:cs="Arial"/>
          <w:sz w:val="20"/>
          <w:szCs w:val="20"/>
        </w:rPr>
        <w:tab/>
        <w:t xml:space="preserve">The </w:t>
      </w:r>
      <w:r w:rsidR="00056C5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056C53">
        <w:rPr>
          <w:rFonts w:ascii="Century Gothic" w:hAnsi="Century Gothic" w:cs="Arial"/>
          <w:i/>
          <w:sz w:val="20"/>
          <w:szCs w:val="20"/>
        </w:rPr>
        <w:t>p</w:t>
      </w:r>
      <w:r w:rsidR="00F65992" w:rsidRPr="00F65992">
        <w:rPr>
          <w:rFonts w:ascii="Century Gothic" w:hAnsi="Century Gothic" w:cs="Arial"/>
          <w:i/>
          <w:sz w:val="20"/>
          <w:szCs w:val="20"/>
        </w:rPr>
        <w:t>lan*</w:t>
      </w:r>
      <w:r w:rsidRPr="00D96249">
        <w:rPr>
          <w:rFonts w:ascii="Century Gothic" w:hAnsi="Century Gothic" w:cs="Arial"/>
          <w:sz w:val="20"/>
          <w:szCs w:val="20"/>
        </w:rPr>
        <w:t xml:space="preserve"> is revised and updated periodically to </w:t>
      </w:r>
      <w:r w:rsidR="00E15B38" w:rsidRPr="00D96249">
        <w:rPr>
          <w:rFonts w:ascii="Century Gothic" w:hAnsi="Century Gothic" w:cs="Arial"/>
          <w:sz w:val="20"/>
          <w:szCs w:val="20"/>
        </w:rPr>
        <w:t>consider</w:t>
      </w:r>
      <w:r w:rsidRPr="00D96249">
        <w:rPr>
          <w:rFonts w:ascii="Century Gothic" w:hAnsi="Century Gothic" w:cs="Arial"/>
          <w:sz w:val="20"/>
          <w:szCs w:val="20"/>
        </w:rPr>
        <w:t>:</w:t>
      </w:r>
    </w:p>
    <w:p w14:paraId="591B39AA" w14:textId="6DB8A469" w:rsidR="00D96249" w:rsidRPr="00D96249" w:rsidRDefault="00D96249" w:rsidP="00DD2F96">
      <w:pPr>
        <w:numPr>
          <w:ilvl w:val="0"/>
          <w:numId w:val="11"/>
        </w:numPr>
        <w:ind w:hanging="360"/>
        <w:contextualSpacing/>
        <w:rPr>
          <w:rFonts w:ascii="Century Gothic" w:hAnsi="Century Gothic" w:cs="Arial"/>
          <w:sz w:val="20"/>
          <w:szCs w:val="20"/>
        </w:rPr>
      </w:pPr>
      <w:r w:rsidRPr="00D96249">
        <w:rPr>
          <w:rFonts w:ascii="Century Gothic" w:hAnsi="Century Gothic" w:cs="Arial"/>
          <w:sz w:val="20"/>
          <w:szCs w:val="20"/>
        </w:rPr>
        <w:t xml:space="preserve">Monitoring </w:t>
      </w:r>
      <w:r w:rsidR="00354713">
        <w:rPr>
          <w:rFonts w:ascii="Century Gothic" w:hAnsi="Century Gothic" w:cs="Arial"/>
          <w:sz w:val="20"/>
          <w:szCs w:val="20"/>
        </w:rPr>
        <w:t xml:space="preserve">and evaluation </w:t>
      </w:r>
      <w:r w:rsidRPr="00D96249">
        <w:rPr>
          <w:rFonts w:ascii="Century Gothic" w:hAnsi="Century Gothic" w:cs="Arial"/>
          <w:sz w:val="20"/>
          <w:szCs w:val="20"/>
        </w:rPr>
        <w:t>results, including results of audits;</w:t>
      </w:r>
    </w:p>
    <w:p w14:paraId="0480083A" w14:textId="77777777" w:rsidR="00D96249" w:rsidRPr="00D96249" w:rsidRDefault="00D96249" w:rsidP="00DD2F96">
      <w:pPr>
        <w:numPr>
          <w:ilvl w:val="0"/>
          <w:numId w:val="11"/>
        </w:numPr>
        <w:ind w:hanging="360"/>
        <w:contextualSpacing/>
        <w:rPr>
          <w:rFonts w:ascii="Century Gothic" w:hAnsi="Century Gothic" w:cs="Arial"/>
          <w:sz w:val="20"/>
          <w:szCs w:val="20"/>
        </w:rPr>
      </w:pPr>
      <w:r w:rsidRPr="00D96249">
        <w:rPr>
          <w:rFonts w:ascii="Century Gothic" w:hAnsi="Century Gothic" w:cs="Arial"/>
          <w:i/>
          <w:sz w:val="20"/>
          <w:szCs w:val="20"/>
        </w:rPr>
        <w:t>Stakeholder</w:t>
      </w:r>
      <w:r w:rsidRPr="00D96249">
        <w:rPr>
          <w:rFonts w:ascii="Century Gothic" w:hAnsi="Century Gothic" w:cs="Arial"/>
          <w:sz w:val="20"/>
          <w:szCs w:val="20"/>
        </w:rPr>
        <w:t xml:space="preserve">* </w:t>
      </w:r>
      <w:r w:rsidRPr="00D96249">
        <w:rPr>
          <w:rFonts w:ascii="Century Gothic" w:hAnsi="Century Gothic" w:cs="Arial"/>
          <w:i/>
          <w:sz w:val="20"/>
          <w:szCs w:val="20"/>
        </w:rPr>
        <w:t>engagement</w:t>
      </w:r>
      <w:r w:rsidRPr="00D96249">
        <w:rPr>
          <w:rFonts w:ascii="Century Gothic" w:hAnsi="Century Gothic" w:cs="Arial"/>
          <w:sz w:val="20"/>
          <w:szCs w:val="20"/>
        </w:rPr>
        <w:t>* results;</w:t>
      </w:r>
    </w:p>
    <w:p w14:paraId="3EC847E7" w14:textId="77777777" w:rsidR="00D96249" w:rsidRPr="00D96249" w:rsidRDefault="00D96249" w:rsidP="00DD2F96">
      <w:pPr>
        <w:numPr>
          <w:ilvl w:val="0"/>
          <w:numId w:val="11"/>
        </w:numPr>
        <w:ind w:hanging="360"/>
        <w:contextualSpacing/>
        <w:rPr>
          <w:rFonts w:ascii="Century Gothic" w:hAnsi="Century Gothic" w:cs="Arial"/>
          <w:sz w:val="20"/>
          <w:szCs w:val="20"/>
        </w:rPr>
      </w:pPr>
      <w:r w:rsidRPr="00D96249">
        <w:rPr>
          <w:rFonts w:ascii="Century Gothic" w:hAnsi="Century Gothic" w:cs="Arial"/>
          <w:sz w:val="20"/>
          <w:szCs w:val="20"/>
        </w:rPr>
        <w:t>New scientific and technical information; and</w:t>
      </w:r>
    </w:p>
    <w:p w14:paraId="247B308D" w14:textId="1C204444" w:rsidR="00D96249" w:rsidRPr="00D96249" w:rsidRDefault="00D96249" w:rsidP="00DD2F96">
      <w:pPr>
        <w:numPr>
          <w:ilvl w:val="0"/>
          <w:numId w:val="11"/>
        </w:numPr>
        <w:ind w:hanging="360"/>
        <w:contextualSpacing/>
        <w:rPr>
          <w:rFonts w:ascii="Century Gothic" w:hAnsi="Century Gothic" w:cs="Arial"/>
          <w:sz w:val="20"/>
          <w:szCs w:val="20"/>
        </w:rPr>
      </w:pPr>
      <w:r w:rsidRPr="00D96249">
        <w:rPr>
          <w:rFonts w:ascii="Century Gothic" w:hAnsi="Century Gothic" w:cs="Arial"/>
          <w:sz w:val="20"/>
          <w:szCs w:val="20"/>
        </w:rPr>
        <w:t>Changing environmental, social, or economic circumstances.</w:t>
      </w:r>
    </w:p>
    <w:p w14:paraId="25025D94" w14:textId="77777777" w:rsidR="00D96249" w:rsidRPr="00D96249" w:rsidRDefault="00D96249" w:rsidP="00D96249">
      <w:pPr>
        <w:ind w:left="2160"/>
        <w:contextualSpacing/>
        <w:rPr>
          <w:rFonts w:ascii="Century Gothic" w:hAnsi="Century Gothic" w:cs="Arial"/>
          <w:sz w:val="20"/>
          <w:szCs w:val="20"/>
        </w:rPr>
      </w:pPr>
    </w:p>
    <w:p w14:paraId="66CCADC3" w14:textId="0BF36B34"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 xml:space="preserve">7.5 </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w:t>
      </w:r>
      <w:r w:rsidR="00862CF1" w:rsidRPr="00CC051D">
        <w:rPr>
          <w:rFonts w:ascii="Century Gothic" w:hAnsi="Century Gothic" w:cs="Arial"/>
          <w:b/>
          <w:sz w:val="20"/>
          <w:szCs w:val="20"/>
        </w:rPr>
        <w:t>shall</w:t>
      </w:r>
      <w:r w:rsidRPr="00D96249">
        <w:rPr>
          <w:rFonts w:ascii="Century Gothic" w:hAnsi="Century Gothic" w:cs="Arial"/>
          <w:b/>
          <w:sz w:val="20"/>
          <w:szCs w:val="20"/>
        </w:rPr>
        <w:t xml:space="preserve"> make </w:t>
      </w:r>
      <w:r w:rsidR="00F65992" w:rsidRPr="00F65992">
        <w:rPr>
          <w:rFonts w:ascii="Century Gothic" w:hAnsi="Century Gothic" w:cs="Arial"/>
          <w:b/>
          <w:i/>
          <w:sz w:val="20"/>
          <w:szCs w:val="20"/>
        </w:rPr>
        <w:t>publicly available*</w:t>
      </w:r>
      <w:r w:rsidRPr="00D96249">
        <w:rPr>
          <w:rFonts w:ascii="Century Gothic" w:hAnsi="Century Gothic" w:cs="Arial"/>
          <w:b/>
          <w:sz w:val="20"/>
          <w:szCs w:val="20"/>
        </w:rPr>
        <w:t xml:space="preserve"> a summary of the </w:t>
      </w:r>
      <w:r w:rsidR="00056C53">
        <w:rPr>
          <w:rFonts w:ascii="Century Gothic" w:hAnsi="Century Gothic" w:cs="Arial"/>
          <w:b/>
          <w:i/>
          <w:sz w:val="20"/>
          <w:szCs w:val="20"/>
        </w:rPr>
        <w:t>m</w:t>
      </w:r>
      <w:r w:rsidR="00F65992" w:rsidRPr="00F65992">
        <w:rPr>
          <w:rFonts w:ascii="Century Gothic" w:hAnsi="Century Gothic" w:cs="Arial"/>
          <w:b/>
          <w:i/>
          <w:sz w:val="20"/>
          <w:szCs w:val="20"/>
        </w:rPr>
        <w:t xml:space="preserve">anagement </w:t>
      </w:r>
      <w:r w:rsidR="00056C53">
        <w:rPr>
          <w:rFonts w:ascii="Century Gothic" w:hAnsi="Century Gothic" w:cs="Arial"/>
          <w:b/>
          <w:i/>
          <w:sz w:val="20"/>
          <w:szCs w:val="20"/>
        </w:rPr>
        <w:t>p</w:t>
      </w:r>
      <w:r w:rsidR="00F65992" w:rsidRPr="00F65992">
        <w:rPr>
          <w:rFonts w:ascii="Century Gothic" w:hAnsi="Century Gothic" w:cs="Arial"/>
          <w:b/>
          <w:i/>
          <w:sz w:val="20"/>
          <w:szCs w:val="20"/>
        </w:rPr>
        <w:t>lan*</w:t>
      </w:r>
      <w:r w:rsidRPr="00D96249">
        <w:rPr>
          <w:rFonts w:ascii="Century Gothic" w:hAnsi="Century Gothic" w:cs="Arial"/>
          <w:b/>
          <w:sz w:val="20"/>
          <w:szCs w:val="20"/>
        </w:rPr>
        <w:t xml:space="preserve"> free of charge. Excluding </w:t>
      </w:r>
      <w:r w:rsidR="00F65992" w:rsidRPr="00F65992">
        <w:rPr>
          <w:rFonts w:ascii="Century Gothic" w:hAnsi="Century Gothic" w:cs="Arial"/>
          <w:b/>
          <w:i/>
          <w:sz w:val="20"/>
          <w:szCs w:val="20"/>
        </w:rPr>
        <w:t>confidential information*</w:t>
      </w:r>
      <w:r w:rsidRPr="00D96249">
        <w:rPr>
          <w:rFonts w:ascii="Century Gothic" w:hAnsi="Century Gothic" w:cs="Arial"/>
          <w:b/>
          <w:sz w:val="20"/>
          <w:szCs w:val="20"/>
        </w:rPr>
        <w:t xml:space="preserve">, other relevant components of the </w:t>
      </w:r>
      <w:r w:rsidR="00056C53">
        <w:rPr>
          <w:rFonts w:ascii="Century Gothic" w:hAnsi="Century Gothic" w:cs="Arial"/>
          <w:b/>
          <w:i/>
          <w:sz w:val="20"/>
          <w:szCs w:val="20"/>
        </w:rPr>
        <w:t>m</w:t>
      </w:r>
      <w:r w:rsidR="00F65992" w:rsidRPr="00F65992">
        <w:rPr>
          <w:rFonts w:ascii="Century Gothic" w:hAnsi="Century Gothic" w:cs="Arial"/>
          <w:b/>
          <w:i/>
          <w:sz w:val="20"/>
          <w:szCs w:val="20"/>
        </w:rPr>
        <w:t xml:space="preserve">anagement </w:t>
      </w:r>
      <w:r w:rsidR="00056C53">
        <w:rPr>
          <w:rFonts w:ascii="Century Gothic" w:hAnsi="Century Gothic" w:cs="Arial"/>
          <w:b/>
          <w:i/>
          <w:sz w:val="20"/>
          <w:szCs w:val="20"/>
        </w:rPr>
        <w:t>p</w:t>
      </w:r>
      <w:r w:rsidR="00F65992" w:rsidRPr="00F65992">
        <w:rPr>
          <w:rFonts w:ascii="Century Gothic" w:hAnsi="Century Gothic" w:cs="Arial"/>
          <w:b/>
          <w:i/>
          <w:sz w:val="20"/>
          <w:szCs w:val="20"/>
        </w:rPr>
        <w:t>lan*</w:t>
      </w:r>
      <w:r w:rsidRPr="00D96249">
        <w:rPr>
          <w:rFonts w:ascii="Century Gothic" w:hAnsi="Century Gothic" w:cs="Arial"/>
          <w:b/>
          <w:sz w:val="20"/>
          <w:szCs w:val="20"/>
        </w:rPr>
        <w:t xml:space="preserve"> </w:t>
      </w:r>
      <w:r w:rsidR="00862CF1" w:rsidRPr="00CC051D">
        <w:rPr>
          <w:rFonts w:ascii="Century Gothic" w:hAnsi="Century Gothic" w:cs="Arial"/>
          <w:b/>
          <w:sz w:val="20"/>
          <w:szCs w:val="20"/>
        </w:rPr>
        <w:t>shall</w:t>
      </w:r>
      <w:r w:rsidRPr="00D96249">
        <w:rPr>
          <w:rFonts w:ascii="Century Gothic" w:hAnsi="Century Gothic" w:cs="Arial"/>
          <w:b/>
          <w:sz w:val="20"/>
          <w:szCs w:val="20"/>
        </w:rPr>
        <w:t xml:space="preserve"> be made available to </w:t>
      </w:r>
      <w:r w:rsidR="001C0327" w:rsidRPr="001C0327">
        <w:rPr>
          <w:rFonts w:ascii="Century Gothic" w:hAnsi="Century Gothic" w:cs="Arial"/>
          <w:b/>
          <w:i/>
          <w:sz w:val="20"/>
          <w:szCs w:val="20"/>
        </w:rPr>
        <w:t>affected stakeholders*</w:t>
      </w:r>
      <w:r w:rsidRPr="00D96249">
        <w:rPr>
          <w:rFonts w:ascii="Century Gothic" w:hAnsi="Century Gothic" w:cs="Arial"/>
          <w:b/>
          <w:sz w:val="20"/>
          <w:szCs w:val="20"/>
        </w:rPr>
        <w:t xml:space="preserve"> on request, and at cost of reproduction and handling. (C7.4 P&amp;C V4)</w:t>
      </w:r>
    </w:p>
    <w:p w14:paraId="5532F81E" w14:textId="77777777" w:rsidR="00D96249" w:rsidRPr="00D96249" w:rsidRDefault="00D96249" w:rsidP="00D96249">
      <w:pPr>
        <w:rPr>
          <w:rFonts w:ascii="Century Gothic" w:hAnsi="Century Gothic" w:cs="Arial"/>
          <w:sz w:val="20"/>
          <w:szCs w:val="20"/>
        </w:rPr>
      </w:pPr>
    </w:p>
    <w:tbl>
      <w:tblPr>
        <w:tblStyle w:val="TableGrid15"/>
        <w:tblW w:w="0" w:type="auto"/>
        <w:tblInd w:w="108" w:type="dxa"/>
        <w:tblLook w:val="04A0" w:firstRow="1" w:lastRow="0" w:firstColumn="1" w:lastColumn="0" w:noHBand="0" w:noVBand="1"/>
      </w:tblPr>
      <w:tblGrid>
        <w:gridCol w:w="9090"/>
      </w:tblGrid>
      <w:tr w:rsidR="00D96249" w:rsidRPr="00D96249" w14:paraId="1149B858" w14:textId="77777777" w:rsidTr="0070751B">
        <w:tc>
          <w:tcPr>
            <w:tcW w:w="9090" w:type="dxa"/>
            <w:shd w:val="clear" w:color="auto" w:fill="B8CCE4" w:themeFill="accent1" w:themeFillTint="66"/>
          </w:tcPr>
          <w:p w14:paraId="1F656E6B"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6429E62A" w14:textId="77777777" w:rsidTr="0070751B">
        <w:tc>
          <w:tcPr>
            <w:tcW w:w="9090" w:type="dxa"/>
          </w:tcPr>
          <w:p w14:paraId="5431C7A8" w14:textId="3D845A62" w:rsidR="00D96249" w:rsidRPr="00D96249" w:rsidRDefault="00D96249" w:rsidP="0031154A">
            <w:pPr>
              <w:tabs>
                <w:tab w:val="center" w:pos="4320"/>
                <w:tab w:val="right" w:pos="8640"/>
              </w:tabs>
              <w:spacing w:after="60"/>
              <w:rPr>
                <w:rFonts w:ascii="Century Gothic" w:hAnsi="Century Gothic" w:cs="Arial"/>
                <w:sz w:val="20"/>
                <w:szCs w:val="20"/>
              </w:rPr>
            </w:pPr>
            <w:r w:rsidRPr="00D96249">
              <w:rPr>
                <w:rFonts w:ascii="Century Gothic" w:hAnsi="Century Gothic" w:cs="Arial"/>
                <w:sz w:val="20"/>
                <w:szCs w:val="20"/>
              </w:rPr>
              <w:t xml:space="preserve">Examples of </w:t>
            </w:r>
            <w:r w:rsidR="00F65992" w:rsidRPr="00F65992">
              <w:rPr>
                <w:rFonts w:ascii="Century Gothic" w:hAnsi="Century Gothic" w:cs="Arial"/>
                <w:i/>
                <w:sz w:val="20"/>
                <w:szCs w:val="20"/>
              </w:rPr>
              <w:t>confidential information*</w:t>
            </w:r>
            <w:r w:rsidRPr="00D96249">
              <w:rPr>
                <w:rFonts w:ascii="Century Gothic" w:hAnsi="Century Gothic" w:cs="Arial"/>
                <w:sz w:val="20"/>
                <w:szCs w:val="20"/>
              </w:rPr>
              <w:t xml:space="preserve"> include data and content:</w:t>
            </w:r>
          </w:p>
          <w:p w14:paraId="14C56102" w14:textId="77777777" w:rsidR="00D96249" w:rsidRPr="00D96249" w:rsidRDefault="00D96249" w:rsidP="00DD2F96">
            <w:pPr>
              <w:numPr>
                <w:ilvl w:val="0"/>
                <w:numId w:val="12"/>
              </w:numPr>
              <w:contextualSpacing/>
              <w:rPr>
                <w:rFonts w:ascii="Century Gothic" w:hAnsi="Century Gothic" w:cs="Arial"/>
                <w:sz w:val="20"/>
                <w:szCs w:val="20"/>
              </w:rPr>
            </w:pPr>
            <w:r w:rsidRPr="00D96249">
              <w:rPr>
                <w:rFonts w:ascii="Century Gothic" w:hAnsi="Century Gothic" w:cs="Arial"/>
                <w:sz w:val="20"/>
                <w:szCs w:val="20"/>
              </w:rPr>
              <w:t>Related to investment decisions;</w:t>
            </w:r>
          </w:p>
          <w:p w14:paraId="73274F8F" w14:textId="77777777" w:rsidR="00D96249" w:rsidRPr="00D96249" w:rsidRDefault="00D96249" w:rsidP="00DD2F96">
            <w:pPr>
              <w:numPr>
                <w:ilvl w:val="0"/>
                <w:numId w:val="12"/>
              </w:numPr>
              <w:contextualSpacing/>
              <w:rPr>
                <w:rFonts w:ascii="Century Gothic" w:hAnsi="Century Gothic" w:cs="Arial"/>
                <w:sz w:val="20"/>
                <w:szCs w:val="20"/>
              </w:rPr>
            </w:pPr>
            <w:r w:rsidRPr="00D96249">
              <w:rPr>
                <w:rFonts w:ascii="Century Gothic" w:hAnsi="Century Gothic" w:cs="Arial"/>
                <w:sz w:val="20"/>
                <w:szCs w:val="20"/>
              </w:rPr>
              <w:t xml:space="preserve">About </w:t>
            </w:r>
            <w:r w:rsidRPr="00D96249">
              <w:rPr>
                <w:rFonts w:ascii="Century Gothic" w:hAnsi="Century Gothic" w:cs="Arial"/>
                <w:i/>
                <w:sz w:val="20"/>
                <w:szCs w:val="20"/>
              </w:rPr>
              <w:t>intellectual property</w:t>
            </w:r>
            <w:r w:rsidRPr="00D96249">
              <w:rPr>
                <w:rFonts w:ascii="Century Gothic" w:hAnsi="Century Gothic" w:cs="Arial"/>
                <w:sz w:val="20"/>
                <w:szCs w:val="20"/>
              </w:rPr>
              <w:t>* rights;</w:t>
            </w:r>
          </w:p>
          <w:p w14:paraId="462405E1" w14:textId="77777777" w:rsidR="00D96249" w:rsidRPr="00D96249" w:rsidRDefault="00D96249" w:rsidP="00DD2F96">
            <w:pPr>
              <w:numPr>
                <w:ilvl w:val="0"/>
                <w:numId w:val="12"/>
              </w:numPr>
              <w:contextualSpacing/>
              <w:rPr>
                <w:rFonts w:ascii="Century Gothic" w:hAnsi="Century Gothic" w:cs="Arial"/>
                <w:sz w:val="20"/>
                <w:szCs w:val="20"/>
              </w:rPr>
            </w:pPr>
            <w:r w:rsidRPr="00D96249">
              <w:rPr>
                <w:rFonts w:ascii="Century Gothic" w:hAnsi="Century Gothic" w:cs="Arial"/>
                <w:sz w:val="20"/>
                <w:szCs w:val="20"/>
              </w:rPr>
              <w:t>Which is client confidential;</w:t>
            </w:r>
          </w:p>
          <w:p w14:paraId="6F0255FD" w14:textId="77777777" w:rsidR="00D96249" w:rsidRPr="00D96249" w:rsidRDefault="00D96249" w:rsidP="00DD2F96">
            <w:pPr>
              <w:numPr>
                <w:ilvl w:val="0"/>
                <w:numId w:val="12"/>
              </w:numPr>
              <w:contextualSpacing/>
              <w:rPr>
                <w:rFonts w:ascii="Century Gothic" w:hAnsi="Century Gothic" w:cs="Arial"/>
                <w:sz w:val="20"/>
                <w:szCs w:val="20"/>
              </w:rPr>
            </w:pPr>
            <w:r w:rsidRPr="00D96249">
              <w:rPr>
                <w:rFonts w:ascii="Century Gothic" w:hAnsi="Century Gothic" w:cs="Arial"/>
                <w:sz w:val="20"/>
                <w:szCs w:val="20"/>
              </w:rPr>
              <w:t>Which is, by law, confidential;</w:t>
            </w:r>
          </w:p>
          <w:p w14:paraId="47A9AF2A" w14:textId="77777777" w:rsidR="00D96249" w:rsidRPr="00D96249" w:rsidRDefault="00D96249" w:rsidP="00DD2F96">
            <w:pPr>
              <w:numPr>
                <w:ilvl w:val="0"/>
                <w:numId w:val="12"/>
              </w:numPr>
              <w:contextualSpacing/>
              <w:rPr>
                <w:rFonts w:ascii="Century Gothic" w:hAnsi="Century Gothic" w:cs="Arial"/>
                <w:sz w:val="20"/>
                <w:szCs w:val="20"/>
              </w:rPr>
            </w:pPr>
            <w:r w:rsidRPr="00D96249">
              <w:rPr>
                <w:rFonts w:ascii="Century Gothic" w:hAnsi="Century Gothic" w:cs="Arial"/>
                <w:sz w:val="20"/>
                <w:szCs w:val="20"/>
              </w:rPr>
              <w:t xml:space="preserve">Whose dissemination could put at </w:t>
            </w:r>
            <w:r w:rsidRPr="00D96249">
              <w:rPr>
                <w:rFonts w:ascii="Century Gothic" w:hAnsi="Century Gothic" w:cs="Arial"/>
                <w:i/>
                <w:sz w:val="20"/>
                <w:szCs w:val="20"/>
              </w:rPr>
              <w:t>risk</w:t>
            </w:r>
            <w:r w:rsidRPr="00D96249">
              <w:rPr>
                <w:rFonts w:ascii="Century Gothic" w:hAnsi="Century Gothic" w:cs="Arial"/>
                <w:sz w:val="20"/>
                <w:szCs w:val="20"/>
              </w:rPr>
              <w:t xml:space="preserve">* the </w:t>
            </w:r>
            <w:r w:rsidRPr="00D96249">
              <w:rPr>
                <w:rFonts w:ascii="Century Gothic" w:hAnsi="Century Gothic" w:cs="Arial"/>
                <w:i/>
                <w:sz w:val="20"/>
                <w:szCs w:val="20"/>
              </w:rPr>
              <w:t>protection</w:t>
            </w:r>
            <w:r w:rsidRPr="00D96249">
              <w:rPr>
                <w:rFonts w:ascii="Century Gothic" w:hAnsi="Century Gothic" w:cs="Arial"/>
                <w:sz w:val="20"/>
                <w:szCs w:val="20"/>
              </w:rPr>
              <w:t xml:space="preserve">* of wildlife species and </w:t>
            </w:r>
            <w:r w:rsidRPr="00D96249">
              <w:rPr>
                <w:rFonts w:ascii="Century Gothic" w:hAnsi="Century Gothic" w:cs="Arial"/>
                <w:i/>
                <w:sz w:val="20"/>
                <w:szCs w:val="20"/>
              </w:rPr>
              <w:t>habitats</w:t>
            </w:r>
            <w:r w:rsidRPr="00D96249">
              <w:rPr>
                <w:rFonts w:ascii="Century Gothic" w:hAnsi="Century Gothic" w:cs="Arial"/>
                <w:sz w:val="20"/>
                <w:szCs w:val="20"/>
              </w:rPr>
              <w:t>*;</w:t>
            </w:r>
          </w:p>
          <w:p w14:paraId="53B1B998" w14:textId="198C3E97" w:rsidR="00D96249" w:rsidRPr="00D96249" w:rsidRDefault="00D96249" w:rsidP="0031154A">
            <w:pPr>
              <w:numPr>
                <w:ilvl w:val="0"/>
                <w:numId w:val="12"/>
              </w:numPr>
              <w:spacing w:after="40"/>
              <w:ind w:left="714" w:hanging="357"/>
              <w:rPr>
                <w:rFonts w:ascii="Century Gothic" w:hAnsi="Century Gothic" w:cs="Arial"/>
                <w:sz w:val="20"/>
                <w:szCs w:val="20"/>
              </w:rPr>
            </w:pPr>
            <w:r w:rsidRPr="00D96249">
              <w:rPr>
                <w:rFonts w:ascii="Century Gothic" w:hAnsi="Century Gothic" w:cs="Arial"/>
                <w:sz w:val="20"/>
                <w:szCs w:val="20"/>
              </w:rPr>
              <w:t xml:space="preserve">About sites that are of special cultural, ecological, economic, religious or spiritual significance to </w:t>
            </w:r>
            <w:r w:rsidRPr="00D96249">
              <w:rPr>
                <w:rFonts w:ascii="Century Gothic" w:hAnsi="Century Gothic" w:cs="Arial"/>
                <w:i/>
                <w:sz w:val="20"/>
                <w:szCs w:val="20"/>
              </w:rPr>
              <w:t>Indigenous Peoples</w:t>
            </w:r>
            <w:r w:rsidRPr="00D96249">
              <w:rPr>
                <w:rFonts w:ascii="Century Gothic" w:hAnsi="Century Gothic" w:cs="Arial"/>
                <w:sz w:val="20"/>
                <w:szCs w:val="20"/>
              </w:rPr>
              <w:t xml:space="preserve">* (see </w:t>
            </w:r>
            <w:r w:rsidRPr="00CC051D">
              <w:rPr>
                <w:rFonts w:ascii="Century Gothic" w:hAnsi="Century Gothic" w:cs="Arial"/>
                <w:sz w:val="20"/>
                <w:szCs w:val="20"/>
              </w:rPr>
              <w:t>Criterion</w:t>
            </w:r>
            <w:r w:rsidRPr="00D96249">
              <w:rPr>
                <w:rFonts w:ascii="Century Gothic" w:hAnsi="Century Gothic" w:cs="Arial"/>
                <w:sz w:val="20"/>
                <w:szCs w:val="20"/>
              </w:rPr>
              <w:t xml:space="preserve"> 3.5)</w:t>
            </w:r>
            <w:r w:rsidR="00F65992">
              <w:rPr>
                <w:rFonts w:ascii="Century Gothic" w:hAnsi="Century Gothic" w:cs="Arial"/>
                <w:sz w:val="20"/>
                <w:szCs w:val="20"/>
              </w:rPr>
              <w:t>,</w:t>
            </w:r>
            <w:r w:rsidRPr="00D96249">
              <w:rPr>
                <w:rFonts w:ascii="Century Gothic" w:hAnsi="Century Gothic" w:cs="Arial"/>
                <w:sz w:val="20"/>
                <w:szCs w:val="20"/>
              </w:rPr>
              <w:t xml:space="preserve"> as requested.</w:t>
            </w:r>
          </w:p>
        </w:tc>
      </w:tr>
    </w:tbl>
    <w:p w14:paraId="366FD351" w14:textId="77777777" w:rsidR="00D96249" w:rsidRPr="00D96249" w:rsidRDefault="00D96249" w:rsidP="00D96249">
      <w:pPr>
        <w:rPr>
          <w:rFonts w:ascii="Century Gothic" w:hAnsi="Century Gothic" w:cs="Arial"/>
          <w:sz w:val="20"/>
          <w:szCs w:val="20"/>
        </w:rPr>
      </w:pPr>
    </w:p>
    <w:p w14:paraId="7B0AA024" w14:textId="026112DA"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7.5.1</w:t>
      </w:r>
      <w:r w:rsidRPr="00D96249">
        <w:rPr>
          <w:rFonts w:ascii="Century Gothic" w:hAnsi="Century Gothic" w:cs="Arial"/>
          <w:sz w:val="20"/>
          <w:szCs w:val="20"/>
        </w:rPr>
        <w:tab/>
        <w:t xml:space="preserve">A summary of the </w:t>
      </w:r>
      <w:r w:rsidR="00B40372">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B40372">
        <w:rPr>
          <w:rFonts w:ascii="Century Gothic" w:hAnsi="Century Gothic" w:cs="Arial"/>
          <w:i/>
          <w:sz w:val="20"/>
          <w:szCs w:val="20"/>
        </w:rPr>
        <w:t>p</w:t>
      </w:r>
      <w:r w:rsidR="00F65992" w:rsidRPr="00F65992">
        <w:rPr>
          <w:rFonts w:ascii="Century Gothic" w:hAnsi="Century Gothic" w:cs="Arial"/>
          <w:i/>
          <w:sz w:val="20"/>
          <w:szCs w:val="20"/>
        </w:rPr>
        <w:t>lan*</w:t>
      </w:r>
      <w:r w:rsidRPr="00D96249">
        <w:rPr>
          <w:rFonts w:ascii="Century Gothic" w:hAnsi="Century Gothic" w:cs="Arial"/>
          <w:sz w:val="20"/>
          <w:szCs w:val="20"/>
        </w:rPr>
        <w:t xml:space="preserve"> in a format comprehensible to </w:t>
      </w:r>
      <w:r w:rsidRPr="00D96249">
        <w:rPr>
          <w:rFonts w:ascii="Century Gothic" w:hAnsi="Century Gothic" w:cs="Arial"/>
          <w:i/>
          <w:sz w:val="20"/>
          <w:szCs w:val="20"/>
        </w:rPr>
        <w:t>stakeholders</w:t>
      </w:r>
      <w:r w:rsidRPr="00D96249">
        <w:rPr>
          <w:rFonts w:ascii="Century Gothic" w:hAnsi="Century Gothic" w:cs="Arial"/>
          <w:sz w:val="20"/>
          <w:szCs w:val="20"/>
        </w:rPr>
        <w:t xml:space="preserve">*, including </w:t>
      </w:r>
      <w:r w:rsidR="00354713">
        <w:rPr>
          <w:rFonts w:ascii="Century Gothic" w:hAnsi="Century Gothic" w:cs="Arial"/>
          <w:sz w:val="20"/>
          <w:szCs w:val="20"/>
        </w:rPr>
        <w:t xml:space="preserve">policies and </w:t>
      </w:r>
      <w:r w:rsidR="00354713" w:rsidRPr="005116C4">
        <w:rPr>
          <w:rFonts w:ascii="Century Gothic" w:hAnsi="Century Gothic" w:cs="Arial"/>
          <w:i/>
          <w:sz w:val="20"/>
          <w:szCs w:val="20"/>
        </w:rPr>
        <w:t>management objectives</w:t>
      </w:r>
      <w:r w:rsidR="002E4F63" w:rsidRPr="005116C4">
        <w:rPr>
          <w:rFonts w:ascii="Century Gothic" w:hAnsi="Century Gothic" w:cs="Arial"/>
          <w:i/>
          <w:sz w:val="20"/>
          <w:szCs w:val="20"/>
        </w:rPr>
        <w:t>*</w:t>
      </w:r>
      <w:r w:rsidR="00354713">
        <w:rPr>
          <w:rFonts w:ascii="Century Gothic" w:hAnsi="Century Gothic" w:cs="Arial"/>
          <w:sz w:val="20"/>
          <w:szCs w:val="20"/>
        </w:rPr>
        <w:t xml:space="preserve"> (defined in Criterion 7.1), </w:t>
      </w:r>
      <w:r w:rsidRPr="00D96249">
        <w:rPr>
          <w:rFonts w:ascii="Century Gothic" w:hAnsi="Century Gothic" w:cs="Arial"/>
          <w:sz w:val="20"/>
          <w:szCs w:val="20"/>
        </w:rPr>
        <w:t xml:space="preserve">maps and excluding </w:t>
      </w:r>
      <w:r w:rsidR="00F65992" w:rsidRPr="00F65992">
        <w:rPr>
          <w:rFonts w:ascii="Century Gothic" w:hAnsi="Century Gothic" w:cs="Arial"/>
          <w:i/>
          <w:sz w:val="20"/>
          <w:szCs w:val="20"/>
        </w:rPr>
        <w:t>confidential information*</w:t>
      </w:r>
      <w:r w:rsidRPr="00D96249">
        <w:rPr>
          <w:rFonts w:ascii="Century Gothic" w:hAnsi="Century Gothic" w:cs="Arial"/>
          <w:sz w:val="20"/>
          <w:szCs w:val="20"/>
        </w:rPr>
        <w:t xml:space="preserve">, is made </w:t>
      </w:r>
      <w:r w:rsidR="00F65992" w:rsidRPr="00F65992">
        <w:rPr>
          <w:rFonts w:ascii="Century Gothic" w:hAnsi="Century Gothic" w:cs="Arial"/>
          <w:i/>
          <w:sz w:val="20"/>
          <w:szCs w:val="20"/>
        </w:rPr>
        <w:t>publicly available*</w:t>
      </w:r>
      <w:r w:rsidRPr="00D96249">
        <w:rPr>
          <w:rFonts w:ascii="Century Gothic" w:hAnsi="Century Gothic" w:cs="Arial"/>
          <w:sz w:val="20"/>
          <w:szCs w:val="20"/>
        </w:rPr>
        <w:t xml:space="preserve"> at no cost.</w:t>
      </w:r>
    </w:p>
    <w:p w14:paraId="61AE7D7C" w14:textId="77777777" w:rsidR="00D96249" w:rsidRPr="00D96249" w:rsidRDefault="00D96249" w:rsidP="00D96249">
      <w:pPr>
        <w:rPr>
          <w:rFonts w:ascii="Century Gothic" w:hAnsi="Century Gothic" w:cs="Arial"/>
          <w:sz w:val="20"/>
          <w:szCs w:val="20"/>
        </w:rPr>
      </w:pPr>
    </w:p>
    <w:tbl>
      <w:tblPr>
        <w:tblStyle w:val="TableGrid15"/>
        <w:tblW w:w="0" w:type="auto"/>
        <w:tblInd w:w="108" w:type="dxa"/>
        <w:tblLook w:val="04A0" w:firstRow="1" w:lastRow="0" w:firstColumn="1" w:lastColumn="0" w:noHBand="0" w:noVBand="1"/>
      </w:tblPr>
      <w:tblGrid>
        <w:gridCol w:w="9090"/>
      </w:tblGrid>
      <w:tr w:rsidR="00D96249" w:rsidRPr="00D96249" w14:paraId="6C6135A5" w14:textId="77777777" w:rsidTr="0070751B">
        <w:tc>
          <w:tcPr>
            <w:tcW w:w="9090" w:type="dxa"/>
            <w:shd w:val="clear" w:color="auto" w:fill="B8CCE4" w:themeFill="accent1" w:themeFillTint="66"/>
          </w:tcPr>
          <w:p w14:paraId="7E10FA59"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7669A81F" w14:textId="77777777" w:rsidTr="0070751B">
        <w:tc>
          <w:tcPr>
            <w:tcW w:w="9090" w:type="dxa"/>
          </w:tcPr>
          <w:p w14:paraId="6853EAF5" w14:textId="5B4E4825" w:rsidR="00D96249" w:rsidRPr="00D96249" w:rsidRDefault="00D96249" w:rsidP="0031154A">
            <w:pPr>
              <w:tabs>
                <w:tab w:val="center" w:pos="4320"/>
                <w:tab w:val="right" w:pos="8640"/>
              </w:tabs>
              <w:spacing w:after="40"/>
              <w:rPr>
                <w:rFonts w:ascii="Century Gothic" w:hAnsi="Century Gothic" w:cs="Arial"/>
                <w:sz w:val="20"/>
                <w:szCs w:val="20"/>
              </w:rPr>
            </w:pPr>
            <w:r w:rsidRPr="00D96249">
              <w:rPr>
                <w:rFonts w:ascii="Century Gothic" w:hAnsi="Century Gothic" w:cs="Arial"/>
                <w:sz w:val="20"/>
                <w:szCs w:val="20"/>
              </w:rPr>
              <w:t xml:space="preserve">At the discretion of </w:t>
            </w:r>
            <w:r w:rsidR="00D50036">
              <w:rPr>
                <w:rFonts w:ascii="Century Gothic" w:hAnsi="Century Gothic" w:cs="Arial"/>
                <w:i/>
                <w:sz w:val="20"/>
                <w:szCs w:val="20"/>
              </w:rPr>
              <w:t>The Organization*</w:t>
            </w:r>
            <w:r w:rsidRPr="00D96249">
              <w:rPr>
                <w:rFonts w:ascii="Century Gothic" w:hAnsi="Century Gothic" w:cs="Arial"/>
                <w:sz w:val="20"/>
                <w:szCs w:val="20"/>
              </w:rPr>
              <w:t xml:space="preserve">, the entire </w:t>
            </w:r>
            <w:r w:rsidR="00AF62D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AF62D3">
              <w:rPr>
                <w:rFonts w:ascii="Century Gothic" w:hAnsi="Century Gothic" w:cs="Arial"/>
                <w:i/>
                <w:sz w:val="20"/>
                <w:szCs w:val="20"/>
              </w:rPr>
              <w:t>p</w:t>
            </w:r>
            <w:r w:rsidR="00F65992" w:rsidRPr="00F65992">
              <w:rPr>
                <w:rFonts w:ascii="Century Gothic" w:hAnsi="Century Gothic" w:cs="Arial"/>
                <w:i/>
                <w:sz w:val="20"/>
                <w:szCs w:val="20"/>
              </w:rPr>
              <w:t>lan*</w:t>
            </w:r>
            <w:r w:rsidRPr="00D96249">
              <w:rPr>
                <w:rFonts w:ascii="Century Gothic" w:hAnsi="Century Gothic" w:cs="Arial"/>
                <w:sz w:val="20"/>
                <w:szCs w:val="20"/>
              </w:rPr>
              <w:t xml:space="preserve"> can be provided</w:t>
            </w:r>
            <w:r w:rsidR="00A97BB6">
              <w:rPr>
                <w:rFonts w:ascii="Century Gothic" w:hAnsi="Century Gothic" w:cs="Arial"/>
                <w:sz w:val="20"/>
                <w:szCs w:val="20"/>
              </w:rPr>
              <w:t>,</w:t>
            </w:r>
            <w:r w:rsidRPr="00D96249">
              <w:rPr>
                <w:rFonts w:ascii="Century Gothic" w:hAnsi="Century Gothic" w:cs="Arial"/>
                <w:sz w:val="20"/>
                <w:szCs w:val="20"/>
              </w:rPr>
              <w:t xml:space="preserve"> if this reduces the administrative burden.</w:t>
            </w:r>
          </w:p>
        </w:tc>
      </w:tr>
    </w:tbl>
    <w:p w14:paraId="4E639569" w14:textId="77777777" w:rsidR="00D96249" w:rsidRPr="00D96249" w:rsidRDefault="00D96249" w:rsidP="00D96249">
      <w:pPr>
        <w:rPr>
          <w:rFonts w:ascii="Century Gothic" w:hAnsi="Century Gothic" w:cs="Arial"/>
          <w:sz w:val="20"/>
          <w:szCs w:val="20"/>
        </w:rPr>
      </w:pPr>
    </w:p>
    <w:p w14:paraId="5D67C990" w14:textId="21B034BF"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7.5.2</w:t>
      </w:r>
      <w:r w:rsidRPr="00D96249">
        <w:rPr>
          <w:rFonts w:ascii="Century Gothic" w:hAnsi="Century Gothic" w:cs="Arial"/>
          <w:sz w:val="20"/>
          <w:szCs w:val="20"/>
        </w:rPr>
        <w:tab/>
        <w:t xml:space="preserve">Relevant components of the </w:t>
      </w:r>
      <w:r w:rsidRPr="00D96249">
        <w:rPr>
          <w:rFonts w:ascii="Century Gothic" w:hAnsi="Century Gothic" w:cs="Arial"/>
          <w:i/>
          <w:sz w:val="20"/>
          <w:szCs w:val="20"/>
        </w:rPr>
        <w:t>management plan</w:t>
      </w:r>
      <w:r w:rsidRPr="00D96249">
        <w:rPr>
          <w:rFonts w:ascii="Century Gothic" w:hAnsi="Century Gothic" w:cs="Arial"/>
          <w:sz w:val="20"/>
          <w:szCs w:val="20"/>
        </w:rPr>
        <w:t xml:space="preserve">*, excluding </w:t>
      </w:r>
      <w:r w:rsidR="00F65992" w:rsidRPr="00F65992">
        <w:rPr>
          <w:rFonts w:ascii="Century Gothic" w:hAnsi="Century Gothic" w:cs="Arial"/>
          <w:i/>
          <w:sz w:val="20"/>
          <w:szCs w:val="20"/>
        </w:rPr>
        <w:t>confidential information*</w:t>
      </w:r>
      <w:r w:rsidRPr="00D96249">
        <w:rPr>
          <w:rFonts w:ascii="Century Gothic" w:hAnsi="Century Gothic" w:cs="Arial"/>
          <w:sz w:val="20"/>
          <w:szCs w:val="20"/>
        </w:rPr>
        <w:t>, are provided upon request, at cost for production and handling.</w:t>
      </w:r>
    </w:p>
    <w:p w14:paraId="71AC9325" w14:textId="77777777" w:rsidR="00D96249" w:rsidRPr="00D96249" w:rsidRDefault="00D96249" w:rsidP="00D96249">
      <w:pPr>
        <w:ind w:left="720" w:hanging="720"/>
        <w:rPr>
          <w:rFonts w:ascii="Century Gothic" w:hAnsi="Century Gothic" w:cs="Arial"/>
          <w:sz w:val="20"/>
          <w:szCs w:val="20"/>
        </w:rPr>
      </w:pPr>
    </w:p>
    <w:p w14:paraId="0495D99F" w14:textId="703F5A4B"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7.6</w:t>
      </w:r>
      <w:r w:rsidRPr="00D96249">
        <w:rPr>
          <w:rFonts w:ascii="Century Gothic" w:hAnsi="Century Gothic" w:cs="Arial"/>
          <w:b/>
          <w:sz w:val="20"/>
          <w:szCs w:val="20"/>
        </w:rPr>
        <w:tab/>
      </w:r>
      <w:r w:rsidR="00D50036">
        <w:rPr>
          <w:rFonts w:ascii="Century Gothic" w:hAnsi="Century Gothic" w:cs="Arial"/>
          <w:b/>
          <w:i/>
          <w:sz w:val="20"/>
          <w:szCs w:val="20"/>
        </w:rPr>
        <w:t>The Organization*</w:t>
      </w:r>
      <w:r w:rsidRPr="00D96249">
        <w:rPr>
          <w:rFonts w:ascii="Century Gothic" w:hAnsi="Century Gothic" w:cs="Arial"/>
          <w:b/>
          <w:sz w:val="20"/>
          <w:szCs w:val="20"/>
        </w:rPr>
        <w:t xml:space="preserve"> </w:t>
      </w:r>
      <w:r w:rsidR="00862CF1" w:rsidRPr="00CC051D">
        <w:rPr>
          <w:rFonts w:ascii="Century Gothic" w:hAnsi="Century Gothic" w:cs="Arial"/>
          <w:b/>
          <w:sz w:val="20"/>
          <w:szCs w:val="20"/>
        </w:rPr>
        <w:t>shall</w:t>
      </w:r>
      <w:r w:rsidRPr="00D96249">
        <w:rPr>
          <w:rFonts w:ascii="Century Gothic" w:hAnsi="Century Gothic" w:cs="Arial"/>
          <w:b/>
          <w:sz w:val="20"/>
          <w:szCs w:val="20"/>
        </w:rPr>
        <w:t xml:space="preserve">, proportionate to </w:t>
      </w:r>
      <w:r w:rsidR="00862CF1" w:rsidRPr="00862CF1">
        <w:rPr>
          <w:rFonts w:ascii="Century Gothic" w:hAnsi="Century Gothic" w:cs="Arial"/>
          <w:b/>
          <w:i/>
          <w:sz w:val="20"/>
          <w:szCs w:val="20"/>
        </w:rPr>
        <w:t xml:space="preserve">scale, </w:t>
      </w:r>
      <w:r w:rsidR="00651406" w:rsidRPr="00651406">
        <w:rPr>
          <w:rFonts w:ascii="Century Gothic" w:hAnsi="Century Gothic" w:cs="Arial"/>
          <w:b/>
          <w:i/>
          <w:sz w:val="20"/>
          <w:szCs w:val="20"/>
        </w:rPr>
        <w:t>intensity</w:t>
      </w:r>
      <w:r w:rsidR="00862CF1" w:rsidRPr="00862CF1">
        <w:rPr>
          <w:rFonts w:ascii="Century Gothic" w:hAnsi="Century Gothic" w:cs="Arial"/>
          <w:b/>
          <w:i/>
          <w:sz w:val="20"/>
          <w:szCs w:val="20"/>
        </w:rPr>
        <w:t xml:space="preserve"> and risk*</w:t>
      </w:r>
      <w:r w:rsidRPr="00D96249">
        <w:rPr>
          <w:rFonts w:ascii="Century Gothic" w:hAnsi="Century Gothic" w:cs="Arial"/>
          <w:b/>
          <w:sz w:val="20"/>
          <w:szCs w:val="20"/>
        </w:rPr>
        <w:t xml:space="preserve"> of </w:t>
      </w:r>
      <w:r w:rsidR="00862CF1" w:rsidRPr="00862CF1">
        <w:rPr>
          <w:rFonts w:ascii="Century Gothic" w:hAnsi="Century Gothic" w:cs="Arial"/>
          <w:b/>
          <w:i/>
          <w:sz w:val="20"/>
          <w:szCs w:val="20"/>
        </w:rPr>
        <w:t>management activities*</w:t>
      </w:r>
      <w:r w:rsidRPr="00D96249">
        <w:rPr>
          <w:rFonts w:ascii="Century Gothic" w:hAnsi="Century Gothic" w:cs="Arial"/>
          <w:b/>
          <w:sz w:val="20"/>
          <w:szCs w:val="20"/>
        </w:rPr>
        <w:t>, proactively and transparently</w:t>
      </w:r>
      <w:r w:rsidRPr="00CC051D">
        <w:rPr>
          <w:rFonts w:ascii="Century Gothic" w:hAnsi="Century Gothic" w:cs="Arial"/>
          <w:b/>
          <w:i/>
          <w:sz w:val="20"/>
          <w:szCs w:val="20"/>
        </w:rPr>
        <w:t xml:space="preserve"> engage</w:t>
      </w:r>
      <w:r w:rsidRPr="00D96249">
        <w:rPr>
          <w:rFonts w:ascii="Century Gothic" w:hAnsi="Century Gothic" w:cs="Arial"/>
          <w:b/>
          <w:sz w:val="20"/>
          <w:szCs w:val="20"/>
        </w:rPr>
        <w:t xml:space="preserve">* </w:t>
      </w:r>
      <w:r w:rsidR="001C0327" w:rsidRPr="001C0327">
        <w:rPr>
          <w:rFonts w:ascii="Century Gothic" w:hAnsi="Century Gothic" w:cs="Arial"/>
          <w:b/>
          <w:i/>
          <w:sz w:val="20"/>
          <w:szCs w:val="20"/>
        </w:rPr>
        <w:t>affected stakeholders*</w:t>
      </w:r>
      <w:r w:rsidRPr="00D96249">
        <w:rPr>
          <w:rFonts w:ascii="Century Gothic" w:hAnsi="Century Gothic" w:cs="Arial"/>
          <w:b/>
          <w:sz w:val="20"/>
          <w:szCs w:val="20"/>
        </w:rPr>
        <w:t xml:space="preserve"> in its management planning and monitoring processes, and </w:t>
      </w:r>
      <w:r w:rsidR="00862CF1" w:rsidRPr="00CC051D">
        <w:rPr>
          <w:rFonts w:ascii="Century Gothic" w:hAnsi="Century Gothic" w:cs="Arial"/>
          <w:b/>
          <w:sz w:val="20"/>
          <w:szCs w:val="20"/>
        </w:rPr>
        <w:t>shall</w:t>
      </w:r>
      <w:r w:rsidRPr="00D96249">
        <w:rPr>
          <w:rFonts w:ascii="Century Gothic" w:hAnsi="Century Gothic" w:cs="Arial"/>
          <w:b/>
          <w:sz w:val="20"/>
          <w:szCs w:val="20"/>
        </w:rPr>
        <w:t xml:space="preserve"> </w:t>
      </w:r>
      <w:r w:rsidRPr="00CC051D">
        <w:rPr>
          <w:rFonts w:ascii="Century Gothic" w:hAnsi="Century Gothic" w:cs="Arial"/>
          <w:b/>
          <w:i/>
          <w:sz w:val="20"/>
          <w:szCs w:val="20"/>
        </w:rPr>
        <w:t>engage</w:t>
      </w:r>
      <w:r w:rsidRPr="00D96249">
        <w:rPr>
          <w:rFonts w:ascii="Century Gothic" w:hAnsi="Century Gothic" w:cs="Arial"/>
          <w:b/>
          <w:sz w:val="20"/>
          <w:szCs w:val="20"/>
        </w:rPr>
        <w:t xml:space="preserve">* </w:t>
      </w:r>
      <w:r w:rsidR="001C0327" w:rsidRPr="001C0327">
        <w:rPr>
          <w:rFonts w:ascii="Century Gothic" w:hAnsi="Century Gothic" w:cs="Arial"/>
          <w:b/>
          <w:i/>
          <w:sz w:val="20"/>
          <w:szCs w:val="20"/>
        </w:rPr>
        <w:t>interested stakeholders*</w:t>
      </w:r>
      <w:r w:rsidRPr="00D96249">
        <w:rPr>
          <w:rFonts w:ascii="Century Gothic" w:hAnsi="Century Gothic" w:cs="Arial"/>
          <w:b/>
          <w:sz w:val="20"/>
          <w:szCs w:val="20"/>
        </w:rPr>
        <w:t xml:space="preserve"> on request. (C4.4 P&amp;C V4)</w:t>
      </w:r>
    </w:p>
    <w:p w14:paraId="03CA60E3" w14:textId="77777777" w:rsidR="00D96249" w:rsidRPr="00D96249" w:rsidRDefault="00D96249" w:rsidP="00D96249">
      <w:pPr>
        <w:rPr>
          <w:rFonts w:ascii="Century Gothic" w:hAnsi="Century Gothic" w:cs="Arial"/>
          <w:sz w:val="20"/>
          <w:szCs w:val="20"/>
        </w:rPr>
      </w:pPr>
    </w:p>
    <w:tbl>
      <w:tblPr>
        <w:tblStyle w:val="TableGrid15"/>
        <w:tblW w:w="0" w:type="auto"/>
        <w:tblInd w:w="108" w:type="dxa"/>
        <w:tblLook w:val="04A0" w:firstRow="1" w:lastRow="0" w:firstColumn="1" w:lastColumn="0" w:noHBand="0" w:noVBand="1"/>
      </w:tblPr>
      <w:tblGrid>
        <w:gridCol w:w="9090"/>
      </w:tblGrid>
      <w:tr w:rsidR="00D96249" w:rsidRPr="00D96249" w14:paraId="6D60A6FD" w14:textId="77777777" w:rsidTr="0070751B">
        <w:tc>
          <w:tcPr>
            <w:tcW w:w="9090" w:type="dxa"/>
            <w:shd w:val="clear" w:color="auto" w:fill="B8CCE4" w:themeFill="accent1" w:themeFillTint="66"/>
          </w:tcPr>
          <w:p w14:paraId="05F399D1"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28CBF790" w14:textId="77777777" w:rsidTr="0070751B">
        <w:tc>
          <w:tcPr>
            <w:tcW w:w="9090" w:type="dxa"/>
          </w:tcPr>
          <w:p w14:paraId="2FF31D5D" w14:textId="7FE454D5" w:rsidR="00D96249" w:rsidRPr="00D96249" w:rsidRDefault="00D96249" w:rsidP="0031154A">
            <w:pPr>
              <w:tabs>
                <w:tab w:val="center" w:pos="4320"/>
                <w:tab w:val="right" w:pos="8640"/>
              </w:tabs>
              <w:spacing w:after="120"/>
              <w:rPr>
                <w:rFonts w:ascii="Century Gothic" w:hAnsi="Century Gothic" w:cs="Arial"/>
                <w:sz w:val="20"/>
                <w:szCs w:val="20"/>
              </w:rPr>
            </w:pPr>
            <w:r w:rsidRPr="00D96249">
              <w:rPr>
                <w:rFonts w:ascii="Century Gothic" w:hAnsi="Century Gothic" w:cs="Arial"/>
                <w:i/>
                <w:sz w:val="20"/>
                <w:szCs w:val="20"/>
              </w:rPr>
              <w:t>Culturally appropriate* engagement</w:t>
            </w:r>
            <w:r w:rsidRPr="00D96249">
              <w:rPr>
                <w:rFonts w:ascii="Century Gothic" w:hAnsi="Century Gothic" w:cs="Arial"/>
                <w:sz w:val="20"/>
                <w:szCs w:val="20"/>
              </w:rPr>
              <w:t xml:space="preserve">* is described in </w:t>
            </w:r>
            <w:r w:rsidRPr="00505B91">
              <w:rPr>
                <w:rFonts w:ascii="Century Gothic" w:hAnsi="Century Gothic" w:cs="Arial"/>
                <w:sz w:val="20"/>
                <w:szCs w:val="20"/>
              </w:rPr>
              <w:t xml:space="preserve">Annex </w:t>
            </w:r>
            <w:r w:rsidR="00D60E97">
              <w:rPr>
                <w:rFonts w:ascii="Century Gothic" w:hAnsi="Century Gothic" w:cs="Arial"/>
                <w:sz w:val="20"/>
                <w:szCs w:val="20"/>
              </w:rPr>
              <w:t>F</w:t>
            </w:r>
            <w:r w:rsidRPr="00505B91">
              <w:rPr>
                <w:rFonts w:ascii="Century Gothic" w:hAnsi="Century Gothic" w:cs="Arial"/>
                <w:sz w:val="20"/>
                <w:szCs w:val="20"/>
              </w:rPr>
              <w:t>.</w:t>
            </w:r>
          </w:p>
          <w:p w14:paraId="32B0196B" w14:textId="4F8284E5" w:rsidR="00D96249" w:rsidRPr="00D96249" w:rsidRDefault="00D96249" w:rsidP="0031154A">
            <w:pPr>
              <w:tabs>
                <w:tab w:val="center" w:pos="4320"/>
                <w:tab w:val="right" w:pos="8640"/>
              </w:tabs>
              <w:spacing w:after="40"/>
              <w:rPr>
                <w:rFonts w:ascii="Century Gothic" w:hAnsi="Century Gothic" w:cs="Arial"/>
                <w:sz w:val="20"/>
                <w:szCs w:val="20"/>
              </w:rPr>
            </w:pPr>
            <w:r w:rsidRPr="00D96249">
              <w:rPr>
                <w:rFonts w:ascii="Century Gothic" w:hAnsi="Century Gothic" w:cs="Arial"/>
                <w:sz w:val="20"/>
                <w:szCs w:val="20"/>
              </w:rPr>
              <w:t xml:space="preserve">Refer to </w:t>
            </w:r>
            <w:r w:rsidRPr="00505B91">
              <w:rPr>
                <w:rFonts w:ascii="Century Gothic" w:hAnsi="Century Gothic" w:cs="Arial"/>
                <w:sz w:val="20"/>
                <w:szCs w:val="20"/>
              </w:rPr>
              <w:t xml:space="preserve">Annex </w:t>
            </w:r>
            <w:r w:rsidR="00A97BB6">
              <w:rPr>
                <w:rFonts w:ascii="Century Gothic" w:hAnsi="Century Gothic" w:cs="Arial"/>
                <w:sz w:val="20"/>
                <w:szCs w:val="20"/>
              </w:rPr>
              <w:t>E</w:t>
            </w:r>
            <w:r w:rsidR="00505B91" w:rsidRPr="00505B91">
              <w:rPr>
                <w:rFonts w:ascii="Century Gothic" w:hAnsi="Century Gothic" w:cs="Arial"/>
                <w:sz w:val="20"/>
                <w:szCs w:val="20"/>
              </w:rPr>
              <w:t xml:space="preserve"> </w:t>
            </w:r>
            <w:r w:rsidR="00505B91" w:rsidRPr="00D96249">
              <w:rPr>
                <w:rFonts w:ascii="Century Gothic" w:hAnsi="Century Gothic" w:cs="Arial"/>
                <w:sz w:val="20"/>
                <w:szCs w:val="20"/>
              </w:rPr>
              <w:t>for</w:t>
            </w:r>
            <w:r w:rsidRPr="00D96249">
              <w:rPr>
                <w:rFonts w:ascii="Century Gothic" w:hAnsi="Century Gothic" w:cs="Arial"/>
                <w:sz w:val="20"/>
                <w:szCs w:val="20"/>
              </w:rPr>
              <w:t xml:space="preserve"> details describing how </w:t>
            </w:r>
            <w:r w:rsidRPr="00D96249">
              <w:rPr>
                <w:rFonts w:ascii="Century Gothic" w:hAnsi="Century Gothic" w:cs="Arial"/>
                <w:i/>
                <w:sz w:val="20"/>
                <w:szCs w:val="20"/>
              </w:rPr>
              <w:t>disputes</w:t>
            </w:r>
            <w:r w:rsidRPr="00D96249">
              <w:rPr>
                <w:rFonts w:ascii="Century Gothic" w:hAnsi="Century Gothic" w:cs="Arial"/>
                <w:sz w:val="20"/>
                <w:szCs w:val="20"/>
              </w:rPr>
              <w:t>* are addressed throughout the Standard.</w:t>
            </w:r>
          </w:p>
        </w:tc>
      </w:tr>
    </w:tbl>
    <w:p w14:paraId="33E5130C" w14:textId="77777777" w:rsidR="00D96249" w:rsidRPr="00D96249" w:rsidRDefault="00D96249" w:rsidP="00D96249">
      <w:pPr>
        <w:rPr>
          <w:rFonts w:ascii="Century Gothic" w:hAnsi="Century Gothic" w:cs="Arial"/>
          <w:sz w:val="20"/>
          <w:szCs w:val="20"/>
        </w:rPr>
      </w:pPr>
    </w:p>
    <w:p w14:paraId="761894FD" w14:textId="5D31259F"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7.6.1</w:t>
      </w:r>
      <w:r w:rsidRPr="00D96249">
        <w:rPr>
          <w:rFonts w:ascii="Century Gothic" w:hAnsi="Century Gothic" w:cs="Arial"/>
          <w:sz w:val="20"/>
          <w:szCs w:val="20"/>
        </w:rPr>
        <w:tab/>
      </w:r>
      <w:r w:rsidRPr="00D96249">
        <w:rPr>
          <w:rFonts w:ascii="Century Gothic" w:hAnsi="Century Gothic" w:cs="Arial"/>
          <w:i/>
          <w:sz w:val="20"/>
          <w:szCs w:val="20"/>
        </w:rPr>
        <w:t>Affected stakeholders</w:t>
      </w:r>
      <w:r w:rsidRPr="00D96249">
        <w:rPr>
          <w:rFonts w:ascii="Century Gothic" w:hAnsi="Century Gothic" w:cs="Arial"/>
          <w:sz w:val="20"/>
          <w:szCs w:val="20"/>
        </w:rPr>
        <w:t xml:space="preserve">* are provided with an opportunity for </w:t>
      </w:r>
      <w:r w:rsidRPr="00D96249">
        <w:rPr>
          <w:rFonts w:ascii="Century Gothic" w:hAnsi="Century Gothic" w:cs="Arial"/>
          <w:i/>
          <w:sz w:val="20"/>
          <w:szCs w:val="20"/>
        </w:rPr>
        <w:t>culturally appropriate</w:t>
      </w:r>
      <w:r w:rsidRPr="00D96249">
        <w:rPr>
          <w:rFonts w:ascii="Century Gothic" w:hAnsi="Century Gothic" w:cs="Arial"/>
          <w:sz w:val="20"/>
          <w:szCs w:val="20"/>
        </w:rPr>
        <w:t xml:space="preserve">* </w:t>
      </w:r>
      <w:r w:rsidRPr="00D96249">
        <w:rPr>
          <w:rFonts w:ascii="Century Gothic" w:hAnsi="Century Gothic" w:cs="Arial"/>
          <w:i/>
          <w:sz w:val="20"/>
          <w:szCs w:val="20"/>
        </w:rPr>
        <w:t>engagement</w:t>
      </w:r>
      <w:r w:rsidRPr="00D96249">
        <w:rPr>
          <w:rFonts w:ascii="Century Gothic" w:hAnsi="Century Gothic" w:cs="Arial"/>
          <w:sz w:val="20"/>
          <w:szCs w:val="20"/>
        </w:rPr>
        <w:t>* in planning processes</w:t>
      </w:r>
      <w:r w:rsidR="00354713">
        <w:rPr>
          <w:rFonts w:ascii="Century Gothic" w:hAnsi="Century Gothic" w:cs="Arial"/>
          <w:sz w:val="20"/>
          <w:szCs w:val="20"/>
        </w:rPr>
        <w:t xml:space="preserve"> and monitoring program</w:t>
      </w:r>
      <w:r w:rsidR="00CA2B4B">
        <w:rPr>
          <w:rFonts w:ascii="Century Gothic" w:hAnsi="Century Gothic" w:cs="Arial"/>
          <w:sz w:val="20"/>
          <w:szCs w:val="20"/>
        </w:rPr>
        <w:t>s</w:t>
      </w:r>
      <w:r w:rsidRPr="00D96249">
        <w:rPr>
          <w:rFonts w:ascii="Century Gothic" w:hAnsi="Century Gothic" w:cs="Arial"/>
          <w:sz w:val="20"/>
          <w:szCs w:val="20"/>
        </w:rPr>
        <w:t xml:space="preserve"> of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in which they are affected</w:t>
      </w:r>
      <w:r w:rsidR="00A97BB6">
        <w:rPr>
          <w:rFonts w:ascii="Century Gothic" w:hAnsi="Century Gothic" w:cs="Arial"/>
          <w:sz w:val="20"/>
          <w:szCs w:val="20"/>
        </w:rPr>
        <w:t>.</w:t>
      </w:r>
    </w:p>
    <w:p w14:paraId="2818A1C0" w14:textId="77777777" w:rsidR="00D96249" w:rsidRPr="00D96249" w:rsidRDefault="00D96249" w:rsidP="00D96249">
      <w:pPr>
        <w:rPr>
          <w:rFonts w:ascii="Century Gothic" w:hAnsi="Century Gothic" w:cs="Arial"/>
          <w:sz w:val="20"/>
          <w:szCs w:val="20"/>
        </w:rPr>
      </w:pPr>
    </w:p>
    <w:p w14:paraId="00F36C7F" w14:textId="6534E4B3" w:rsidR="00D96249" w:rsidRPr="00D96249" w:rsidRDefault="00D96249" w:rsidP="0031154A">
      <w:pPr>
        <w:ind w:left="720" w:hanging="720"/>
        <w:rPr>
          <w:rFonts w:ascii="Century Gothic" w:hAnsi="Century Gothic" w:cs="Arial"/>
          <w:sz w:val="20"/>
          <w:szCs w:val="20"/>
        </w:rPr>
      </w:pPr>
      <w:r w:rsidRPr="00D96249">
        <w:rPr>
          <w:rFonts w:ascii="Century Gothic" w:hAnsi="Century Gothic" w:cs="Arial"/>
          <w:sz w:val="20"/>
          <w:szCs w:val="20"/>
        </w:rPr>
        <w:t>7.6.2</w:t>
      </w:r>
      <w:r w:rsidRPr="00D96249">
        <w:rPr>
          <w:rFonts w:ascii="Century Gothic" w:hAnsi="Century Gothic" w:cs="Arial"/>
          <w:sz w:val="20"/>
          <w:szCs w:val="20"/>
        </w:rPr>
        <w:tab/>
        <w:t xml:space="preserve">Upon request, </w:t>
      </w:r>
      <w:r w:rsidR="001C0327" w:rsidRPr="001C0327">
        <w:rPr>
          <w:rFonts w:ascii="Century Gothic" w:hAnsi="Century Gothic" w:cs="Arial"/>
          <w:i/>
          <w:sz w:val="20"/>
          <w:szCs w:val="20"/>
        </w:rPr>
        <w:t>interested stakeholders*</w:t>
      </w:r>
      <w:r w:rsidRPr="00D96249">
        <w:rPr>
          <w:rFonts w:ascii="Century Gothic" w:hAnsi="Century Gothic" w:cs="Arial"/>
          <w:sz w:val="20"/>
          <w:szCs w:val="20"/>
        </w:rPr>
        <w:t xml:space="preserve"> are provided with an opportunity for </w:t>
      </w:r>
      <w:r w:rsidRPr="00D96249">
        <w:rPr>
          <w:rFonts w:ascii="Century Gothic" w:hAnsi="Century Gothic" w:cs="Arial"/>
          <w:i/>
          <w:sz w:val="20"/>
          <w:szCs w:val="20"/>
        </w:rPr>
        <w:t>engagement</w:t>
      </w:r>
      <w:r w:rsidRPr="00D96249">
        <w:rPr>
          <w:rFonts w:ascii="Century Gothic" w:hAnsi="Century Gothic" w:cs="Arial"/>
          <w:sz w:val="20"/>
          <w:szCs w:val="20"/>
        </w:rPr>
        <w:t>* in planning processes</w:t>
      </w:r>
      <w:r w:rsidR="00354713">
        <w:rPr>
          <w:rFonts w:ascii="Century Gothic" w:hAnsi="Century Gothic" w:cs="Arial"/>
          <w:sz w:val="20"/>
          <w:szCs w:val="20"/>
        </w:rPr>
        <w:t xml:space="preserve"> and monitoring program</w:t>
      </w:r>
      <w:r w:rsidR="00CA2B4B">
        <w:rPr>
          <w:rFonts w:ascii="Century Gothic" w:hAnsi="Century Gothic" w:cs="Arial"/>
          <w:sz w:val="20"/>
          <w:szCs w:val="20"/>
        </w:rPr>
        <w:t>s</w:t>
      </w:r>
      <w:r w:rsidRPr="00D96249">
        <w:rPr>
          <w:rFonts w:ascii="Century Gothic" w:hAnsi="Century Gothic" w:cs="Arial"/>
          <w:sz w:val="20"/>
          <w:szCs w:val="20"/>
        </w:rPr>
        <w:t xml:space="preserve"> of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that affect their interests.</w:t>
      </w:r>
    </w:p>
    <w:p w14:paraId="1595EFF9" w14:textId="77777777" w:rsidR="00D96249" w:rsidRPr="00D96249" w:rsidRDefault="00D96249" w:rsidP="00D96249">
      <w:pPr>
        <w:rPr>
          <w:rFonts w:ascii="Century Gothic" w:hAnsi="Century Gothic" w:cs="Arial"/>
          <w:sz w:val="20"/>
          <w:szCs w:val="20"/>
        </w:rPr>
      </w:pPr>
    </w:p>
    <w:p w14:paraId="3423E0E7" w14:textId="221C3F2C"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7.6.3</w:t>
      </w:r>
      <w:r w:rsidRPr="00D96249">
        <w:rPr>
          <w:rFonts w:ascii="Century Gothic" w:hAnsi="Century Gothic" w:cs="Arial"/>
          <w:sz w:val="20"/>
          <w:szCs w:val="20"/>
        </w:rPr>
        <w:tab/>
        <w:t xml:space="preserve">A system is in place whereby </w:t>
      </w:r>
      <w:r w:rsidRPr="00D96249">
        <w:rPr>
          <w:rFonts w:ascii="Century Gothic" w:hAnsi="Century Gothic" w:cs="Arial"/>
          <w:i/>
          <w:sz w:val="20"/>
          <w:szCs w:val="20"/>
        </w:rPr>
        <w:t xml:space="preserve">complaints* </w:t>
      </w:r>
      <w:r w:rsidRPr="00D96249">
        <w:rPr>
          <w:rFonts w:ascii="Century Gothic" w:hAnsi="Century Gothic" w:cs="Arial"/>
          <w:sz w:val="20"/>
          <w:szCs w:val="20"/>
        </w:rPr>
        <w:t xml:space="preserve">can be made known to </w:t>
      </w:r>
      <w:r w:rsidR="00D50036">
        <w:rPr>
          <w:rFonts w:ascii="Century Gothic" w:hAnsi="Century Gothic" w:cs="Arial"/>
          <w:i/>
          <w:sz w:val="20"/>
          <w:szCs w:val="20"/>
        </w:rPr>
        <w:t>The Organization*</w:t>
      </w:r>
      <w:r w:rsidRPr="00D96249">
        <w:rPr>
          <w:rFonts w:ascii="Century Gothic" w:hAnsi="Century Gothic" w:cs="Arial"/>
          <w:i/>
          <w:sz w:val="20"/>
          <w:szCs w:val="20"/>
        </w:rPr>
        <w:t xml:space="preserve"> </w:t>
      </w:r>
      <w:r w:rsidRPr="00D96249">
        <w:rPr>
          <w:rFonts w:ascii="Century Gothic" w:hAnsi="Century Gothic" w:cs="Arial"/>
          <w:sz w:val="20"/>
          <w:szCs w:val="20"/>
        </w:rPr>
        <w:t xml:space="preserve">related to impact of </w:t>
      </w:r>
      <w:r w:rsidRPr="00D96249">
        <w:rPr>
          <w:rFonts w:ascii="Century Gothic" w:hAnsi="Century Gothic" w:cs="Arial"/>
          <w:i/>
          <w:sz w:val="20"/>
          <w:szCs w:val="20"/>
        </w:rPr>
        <w:t xml:space="preserve">forest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on </w:t>
      </w:r>
      <w:r w:rsidR="001C0327" w:rsidRPr="001C0327">
        <w:rPr>
          <w:rFonts w:ascii="Century Gothic" w:hAnsi="Century Gothic" w:cs="Arial"/>
          <w:i/>
          <w:sz w:val="20"/>
          <w:szCs w:val="20"/>
        </w:rPr>
        <w:t>affected stakeholders*</w:t>
      </w:r>
      <w:r w:rsidRPr="00D96249">
        <w:rPr>
          <w:rFonts w:ascii="Century Gothic" w:hAnsi="Century Gothic" w:cs="Arial"/>
          <w:sz w:val="20"/>
          <w:szCs w:val="20"/>
        </w:rPr>
        <w:t xml:space="preserve">, other than the ones concerned in </w:t>
      </w:r>
      <w:r w:rsidRPr="00CC051D">
        <w:rPr>
          <w:rFonts w:ascii="Century Gothic" w:hAnsi="Century Gothic" w:cs="Arial"/>
          <w:sz w:val="20"/>
          <w:szCs w:val="20"/>
        </w:rPr>
        <w:t>Criterion</w:t>
      </w:r>
      <w:r w:rsidRPr="00D96249">
        <w:rPr>
          <w:rFonts w:ascii="Century Gothic" w:hAnsi="Century Gothic" w:cs="Arial"/>
          <w:sz w:val="20"/>
          <w:szCs w:val="20"/>
        </w:rPr>
        <w:t xml:space="preserve"> 4.6.</w:t>
      </w:r>
    </w:p>
    <w:p w14:paraId="5F77BACC" w14:textId="77777777" w:rsidR="00D96249" w:rsidRPr="00D96249" w:rsidRDefault="00D96249" w:rsidP="00D96249">
      <w:pPr>
        <w:rPr>
          <w:rFonts w:ascii="Century Gothic" w:hAnsi="Century Gothic" w:cs="Arial"/>
          <w:sz w:val="20"/>
          <w:szCs w:val="20"/>
        </w:rPr>
      </w:pPr>
    </w:p>
    <w:p w14:paraId="0BA64F6B" w14:textId="59469FE0" w:rsidR="00D96249" w:rsidRPr="00D96249" w:rsidRDefault="00D96249" w:rsidP="0031154A">
      <w:pPr>
        <w:ind w:left="720" w:hanging="720"/>
        <w:rPr>
          <w:rFonts w:ascii="Century Gothic" w:hAnsi="Century Gothic" w:cs="Arial"/>
          <w:sz w:val="20"/>
          <w:szCs w:val="20"/>
        </w:rPr>
      </w:pPr>
      <w:r w:rsidRPr="00D96249">
        <w:rPr>
          <w:rFonts w:ascii="Century Gothic" w:hAnsi="Century Gothic" w:cs="Arial"/>
          <w:sz w:val="20"/>
          <w:szCs w:val="20"/>
        </w:rPr>
        <w:t>7.6.4</w:t>
      </w:r>
      <w:r w:rsidRPr="00D96249">
        <w:rPr>
          <w:rFonts w:ascii="Century Gothic" w:hAnsi="Century Gothic" w:cs="Arial"/>
          <w:sz w:val="20"/>
          <w:szCs w:val="20"/>
        </w:rPr>
        <w:tab/>
      </w:r>
      <w:r w:rsidR="00354713">
        <w:rPr>
          <w:rFonts w:ascii="Century Gothic" w:hAnsi="Century Gothic" w:cs="Arial"/>
          <w:sz w:val="20"/>
          <w:szCs w:val="20"/>
        </w:rPr>
        <w:t>A</w:t>
      </w:r>
      <w:r w:rsidRPr="00D96249">
        <w:rPr>
          <w:rFonts w:ascii="Century Gothic" w:hAnsi="Century Gothic" w:cs="Arial"/>
          <w:sz w:val="20"/>
          <w:szCs w:val="20"/>
        </w:rPr>
        <w:t xml:space="preserve"> </w:t>
      </w:r>
      <w:r w:rsidR="00F65992" w:rsidRPr="00F65992">
        <w:rPr>
          <w:rFonts w:ascii="Century Gothic" w:hAnsi="Century Gothic" w:cs="Arial"/>
          <w:i/>
          <w:sz w:val="20"/>
          <w:szCs w:val="20"/>
        </w:rPr>
        <w:t>publicly available*</w:t>
      </w:r>
      <w:r w:rsidRPr="00D96249">
        <w:rPr>
          <w:rFonts w:ascii="Century Gothic" w:hAnsi="Century Gothic" w:cs="Arial"/>
          <w:sz w:val="20"/>
          <w:szCs w:val="20"/>
        </w:rPr>
        <w:t xml:space="preserve"> dispute resolution process</w:t>
      </w:r>
      <w:r w:rsidR="00354713">
        <w:rPr>
          <w:rFonts w:ascii="Century Gothic" w:hAnsi="Century Gothic" w:cs="Arial"/>
          <w:sz w:val="20"/>
          <w:szCs w:val="20"/>
        </w:rPr>
        <w:t xml:space="preserve"> that can be </w:t>
      </w:r>
      <w:r w:rsidRPr="00D96249">
        <w:rPr>
          <w:rFonts w:ascii="Century Gothic" w:hAnsi="Century Gothic" w:cs="Arial"/>
          <w:sz w:val="20"/>
          <w:szCs w:val="20"/>
        </w:rPr>
        <w:t xml:space="preserve">adapted through </w:t>
      </w:r>
      <w:r w:rsidRPr="00D96249">
        <w:rPr>
          <w:rFonts w:ascii="Century Gothic" w:hAnsi="Century Gothic" w:cs="Arial"/>
          <w:i/>
          <w:sz w:val="20"/>
          <w:szCs w:val="20"/>
        </w:rPr>
        <w:t>culturally appropriate* engagement</w:t>
      </w:r>
      <w:r w:rsidRPr="00D96249">
        <w:rPr>
          <w:rFonts w:ascii="Century Gothic" w:hAnsi="Century Gothic" w:cs="Arial"/>
          <w:sz w:val="20"/>
          <w:szCs w:val="20"/>
        </w:rPr>
        <w:t xml:space="preserve">* </w:t>
      </w:r>
      <w:r w:rsidR="00354713">
        <w:rPr>
          <w:rFonts w:ascii="Century Gothic" w:hAnsi="Century Gothic" w:cs="Arial"/>
          <w:sz w:val="20"/>
          <w:szCs w:val="20"/>
        </w:rPr>
        <w:t>is in place</w:t>
      </w:r>
      <w:r w:rsidRPr="00D96249">
        <w:rPr>
          <w:rFonts w:ascii="Century Gothic" w:hAnsi="Century Gothic" w:cs="Arial"/>
          <w:sz w:val="20"/>
          <w:szCs w:val="20"/>
        </w:rPr>
        <w:t>.</w:t>
      </w:r>
    </w:p>
    <w:p w14:paraId="06417C17" w14:textId="77777777" w:rsidR="00D96249" w:rsidRPr="00D96249" w:rsidRDefault="00D96249" w:rsidP="00D96249">
      <w:pPr>
        <w:rPr>
          <w:rFonts w:ascii="Century Gothic" w:hAnsi="Century Gothic" w:cs="Arial"/>
          <w:sz w:val="20"/>
          <w:szCs w:val="20"/>
        </w:rPr>
      </w:pPr>
    </w:p>
    <w:p w14:paraId="19422505" w14:textId="612D631E"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7.6.5</w:t>
      </w:r>
      <w:r w:rsidRPr="00D96249">
        <w:rPr>
          <w:rFonts w:ascii="Century Gothic" w:hAnsi="Century Gothic" w:cs="Arial"/>
          <w:sz w:val="20"/>
          <w:szCs w:val="20"/>
        </w:rPr>
        <w:tab/>
      </w:r>
      <w:r w:rsidRPr="00D96249">
        <w:rPr>
          <w:rFonts w:ascii="Century Gothic" w:hAnsi="Century Gothic" w:cs="Arial"/>
          <w:i/>
          <w:sz w:val="20"/>
          <w:szCs w:val="20"/>
        </w:rPr>
        <w:t>Complaint</w:t>
      </w:r>
      <w:r w:rsidR="007E2A6F">
        <w:rPr>
          <w:rFonts w:ascii="Century Gothic" w:hAnsi="Century Gothic" w:cs="Arial"/>
          <w:i/>
          <w:sz w:val="20"/>
          <w:szCs w:val="20"/>
        </w:rPr>
        <w:t>s</w:t>
      </w:r>
      <w:r w:rsidRPr="00D96249">
        <w:rPr>
          <w:rFonts w:ascii="Century Gothic" w:hAnsi="Century Gothic" w:cs="Arial"/>
          <w:i/>
          <w:sz w:val="20"/>
          <w:szCs w:val="20"/>
        </w:rPr>
        <w:t xml:space="preserve">* </w:t>
      </w:r>
      <w:r w:rsidRPr="00D96249">
        <w:rPr>
          <w:rFonts w:ascii="Century Gothic" w:hAnsi="Century Gothic" w:cs="Arial"/>
          <w:sz w:val="20"/>
          <w:szCs w:val="20"/>
        </w:rPr>
        <w:t xml:space="preserve">are responded to in a </w:t>
      </w:r>
      <w:r w:rsidRPr="00D96249">
        <w:rPr>
          <w:rFonts w:ascii="Century Gothic" w:hAnsi="Century Gothic" w:cs="Arial"/>
          <w:i/>
          <w:sz w:val="20"/>
          <w:szCs w:val="20"/>
        </w:rPr>
        <w:t>timely manner</w:t>
      </w:r>
      <w:r w:rsidRPr="00D96249">
        <w:rPr>
          <w:rFonts w:ascii="Century Gothic" w:hAnsi="Century Gothic" w:cs="Arial"/>
          <w:sz w:val="20"/>
          <w:szCs w:val="20"/>
        </w:rPr>
        <w:t xml:space="preserve">*. </w:t>
      </w:r>
      <w:r w:rsidRPr="00D96249">
        <w:rPr>
          <w:rFonts w:ascii="Century Gothic" w:hAnsi="Century Gothic" w:cs="Arial"/>
          <w:i/>
          <w:sz w:val="20"/>
          <w:szCs w:val="20"/>
        </w:rPr>
        <w:t>Complaints*</w:t>
      </w:r>
      <w:r w:rsidRPr="00D96249">
        <w:rPr>
          <w:rFonts w:ascii="Century Gothic" w:hAnsi="Century Gothic" w:cs="Arial"/>
          <w:sz w:val="20"/>
          <w:szCs w:val="20"/>
        </w:rPr>
        <w:t xml:space="preserve"> that are not resolved are elevated to </w:t>
      </w:r>
      <w:r w:rsidRPr="00D96249">
        <w:rPr>
          <w:rFonts w:ascii="Century Gothic" w:hAnsi="Century Gothic" w:cs="Arial"/>
          <w:i/>
          <w:sz w:val="20"/>
          <w:szCs w:val="20"/>
        </w:rPr>
        <w:t xml:space="preserve">disputes* </w:t>
      </w:r>
      <w:r w:rsidRPr="00D96249">
        <w:rPr>
          <w:rFonts w:ascii="Century Gothic" w:hAnsi="Century Gothic" w:cs="Arial"/>
          <w:sz w:val="20"/>
          <w:szCs w:val="20"/>
        </w:rPr>
        <w:t>and are being addressed via a dispute resolution process.</w:t>
      </w:r>
    </w:p>
    <w:p w14:paraId="1993002B" w14:textId="77777777" w:rsidR="00D96249" w:rsidRPr="00D96249" w:rsidRDefault="00D96249" w:rsidP="00D96249">
      <w:pPr>
        <w:rPr>
          <w:rFonts w:ascii="Century Gothic" w:hAnsi="Century Gothic" w:cs="Arial"/>
          <w:sz w:val="20"/>
          <w:szCs w:val="20"/>
        </w:rPr>
      </w:pPr>
    </w:p>
    <w:p w14:paraId="377A32CF" w14:textId="77777777" w:rsidR="00D96249" w:rsidRPr="00D96249" w:rsidRDefault="00D96249" w:rsidP="0031154A">
      <w:pPr>
        <w:spacing w:after="60"/>
        <w:rPr>
          <w:rFonts w:ascii="Century Gothic" w:hAnsi="Century Gothic" w:cs="Arial"/>
          <w:sz w:val="20"/>
          <w:szCs w:val="20"/>
        </w:rPr>
      </w:pPr>
      <w:r w:rsidRPr="00D96249">
        <w:rPr>
          <w:rFonts w:ascii="Century Gothic" w:hAnsi="Century Gothic" w:cs="Arial"/>
          <w:sz w:val="20"/>
          <w:szCs w:val="20"/>
        </w:rPr>
        <w:t>7.6.6</w:t>
      </w:r>
      <w:r w:rsidRPr="00D96249">
        <w:rPr>
          <w:rFonts w:ascii="Century Gothic" w:hAnsi="Century Gothic" w:cs="Arial"/>
          <w:sz w:val="20"/>
          <w:szCs w:val="20"/>
        </w:rPr>
        <w:tab/>
        <w:t xml:space="preserve">An up-to-date record of </w:t>
      </w:r>
      <w:r w:rsidRPr="00D96249">
        <w:rPr>
          <w:rFonts w:ascii="Century Gothic" w:hAnsi="Century Gothic" w:cs="Arial"/>
          <w:i/>
          <w:sz w:val="20"/>
          <w:szCs w:val="20"/>
        </w:rPr>
        <w:t xml:space="preserve">complaints* </w:t>
      </w:r>
      <w:r w:rsidRPr="00D96249">
        <w:rPr>
          <w:rFonts w:ascii="Century Gothic" w:hAnsi="Century Gothic" w:cs="Arial"/>
          <w:sz w:val="20"/>
          <w:szCs w:val="20"/>
        </w:rPr>
        <w:t xml:space="preserve">and </w:t>
      </w:r>
      <w:r w:rsidRPr="00D96249">
        <w:rPr>
          <w:rFonts w:ascii="Century Gothic" w:hAnsi="Century Gothic" w:cs="Arial"/>
          <w:i/>
          <w:sz w:val="20"/>
          <w:szCs w:val="20"/>
        </w:rPr>
        <w:t>disputes</w:t>
      </w:r>
      <w:r w:rsidRPr="00D96249">
        <w:rPr>
          <w:rFonts w:ascii="Century Gothic" w:hAnsi="Century Gothic" w:cs="Arial"/>
          <w:sz w:val="20"/>
          <w:szCs w:val="20"/>
        </w:rPr>
        <w:t>* is maintained, and includes:</w:t>
      </w:r>
    </w:p>
    <w:p w14:paraId="111BD47F" w14:textId="77777777" w:rsidR="00D96249" w:rsidRPr="00D96249" w:rsidRDefault="00D96249" w:rsidP="00DD2F96">
      <w:pPr>
        <w:numPr>
          <w:ilvl w:val="1"/>
          <w:numId w:val="105"/>
        </w:numPr>
        <w:ind w:left="1080"/>
        <w:contextualSpacing/>
        <w:rPr>
          <w:rFonts w:ascii="Century Gothic" w:hAnsi="Century Gothic" w:cs="Arial"/>
          <w:sz w:val="20"/>
          <w:szCs w:val="20"/>
        </w:rPr>
      </w:pPr>
      <w:r w:rsidRPr="00D96249">
        <w:rPr>
          <w:rFonts w:ascii="Century Gothic" w:hAnsi="Century Gothic" w:cs="Arial"/>
          <w:sz w:val="20"/>
          <w:szCs w:val="20"/>
        </w:rPr>
        <w:t xml:space="preserve">Steps taken to resolve </w:t>
      </w:r>
      <w:r w:rsidRPr="00D96249">
        <w:rPr>
          <w:rFonts w:ascii="Century Gothic" w:hAnsi="Century Gothic" w:cs="Arial"/>
          <w:i/>
          <w:sz w:val="20"/>
          <w:szCs w:val="20"/>
        </w:rPr>
        <w:t xml:space="preserve">complaints* </w:t>
      </w:r>
      <w:r w:rsidRPr="00D96249">
        <w:rPr>
          <w:rFonts w:ascii="Century Gothic" w:hAnsi="Century Gothic" w:cs="Arial"/>
          <w:sz w:val="20"/>
          <w:szCs w:val="20"/>
        </w:rPr>
        <w:t xml:space="preserve">and </w:t>
      </w:r>
      <w:r w:rsidRPr="00D96249">
        <w:rPr>
          <w:rFonts w:ascii="Century Gothic" w:hAnsi="Century Gothic" w:cs="Arial"/>
          <w:i/>
          <w:sz w:val="20"/>
          <w:szCs w:val="20"/>
        </w:rPr>
        <w:t>disputes</w:t>
      </w:r>
      <w:r w:rsidRPr="00D96249">
        <w:rPr>
          <w:rFonts w:ascii="Century Gothic" w:hAnsi="Century Gothic" w:cs="Arial"/>
          <w:sz w:val="20"/>
          <w:szCs w:val="20"/>
        </w:rPr>
        <w:t>*;</w:t>
      </w:r>
    </w:p>
    <w:p w14:paraId="73B3D231" w14:textId="6B1D8E0B" w:rsidR="00D96249" w:rsidRPr="00D96249" w:rsidRDefault="00D96249" w:rsidP="00DD2F96">
      <w:pPr>
        <w:numPr>
          <w:ilvl w:val="1"/>
          <w:numId w:val="105"/>
        </w:numPr>
        <w:ind w:left="1080"/>
        <w:contextualSpacing/>
        <w:rPr>
          <w:rFonts w:ascii="Century Gothic" w:hAnsi="Century Gothic" w:cs="Arial"/>
          <w:sz w:val="20"/>
          <w:szCs w:val="20"/>
        </w:rPr>
      </w:pPr>
      <w:r w:rsidRPr="00D96249">
        <w:rPr>
          <w:rFonts w:ascii="Century Gothic" w:hAnsi="Century Gothic" w:cs="Arial"/>
          <w:sz w:val="20"/>
          <w:szCs w:val="20"/>
        </w:rPr>
        <w:t xml:space="preserve">Outcomes of all </w:t>
      </w:r>
      <w:r w:rsidRPr="00D96249">
        <w:rPr>
          <w:rFonts w:ascii="Century Gothic" w:hAnsi="Century Gothic" w:cs="Arial"/>
          <w:i/>
          <w:sz w:val="20"/>
          <w:szCs w:val="20"/>
        </w:rPr>
        <w:t xml:space="preserve">complaints* </w:t>
      </w:r>
      <w:r w:rsidRPr="00D96249">
        <w:rPr>
          <w:rFonts w:ascii="Century Gothic" w:hAnsi="Century Gothic" w:cs="Arial"/>
          <w:sz w:val="20"/>
          <w:szCs w:val="20"/>
        </w:rPr>
        <w:t xml:space="preserve">and dispute resolution processes, including, where applicable, </w:t>
      </w:r>
      <w:r w:rsidRPr="00D96249">
        <w:rPr>
          <w:rFonts w:ascii="Century Gothic" w:hAnsi="Century Gothic" w:cs="Arial"/>
          <w:i/>
          <w:sz w:val="20"/>
          <w:szCs w:val="20"/>
        </w:rPr>
        <w:t>fair compensation</w:t>
      </w:r>
      <w:r w:rsidRPr="00D96249">
        <w:rPr>
          <w:rFonts w:ascii="Century Gothic" w:hAnsi="Century Gothic" w:cs="Arial"/>
          <w:sz w:val="20"/>
          <w:szCs w:val="20"/>
        </w:rPr>
        <w:t>* for loss or damage to property; and</w:t>
      </w:r>
    </w:p>
    <w:p w14:paraId="54939BA2" w14:textId="3F897909" w:rsidR="00D96249" w:rsidRPr="00D96249" w:rsidRDefault="00D96249" w:rsidP="00DD2F96">
      <w:pPr>
        <w:numPr>
          <w:ilvl w:val="0"/>
          <w:numId w:val="121"/>
        </w:numPr>
        <w:contextualSpacing/>
        <w:rPr>
          <w:rFonts w:ascii="Century Gothic" w:hAnsi="Century Gothic" w:cs="Arial"/>
          <w:sz w:val="20"/>
          <w:szCs w:val="20"/>
        </w:rPr>
        <w:sectPr w:rsidR="00D96249" w:rsidRPr="00D96249" w:rsidSect="00F37830">
          <w:headerReference w:type="default" r:id="rId24"/>
          <w:footerReference w:type="default" r:id="rId25"/>
          <w:headerReference w:type="first" r:id="rId26"/>
          <w:pgSz w:w="12240" w:h="15840"/>
          <w:pgMar w:top="1440" w:right="1440" w:bottom="1440" w:left="1440" w:header="0" w:footer="576" w:gutter="0"/>
          <w:cols w:space="708"/>
          <w:docGrid w:linePitch="360"/>
        </w:sectPr>
      </w:pPr>
      <w:r w:rsidRPr="00D96249">
        <w:rPr>
          <w:rFonts w:ascii="Century Gothic" w:hAnsi="Century Gothic" w:cs="Arial"/>
          <w:sz w:val="20"/>
          <w:szCs w:val="20"/>
        </w:rPr>
        <w:t xml:space="preserve">Unresolved </w:t>
      </w:r>
      <w:r w:rsidRPr="00D96249">
        <w:rPr>
          <w:rFonts w:ascii="Century Gothic" w:hAnsi="Century Gothic" w:cs="Arial"/>
          <w:i/>
          <w:sz w:val="20"/>
          <w:szCs w:val="20"/>
        </w:rPr>
        <w:t>disputes</w:t>
      </w:r>
      <w:r w:rsidRPr="00D96249">
        <w:rPr>
          <w:rFonts w:ascii="Century Gothic" w:hAnsi="Century Gothic" w:cs="Arial"/>
          <w:sz w:val="20"/>
          <w:szCs w:val="20"/>
        </w:rPr>
        <w:t>*, the reasons they are not resolved, and how they will be resolved.</w:t>
      </w:r>
    </w:p>
    <w:p w14:paraId="60CD3A48" w14:textId="0E6D2CD4" w:rsidR="00D96249" w:rsidRPr="00D96249" w:rsidRDefault="00D96249" w:rsidP="00D96249">
      <w:pPr>
        <w:keepNext/>
        <w:ind w:right="-720"/>
        <w:outlineLvl w:val="0"/>
        <w:rPr>
          <w:rFonts w:ascii="Century Gothic" w:eastAsia="Times New Roman" w:hAnsi="Century Gothic" w:cs="Arial"/>
          <w:b/>
          <w:sz w:val="28"/>
          <w:szCs w:val="22"/>
        </w:rPr>
      </w:pPr>
      <w:bookmarkStart w:id="26" w:name="_Toc10494439"/>
      <w:bookmarkStart w:id="27" w:name="_Toc467510931"/>
      <w:bookmarkStart w:id="28" w:name="_Toc467510932"/>
      <w:bookmarkStart w:id="29" w:name="_Toc496045657"/>
      <w:bookmarkEnd w:id="18"/>
      <w:r w:rsidRPr="00D96249">
        <w:rPr>
          <w:rFonts w:ascii="Century Gothic" w:eastAsia="Times New Roman" w:hAnsi="Century Gothic" w:cs="Arial"/>
          <w:b/>
          <w:sz w:val="28"/>
          <w:szCs w:val="22"/>
        </w:rPr>
        <w:t>PRINCIPLE 8: MONITORING AND ASSESSMENT</w:t>
      </w:r>
      <w:bookmarkEnd w:id="26"/>
    </w:p>
    <w:p w14:paraId="3C41D252" w14:textId="77777777" w:rsidR="00D96249" w:rsidRPr="00D96249" w:rsidRDefault="00D96249" w:rsidP="00D96249">
      <w:pPr>
        <w:rPr>
          <w:rFonts w:ascii="Century Gothic" w:eastAsia="Times New Roman" w:hAnsi="Century Gothic" w:cs="Arial"/>
          <w:b/>
          <w:sz w:val="20"/>
          <w:szCs w:val="20"/>
        </w:rPr>
      </w:pPr>
    </w:p>
    <w:p w14:paraId="442E586C" w14:textId="220E2A34" w:rsidR="00D96249" w:rsidRPr="00D96249" w:rsidRDefault="00D50036" w:rsidP="00D96249">
      <w:pPr>
        <w:rPr>
          <w:rFonts w:ascii="Century Gothic" w:eastAsia="Times New Roman" w:hAnsi="Century Gothic" w:cs="Arial"/>
          <w:b/>
          <w:sz w:val="22"/>
          <w:szCs w:val="22"/>
        </w:rPr>
      </w:pPr>
      <w:r>
        <w:rPr>
          <w:rFonts w:ascii="Century Gothic" w:eastAsia="Times New Roman" w:hAnsi="Century Gothic" w:cs="Arial"/>
          <w:b/>
          <w:i/>
          <w:sz w:val="22"/>
          <w:szCs w:val="22"/>
        </w:rPr>
        <w:t>The Organization*</w:t>
      </w:r>
      <w:r w:rsidR="00D96249" w:rsidRPr="00D96249">
        <w:rPr>
          <w:rFonts w:ascii="Century Gothic" w:eastAsia="Times New Roman" w:hAnsi="Century Gothic" w:cs="Arial"/>
          <w:b/>
          <w:sz w:val="22"/>
          <w:szCs w:val="22"/>
        </w:rPr>
        <w:t xml:space="preserve"> </w:t>
      </w:r>
      <w:r w:rsidR="00862CF1" w:rsidRPr="00CC051D">
        <w:rPr>
          <w:rFonts w:ascii="Century Gothic" w:eastAsia="Times New Roman" w:hAnsi="Century Gothic" w:cs="Arial"/>
          <w:b/>
          <w:sz w:val="22"/>
          <w:szCs w:val="22"/>
        </w:rPr>
        <w:t>shall</w:t>
      </w:r>
      <w:r w:rsidR="00D96249" w:rsidRPr="00D96249">
        <w:rPr>
          <w:rFonts w:ascii="Century Gothic" w:eastAsia="Times New Roman" w:hAnsi="Century Gothic" w:cs="Arial"/>
          <w:b/>
          <w:sz w:val="22"/>
          <w:szCs w:val="22"/>
        </w:rPr>
        <w:t xml:space="preserve"> demonstrate that, progress towards achieving the </w:t>
      </w:r>
      <w:r w:rsidR="00862CF1" w:rsidRPr="00862CF1">
        <w:rPr>
          <w:rFonts w:ascii="Century Gothic" w:eastAsia="Times New Roman" w:hAnsi="Century Gothic" w:cs="Arial"/>
          <w:b/>
          <w:i/>
          <w:sz w:val="22"/>
          <w:szCs w:val="22"/>
        </w:rPr>
        <w:t>management objectives*</w:t>
      </w:r>
      <w:r w:rsidR="00D96249" w:rsidRPr="00D96249">
        <w:rPr>
          <w:rFonts w:ascii="Century Gothic" w:eastAsia="Times New Roman" w:hAnsi="Century Gothic" w:cs="Arial"/>
          <w:b/>
          <w:sz w:val="22"/>
          <w:szCs w:val="22"/>
        </w:rPr>
        <w:t xml:space="preserve">, the impacts of </w:t>
      </w:r>
      <w:r w:rsidR="00862CF1" w:rsidRPr="00862CF1">
        <w:rPr>
          <w:rFonts w:ascii="Century Gothic" w:eastAsia="Times New Roman" w:hAnsi="Century Gothic" w:cs="Arial"/>
          <w:b/>
          <w:i/>
          <w:sz w:val="22"/>
          <w:szCs w:val="22"/>
        </w:rPr>
        <w:t>management activities*</w:t>
      </w:r>
      <w:r w:rsidR="00D96249" w:rsidRPr="00D96249">
        <w:rPr>
          <w:rFonts w:ascii="Century Gothic" w:eastAsia="Times New Roman" w:hAnsi="Century Gothic" w:cs="Arial"/>
          <w:b/>
          <w:sz w:val="22"/>
          <w:szCs w:val="22"/>
        </w:rPr>
        <w:t xml:space="preserve"> and the condition of the </w:t>
      </w:r>
      <w:r w:rsidR="00C82D6F" w:rsidRPr="00C82D6F">
        <w:rPr>
          <w:rFonts w:ascii="Century Gothic" w:eastAsia="Times New Roman" w:hAnsi="Century Gothic" w:cs="Arial"/>
          <w:b/>
          <w:i/>
          <w:sz w:val="22"/>
          <w:szCs w:val="22"/>
        </w:rPr>
        <w:t>Management Unit*</w:t>
      </w:r>
      <w:r w:rsidR="00D96249" w:rsidRPr="00D96249">
        <w:rPr>
          <w:rFonts w:ascii="Century Gothic" w:eastAsia="Times New Roman" w:hAnsi="Century Gothic" w:cs="Arial"/>
          <w:b/>
          <w:sz w:val="22"/>
          <w:szCs w:val="22"/>
        </w:rPr>
        <w:t xml:space="preserve">, are monitored and evaluated proportionate to the </w:t>
      </w:r>
      <w:r w:rsidR="00862CF1" w:rsidRPr="00862CF1">
        <w:rPr>
          <w:rFonts w:ascii="Century Gothic" w:eastAsia="Times New Roman" w:hAnsi="Century Gothic" w:cs="Arial"/>
          <w:b/>
          <w:i/>
          <w:sz w:val="22"/>
          <w:szCs w:val="22"/>
        </w:rPr>
        <w:t xml:space="preserve">scale, </w:t>
      </w:r>
      <w:r w:rsidR="00651406" w:rsidRPr="00651406">
        <w:rPr>
          <w:rFonts w:ascii="Century Gothic" w:eastAsia="Times New Roman" w:hAnsi="Century Gothic" w:cs="Arial"/>
          <w:b/>
          <w:i/>
          <w:sz w:val="22"/>
          <w:szCs w:val="22"/>
        </w:rPr>
        <w:t>intensity</w:t>
      </w:r>
      <w:r w:rsidR="00862CF1" w:rsidRPr="00862CF1">
        <w:rPr>
          <w:rFonts w:ascii="Century Gothic" w:eastAsia="Times New Roman" w:hAnsi="Century Gothic" w:cs="Arial"/>
          <w:b/>
          <w:i/>
          <w:sz w:val="22"/>
          <w:szCs w:val="22"/>
        </w:rPr>
        <w:t xml:space="preserve"> and risk*</w:t>
      </w:r>
      <w:r w:rsidR="00D96249" w:rsidRPr="00D96249">
        <w:rPr>
          <w:rFonts w:ascii="Century Gothic" w:eastAsia="Times New Roman" w:hAnsi="Century Gothic" w:cs="Arial"/>
          <w:b/>
          <w:sz w:val="22"/>
          <w:szCs w:val="22"/>
        </w:rPr>
        <w:t xml:space="preserve"> of </w:t>
      </w:r>
      <w:r w:rsidR="00862CF1" w:rsidRPr="00862CF1">
        <w:rPr>
          <w:rFonts w:ascii="Century Gothic" w:eastAsia="Times New Roman" w:hAnsi="Century Gothic" w:cs="Arial"/>
          <w:b/>
          <w:i/>
          <w:sz w:val="22"/>
          <w:szCs w:val="22"/>
        </w:rPr>
        <w:t>management activities*</w:t>
      </w:r>
      <w:r w:rsidR="00D96249" w:rsidRPr="00D96249">
        <w:rPr>
          <w:rFonts w:ascii="Century Gothic" w:eastAsia="Times New Roman" w:hAnsi="Century Gothic" w:cs="Arial"/>
          <w:b/>
          <w:sz w:val="22"/>
          <w:szCs w:val="22"/>
        </w:rPr>
        <w:t xml:space="preserve">, in order to implement </w:t>
      </w:r>
      <w:r w:rsidR="00862CF1" w:rsidRPr="00862CF1">
        <w:rPr>
          <w:rFonts w:ascii="Century Gothic" w:eastAsia="Times New Roman" w:hAnsi="Century Gothic" w:cs="Arial"/>
          <w:b/>
          <w:i/>
          <w:sz w:val="22"/>
          <w:szCs w:val="22"/>
        </w:rPr>
        <w:t>adaptive management*</w:t>
      </w:r>
      <w:r w:rsidR="00D96249" w:rsidRPr="00D96249">
        <w:rPr>
          <w:rFonts w:ascii="Century Gothic" w:eastAsia="Times New Roman" w:hAnsi="Century Gothic" w:cs="Arial"/>
          <w:b/>
          <w:sz w:val="22"/>
          <w:szCs w:val="22"/>
        </w:rPr>
        <w:t>. (P8 P&amp;C V4)</w:t>
      </w:r>
    </w:p>
    <w:p w14:paraId="41030FC2" w14:textId="77777777" w:rsidR="00D96249" w:rsidRPr="00D96249" w:rsidRDefault="00D96249" w:rsidP="00D96249">
      <w:pPr>
        <w:rPr>
          <w:rFonts w:ascii="Century Gothic" w:hAnsi="Century Gothic" w:cs="Arial"/>
          <w:sz w:val="20"/>
          <w:szCs w:val="20"/>
        </w:rPr>
      </w:pPr>
    </w:p>
    <w:tbl>
      <w:tblPr>
        <w:tblStyle w:val="TableGrid16"/>
        <w:tblW w:w="0" w:type="auto"/>
        <w:tblInd w:w="108" w:type="dxa"/>
        <w:tblLook w:val="04A0" w:firstRow="1" w:lastRow="0" w:firstColumn="1" w:lastColumn="0" w:noHBand="0" w:noVBand="1"/>
      </w:tblPr>
      <w:tblGrid>
        <w:gridCol w:w="8959"/>
      </w:tblGrid>
      <w:tr w:rsidR="0082205C" w:rsidRPr="00D96249" w14:paraId="33117E5D" w14:textId="7B6130CD" w:rsidTr="0031154A">
        <w:tc>
          <w:tcPr>
            <w:tcW w:w="8959" w:type="dxa"/>
            <w:shd w:val="clear" w:color="auto" w:fill="B8CCE4" w:themeFill="accent1" w:themeFillTint="66"/>
          </w:tcPr>
          <w:p w14:paraId="2D806E3A" w14:textId="77777777" w:rsidR="0082205C" w:rsidRPr="00D96249" w:rsidRDefault="0082205C" w:rsidP="00D96249">
            <w:pPr>
              <w:rPr>
                <w:rFonts w:ascii="Century Gothic" w:hAnsi="Century Gothic" w:cs="Arial"/>
                <w:sz w:val="20"/>
                <w:szCs w:val="20"/>
              </w:rPr>
            </w:pPr>
            <w:r w:rsidRPr="00D96249">
              <w:rPr>
                <w:rFonts w:ascii="Century Gothic" w:hAnsi="Century Gothic" w:cs="Arial"/>
                <w:sz w:val="20"/>
                <w:szCs w:val="20"/>
              </w:rPr>
              <w:t>INTENT BOX</w:t>
            </w:r>
          </w:p>
        </w:tc>
      </w:tr>
      <w:tr w:rsidR="0082205C" w:rsidRPr="00D96249" w14:paraId="04E94AF0" w14:textId="66902C99" w:rsidTr="0031154A">
        <w:tc>
          <w:tcPr>
            <w:tcW w:w="8959" w:type="dxa"/>
          </w:tcPr>
          <w:p w14:paraId="412980B7" w14:textId="5DD0CDD4" w:rsidR="0082205C" w:rsidRPr="00D96249" w:rsidRDefault="0082205C" w:rsidP="0031154A">
            <w:pPr>
              <w:spacing w:after="120"/>
              <w:rPr>
                <w:rFonts w:ascii="Century Gothic" w:hAnsi="Century Gothic" w:cs="Arial"/>
                <w:sz w:val="20"/>
                <w:szCs w:val="20"/>
              </w:rPr>
            </w:pPr>
            <w:r w:rsidRPr="00D96249">
              <w:rPr>
                <w:rFonts w:ascii="Century Gothic" w:hAnsi="Century Gothic" w:cs="Arial"/>
                <w:sz w:val="20"/>
                <w:szCs w:val="20"/>
              </w:rPr>
              <w:t xml:space="preserve">The main </w:t>
            </w:r>
            <w:r w:rsidRPr="00F014B7">
              <w:rPr>
                <w:rFonts w:ascii="Century Gothic" w:hAnsi="Century Gothic" w:cs="Arial"/>
                <w:i/>
                <w:sz w:val="20"/>
                <w:szCs w:val="20"/>
              </w:rPr>
              <w:t>objective</w:t>
            </w:r>
            <w:r>
              <w:rPr>
                <w:rFonts w:ascii="Century Gothic" w:hAnsi="Century Gothic" w:cs="Arial"/>
                <w:sz w:val="20"/>
                <w:szCs w:val="20"/>
              </w:rPr>
              <w:t>*</w:t>
            </w:r>
            <w:r w:rsidRPr="00D96249">
              <w:rPr>
                <w:rFonts w:ascii="Century Gothic" w:hAnsi="Century Gothic" w:cs="Arial"/>
                <w:sz w:val="20"/>
                <w:szCs w:val="20"/>
              </w:rPr>
              <w:t xml:space="preserve"> of monitoring is to allow </w:t>
            </w:r>
            <w:r>
              <w:rPr>
                <w:rFonts w:ascii="Century Gothic" w:hAnsi="Century Gothic" w:cs="Arial"/>
                <w:i/>
                <w:sz w:val="20"/>
                <w:szCs w:val="20"/>
              </w:rPr>
              <w:t>The Organization*</w:t>
            </w:r>
            <w:r w:rsidRPr="00D96249">
              <w:rPr>
                <w:rFonts w:ascii="Century Gothic" w:hAnsi="Century Gothic" w:cs="Arial"/>
                <w:sz w:val="20"/>
                <w:szCs w:val="20"/>
              </w:rPr>
              <w:t xml:space="preserve"> to implement </w:t>
            </w:r>
            <w:r w:rsidRPr="00862CF1">
              <w:rPr>
                <w:rFonts w:ascii="Century Gothic" w:hAnsi="Century Gothic" w:cs="Arial"/>
                <w:i/>
                <w:sz w:val="20"/>
                <w:szCs w:val="20"/>
              </w:rPr>
              <w:t>adaptive management*</w:t>
            </w:r>
            <w:r w:rsidRPr="00D96249">
              <w:rPr>
                <w:rFonts w:ascii="Century Gothic" w:hAnsi="Century Gothic" w:cs="Arial"/>
                <w:sz w:val="20"/>
                <w:szCs w:val="20"/>
              </w:rPr>
              <w:t xml:space="preserve">. This </w:t>
            </w:r>
            <w:r w:rsidRPr="00F014B7">
              <w:rPr>
                <w:rFonts w:ascii="Century Gothic" w:hAnsi="Century Gothic" w:cs="Arial"/>
                <w:i/>
                <w:sz w:val="20"/>
                <w:szCs w:val="20"/>
              </w:rPr>
              <w:t>objective</w:t>
            </w:r>
            <w:r>
              <w:rPr>
                <w:rFonts w:ascii="Century Gothic" w:hAnsi="Century Gothic" w:cs="Arial"/>
                <w:sz w:val="20"/>
                <w:szCs w:val="20"/>
              </w:rPr>
              <w:t>*</w:t>
            </w:r>
            <w:r w:rsidRPr="00D96249">
              <w:rPr>
                <w:rFonts w:ascii="Century Gothic" w:hAnsi="Century Gothic" w:cs="Arial"/>
                <w:sz w:val="20"/>
                <w:szCs w:val="20"/>
              </w:rPr>
              <w:t xml:space="preserve"> also determines the </w:t>
            </w:r>
            <w:r w:rsidRPr="00F014B7">
              <w:rPr>
                <w:rFonts w:ascii="Century Gothic" w:hAnsi="Century Gothic" w:cs="Arial"/>
                <w:i/>
                <w:sz w:val="20"/>
                <w:szCs w:val="20"/>
              </w:rPr>
              <w:t>intensity</w:t>
            </w:r>
            <w:r>
              <w:rPr>
                <w:rFonts w:ascii="Century Gothic" w:hAnsi="Century Gothic" w:cs="Arial"/>
                <w:sz w:val="20"/>
                <w:szCs w:val="20"/>
              </w:rPr>
              <w:t>*</w:t>
            </w:r>
            <w:r w:rsidRPr="00D96249">
              <w:rPr>
                <w:rFonts w:ascii="Century Gothic" w:hAnsi="Century Gothic" w:cs="Arial"/>
                <w:sz w:val="20"/>
                <w:szCs w:val="20"/>
              </w:rPr>
              <w:t xml:space="preserve">, frequency, scheme, schedules and procedures for monitoring. There is flexibility regarding all these factors, as long as the monitoring enables </w:t>
            </w:r>
            <w:r w:rsidRPr="00862CF1">
              <w:rPr>
                <w:rFonts w:ascii="Century Gothic" w:hAnsi="Century Gothic" w:cs="Arial"/>
                <w:i/>
                <w:sz w:val="20"/>
                <w:szCs w:val="20"/>
              </w:rPr>
              <w:t>adaptive management*</w:t>
            </w:r>
            <w:r w:rsidRPr="00D96249">
              <w:rPr>
                <w:rFonts w:ascii="Century Gothic" w:hAnsi="Century Gothic" w:cs="Arial"/>
                <w:sz w:val="20"/>
                <w:szCs w:val="20"/>
              </w:rPr>
              <w:t xml:space="preserve">. Monitoring should be consistent and replicable over time, suitable for quantifying significant social, economic and environmental changes over time, and suitable for identifying </w:t>
            </w:r>
            <w:r w:rsidRPr="00D96249">
              <w:rPr>
                <w:rFonts w:ascii="Century Gothic" w:hAnsi="Century Gothic" w:cs="Arial"/>
                <w:i/>
                <w:sz w:val="20"/>
                <w:szCs w:val="20"/>
              </w:rPr>
              <w:t>risks</w:t>
            </w:r>
            <w:r w:rsidRPr="00D96249">
              <w:rPr>
                <w:rFonts w:ascii="Century Gothic" w:hAnsi="Century Gothic" w:cs="Arial"/>
                <w:sz w:val="20"/>
                <w:szCs w:val="20"/>
              </w:rPr>
              <w:t>* and unacceptable impacts</w:t>
            </w:r>
            <w:r>
              <w:rPr>
                <w:rFonts w:ascii="Century Gothic" w:hAnsi="Century Gothic" w:cs="Arial"/>
                <w:sz w:val="20"/>
                <w:szCs w:val="20"/>
              </w:rPr>
              <w:t xml:space="preserve">. </w:t>
            </w:r>
          </w:p>
          <w:p w14:paraId="3E232142" w14:textId="04603650" w:rsidR="0082205C" w:rsidRPr="00D96249" w:rsidRDefault="0082205C" w:rsidP="0031154A">
            <w:pPr>
              <w:spacing w:after="60"/>
              <w:rPr>
                <w:rFonts w:ascii="Century Gothic" w:hAnsi="Century Gothic" w:cs="Arial"/>
                <w:sz w:val="20"/>
                <w:szCs w:val="20"/>
              </w:rPr>
            </w:pPr>
            <w:r w:rsidRPr="00D96249">
              <w:rPr>
                <w:rFonts w:ascii="Century Gothic" w:hAnsi="Century Gothic" w:cs="Arial"/>
                <w:sz w:val="20"/>
                <w:szCs w:val="20"/>
              </w:rPr>
              <w:t xml:space="preserve">The overall setup of the monitoring system also depends on the </w:t>
            </w:r>
            <w:r w:rsidRPr="00862CF1">
              <w:rPr>
                <w:rFonts w:ascii="Century Gothic" w:hAnsi="Century Gothic" w:cs="Arial"/>
                <w:i/>
                <w:sz w:val="20"/>
                <w:szCs w:val="20"/>
              </w:rPr>
              <w:t xml:space="preserve">scale, </w:t>
            </w:r>
            <w:r w:rsidRPr="00651406">
              <w:rPr>
                <w:rFonts w:ascii="Century Gothic" w:hAnsi="Century Gothic" w:cs="Arial"/>
                <w:i/>
                <w:sz w:val="20"/>
                <w:szCs w:val="20"/>
              </w:rPr>
              <w:t>intensity</w:t>
            </w:r>
            <w:r w:rsidRPr="00862CF1">
              <w:rPr>
                <w:rFonts w:ascii="Century Gothic" w:hAnsi="Century Gothic" w:cs="Arial"/>
                <w:i/>
                <w:sz w:val="20"/>
                <w:szCs w:val="20"/>
              </w:rPr>
              <w:t xml:space="preserve"> and risk*</w:t>
            </w:r>
            <w:r w:rsidRPr="00D96249">
              <w:rPr>
                <w:rFonts w:ascii="Century Gothic" w:hAnsi="Century Gothic" w:cs="Arial"/>
                <w:sz w:val="20"/>
                <w:szCs w:val="20"/>
              </w:rPr>
              <w:t xml:space="preserve"> of </w:t>
            </w:r>
            <w:r w:rsidRPr="00862CF1">
              <w:rPr>
                <w:rFonts w:ascii="Century Gothic" w:hAnsi="Century Gothic" w:cs="Arial"/>
                <w:i/>
                <w:sz w:val="20"/>
                <w:szCs w:val="20"/>
              </w:rPr>
              <w:t>management activities*</w:t>
            </w:r>
            <w:r w:rsidRPr="00D96249">
              <w:rPr>
                <w:rFonts w:ascii="Century Gothic" w:hAnsi="Century Gothic" w:cs="Arial"/>
                <w:sz w:val="20"/>
                <w:szCs w:val="20"/>
              </w:rPr>
              <w:t xml:space="preserve">. Some monitoring variables deal with issues with high levels of </w:t>
            </w:r>
            <w:r w:rsidRPr="00D96249">
              <w:rPr>
                <w:rFonts w:ascii="Century Gothic" w:hAnsi="Century Gothic" w:cs="Arial"/>
                <w:i/>
                <w:sz w:val="20"/>
                <w:szCs w:val="20"/>
              </w:rPr>
              <w:t>risk</w:t>
            </w:r>
            <w:r w:rsidRPr="00D96249">
              <w:rPr>
                <w:rFonts w:ascii="Century Gothic" w:hAnsi="Century Gothic" w:cs="Arial"/>
                <w:sz w:val="20"/>
                <w:szCs w:val="20"/>
              </w:rPr>
              <w:t xml:space="preserve">*. Examples include variables for which there is a high </w:t>
            </w:r>
            <w:r w:rsidRPr="00D96249">
              <w:rPr>
                <w:rFonts w:ascii="Century Gothic" w:hAnsi="Century Gothic" w:cs="Arial"/>
                <w:i/>
                <w:sz w:val="20"/>
                <w:szCs w:val="20"/>
              </w:rPr>
              <w:t>risk</w:t>
            </w:r>
            <w:r w:rsidRPr="00D96249">
              <w:rPr>
                <w:rFonts w:ascii="Century Gothic" w:hAnsi="Century Gothic" w:cs="Arial"/>
                <w:sz w:val="20"/>
                <w:szCs w:val="20"/>
              </w:rPr>
              <w:t xml:space="preserve">* of not achieving targets, or </w:t>
            </w:r>
            <w:r w:rsidRPr="00862CF1">
              <w:rPr>
                <w:rFonts w:ascii="Century Gothic" w:hAnsi="Century Gothic" w:cs="Arial"/>
                <w:i/>
                <w:sz w:val="20"/>
                <w:szCs w:val="20"/>
              </w:rPr>
              <w:t>management activities*</w:t>
            </w:r>
            <w:r w:rsidRPr="00D96249">
              <w:rPr>
                <w:rFonts w:ascii="Century Gothic" w:hAnsi="Century Gothic" w:cs="Arial"/>
                <w:sz w:val="20"/>
                <w:szCs w:val="20"/>
              </w:rPr>
              <w:t xml:space="preserve"> that could cause negative social, economic or environmental impacts. </w:t>
            </w:r>
            <w:r w:rsidRPr="00D96249">
              <w:rPr>
                <w:rFonts w:ascii="Century Gothic" w:hAnsi="Century Gothic" w:cs="Arial"/>
                <w:i/>
                <w:sz w:val="20"/>
                <w:szCs w:val="20"/>
              </w:rPr>
              <w:t>Risk</w:t>
            </w:r>
            <w:r w:rsidRPr="00D96249">
              <w:rPr>
                <w:rFonts w:ascii="Century Gothic" w:hAnsi="Century Gothic" w:cs="Arial"/>
                <w:sz w:val="20"/>
                <w:szCs w:val="20"/>
              </w:rPr>
              <w:t>* is also high when knowledge of the likelihood of negative impacts is weak. Such variables need to receive priority in monitoring systems.</w:t>
            </w:r>
          </w:p>
          <w:p w14:paraId="290A45A3" w14:textId="5BE906D7" w:rsidR="0082205C" w:rsidRPr="00D96249" w:rsidRDefault="0082205C" w:rsidP="00DD2F96">
            <w:pPr>
              <w:widowControl w:val="0"/>
              <w:numPr>
                <w:ilvl w:val="0"/>
                <w:numId w:val="81"/>
              </w:numPr>
              <w:suppressAutoHyphens/>
              <w:contextualSpacing/>
              <w:rPr>
                <w:rFonts w:ascii="Century Gothic" w:hAnsi="Century Gothic" w:cs="Arial"/>
                <w:sz w:val="20"/>
                <w:szCs w:val="20"/>
              </w:rPr>
            </w:pPr>
            <w:r w:rsidRPr="00D96249">
              <w:rPr>
                <w:rFonts w:ascii="Century Gothic" w:hAnsi="Century Gothic" w:cs="Arial"/>
                <w:sz w:val="20"/>
                <w:szCs w:val="20"/>
              </w:rPr>
              <w:t xml:space="preserve">Criterion 8.1 </w:t>
            </w:r>
            <w:r w:rsidR="007E2A6F">
              <w:rPr>
                <w:rFonts w:ascii="Century Gothic" w:hAnsi="Century Gothic" w:cs="Arial"/>
                <w:sz w:val="20"/>
                <w:szCs w:val="20"/>
              </w:rPr>
              <w:t>addresses</w:t>
            </w:r>
            <w:r w:rsidRPr="00D96249">
              <w:rPr>
                <w:rFonts w:ascii="Century Gothic" w:hAnsi="Century Gothic" w:cs="Arial"/>
                <w:sz w:val="20"/>
                <w:szCs w:val="20"/>
              </w:rPr>
              <w:t xml:space="preserve"> </w:t>
            </w:r>
            <w:r w:rsidR="007E2A6F">
              <w:rPr>
                <w:rFonts w:ascii="Century Gothic" w:hAnsi="Century Gothic" w:cs="Arial"/>
                <w:sz w:val="20"/>
                <w:szCs w:val="20"/>
              </w:rPr>
              <w:t xml:space="preserve">requirements to </w:t>
            </w:r>
            <w:r w:rsidRPr="00D96249">
              <w:rPr>
                <w:rFonts w:ascii="Century Gothic" w:hAnsi="Century Gothic" w:cs="Arial"/>
                <w:sz w:val="20"/>
                <w:szCs w:val="20"/>
              </w:rPr>
              <w:t>monitor</w:t>
            </w:r>
            <w:r w:rsidR="007E2A6F">
              <w:rPr>
                <w:rFonts w:ascii="Century Gothic" w:hAnsi="Century Gothic" w:cs="Arial"/>
                <w:sz w:val="20"/>
                <w:szCs w:val="20"/>
              </w:rPr>
              <w:t xml:space="preserve"> </w:t>
            </w:r>
            <w:r w:rsidRPr="00D96249">
              <w:rPr>
                <w:rFonts w:ascii="Century Gothic" w:hAnsi="Century Gothic" w:cs="Arial"/>
                <w:sz w:val="20"/>
                <w:szCs w:val="20"/>
              </w:rPr>
              <w:t>the</w:t>
            </w:r>
            <w:r w:rsidR="007E2A6F">
              <w:rPr>
                <w:rFonts w:ascii="Century Gothic" w:hAnsi="Century Gothic" w:cs="Arial"/>
                <w:sz w:val="20"/>
                <w:szCs w:val="20"/>
              </w:rPr>
              <w:t xml:space="preserve"> </w:t>
            </w:r>
            <w:r w:rsidRPr="00D96249">
              <w:rPr>
                <w:rFonts w:ascii="Century Gothic" w:hAnsi="Century Gothic" w:cs="Arial"/>
                <w:sz w:val="20"/>
                <w:szCs w:val="20"/>
              </w:rPr>
              <w:t xml:space="preserve">implementation of the </w:t>
            </w:r>
            <w:r>
              <w:rPr>
                <w:rFonts w:ascii="Century Gothic" w:hAnsi="Century Gothic" w:cs="Arial"/>
                <w:i/>
                <w:sz w:val="20"/>
                <w:szCs w:val="20"/>
              </w:rPr>
              <w:t>m</w:t>
            </w:r>
            <w:r w:rsidRPr="00F65992">
              <w:rPr>
                <w:rFonts w:ascii="Century Gothic" w:hAnsi="Century Gothic" w:cs="Arial"/>
                <w:i/>
                <w:sz w:val="20"/>
                <w:szCs w:val="20"/>
              </w:rPr>
              <w:t xml:space="preserve">anagement </w:t>
            </w:r>
            <w:r>
              <w:rPr>
                <w:rFonts w:ascii="Century Gothic" w:hAnsi="Century Gothic" w:cs="Arial"/>
                <w:i/>
                <w:sz w:val="20"/>
                <w:szCs w:val="20"/>
              </w:rPr>
              <w:t>p</w:t>
            </w:r>
            <w:r w:rsidRPr="00F65992">
              <w:rPr>
                <w:rFonts w:ascii="Century Gothic" w:hAnsi="Century Gothic" w:cs="Arial"/>
                <w:i/>
                <w:sz w:val="20"/>
                <w:szCs w:val="20"/>
              </w:rPr>
              <w:t>lan*</w:t>
            </w:r>
            <w:r w:rsidRPr="00D96249">
              <w:rPr>
                <w:rFonts w:ascii="Century Gothic" w:hAnsi="Century Gothic" w:cs="Arial"/>
                <w:sz w:val="20"/>
                <w:szCs w:val="20"/>
              </w:rPr>
              <w:t>.</w:t>
            </w:r>
          </w:p>
          <w:p w14:paraId="0A1E3D88" w14:textId="78026EF4" w:rsidR="0082205C" w:rsidRPr="00D96249" w:rsidRDefault="0082205C" w:rsidP="00DD2F96">
            <w:pPr>
              <w:widowControl w:val="0"/>
              <w:numPr>
                <w:ilvl w:val="0"/>
                <w:numId w:val="81"/>
              </w:numPr>
              <w:suppressAutoHyphens/>
              <w:contextualSpacing/>
              <w:rPr>
                <w:rFonts w:ascii="Century Gothic" w:hAnsi="Century Gothic" w:cs="Arial"/>
                <w:sz w:val="20"/>
                <w:szCs w:val="20"/>
              </w:rPr>
            </w:pPr>
            <w:r w:rsidRPr="00D96249">
              <w:rPr>
                <w:rFonts w:ascii="Century Gothic" w:hAnsi="Century Gothic" w:cs="Arial"/>
                <w:sz w:val="20"/>
                <w:szCs w:val="20"/>
              </w:rPr>
              <w:t xml:space="preserve">Criterion 8.2 </w:t>
            </w:r>
            <w:r w:rsidR="007E2A6F">
              <w:rPr>
                <w:rFonts w:ascii="Century Gothic" w:hAnsi="Century Gothic" w:cs="Arial"/>
                <w:sz w:val="20"/>
                <w:szCs w:val="20"/>
              </w:rPr>
              <w:t>addresses</w:t>
            </w:r>
            <w:r w:rsidRPr="00D96249">
              <w:rPr>
                <w:rFonts w:ascii="Century Gothic" w:hAnsi="Century Gothic" w:cs="Arial"/>
                <w:sz w:val="20"/>
                <w:szCs w:val="20"/>
              </w:rPr>
              <w:t xml:space="preserve"> </w:t>
            </w:r>
            <w:r w:rsidR="007E2A6F">
              <w:rPr>
                <w:rFonts w:ascii="Century Gothic" w:hAnsi="Century Gothic" w:cs="Arial"/>
                <w:sz w:val="20"/>
                <w:szCs w:val="20"/>
              </w:rPr>
              <w:t xml:space="preserve">requirements to </w:t>
            </w:r>
            <w:r w:rsidRPr="00D96249">
              <w:rPr>
                <w:rFonts w:ascii="Century Gothic" w:hAnsi="Century Gothic" w:cs="Arial"/>
                <w:sz w:val="20"/>
                <w:szCs w:val="20"/>
              </w:rPr>
              <w:t>monitor</w:t>
            </w:r>
            <w:r w:rsidR="007E2A6F">
              <w:rPr>
                <w:rFonts w:ascii="Century Gothic" w:hAnsi="Century Gothic" w:cs="Arial"/>
                <w:sz w:val="20"/>
                <w:szCs w:val="20"/>
              </w:rPr>
              <w:t xml:space="preserve"> </w:t>
            </w:r>
            <w:r w:rsidRPr="00D96249">
              <w:rPr>
                <w:rFonts w:ascii="Century Gothic" w:hAnsi="Century Gothic" w:cs="Arial"/>
                <w:sz w:val="20"/>
                <w:szCs w:val="20"/>
              </w:rPr>
              <w:t xml:space="preserve">and </w:t>
            </w:r>
            <w:r w:rsidR="007E2A6F" w:rsidRPr="00D96249">
              <w:rPr>
                <w:rFonts w:ascii="Century Gothic" w:hAnsi="Century Gothic" w:cs="Arial"/>
                <w:sz w:val="20"/>
                <w:szCs w:val="20"/>
              </w:rPr>
              <w:t>evalua</w:t>
            </w:r>
            <w:r w:rsidR="007E2A6F">
              <w:rPr>
                <w:rFonts w:ascii="Century Gothic" w:hAnsi="Century Gothic" w:cs="Arial"/>
                <w:sz w:val="20"/>
                <w:szCs w:val="20"/>
              </w:rPr>
              <w:t>te</w:t>
            </w:r>
            <w:r w:rsidR="007E2A6F" w:rsidRPr="00D96249">
              <w:rPr>
                <w:rFonts w:ascii="Century Gothic" w:hAnsi="Century Gothic" w:cs="Arial"/>
                <w:sz w:val="20"/>
                <w:szCs w:val="20"/>
              </w:rPr>
              <w:t xml:space="preserve"> </w:t>
            </w:r>
            <w:r w:rsidRPr="00D96249">
              <w:rPr>
                <w:rFonts w:ascii="Century Gothic" w:hAnsi="Century Gothic" w:cs="Arial"/>
                <w:sz w:val="20"/>
                <w:szCs w:val="20"/>
              </w:rPr>
              <w:t xml:space="preserve">the significant environmental (8.2.1) and social and economic (8.2.2) impacts of </w:t>
            </w:r>
            <w:r w:rsidRPr="00862CF1">
              <w:rPr>
                <w:rFonts w:ascii="Century Gothic" w:hAnsi="Century Gothic" w:cs="Arial"/>
                <w:i/>
                <w:sz w:val="20"/>
                <w:szCs w:val="20"/>
              </w:rPr>
              <w:t>management activities*</w:t>
            </w:r>
            <w:r w:rsidRPr="00D96249">
              <w:rPr>
                <w:rFonts w:ascii="Century Gothic" w:hAnsi="Century Gothic" w:cs="Arial"/>
                <w:sz w:val="20"/>
                <w:szCs w:val="20"/>
              </w:rPr>
              <w:t xml:space="preserve">, as well as changes in the environmental condition (8.2.3) of the </w:t>
            </w:r>
            <w:r w:rsidRPr="00C82D6F">
              <w:rPr>
                <w:rFonts w:ascii="Century Gothic" w:hAnsi="Century Gothic" w:cs="Arial"/>
                <w:i/>
                <w:sz w:val="20"/>
                <w:szCs w:val="20"/>
              </w:rPr>
              <w:t>Management Unit*</w:t>
            </w:r>
            <w:r w:rsidRPr="00D96249">
              <w:rPr>
                <w:rFonts w:ascii="Century Gothic" w:hAnsi="Century Gothic" w:cs="Arial"/>
                <w:sz w:val="20"/>
                <w:szCs w:val="20"/>
              </w:rPr>
              <w:t>.</w:t>
            </w:r>
          </w:p>
          <w:p w14:paraId="452B508A" w14:textId="10678FC3" w:rsidR="0082205C" w:rsidRPr="00D96249" w:rsidRDefault="0082205C" w:rsidP="0031154A">
            <w:pPr>
              <w:widowControl w:val="0"/>
              <w:numPr>
                <w:ilvl w:val="0"/>
                <w:numId w:val="81"/>
              </w:numPr>
              <w:suppressAutoHyphens/>
              <w:spacing w:after="120"/>
              <w:ind w:left="714" w:hanging="357"/>
              <w:rPr>
                <w:rFonts w:ascii="Century Gothic" w:hAnsi="Century Gothic" w:cs="Arial"/>
                <w:sz w:val="20"/>
                <w:szCs w:val="20"/>
              </w:rPr>
            </w:pPr>
            <w:r w:rsidRPr="00D96249">
              <w:rPr>
                <w:rFonts w:ascii="Century Gothic" w:hAnsi="Century Gothic" w:cs="Arial"/>
                <w:sz w:val="20"/>
                <w:szCs w:val="20"/>
              </w:rPr>
              <w:t xml:space="preserve">Criterion 8.3 deals with the analysis of the results of monitoring and evaluation for feedback into the periodic revision of the </w:t>
            </w:r>
            <w:r>
              <w:rPr>
                <w:rFonts w:ascii="Century Gothic" w:hAnsi="Century Gothic" w:cs="Arial"/>
                <w:i/>
                <w:sz w:val="20"/>
                <w:szCs w:val="20"/>
              </w:rPr>
              <w:t>m</w:t>
            </w:r>
            <w:r w:rsidRPr="00F65992">
              <w:rPr>
                <w:rFonts w:ascii="Century Gothic" w:hAnsi="Century Gothic" w:cs="Arial"/>
                <w:i/>
                <w:sz w:val="20"/>
                <w:szCs w:val="20"/>
              </w:rPr>
              <w:t xml:space="preserve">anagement </w:t>
            </w:r>
            <w:r>
              <w:rPr>
                <w:rFonts w:ascii="Century Gothic" w:hAnsi="Century Gothic" w:cs="Arial"/>
                <w:i/>
                <w:sz w:val="20"/>
                <w:szCs w:val="20"/>
              </w:rPr>
              <w:t>p</w:t>
            </w:r>
            <w:r w:rsidRPr="00F65992">
              <w:rPr>
                <w:rFonts w:ascii="Century Gothic" w:hAnsi="Century Gothic" w:cs="Arial"/>
                <w:i/>
                <w:sz w:val="20"/>
                <w:szCs w:val="20"/>
              </w:rPr>
              <w:t>lan*</w:t>
            </w:r>
            <w:r w:rsidRPr="00D96249">
              <w:rPr>
                <w:rFonts w:ascii="Century Gothic" w:hAnsi="Century Gothic" w:cs="Arial"/>
                <w:sz w:val="20"/>
                <w:szCs w:val="20"/>
              </w:rPr>
              <w:t xml:space="preserve">, as required by Criterion 7.4. The </w:t>
            </w:r>
            <w:r w:rsidRPr="00F014B7">
              <w:rPr>
                <w:rFonts w:ascii="Century Gothic" w:hAnsi="Century Gothic" w:cs="Arial"/>
                <w:i/>
                <w:sz w:val="20"/>
                <w:szCs w:val="20"/>
              </w:rPr>
              <w:t>objective</w:t>
            </w:r>
            <w:r>
              <w:rPr>
                <w:rFonts w:ascii="Century Gothic" w:hAnsi="Century Gothic" w:cs="Arial"/>
                <w:sz w:val="20"/>
                <w:szCs w:val="20"/>
              </w:rPr>
              <w:t>*</w:t>
            </w:r>
            <w:r w:rsidRPr="00D96249">
              <w:rPr>
                <w:rFonts w:ascii="Century Gothic" w:hAnsi="Century Gothic" w:cs="Arial"/>
                <w:sz w:val="20"/>
                <w:szCs w:val="20"/>
              </w:rPr>
              <w:t xml:space="preserve"> is to ensure lesson-learning and continuous improvement in the quality of management, consistent with the </w:t>
            </w:r>
            <w:r w:rsidRPr="00862CF1">
              <w:rPr>
                <w:rFonts w:ascii="Century Gothic" w:hAnsi="Century Gothic" w:cs="Arial"/>
                <w:i/>
                <w:sz w:val="20"/>
                <w:szCs w:val="20"/>
              </w:rPr>
              <w:t>adaptive management*</w:t>
            </w:r>
            <w:r w:rsidRPr="00D96249">
              <w:rPr>
                <w:rFonts w:ascii="Century Gothic" w:hAnsi="Century Gothic" w:cs="Arial"/>
                <w:sz w:val="20"/>
                <w:szCs w:val="20"/>
              </w:rPr>
              <w:t xml:space="preserve"> approach described in Principle 7. Monitoring results should be used in decision-making at an early stage in the planning process for the next </w:t>
            </w:r>
            <w:r>
              <w:rPr>
                <w:rFonts w:ascii="Century Gothic" w:hAnsi="Century Gothic" w:cs="Arial"/>
                <w:i/>
                <w:sz w:val="20"/>
                <w:szCs w:val="20"/>
              </w:rPr>
              <w:t>m</w:t>
            </w:r>
            <w:r w:rsidRPr="00F65992">
              <w:rPr>
                <w:rFonts w:ascii="Century Gothic" w:hAnsi="Century Gothic" w:cs="Arial"/>
                <w:i/>
                <w:sz w:val="20"/>
                <w:szCs w:val="20"/>
              </w:rPr>
              <w:t xml:space="preserve">anagement </w:t>
            </w:r>
            <w:r>
              <w:rPr>
                <w:rFonts w:ascii="Century Gothic" w:hAnsi="Century Gothic" w:cs="Arial"/>
                <w:i/>
                <w:sz w:val="20"/>
                <w:szCs w:val="20"/>
              </w:rPr>
              <w:t>p</w:t>
            </w:r>
            <w:r w:rsidRPr="00F65992">
              <w:rPr>
                <w:rFonts w:ascii="Century Gothic" w:hAnsi="Century Gothic" w:cs="Arial"/>
                <w:i/>
                <w:sz w:val="20"/>
                <w:szCs w:val="20"/>
              </w:rPr>
              <w:t>lan*</w:t>
            </w:r>
            <w:r w:rsidRPr="00D96249">
              <w:rPr>
                <w:rFonts w:ascii="Century Gothic" w:hAnsi="Century Gothic" w:cs="Arial"/>
                <w:sz w:val="20"/>
                <w:szCs w:val="20"/>
              </w:rPr>
              <w:t>.</w:t>
            </w:r>
          </w:p>
          <w:p w14:paraId="6992FC18" w14:textId="7002EEE6" w:rsidR="0082205C" w:rsidRPr="00D96249" w:rsidRDefault="0082205C" w:rsidP="0031154A">
            <w:pPr>
              <w:spacing w:after="120"/>
              <w:rPr>
                <w:rFonts w:ascii="Century Gothic" w:hAnsi="Century Gothic" w:cs="Arial"/>
                <w:sz w:val="20"/>
                <w:szCs w:val="20"/>
              </w:rPr>
            </w:pPr>
            <w:r w:rsidRPr="00D96249">
              <w:rPr>
                <w:rFonts w:ascii="Century Gothic" w:hAnsi="Century Gothic" w:cs="Arial"/>
                <w:sz w:val="20"/>
                <w:szCs w:val="20"/>
              </w:rPr>
              <w:t xml:space="preserve">In all provinces, some aspects of forest monitoring are the responsibility of the provincial government. Some of the monitoring responsibilities identified in this </w:t>
            </w:r>
            <w:r w:rsidRPr="00651406">
              <w:rPr>
                <w:rFonts w:ascii="Century Gothic" w:hAnsi="Century Gothic" w:cs="Arial"/>
                <w:i/>
                <w:sz w:val="20"/>
                <w:szCs w:val="20"/>
              </w:rPr>
              <w:t>Principle*</w:t>
            </w:r>
            <w:r w:rsidRPr="00D96249">
              <w:rPr>
                <w:rFonts w:ascii="Century Gothic" w:hAnsi="Century Gothic" w:cs="Arial"/>
                <w:sz w:val="20"/>
                <w:szCs w:val="20"/>
              </w:rPr>
              <w:t xml:space="preserve"> may be carried out by provincial governments through existing programs. It is not the intent of this </w:t>
            </w:r>
            <w:r w:rsidRPr="00651406">
              <w:rPr>
                <w:rFonts w:ascii="Century Gothic" w:hAnsi="Century Gothic" w:cs="Arial"/>
                <w:i/>
                <w:sz w:val="20"/>
                <w:szCs w:val="20"/>
              </w:rPr>
              <w:t>Principle*</w:t>
            </w:r>
            <w:r w:rsidRPr="00D96249">
              <w:rPr>
                <w:rFonts w:ascii="Century Gothic" w:hAnsi="Century Gothic" w:cs="Arial"/>
                <w:sz w:val="20"/>
                <w:szCs w:val="20"/>
              </w:rPr>
              <w:t xml:space="preserve"> that </w:t>
            </w:r>
            <w:r>
              <w:rPr>
                <w:rFonts w:ascii="Century Gothic" w:hAnsi="Century Gothic" w:cs="Arial"/>
                <w:i/>
                <w:sz w:val="20"/>
                <w:szCs w:val="20"/>
              </w:rPr>
              <w:t>The Organization*</w:t>
            </w:r>
            <w:r w:rsidRPr="00D96249">
              <w:rPr>
                <w:rFonts w:ascii="Century Gothic" w:hAnsi="Century Gothic" w:cs="Arial"/>
                <w:sz w:val="20"/>
                <w:szCs w:val="20"/>
              </w:rPr>
              <w:t xml:space="preserve"> should duplicate established regulatory monitoring practices. Even though the wording used to articulate the </w:t>
            </w:r>
            <w:r w:rsidR="00B658D9" w:rsidRPr="0031154A">
              <w:rPr>
                <w:rFonts w:ascii="Century Gothic" w:hAnsi="Century Gothic" w:cs="Arial"/>
                <w:i/>
                <w:sz w:val="20"/>
                <w:szCs w:val="20"/>
              </w:rPr>
              <w:t>I</w:t>
            </w:r>
            <w:r w:rsidRPr="0031154A">
              <w:rPr>
                <w:rFonts w:ascii="Century Gothic" w:hAnsi="Century Gothic" w:cs="Arial"/>
                <w:i/>
                <w:sz w:val="20"/>
                <w:szCs w:val="20"/>
              </w:rPr>
              <w:t>ndicators</w:t>
            </w:r>
            <w:r w:rsidR="00B658D9">
              <w:rPr>
                <w:rFonts w:ascii="Century Gothic" w:hAnsi="Century Gothic" w:cs="Arial"/>
                <w:sz w:val="20"/>
                <w:szCs w:val="20"/>
              </w:rPr>
              <w:t>*</w:t>
            </w:r>
            <w:r w:rsidRPr="00D96249">
              <w:rPr>
                <w:rFonts w:ascii="Century Gothic" w:hAnsi="Century Gothic" w:cs="Arial"/>
                <w:sz w:val="20"/>
                <w:szCs w:val="20"/>
              </w:rPr>
              <w:t xml:space="preserve"> in Criterion 8.2 is directed toward </w:t>
            </w:r>
            <w:r>
              <w:rPr>
                <w:rFonts w:ascii="Century Gothic" w:hAnsi="Century Gothic" w:cs="Arial"/>
                <w:i/>
                <w:sz w:val="20"/>
                <w:szCs w:val="20"/>
              </w:rPr>
              <w:t>The Organization*</w:t>
            </w:r>
            <w:r w:rsidRPr="00D96249">
              <w:rPr>
                <w:rFonts w:ascii="Century Gothic" w:hAnsi="Century Gothic" w:cs="Arial"/>
                <w:sz w:val="20"/>
                <w:szCs w:val="20"/>
              </w:rPr>
              <w:t xml:space="preserve">, </w:t>
            </w:r>
            <w:r>
              <w:rPr>
                <w:rFonts w:ascii="Century Gothic" w:hAnsi="Century Gothic" w:cs="Arial"/>
                <w:i/>
                <w:sz w:val="20"/>
                <w:szCs w:val="20"/>
              </w:rPr>
              <w:t>The Organization*</w:t>
            </w:r>
            <w:r w:rsidRPr="00D96249">
              <w:rPr>
                <w:rFonts w:ascii="Century Gothic" w:hAnsi="Century Gothic" w:cs="Arial"/>
                <w:sz w:val="20"/>
                <w:szCs w:val="20"/>
              </w:rPr>
              <w:t xml:space="preserve"> may rely on other agencies where those agencies have responsibility for relevant monitoring. Furthermore, it is recognized that provincial governments and forest </w:t>
            </w:r>
            <w:r w:rsidRPr="00D96249">
              <w:rPr>
                <w:rFonts w:ascii="Century Gothic" w:hAnsi="Century Gothic" w:cs="Arial"/>
                <w:i/>
                <w:sz w:val="20"/>
                <w:szCs w:val="20"/>
              </w:rPr>
              <w:t>stakeholders</w:t>
            </w:r>
            <w:r w:rsidRPr="00D96249">
              <w:rPr>
                <w:rFonts w:ascii="Century Gothic" w:hAnsi="Century Gothic" w:cs="Arial"/>
                <w:sz w:val="20"/>
                <w:szCs w:val="20"/>
              </w:rPr>
              <w:t xml:space="preserve">* can influence or constrain </w:t>
            </w:r>
            <w:r>
              <w:rPr>
                <w:rFonts w:ascii="Century Gothic" w:hAnsi="Century Gothic" w:cs="Arial"/>
                <w:i/>
                <w:sz w:val="20"/>
                <w:szCs w:val="20"/>
              </w:rPr>
              <w:t>The Organization</w:t>
            </w:r>
            <w:r w:rsidRPr="00D96249">
              <w:rPr>
                <w:rFonts w:ascii="Century Gothic" w:hAnsi="Century Gothic" w:cs="Arial"/>
                <w:sz w:val="20"/>
                <w:szCs w:val="20"/>
              </w:rPr>
              <w:t>’s</w:t>
            </w:r>
            <w:r w:rsidR="0019481E">
              <w:rPr>
                <w:rFonts w:ascii="Century Gothic" w:hAnsi="Century Gothic" w:cs="Arial"/>
                <w:sz w:val="20"/>
                <w:szCs w:val="20"/>
              </w:rPr>
              <w:t>*</w:t>
            </w:r>
            <w:r w:rsidRPr="00D96249">
              <w:rPr>
                <w:rFonts w:ascii="Century Gothic" w:hAnsi="Century Gothic" w:cs="Arial"/>
                <w:sz w:val="20"/>
                <w:szCs w:val="20"/>
              </w:rPr>
              <w:t xml:space="preserve"> ability to independently meet FSC monitoring requirements. It is intended that there is cooperation between agencies so that </w:t>
            </w:r>
            <w:r>
              <w:rPr>
                <w:rFonts w:ascii="Century Gothic" w:hAnsi="Century Gothic" w:cs="Arial"/>
                <w:i/>
                <w:sz w:val="20"/>
                <w:szCs w:val="20"/>
              </w:rPr>
              <w:t>The Organization*</w:t>
            </w:r>
            <w:r w:rsidRPr="00D96249">
              <w:rPr>
                <w:rFonts w:ascii="Century Gothic" w:hAnsi="Century Gothic" w:cs="Arial"/>
                <w:sz w:val="20"/>
                <w:szCs w:val="20"/>
              </w:rPr>
              <w:t xml:space="preserve"> can demonstrate progress in achieving </w:t>
            </w:r>
            <w:r>
              <w:rPr>
                <w:rFonts w:ascii="Century Gothic" w:hAnsi="Century Gothic" w:cs="Arial"/>
                <w:i/>
                <w:sz w:val="20"/>
                <w:szCs w:val="20"/>
              </w:rPr>
              <w:t>m</w:t>
            </w:r>
            <w:r w:rsidRPr="00F65992">
              <w:rPr>
                <w:rFonts w:ascii="Century Gothic" w:hAnsi="Century Gothic" w:cs="Arial"/>
                <w:i/>
                <w:sz w:val="20"/>
                <w:szCs w:val="20"/>
              </w:rPr>
              <w:t xml:space="preserve">anagement </w:t>
            </w:r>
            <w:r>
              <w:rPr>
                <w:rFonts w:ascii="Century Gothic" w:hAnsi="Century Gothic" w:cs="Arial"/>
                <w:i/>
                <w:sz w:val="20"/>
                <w:szCs w:val="20"/>
              </w:rPr>
              <w:t>p</w:t>
            </w:r>
            <w:r w:rsidRPr="00F65992">
              <w:rPr>
                <w:rFonts w:ascii="Century Gothic" w:hAnsi="Century Gothic" w:cs="Arial"/>
                <w:i/>
                <w:sz w:val="20"/>
                <w:szCs w:val="20"/>
              </w:rPr>
              <w:t>lan*</w:t>
            </w:r>
            <w:r w:rsidRPr="00D96249">
              <w:rPr>
                <w:rFonts w:ascii="Century Gothic" w:hAnsi="Century Gothic" w:cs="Arial"/>
                <w:sz w:val="20"/>
                <w:szCs w:val="20"/>
              </w:rPr>
              <w:t xml:space="preserve"> </w:t>
            </w:r>
            <w:r w:rsidRPr="00F014B7">
              <w:rPr>
                <w:rFonts w:ascii="Century Gothic" w:hAnsi="Century Gothic" w:cs="Arial"/>
                <w:i/>
                <w:sz w:val="20"/>
                <w:szCs w:val="20"/>
              </w:rPr>
              <w:t>objectives</w:t>
            </w:r>
            <w:r>
              <w:rPr>
                <w:rFonts w:ascii="Century Gothic" w:hAnsi="Century Gothic" w:cs="Arial"/>
                <w:sz w:val="20"/>
                <w:szCs w:val="20"/>
              </w:rPr>
              <w:t>*</w:t>
            </w:r>
            <w:r w:rsidRPr="00D96249">
              <w:rPr>
                <w:rFonts w:ascii="Century Gothic" w:hAnsi="Century Gothic" w:cs="Arial"/>
                <w:sz w:val="20"/>
                <w:szCs w:val="20"/>
              </w:rPr>
              <w:t xml:space="preserve"> through sufficient forest monitoring. </w:t>
            </w:r>
          </w:p>
          <w:p w14:paraId="4E393D16" w14:textId="7D5011FC" w:rsidR="0082205C" w:rsidRPr="00D96249" w:rsidRDefault="0082205C" w:rsidP="0031154A">
            <w:pPr>
              <w:tabs>
                <w:tab w:val="center" w:pos="4320"/>
                <w:tab w:val="right" w:pos="8640"/>
              </w:tabs>
              <w:spacing w:after="40"/>
              <w:rPr>
                <w:rFonts w:ascii="Century Gothic" w:hAnsi="Century Gothic" w:cs="Arial"/>
                <w:sz w:val="20"/>
                <w:szCs w:val="20"/>
              </w:rPr>
            </w:pPr>
            <w:r w:rsidRPr="00D96249">
              <w:rPr>
                <w:rFonts w:ascii="Century Gothic" w:hAnsi="Century Gothic" w:cs="Arial"/>
                <w:sz w:val="20"/>
                <w:szCs w:val="20"/>
              </w:rPr>
              <w:t xml:space="preserve">Principle 7 requires forest management to adhere to the principles of </w:t>
            </w:r>
            <w:r w:rsidRPr="00862CF1">
              <w:rPr>
                <w:rFonts w:ascii="Century Gothic" w:hAnsi="Century Gothic" w:cs="Arial"/>
                <w:i/>
                <w:sz w:val="20"/>
                <w:szCs w:val="20"/>
              </w:rPr>
              <w:t>adaptive management*</w:t>
            </w:r>
            <w:r w:rsidRPr="00D96249">
              <w:rPr>
                <w:rFonts w:ascii="Century Gothic" w:hAnsi="Century Gothic" w:cs="Arial"/>
                <w:sz w:val="20"/>
                <w:szCs w:val="20"/>
              </w:rPr>
              <w:t xml:space="preserve">. An important component of </w:t>
            </w:r>
            <w:r w:rsidRPr="00862CF1">
              <w:rPr>
                <w:rFonts w:ascii="Century Gothic" w:hAnsi="Century Gothic" w:cs="Arial"/>
                <w:i/>
                <w:sz w:val="20"/>
                <w:szCs w:val="20"/>
              </w:rPr>
              <w:t>adaptive management*</w:t>
            </w:r>
            <w:r w:rsidRPr="00D96249">
              <w:rPr>
                <w:rFonts w:ascii="Century Gothic" w:hAnsi="Century Gothic" w:cs="Arial"/>
                <w:sz w:val="20"/>
                <w:szCs w:val="20"/>
              </w:rPr>
              <w:t xml:space="preserve"> is the monitoring regime. The concept of </w:t>
            </w:r>
            <w:r w:rsidRPr="00862CF1">
              <w:rPr>
                <w:rFonts w:ascii="Century Gothic" w:hAnsi="Century Gothic" w:cs="Arial"/>
                <w:i/>
                <w:sz w:val="20"/>
                <w:szCs w:val="20"/>
              </w:rPr>
              <w:t>adaptive management*</w:t>
            </w:r>
            <w:r w:rsidRPr="00D96249">
              <w:rPr>
                <w:rFonts w:ascii="Century Gothic" w:hAnsi="Century Gothic" w:cs="Arial"/>
                <w:sz w:val="20"/>
                <w:szCs w:val="20"/>
              </w:rPr>
              <w:t xml:space="preserve"> is carried forward to this </w:t>
            </w:r>
            <w:r w:rsidRPr="00651406">
              <w:rPr>
                <w:rFonts w:ascii="Century Gothic" w:hAnsi="Century Gothic" w:cs="Arial"/>
                <w:i/>
                <w:sz w:val="20"/>
                <w:szCs w:val="20"/>
              </w:rPr>
              <w:t>Principle*</w:t>
            </w:r>
            <w:r w:rsidRPr="00D96249">
              <w:rPr>
                <w:rFonts w:ascii="Century Gothic" w:hAnsi="Century Gothic" w:cs="Arial"/>
                <w:sz w:val="20"/>
                <w:szCs w:val="20"/>
              </w:rPr>
              <w:t xml:space="preserve"> and the monitoring should be designed to explicitly evaluate the effect of management on resources and values.</w:t>
            </w:r>
          </w:p>
        </w:tc>
      </w:tr>
    </w:tbl>
    <w:p w14:paraId="04EC99C8" w14:textId="77777777" w:rsidR="00D96249" w:rsidRPr="00D96249" w:rsidRDefault="00D96249" w:rsidP="00D96249">
      <w:pPr>
        <w:rPr>
          <w:rFonts w:ascii="Century Gothic" w:hAnsi="Century Gothic" w:cs="Arial"/>
          <w:sz w:val="20"/>
          <w:szCs w:val="20"/>
        </w:rPr>
      </w:pPr>
    </w:p>
    <w:p w14:paraId="03D430CD" w14:textId="4F18451E"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8.1</w:t>
      </w:r>
      <w:r w:rsidRPr="00D96249">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D96249">
        <w:rPr>
          <w:rFonts w:ascii="Century Gothic" w:hAnsi="Century Gothic" w:cs="Arial"/>
          <w:b/>
          <w:sz w:val="20"/>
          <w:szCs w:val="20"/>
        </w:rPr>
        <w:t xml:space="preserve"> </w:t>
      </w:r>
      <w:r w:rsidR="00862CF1" w:rsidRPr="00CC051D">
        <w:rPr>
          <w:rFonts w:ascii="Century Gothic" w:hAnsi="Century Gothic" w:cs="Arial"/>
          <w:b/>
          <w:sz w:val="20"/>
          <w:szCs w:val="20"/>
        </w:rPr>
        <w:t>shall</w:t>
      </w:r>
      <w:r w:rsidRPr="00D96249">
        <w:rPr>
          <w:rFonts w:ascii="Century Gothic" w:hAnsi="Century Gothic" w:cs="Arial"/>
          <w:b/>
          <w:sz w:val="20"/>
          <w:szCs w:val="20"/>
        </w:rPr>
        <w:t xml:space="preserve"> monitor the implementation of its </w:t>
      </w:r>
      <w:r w:rsidR="00AF62D3">
        <w:rPr>
          <w:rFonts w:ascii="Century Gothic" w:hAnsi="Century Gothic" w:cs="Arial"/>
          <w:b/>
          <w:i/>
          <w:sz w:val="20"/>
          <w:szCs w:val="20"/>
        </w:rPr>
        <w:t>m</w:t>
      </w:r>
      <w:r w:rsidR="00F65992" w:rsidRPr="00F65992">
        <w:rPr>
          <w:rFonts w:ascii="Century Gothic" w:hAnsi="Century Gothic" w:cs="Arial"/>
          <w:b/>
          <w:i/>
          <w:sz w:val="20"/>
          <w:szCs w:val="20"/>
        </w:rPr>
        <w:t xml:space="preserve">anagement </w:t>
      </w:r>
      <w:r w:rsidR="00AF62D3">
        <w:rPr>
          <w:rFonts w:ascii="Century Gothic" w:hAnsi="Century Gothic" w:cs="Arial"/>
          <w:b/>
          <w:i/>
          <w:sz w:val="20"/>
          <w:szCs w:val="20"/>
        </w:rPr>
        <w:t>p</w:t>
      </w:r>
      <w:r w:rsidR="00F65992" w:rsidRPr="00F65992">
        <w:rPr>
          <w:rFonts w:ascii="Century Gothic" w:hAnsi="Century Gothic" w:cs="Arial"/>
          <w:b/>
          <w:i/>
          <w:sz w:val="20"/>
          <w:szCs w:val="20"/>
        </w:rPr>
        <w:t>lan*</w:t>
      </w:r>
      <w:r w:rsidRPr="00D96249">
        <w:rPr>
          <w:rFonts w:ascii="Century Gothic" w:hAnsi="Century Gothic" w:cs="Arial"/>
          <w:b/>
          <w:sz w:val="20"/>
          <w:szCs w:val="20"/>
        </w:rPr>
        <w:t xml:space="preserve">, including its policies and </w:t>
      </w:r>
      <w:r w:rsidR="00862CF1" w:rsidRPr="00862CF1">
        <w:rPr>
          <w:rFonts w:ascii="Century Gothic" w:hAnsi="Century Gothic" w:cs="Arial"/>
          <w:b/>
          <w:i/>
          <w:sz w:val="20"/>
          <w:szCs w:val="20"/>
        </w:rPr>
        <w:t>management objectives*</w:t>
      </w:r>
      <w:r w:rsidRPr="00D96249">
        <w:rPr>
          <w:rFonts w:ascii="Century Gothic" w:hAnsi="Century Gothic" w:cs="Arial"/>
          <w:b/>
          <w:sz w:val="20"/>
          <w:szCs w:val="20"/>
        </w:rPr>
        <w:t xml:space="preserve">, its progress with the activities planned, and the achievement of its </w:t>
      </w:r>
      <w:r w:rsidR="00F65992" w:rsidRPr="00F65992">
        <w:rPr>
          <w:rFonts w:ascii="Century Gothic" w:hAnsi="Century Gothic" w:cs="Arial"/>
          <w:b/>
          <w:i/>
          <w:sz w:val="20"/>
          <w:szCs w:val="20"/>
        </w:rPr>
        <w:t>verifiable targets*</w:t>
      </w:r>
      <w:r w:rsidRPr="00D96249">
        <w:rPr>
          <w:rFonts w:ascii="Century Gothic" w:hAnsi="Century Gothic" w:cs="Arial"/>
          <w:b/>
          <w:sz w:val="20"/>
          <w:szCs w:val="20"/>
        </w:rPr>
        <w:t>. (New)</w:t>
      </w:r>
    </w:p>
    <w:p w14:paraId="7E60E337" w14:textId="77777777" w:rsidR="00D96249" w:rsidRPr="00D96249" w:rsidRDefault="00D96249" w:rsidP="00D96249">
      <w:pPr>
        <w:rPr>
          <w:rFonts w:ascii="Century Gothic" w:hAnsi="Century Gothic" w:cs="Arial"/>
          <w:sz w:val="20"/>
          <w:szCs w:val="20"/>
        </w:rPr>
      </w:pPr>
    </w:p>
    <w:p w14:paraId="65F99E67" w14:textId="0FE6ED45"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8.1.1</w:t>
      </w:r>
      <w:r w:rsidRPr="00D96249">
        <w:rPr>
          <w:rFonts w:ascii="Century Gothic" w:hAnsi="Century Gothic" w:cs="Arial"/>
          <w:sz w:val="20"/>
          <w:szCs w:val="20"/>
        </w:rPr>
        <w:tab/>
        <w:t xml:space="preserve">A monitoring plan is documented and implemented in order to monitor the implementation of the </w:t>
      </w:r>
      <w:r w:rsidR="00AF62D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AF62D3">
        <w:rPr>
          <w:rFonts w:ascii="Century Gothic" w:hAnsi="Century Gothic" w:cs="Arial"/>
          <w:i/>
          <w:sz w:val="20"/>
          <w:szCs w:val="20"/>
        </w:rPr>
        <w:t>p</w:t>
      </w:r>
      <w:r w:rsidR="00F65992" w:rsidRPr="00F65992">
        <w:rPr>
          <w:rFonts w:ascii="Century Gothic" w:hAnsi="Century Gothic" w:cs="Arial"/>
          <w:i/>
          <w:sz w:val="20"/>
          <w:szCs w:val="20"/>
        </w:rPr>
        <w:t>lan*</w:t>
      </w:r>
      <w:r w:rsidRPr="00D96249">
        <w:rPr>
          <w:rFonts w:ascii="Century Gothic" w:hAnsi="Century Gothic" w:cs="Arial"/>
          <w:sz w:val="20"/>
          <w:szCs w:val="20"/>
        </w:rPr>
        <w:t xml:space="preserve">, including its policies, </w:t>
      </w:r>
      <w:r w:rsidR="00862CF1" w:rsidRPr="00862CF1">
        <w:rPr>
          <w:rFonts w:ascii="Century Gothic" w:hAnsi="Century Gothic" w:cs="Arial"/>
          <w:i/>
          <w:sz w:val="20"/>
          <w:szCs w:val="20"/>
        </w:rPr>
        <w:t>management objectives*</w:t>
      </w:r>
      <w:r w:rsidRPr="00D96249">
        <w:rPr>
          <w:rFonts w:ascii="Century Gothic" w:hAnsi="Century Gothic" w:cs="Arial"/>
          <w:sz w:val="20"/>
          <w:szCs w:val="20"/>
        </w:rPr>
        <w:t xml:space="preserve"> and achievement of </w:t>
      </w:r>
      <w:r w:rsidR="00F65992" w:rsidRPr="00F65992">
        <w:rPr>
          <w:rFonts w:ascii="Century Gothic" w:hAnsi="Century Gothic" w:cs="Arial"/>
          <w:i/>
          <w:sz w:val="20"/>
          <w:szCs w:val="20"/>
        </w:rPr>
        <w:t>verifiable targets*</w:t>
      </w:r>
      <w:r w:rsidRPr="00D96249">
        <w:rPr>
          <w:rFonts w:ascii="Century Gothic" w:hAnsi="Century Gothic" w:cs="Arial"/>
          <w:sz w:val="20"/>
          <w:szCs w:val="20"/>
        </w:rPr>
        <w:t>.</w:t>
      </w:r>
    </w:p>
    <w:p w14:paraId="343EC523" w14:textId="77777777" w:rsidR="00D96249" w:rsidRPr="00D96249" w:rsidRDefault="00D96249" w:rsidP="00D96249">
      <w:pPr>
        <w:ind w:left="720" w:hanging="720"/>
        <w:rPr>
          <w:rFonts w:ascii="Century Gothic" w:hAnsi="Century Gothic" w:cs="Arial"/>
          <w:sz w:val="20"/>
          <w:szCs w:val="20"/>
        </w:rPr>
      </w:pPr>
    </w:p>
    <w:p w14:paraId="671DA2E2" w14:textId="10B61FE4"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 xml:space="preserve">8.2 </w:t>
      </w:r>
      <w:r w:rsidRPr="00D96249">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D96249">
        <w:rPr>
          <w:rFonts w:ascii="Century Gothic" w:hAnsi="Century Gothic" w:cs="Arial"/>
          <w:b/>
          <w:sz w:val="20"/>
          <w:szCs w:val="20"/>
        </w:rPr>
        <w:t xml:space="preserve"> </w:t>
      </w:r>
      <w:r w:rsidR="00862CF1" w:rsidRPr="00CC051D">
        <w:rPr>
          <w:rFonts w:ascii="Century Gothic" w:hAnsi="Century Gothic" w:cs="Arial"/>
          <w:b/>
          <w:sz w:val="20"/>
          <w:szCs w:val="20"/>
        </w:rPr>
        <w:t>shall</w:t>
      </w:r>
      <w:r w:rsidRPr="00D96249">
        <w:rPr>
          <w:rFonts w:ascii="Century Gothic" w:hAnsi="Century Gothic" w:cs="Arial"/>
          <w:b/>
          <w:sz w:val="20"/>
          <w:szCs w:val="20"/>
        </w:rPr>
        <w:t xml:space="preserve"> monitor and evaluate the environmental and social impacts of the activities carried out in the </w:t>
      </w:r>
      <w:r w:rsidR="00C82D6F" w:rsidRPr="00C82D6F">
        <w:rPr>
          <w:rFonts w:ascii="Century Gothic" w:hAnsi="Century Gothic" w:cs="Arial"/>
          <w:b/>
          <w:i/>
          <w:sz w:val="20"/>
          <w:szCs w:val="20"/>
        </w:rPr>
        <w:t>Management Unit*</w:t>
      </w:r>
      <w:r w:rsidRPr="00D96249">
        <w:rPr>
          <w:rFonts w:ascii="Century Gothic" w:hAnsi="Century Gothic" w:cs="Arial"/>
          <w:b/>
          <w:sz w:val="20"/>
          <w:szCs w:val="20"/>
        </w:rPr>
        <w:t>, and changes in its environmental condition. (C8.2 P&amp;C V4)</w:t>
      </w:r>
    </w:p>
    <w:p w14:paraId="76FEA9C4" w14:textId="77777777" w:rsidR="00D96249" w:rsidRPr="00D96249" w:rsidRDefault="00D96249" w:rsidP="00D96249">
      <w:pPr>
        <w:ind w:left="720" w:hanging="720"/>
        <w:rPr>
          <w:rFonts w:ascii="Century Gothic" w:hAnsi="Century Gothic" w:cs="Arial"/>
          <w:sz w:val="20"/>
          <w:szCs w:val="20"/>
        </w:rPr>
      </w:pPr>
    </w:p>
    <w:tbl>
      <w:tblPr>
        <w:tblStyle w:val="TableGrid16"/>
        <w:tblW w:w="0" w:type="auto"/>
        <w:tblInd w:w="108" w:type="dxa"/>
        <w:tblLook w:val="04A0" w:firstRow="1" w:lastRow="0" w:firstColumn="1" w:lastColumn="0" w:noHBand="0" w:noVBand="1"/>
      </w:tblPr>
      <w:tblGrid>
        <w:gridCol w:w="9090"/>
      </w:tblGrid>
      <w:tr w:rsidR="00D96249" w:rsidRPr="00D96249" w14:paraId="48BA9954" w14:textId="77777777" w:rsidTr="0070751B">
        <w:tc>
          <w:tcPr>
            <w:tcW w:w="9090" w:type="dxa"/>
            <w:shd w:val="clear" w:color="auto" w:fill="B8CCE4" w:themeFill="accent1" w:themeFillTint="66"/>
          </w:tcPr>
          <w:p w14:paraId="22C3B319"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3D4CF2CB" w14:textId="77777777" w:rsidTr="0070751B">
        <w:tc>
          <w:tcPr>
            <w:tcW w:w="9090" w:type="dxa"/>
          </w:tcPr>
          <w:p w14:paraId="3998FDCA" w14:textId="31C34DC4" w:rsidR="00D96249" w:rsidRPr="00D96249" w:rsidRDefault="00D96249" w:rsidP="0031154A">
            <w:pPr>
              <w:tabs>
                <w:tab w:val="center" w:pos="4320"/>
                <w:tab w:val="right" w:pos="8640"/>
              </w:tabs>
              <w:spacing w:after="40"/>
              <w:rPr>
                <w:rFonts w:ascii="Century Gothic" w:hAnsi="Century Gothic" w:cs="Arial"/>
                <w:sz w:val="20"/>
                <w:szCs w:val="20"/>
              </w:rPr>
            </w:pPr>
            <w:r w:rsidRPr="00D96249">
              <w:rPr>
                <w:rFonts w:ascii="Century Gothic" w:hAnsi="Century Gothic" w:cs="Century Gothic"/>
                <w:sz w:val="20"/>
                <w:szCs w:val="20"/>
                <w:lang w:eastAsia="ja-JP"/>
              </w:rPr>
              <w:t xml:space="preserve">The monitoring program to evaluate environmental, social and economic impacts of </w:t>
            </w:r>
            <w:r w:rsidR="00862CF1" w:rsidRPr="00862CF1">
              <w:rPr>
                <w:rFonts w:ascii="Century Gothic" w:hAnsi="Century Gothic" w:cs="Century Gothic"/>
                <w:i/>
                <w:sz w:val="20"/>
                <w:szCs w:val="20"/>
                <w:lang w:eastAsia="ja-JP"/>
              </w:rPr>
              <w:t>management activities*</w:t>
            </w:r>
            <w:r w:rsidRPr="00D96249">
              <w:rPr>
                <w:rFonts w:ascii="Century Gothic" w:hAnsi="Century Gothic" w:cs="Century Gothic"/>
                <w:sz w:val="20"/>
                <w:szCs w:val="20"/>
                <w:lang w:eastAsia="ja-JP"/>
              </w:rPr>
              <w:t xml:space="preserve"> </w:t>
            </w:r>
            <w:r w:rsidRPr="00D96249">
              <w:rPr>
                <w:rFonts w:ascii="Century Gothic" w:hAnsi="Century Gothic"/>
                <w:sz w:val="20"/>
                <w:szCs w:val="20"/>
              </w:rPr>
              <w:t>and the changes in environmental condition</w:t>
            </w:r>
            <w:r w:rsidRPr="00D96249">
              <w:rPr>
                <w:rFonts w:ascii="Century Gothic" w:hAnsi="Century Gothic" w:cs="Century Gothic"/>
                <w:sz w:val="20"/>
                <w:szCs w:val="20"/>
                <w:lang w:eastAsia="ja-JP"/>
              </w:rPr>
              <w:t xml:space="preserve"> should be designed in a way to focus on the identification of significant and adverse impacts, and </w:t>
            </w:r>
            <w:r w:rsidR="006A349D" w:rsidRPr="00D96249">
              <w:rPr>
                <w:rFonts w:ascii="Century Gothic" w:hAnsi="Century Gothic" w:cs="Century Gothic"/>
                <w:sz w:val="20"/>
                <w:szCs w:val="20"/>
                <w:lang w:eastAsia="ja-JP"/>
              </w:rPr>
              <w:t>consider</w:t>
            </w:r>
            <w:r w:rsidRPr="00D96249">
              <w:rPr>
                <w:rFonts w:ascii="Century Gothic" w:hAnsi="Century Gothic" w:cs="Century Gothic"/>
                <w:sz w:val="20"/>
                <w:szCs w:val="20"/>
                <w:lang w:eastAsia="ja-JP"/>
              </w:rPr>
              <w:t xml:space="preserve"> the cost of implementing monitoring initiatives, as well as a </w:t>
            </w:r>
            <w:r w:rsidRPr="00F014B7">
              <w:rPr>
                <w:rFonts w:ascii="Century Gothic" w:hAnsi="Century Gothic" w:cs="Century Gothic"/>
                <w:i/>
                <w:sz w:val="20"/>
                <w:szCs w:val="20"/>
                <w:lang w:eastAsia="ja-JP"/>
              </w:rPr>
              <w:t>reasonable</w:t>
            </w:r>
            <w:r w:rsidR="003F7A4A">
              <w:rPr>
                <w:rFonts w:ascii="Century Gothic" w:hAnsi="Century Gothic" w:cs="Century Gothic"/>
                <w:sz w:val="20"/>
                <w:szCs w:val="20"/>
                <w:lang w:eastAsia="ja-JP"/>
              </w:rPr>
              <w:t>*</w:t>
            </w:r>
            <w:r w:rsidRPr="00D96249">
              <w:rPr>
                <w:rFonts w:ascii="Century Gothic" w:hAnsi="Century Gothic" w:cs="Century Gothic"/>
                <w:sz w:val="20"/>
                <w:szCs w:val="20"/>
                <w:lang w:eastAsia="ja-JP"/>
              </w:rPr>
              <w:t xml:space="preserve"> timeframe by which changes in conditions can be detected. The information used to fulfill the monitoring requirements can be obtained from various sources</w:t>
            </w:r>
            <w:r w:rsidR="00A67510">
              <w:rPr>
                <w:rFonts w:ascii="Century Gothic" w:hAnsi="Century Gothic" w:cs="Century Gothic"/>
                <w:sz w:val="20"/>
                <w:szCs w:val="20"/>
                <w:lang w:eastAsia="ja-JP"/>
              </w:rPr>
              <w:t>,</w:t>
            </w:r>
            <w:r w:rsidRPr="00D96249">
              <w:rPr>
                <w:rFonts w:ascii="Century Gothic" w:hAnsi="Century Gothic" w:cs="Century Gothic"/>
                <w:sz w:val="20"/>
                <w:szCs w:val="20"/>
                <w:lang w:eastAsia="ja-JP"/>
              </w:rPr>
              <w:t xml:space="preserve"> including </w:t>
            </w:r>
            <w:r w:rsidRPr="00D96249">
              <w:rPr>
                <w:rFonts w:ascii="Century Gothic" w:hAnsi="Century Gothic" w:cs="Century Gothic"/>
                <w:i/>
                <w:sz w:val="20"/>
                <w:szCs w:val="20"/>
                <w:lang w:eastAsia="ja-JP"/>
              </w:rPr>
              <w:t>The Organization</w:t>
            </w:r>
            <w:r w:rsidRPr="00D96249">
              <w:rPr>
                <w:rFonts w:ascii="Century Gothic" w:hAnsi="Century Gothic" w:cs="Century Gothic"/>
                <w:sz w:val="20"/>
                <w:szCs w:val="20"/>
                <w:lang w:eastAsia="ja-JP"/>
              </w:rPr>
              <w:t>*</w:t>
            </w:r>
            <w:r w:rsidR="00A67510">
              <w:rPr>
                <w:rFonts w:ascii="Century Gothic" w:hAnsi="Century Gothic" w:cs="Century Gothic"/>
                <w:sz w:val="20"/>
                <w:szCs w:val="20"/>
                <w:lang w:eastAsia="ja-JP"/>
              </w:rPr>
              <w:t>.</w:t>
            </w:r>
          </w:p>
        </w:tc>
      </w:tr>
    </w:tbl>
    <w:p w14:paraId="4C0B295E" w14:textId="77777777" w:rsidR="00D96249" w:rsidRPr="00D96249" w:rsidRDefault="00D96249" w:rsidP="00D96249">
      <w:pPr>
        <w:rPr>
          <w:rFonts w:ascii="Century Gothic" w:hAnsi="Century Gothic" w:cs="Arial"/>
          <w:sz w:val="20"/>
          <w:szCs w:val="20"/>
        </w:rPr>
      </w:pPr>
    </w:p>
    <w:p w14:paraId="633EC9E5" w14:textId="5B5FE8CE" w:rsidR="00D96249" w:rsidRPr="00D96249" w:rsidRDefault="00D96249" w:rsidP="0031154A">
      <w:pPr>
        <w:spacing w:after="60"/>
        <w:ind w:left="720" w:hanging="720"/>
        <w:rPr>
          <w:rFonts w:ascii="Century Gothic" w:hAnsi="Century Gothic" w:cs="Arial"/>
          <w:sz w:val="20"/>
          <w:szCs w:val="20"/>
        </w:rPr>
      </w:pPr>
      <w:r w:rsidRPr="00D96249">
        <w:rPr>
          <w:rFonts w:ascii="Century Gothic" w:hAnsi="Century Gothic" w:cs="Arial"/>
          <w:sz w:val="20"/>
          <w:szCs w:val="20"/>
        </w:rPr>
        <w:t>8.2.1</w:t>
      </w:r>
      <w:r w:rsidRPr="00D96249">
        <w:rPr>
          <w:rFonts w:ascii="Century Gothic" w:hAnsi="Century Gothic" w:cs="Arial"/>
          <w:sz w:val="20"/>
          <w:szCs w:val="20"/>
        </w:rPr>
        <w:tab/>
        <w:t xml:space="preserve">Monitoring is sufficient to identify significant environmental impacts of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including (where applicable):</w:t>
      </w:r>
    </w:p>
    <w:p w14:paraId="3E7658B3" w14:textId="77777777" w:rsidR="00D96249" w:rsidRPr="00D96249" w:rsidRDefault="00D96249" w:rsidP="00DD2F96">
      <w:pPr>
        <w:numPr>
          <w:ilvl w:val="0"/>
          <w:numId w:val="83"/>
        </w:numPr>
        <w:ind w:left="1080" w:hanging="360"/>
        <w:contextualSpacing/>
        <w:rPr>
          <w:rFonts w:ascii="Century Gothic" w:hAnsi="Century Gothic" w:cs="Arial"/>
          <w:sz w:val="20"/>
          <w:szCs w:val="20"/>
        </w:rPr>
      </w:pPr>
      <w:r w:rsidRPr="00D96249">
        <w:rPr>
          <w:rFonts w:ascii="Century Gothic" w:hAnsi="Century Gothic" w:cs="Arial"/>
          <w:sz w:val="20"/>
          <w:szCs w:val="20"/>
        </w:rPr>
        <w:t>Poor regeneration (Criteria 10.1 and 10.5);</w:t>
      </w:r>
    </w:p>
    <w:p w14:paraId="5D35AE9B" w14:textId="77777777" w:rsidR="00D96249" w:rsidRPr="00D96249" w:rsidRDefault="00D96249" w:rsidP="00DD2F96">
      <w:pPr>
        <w:numPr>
          <w:ilvl w:val="0"/>
          <w:numId w:val="83"/>
        </w:numPr>
        <w:ind w:left="1080" w:hanging="360"/>
        <w:contextualSpacing/>
        <w:rPr>
          <w:rFonts w:ascii="Century Gothic" w:hAnsi="Century Gothic" w:cs="Arial"/>
          <w:sz w:val="20"/>
          <w:szCs w:val="20"/>
        </w:rPr>
      </w:pPr>
      <w:r w:rsidRPr="00D96249">
        <w:rPr>
          <w:rFonts w:ascii="Century Gothic" w:hAnsi="Century Gothic" w:cs="Arial"/>
          <w:sz w:val="20"/>
          <w:szCs w:val="20"/>
        </w:rPr>
        <w:t xml:space="preserve">Invasiveness or other adverse impacts associated with </w:t>
      </w:r>
      <w:r w:rsidRPr="00D96249">
        <w:rPr>
          <w:rFonts w:ascii="Century Gothic" w:hAnsi="Century Gothic" w:cs="Arial"/>
          <w:i/>
          <w:sz w:val="20"/>
          <w:szCs w:val="20"/>
        </w:rPr>
        <w:t>alien species</w:t>
      </w:r>
      <w:r w:rsidRPr="00D96249">
        <w:rPr>
          <w:rFonts w:ascii="Century Gothic" w:hAnsi="Century Gothic" w:cs="Arial"/>
          <w:sz w:val="20"/>
          <w:szCs w:val="20"/>
        </w:rPr>
        <w:t>* (Criterion 10.3);</w:t>
      </w:r>
    </w:p>
    <w:p w14:paraId="6F785981" w14:textId="77777777" w:rsidR="00D96249" w:rsidRPr="00D96249" w:rsidRDefault="00D96249" w:rsidP="00DD2F96">
      <w:pPr>
        <w:numPr>
          <w:ilvl w:val="0"/>
          <w:numId w:val="83"/>
        </w:numPr>
        <w:ind w:left="1080" w:hanging="360"/>
        <w:contextualSpacing/>
        <w:rPr>
          <w:rFonts w:ascii="Century Gothic" w:hAnsi="Century Gothic" w:cs="Arial"/>
          <w:sz w:val="20"/>
          <w:szCs w:val="20"/>
        </w:rPr>
      </w:pPr>
      <w:r w:rsidRPr="00D96249">
        <w:rPr>
          <w:rFonts w:ascii="Century Gothic" w:hAnsi="Century Gothic" w:cs="Arial"/>
          <w:sz w:val="20"/>
          <w:szCs w:val="20"/>
        </w:rPr>
        <w:t xml:space="preserve">Adverse effects of </w:t>
      </w:r>
      <w:r w:rsidRPr="00D96249">
        <w:rPr>
          <w:rFonts w:ascii="Century Gothic" w:hAnsi="Century Gothic" w:cs="Arial"/>
          <w:i/>
          <w:sz w:val="20"/>
          <w:szCs w:val="20"/>
        </w:rPr>
        <w:t>fertilizers</w:t>
      </w:r>
      <w:r w:rsidRPr="00D96249">
        <w:rPr>
          <w:rFonts w:ascii="Century Gothic" w:hAnsi="Century Gothic" w:cs="Arial"/>
          <w:sz w:val="20"/>
          <w:szCs w:val="20"/>
        </w:rPr>
        <w:t>* (Criterion 10.6);</w:t>
      </w:r>
    </w:p>
    <w:p w14:paraId="770EAAF6" w14:textId="77777777" w:rsidR="00D96249" w:rsidRPr="00D96249" w:rsidRDefault="00D96249" w:rsidP="00DD2F96">
      <w:pPr>
        <w:numPr>
          <w:ilvl w:val="0"/>
          <w:numId w:val="83"/>
        </w:numPr>
        <w:ind w:left="1080" w:hanging="360"/>
        <w:contextualSpacing/>
        <w:rPr>
          <w:rFonts w:ascii="Century Gothic" w:hAnsi="Century Gothic" w:cs="Arial"/>
          <w:sz w:val="20"/>
          <w:szCs w:val="20"/>
        </w:rPr>
      </w:pPr>
      <w:r w:rsidRPr="00D96249">
        <w:rPr>
          <w:rFonts w:ascii="Century Gothic" w:hAnsi="Century Gothic" w:cs="Arial"/>
          <w:sz w:val="20"/>
          <w:szCs w:val="20"/>
        </w:rPr>
        <w:t xml:space="preserve">Adverse effects of </w:t>
      </w:r>
      <w:r w:rsidRPr="00D96249">
        <w:rPr>
          <w:rFonts w:ascii="Century Gothic" w:hAnsi="Century Gothic" w:cs="Arial"/>
          <w:i/>
          <w:sz w:val="20"/>
          <w:szCs w:val="20"/>
        </w:rPr>
        <w:t>pesticides</w:t>
      </w:r>
      <w:r w:rsidRPr="00D96249">
        <w:rPr>
          <w:rFonts w:ascii="Century Gothic" w:hAnsi="Century Gothic" w:cs="Arial"/>
          <w:sz w:val="20"/>
          <w:szCs w:val="20"/>
        </w:rPr>
        <w:t>* (Criterion 10.7);</w:t>
      </w:r>
    </w:p>
    <w:p w14:paraId="08C19E60" w14:textId="77777777" w:rsidR="00D96249" w:rsidRPr="00D96249" w:rsidRDefault="00D96249" w:rsidP="00DD2F96">
      <w:pPr>
        <w:numPr>
          <w:ilvl w:val="0"/>
          <w:numId w:val="83"/>
        </w:numPr>
        <w:ind w:left="1080" w:hanging="360"/>
        <w:contextualSpacing/>
        <w:rPr>
          <w:rFonts w:ascii="Century Gothic" w:hAnsi="Century Gothic" w:cs="Arial"/>
          <w:sz w:val="20"/>
          <w:szCs w:val="20"/>
        </w:rPr>
      </w:pPr>
      <w:r w:rsidRPr="00D96249">
        <w:rPr>
          <w:rFonts w:ascii="Century Gothic" w:hAnsi="Century Gothic" w:cs="Arial"/>
          <w:sz w:val="20"/>
          <w:szCs w:val="20"/>
        </w:rPr>
        <w:t xml:space="preserve">Adverse effects of </w:t>
      </w:r>
      <w:r w:rsidRPr="00D96249">
        <w:rPr>
          <w:rFonts w:ascii="Century Gothic" w:hAnsi="Century Gothic" w:cs="Arial"/>
          <w:i/>
          <w:sz w:val="20"/>
          <w:szCs w:val="20"/>
        </w:rPr>
        <w:t>biological control agents</w:t>
      </w:r>
      <w:r w:rsidRPr="00D96249">
        <w:rPr>
          <w:rFonts w:ascii="Century Gothic" w:hAnsi="Century Gothic" w:cs="Arial"/>
          <w:sz w:val="20"/>
          <w:szCs w:val="20"/>
        </w:rPr>
        <w:t>* (Criterion 10.8);</w:t>
      </w:r>
    </w:p>
    <w:p w14:paraId="06E577DC" w14:textId="097315BC" w:rsidR="00D96249" w:rsidRPr="00D96249" w:rsidRDefault="00D96249" w:rsidP="00DD2F96">
      <w:pPr>
        <w:numPr>
          <w:ilvl w:val="0"/>
          <w:numId w:val="83"/>
        </w:numPr>
        <w:ind w:left="1080" w:hanging="360"/>
        <w:contextualSpacing/>
        <w:rPr>
          <w:rFonts w:ascii="Century Gothic" w:hAnsi="Century Gothic" w:cs="Arial"/>
          <w:sz w:val="20"/>
          <w:szCs w:val="20"/>
        </w:rPr>
      </w:pPr>
      <w:r w:rsidRPr="00D96249">
        <w:rPr>
          <w:rFonts w:ascii="Century Gothic" w:hAnsi="Century Gothic" w:cs="Arial"/>
          <w:sz w:val="20"/>
          <w:szCs w:val="20"/>
        </w:rPr>
        <w:t xml:space="preserve">Physical damage to soil, loss of soil nutrient and loss of </w:t>
      </w:r>
      <w:r w:rsidRPr="00D96249">
        <w:rPr>
          <w:rFonts w:ascii="Century Gothic" w:hAnsi="Century Gothic" w:cs="Arial"/>
          <w:i/>
          <w:sz w:val="20"/>
          <w:szCs w:val="20"/>
        </w:rPr>
        <w:t xml:space="preserve">productive </w:t>
      </w:r>
      <w:r w:rsidR="00F65992" w:rsidRPr="00F65992">
        <w:rPr>
          <w:rFonts w:ascii="Century Gothic" w:hAnsi="Century Gothic" w:cs="Arial"/>
          <w:i/>
          <w:sz w:val="20"/>
          <w:szCs w:val="20"/>
        </w:rPr>
        <w:t>forest*</w:t>
      </w:r>
      <w:r w:rsidRPr="00D96249">
        <w:rPr>
          <w:rFonts w:ascii="Century Gothic" w:hAnsi="Century Gothic" w:cs="Arial"/>
          <w:sz w:val="20"/>
          <w:szCs w:val="20"/>
        </w:rPr>
        <w:t xml:space="preserve"> area (Criterion 6.3);</w:t>
      </w:r>
    </w:p>
    <w:p w14:paraId="2C33E221" w14:textId="77777777" w:rsidR="00D96249" w:rsidRPr="00D96249" w:rsidRDefault="00D96249" w:rsidP="00DD2F96">
      <w:pPr>
        <w:numPr>
          <w:ilvl w:val="0"/>
          <w:numId w:val="83"/>
        </w:numPr>
        <w:ind w:left="1080" w:hanging="360"/>
        <w:contextualSpacing/>
        <w:rPr>
          <w:rFonts w:ascii="Century Gothic" w:hAnsi="Century Gothic" w:cs="Arial"/>
          <w:sz w:val="20"/>
          <w:szCs w:val="20"/>
        </w:rPr>
      </w:pPr>
      <w:r w:rsidRPr="00D96249">
        <w:rPr>
          <w:rFonts w:ascii="Century Gothic" w:hAnsi="Century Gothic" w:cs="Arial"/>
          <w:sz w:val="20"/>
          <w:szCs w:val="20"/>
        </w:rPr>
        <w:t>Adverse effects of increased access (Indicator 6.8.4);</w:t>
      </w:r>
    </w:p>
    <w:p w14:paraId="5D76D019" w14:textId="77777777" w:rsidR="00D96249" w:rsidRPr="00D96249" w:rsidRDefault="00D96249" w:rsidP="00DD2F96">
      <w:pPr>
        <w:numPr>
          <w:ilvl w:val="0"/>
          <w:numId w:val="83"/>
        </w:numPr>
        <w:ind w:left="1080" w:hanging="360"/>
        <w:contextualSpacing/>
        <w:rPr>
          <w:rFonts w:ascii="Century Gothic" w:hAnsi="Century Gothic" w:cs="Arial"/>
          <w:sz w:val="20"/>
          <w:szCs w:val="20"/>
        </w:rPr>
      </w:pPr>
      <w:r w:rsidRPr="00D96249">
        <w:rPr>
          <w:rFonts w:ascii="Century Gothic" w:hAnsi="Century Gothic" w:cs="Arial"/>
          <w:sz w:val="20"/>
          <w:szCs w:val="20"/>
        </w:rPr>
        <w:t xml:space="preserve">Site level damage of harvesting and extraction on residual trees and on </w:t>
      </w:r>
      <w:r w:rsidRPr="00D96249">
        <w:rPr>
          <w:rFonts w:ascii="Century Gothic" w:hAnsi="Century Gothic" w:cs="Arial"/>
          <w:i/>
          <w:sz w:val="20"/>
          <w:szCs w:val="20"/>
        </w:rPr>
        <w:t>environmental values</w:t>
      </w:r>
      <w:r w:rsidRPr="00D96249">
        <w:rPr>
          <w:rFonts w:ascii="Century Gothic" w:hAnsi="Century Gothic" w:cs="Arial"/>
          <w:sz w:val="20"/>
          <w:szCs w:val="20"/>
        </w:rPr>
        <w:t>* (Criterion 10.11);</w:t>
      </w:r>
    </w:p>
    <w:p w14:paraId="321A2D31" w14:textId="4C12FCC2" w:rsidR="00D96249" w:rsidRPr="00D96249" w:rsidRDefault="00D96249" w:rsidP="00DD2F96">
      <w:pPr>
        <w:numPr>
          <w:ilvl w:val="0"/>
          <w:numId w:val="83"/>
        </w:numPr>
        <w:ind w:left="1080" w:hanging="360"/>
        <w:contextualSpacing/>
        <w:rPr>
          <w:rFonts w:ascii="Century Gothic" w:hAnsi="Century Gothic" w:cs="Arial"/>
          <w:sz w:val="20"/>
          <w:szCs w:val="20"/>
        </w:rPr>
      </w:pPr>
      <w:r w:rsidRPr="00D96249">
        <w:rPr>
          <w:rFonts w:ascii="Century Gothic" w:hAnsi="Century Gothic" w:cs="Arial"/>
          <w:sz w:val="20"/>
          <w:szCs w:val="20"/>
        </w:rPr>
        <w:t xml:space="preserve">Damage caused by inappropriate storage or disposal of </w:t>
      </w:r>
      <w:r w:rsidRPr="00D96249">
        <w:rPr>
          <w:rFonts w:ascii="Century Gothic" w:hAnsi="Century Gothic" w:cs="Arial"/>
          <w:i/>
          <w:sz w:val="20"/>
          <w:szCs w:val="20"/>
        </w:rPr>
        <w:t>waste materials</w:t>
      </w:r>
      <w:r w:rsidR="00DE32F1">
        <w:rPr>
          <w:rFonts w:ascii="Century Gothic" w:hAnsi="Century Gothic" w:cs="Arial"/>
          <w:sz w:val="20"/>
          <w:szCs w:val="20"/>
        </w:rPr>
        <w:t>* (Criterion 10.12).</w:t>
      </w:r>
    </w:p>
    <w:p w14:paraId="31449009" w14:textId="77777777" w:rsidR="00D96249" w:rsidRPr="00D96249" w:rsidRDefault="00D96249" w:rsidP="00D96249">
      <w:pPr>
        <w:rPr>
          <w:rFonts w:ascii="Century Gothic" w:hAnsi="Century Gothic" w:cs="Arial"/>
          <w:sz w:val="20"/>
          <w:szCs w:val="20"/>
        </w:rPr>
      </w:pPr>
    </w:p>
    <w:p w14:paraId="2E567DF1" w14:textId="5B4B4895" w:rsidR="00D96249" w:rsidRPr="00D96249" w:rsidRDefault="00D96249" w:rsidP="0031154A">
      <w:pPr>
        <w:spacing w:after="60"/>
        <w:ind w:left="720" w:hanging="720"/>
        <w:rPr>
          <w:rFonts w:ascii="Century Gothic" w:hAnsi="Century Gothic" w:cs="Arial"/>
          <w:sz w:val="20"/>
          <w:szCs w:val="20"/>
        </w:rPr>
      </w:pPr>
      <w:r w:rsidRPr="00D96249">
        <w:rPr>
          <w:rFonts w:ascii="Century Gothic" w:hAnsi="Century Gothic" w:cs="Arial"/>
          <w:sz w:val="20"/>
          <w:szCs w:val="20"/>
        </w:rPr>
        <w:t>8.2.2.</w:t>
      </w:r>
      <w:r w:rsidRPr="00D96249">
        <w:rPr>
          <w:rFonts w:ascii="Century Gothic" w:hAnsi="Century Gothic" w:cs="Arial"/>
          <w:sz w:val="20"/>
          <w:szCs w:val="20"/>
        </w:rPr>
        <w:tab/>
        <w:t xml:space="preserve">A system is in place to monitor the social and economic aspects of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including (where applicable):</w:t>
      </w:r>
    </w:p>
    <w:p w14:paraId="3B769F67" w14:textId="5FBCE929" w:rsidR="00D96249" w:rsidRPr="00D96249" w:rsidRDefault="00D96249" w:rsidP="00DD2F96">
      <w:pPr>
        <w:numPr>
          <w:ilvl w:val="0"/>
          <w:numId w:val="82"/>
        </w:numPr>
        <w:contextualSpacing/>
        <w:rPr>
          <w:rFonts w:ascii="Century Gothic" w:hAnsi="Century Gothic" w:cs="Arial"/>
          <w:sz w:val="20"/>
          <w:szCs w:val="20"/>
        </w:rPr>
      </w:pPr>
      <w:r w:rsidRPr="00D96249">
        <w:rPr>
          <w:rFonts w:ascii="Century Gothic" w:hAnsi="Century Gothic" w:cs="Arial"/>
          <w:sz w:val="20"/>
          <w:szCs w:val="20"/>
        </w:rPr>
        <w:t xml:space="preserve">Illegal or unauthorized activities identified by </w:t>
      </w:r>
      <w:r w:rsidRPr="00D96249">
        <w:rPr>
          <w:rFonts w:ascii="Century Gothic" w:hAnsi="Century Gothic" w:cs="Arial"/>
          <w:i/>
          <w:sz w:val="20"/>
          <w:szCs w:val="20"/>
        </w:rPr>
        <w:t>The Organization</w:t>
      </w:r>
      <w:r w:rsidRPr="00D96249">
        <w:rPr>
          <w:rFonts w:ascii="Century Gothic" w:hAnsi="Century Gothic" w:cs="Arial"/>
          <w:sz w:val="20"/>
          <w:szCs w:val="20"/>
        </w:rPr>
        <w:t>* (Criterion 1.4);</w:t>
      </w:r>
    </w:p>
    <w:p w14:paraId="50CE0D28" w14:textId="77777777" w:rsidR="00D96249" w:rsidRPr="00D96249" w:rsidRDefault="00D96249" w:rsidP="00DD2F96">
      <w:pPr>
        <w:numPr>
          <w:ilvl w:val="0"/>
          <w:numId w:val="82"/>
        </w:numPr>
        <w:contextualSpacing/>
        <w:rPr>
          <w:rFonts w:ascii="Century Gothic" w:hAnsi="Century Gothic" w:cs="Arial"/>
          <w:sz w:val="20"/>
          <w:szCs w:val="20"/>
        </w:rPr>
      </w:pPr>
      <w:r w:rsidRPr="00D96249">
        <w:rPr>
          <w:rFonts w:ascii="Century Gothic" w:hAnsi="Century Gothic" w:cs="Arial"/>
          <w:sz w:val="20"/>
          <w:szCs w:val="20"/>
        </w:rPr>
        <w:t xml:space="preserve">Resolution of </w:t>
      </w:r>
      <w:r w:rsidRPr="00D96249">
        <w:rPr>
          <w:rFonts w:ascii="Century Gothic" w:hAnsi="Century Gothic" w:cs="Arial"/>
          <w:i/>
          <w:sz w:val="20"/>
          <w:szCs w:val="20"/>
        </w:rPr>
        <w:t>disputes</w:t>
      </w:r>
      <w:r w:rsidRPr="00D96249">
        <w:rPr>
          <w:rFonts w:ascii="Century Gothic" w:hAnsi="Century Gothic" w:cs="Arial"/>
          <w:sz w:val="20"/>
          <w:szCs w:val="20"/>
        </w:rPr>
        <w:t>* (Criteria 1.6, 2.6, 4.6, 7.6);</w:t>
      </w:r>
    </w:p>
    <w:p w14:paraId="0BDB901A" w14:textId="77777777" w:rsidR="00D96249" w:rsidRPr="00D96249" w:rsidRDefault="00D96249" w:rsidP="00DD2F96">
      <w:pPr>
        <w:numPr>
          <w:ilvl w:val="0"/>
          <w:numId w:val="82"/>
        </w:numPr>
        <w:contextualSpacing/>
        <w:rPr>
          <w:rFonts w:ascii="Century Gothic" w:hAnsi="Century Gothic" w:cs="Arial"/>
          <w:sz w:val="20"/>
          <w:szCs w:val="20"/>
        </w:rPr>
      </w:pPr>
      <w:r w:rsidRPr="00D96249">
        <w:rPr>
          <w:rFonts w:ascii="Century Gothic" w:hAnsi="Century Gothic" w:cs="Arial"/>
          <w:sz w:val="20"/>
          <w:szCs w:val="20"/>
        </w:rPr>
        <w:t>Sexual harassment and gender discrimination (Criterion 2.2);</w:t>
      </w:r>
    </w:p>
    <w:p w14:paraId="0133DD63" w14:textId="77777777" w:rsidR="00D96249" w:rsidRPr="00D96249" w:rsidRDefault="00D96249" w:rsidP="00DD2F96">
      <w:pPr>
        <w:numPr>
          <w:ilvl w:val="0"/>
          <w:numId w:val="82"/>
        </w:numPr>
        <w:contextualSpacing/>
        <w:rPr>
          <w:rFonts w:ascii="Century Gothic" w:hAnsi="Century Gothic" w:cs="Arial"/>
          <w:sz w:val="20"/>
          <w:szCs w:val="20"/>
        </w:rPr>
      </w:pPr>
      <w:r w:rsidRPr="00D96249">
        <w:rPr>
          <w:rFonts w:ascii="Century Gothic" w:hAnsi="Century Gothic" w:cs="Arial"/>
          <w:sz w:val="20"/>
          <w:szCs w:val="20"/>
        </w:rPr>
        <w:t>Occupational health and safety (Criterion 2.3);</w:t>
      </w:r>
    </w:p>
    <w:p w14:paraId="3DC0CB53" w14:textId="40DD86F0" w:rsidR="00D96249" w:rsidRPr="00D96249" w:rsidRDefault="00D96249" w:rsidP="00DD2F96">
      <w:pPr>
        <w:numPr>
          <w:ilvl w:val="0"/>
          <w:numId w:val="82"/>
        </w:numPr>
        <w:contextualSpacing/>
        <w:rPr>
          <w:rFonts w:ascii="Century Gothic" w:hAnsi="Century Gothic" w:cs="Arial"/>
          <w:sz w:val="20"/>
          <w:szCs w:val="20"/>
        </w:rPr>
      </w:pPr>
      <w:r w:rsidRPr="00D96249">
        <w:rPr>
          <w:rFonts w:ascii="Century Gothic" w:hAnsi="Century Gothic" w:cs="Arial"/>
          <w:sz w:val="20"/>
          <w:szCs w:val="20"/>
        </w:rPr>
        <w:t xml:space="preserve">Timely payment of wages </w:t>
      </w:r>
      <w:r w:rsidRPr="00D96249">
        <w:rPr>
          <w:rFonts w:ascii="Century Gothic" w:hAnsi="Century Gothic" w:cs="Arial"/>
          <w:i/>
          <w:sz w:val="20"/>
          <w:szCs w:val="20"/>
        </w:rPr>
        <w:t>The Organization</w:t>
      </w:r>
      <w:r w:rsidRPr="00D96249">
        <w:rPr>
          <w:rFonts w:ascii="Century Gothic" w:hAnsi="Century Gothic" w:cs="Arial"/>
          <w:sz w:val="20"/>
          <w:szCs w:val="20"/>
        </w:rPr>
        <w:t xml:space="preserve">* is responsible for or that is within </w:t>
      </w:r>
      <w:r w:rsidRPr="00D96249">
        <w:rPr>
          <w:rFonts w:ascii="Century Gothic" w:hAnsi="Century Gothic" w:cs="Arial"/>
          <w:i/>
          <w:sz w:val="20"/>
          <w:szCs w:val="20"/>
        </w:rPr>
        <w:t>The Organization</w:t>
      </w:r>
      <w:r w:rsidRPr="00D96249">
        <w:rPr>
          <w:rFonts w:ascii="Century Gothic" w:hAnsi="Century Gothic" w:cs="Arial"/>
          <w:sz w:val="20"/>
          <w:szCs w:val="20"/>
        </w:rPr>
        <w:t xml:space="preserve">’s* </w:t>
      </w:r>
      <w:r w:rsidRPr="00D96249">
        <w:rPr>
          <w:rFonts w:ascii="Century Gothic" w:hAnsi="Century Gothic" w:cs="Arial"/>
          <w:i/>
          <w:sz w:val="20"/>
          <w:szCs w:val="20"/>
        </w:rPr>
        <w:t>sphere of influence</w:t>
      </w:r>
      <w:r w:rsidRPr="00D96249">
        <w:rPr>
          <w:rFonts w:ascii="Century Gothic" w:hAnsi="Century Gothic" w:cs="Arial"/>
          <w:sz w:val="20"/>
          <w:szCs w:val="20"/>
        </w:rPr>
        <w:t>* (Criterion 2.4);</w:t>
      </w:r>
    </w:p>
    <w:p w14:paraId="2844F703" w14:textId="77777777" w:rsidR="00D96249" w:rsidRPr="00D96249" w:rsidRDefault="00D96249" w:rsidP="00DD2F96">
      <w:pPr>
        <w:numPr>
          <w:ilvl w:val="0"/>
          <w:numId w:val="82"/>
        </w:numPr>
        <w:contextualSpacing/>
        <w:rPr>
          <w:rFonts w:ascii="Century Gothic" w:hAnsi="Century Gothic" w:cs="Arial"/>
          <w:sz w:val="20"/>
          <w:szCs w:val="20"/>
        </w:rPr>
      </w:pPr>
      <w:r w:rsidRPr="00D96249">
        <w:rPr>
          <w:rFonts w:ascii="Century Gothic" w:hAnsi="Century Gothic" w:cs="Arial"/>
          <w:sz w:val="20"/>
          <w:szCs w:val="20"/>
        </w:rPr>
        <w:t xml:space="preserve">Health of </w:t>
      </w:r>
      <w:r w:rsidRPr="00D96249">
        <w:rPr>
          <w:rFonts w:ascii="Century Gothic" w:hAnsi="Century Gothic" w:cs="Arial"/>
          <w:i/>
          <w:sz w:val="20"/>
          <w:szCs w:val="20"/>
        </w:rPr>
        <w:t>workers</w:t>
      </w:r>
      <w:r w:rsidRPr="00D96249">
        <w:rPr>
          <w:rFonts w:ascii="Century Gothic" w:hAnsi="Century Gothic" w:cs="Arial"/>
          <w:sz w:val="20"/>
          <w:szCs w:val="20"/>
        </w:rPr>
        <w:t xml:space="preserve">* related to the exposure to </w:t>
      </w:r>
      <w:r w:rsidRPr="00D96249">
        <w:rPr>
          <w:rFonts w:ascii="Century Gothic" w:hAnsi="Century Gothic" w:cs="Arial"/>
          <w:i/>
          <w:sz w:val="20"/>
          <w:szCs w:val="20"/>
        </w:rPr>
        <w:t>pesticides</w:t>
      </w:r>
      <w:r w:rsidRPr="00D96249">
        <w:rPr>
          <w:rFonts w:ascii="Century Gothic" w:hAnsi="Century Gothic" w:cs="Arial"/>
          <w:sz w:val="20"/>
          <w:szCs w:val="20"/>
        </w:rPr>
        <w:t xml:space="preserve">* or </w:t>
      </w:r>
      <w:r w:rsidRPr="00D96249">
        <w:rPr>
          <w:rFonts w:ascii="Century Gothic" w:hAnsi="Century Gothic" w:cs="Arial"/>
          <w:i/>
          <w:sz w:val="20"/>
          <w:szCs w:val="20"/>
        </w:rPr>
        <w:t>fertilizers</w:t>
      </w:r>
      <w:r w:rsidRPr="00D96249">
        <w:rPr>
          <w:rFonts w:ascii="Century Gothic" w:hAnsi="Century Gothic" w:cs="Arial"/>
          <w:sz w:val="20"/>
          <w:szCs w:val="20"/>
        </w:rPr>
        <w:t>* (Criterion 2.5 and Indicator 10.7.7);</w:t>
      </w:r>
    </w:p>
    <w:p w14:paraId="78C4F472" w14:textId="77777777" w:rsidR="00D96249" w:rsidRPr="00D96249" w:rsidRDefault="00D96249" w:rsidP="00DD2F96">
      <w:pPr>
        <w:numPr>
          <w:ilvl w:val="0"/>
          <w:numId w:val="82"/>
        </w:numPr>
        <w:contextualSpacing/>
        <w:rPr>
          <w:rFonts w:ascii="Century Gothic" w:hAnsi="Century Gothic" w:cs="Arial"/>
          <w:sz w:val="20"/>
          <w:szCs w:val="20"/>
        </w:rPr>
      </w:pPr>
      <w:r w:rsidRPr="00D96249">
        <w:rPr>
          <w:rFonts w:ascii="Century Gothic" w:hAnsi="Century Gothic" w:cs="Arial"/>
          <w:sz w:val="20"/>
          <w:szCs w:val="20"/>
        </w:rPr>
        <w:t xml:space="preserve">Full implementation of the terms in </w:t>
      </w:r>
      <w:r w:rsidRPr="004C0758">
        <w:rPr>
          <w:rFonts w:ascii="Century Gothic" w:hAnsi="Century Gothic" w:cs="Arial"/>
          <w:i/>
          <w:sz w:val="20"/>
          <w:szCs w:val="20"/>
        </w:rPr>
        <w:t>binding agreements</w:t>
      </w:r>
      <w:r w:rsidRPr="00D96249">
        <w:rPr>
          <w:rFonts w:ascii="Century Gothic" w:hAnsi="Century Gothic" w:cs="Arial"/>
          <w:sz w:val="20"/>
          <w:szCs w:val="20"/>
        </w:rPr>
        <w:t>* (Criterion 3.3);</w:t>
      </w:r>
    </w:p>
    <w:p w14:paraId="36E2A8C2" w14:textId="0F016866" w:rsidR="00D96249" w:rsidRPr="00D96249" w:rsidRDefault="00D96249" w:rsidP="00DD2F96">
      <w:pPr>
        <w:numPr>
          <w:ilvl w:val="0"/>
          <w:numId w:val="82"/>
        </w:numPr>
        <w:contextualSpacing/>
        <w:rPr>
          <w:rFonts w:ascii="Century Gothic" w:hAnsi="Century Gothic" w:cs="Arial"/>
          <w:sz w:val="20"/>
          <w:szCs w:val="20"/>
        </w:rPr>
      </w:pPr>
      <w:r w:rsidRPr="00F014B7">
        <w:rPr>
          <w:rFonts w:ascii="Century Gothic" w:hAnsi="Century Gothic" w:cs="Arial"/>
          <w:i/>
          <w:sz w:val="20"/>
          <w:szCs w:val="20"/>
        </w:rPr>
        <w:t>Protection</w:t>
      </w:r>
      <w:r w:rsidR="008826CC">
        <w:rPr>
          <w:rFonts w:ascii="Century Gothic" w:hAnsi="Century Gothic" w:cs="Arial"/>
          <w:sz w:val="20"/>
          <w:szCs w:val="20"/>
        </w:rPr>
        <w:t>*</w:t>
      </w:r>
      <w:r w:rsidRPr="00D96249">
        <w:rPr>
          <w:rFonts w:ascii="Century Gothic" w:hAnsi="Century Gothic" w:cs="Arial"/>
          <w:sz w:val="20"/>
          <w:szCs w:val="20"/>
        </w:rPr>
        <w:t xml:space="preserve"> of sites of special cultural, ecological, economic, religious or spiritual significance to </w:t>
      </w:r>
      <w:r w:rsidRPr="00D96249">
        <w:rPr>
          <w:rFonts w:ascii="Century Gothic" w:hAnsi="Century Gothic" w:cs="Arial"/>
          <w:i/>
          <w:sz w:val="20"/>
          <w:szCs w:val="20"/>
        </w:rPr>
        <w:t>Indigenous Peoples</w:t>
      </w:r>
      <w:r w:rsidRPr="00D96249">
        <w:rPr>
          <w:rFonts w:ascii="Century Gothic" w:hAnsi="Century Gothic" w:cs="Arial"/>
          <w:sz w:val="20"/>
          <w:szCs w:val="20"/>
        </w:rPr>
        <w:t xml:space="preserve">* and </w:t>
      </w:r>
      <w:r w:rsidRPr="00D96249">
        <w:rPr>
          <w:rFonts w:ascii="Century Gothic" w:hAnsi="Century Gothic" w:cs="Arial"/>
          <w:i/>
          <w:sz w:val="20"/>
          <w:szCs w:val="20"/>
        </w:rPr>
        <w:t>local communities</w:t>
      </w:r>
      <w:r w:rsidRPr="00D96249">
        <w:rPr>
          <w:rFonts w:ascii="Century Gothic" w:hAnsi="Century Gothic" w:cs="Arial"/>
          <w:sz w:val="20"/>
          <w:szCs w:val="20"/>
        </w:rPr>
        <w:t>* (Criteria 3.5 and 4.7);</w:t>
      </w:r>
    </w:p>
    <w:p w14:paraId="3070F152" w14:textId="77777777" w:rsidR="00D96249" w:rsidRPr="00D96249" w:rsidRDefault="00D96249" w:rsidP="00DD2F96">
      <w:pPr>
        <w:numPr>
          <w:ilvl w:val="0"/>
          <w:numId w:val="82"/>
        </w:numPr>
        <w:contextualSpacing/>
        <w:rPr>
          <w:rFonts w:ascii="Century Gothic" w:hAnsi="Century Gothic" w:cs="Arial"/>
          <w:sz w:val="20"/>
          <w:szCs w:val="20"/>
        </w:rPr>
      </w:pPr>
      <w:r w:rsidRPr="00D96249">
        <w:rPr>
          <w:rFonts w:ascii="Century Gothic" w:hAnsi="Century Gothic" w:cs="Arial"/>
          <w:sz w:val="20"/>
          <w:szCs w:val="20"/>
        </w:rPr>
        <w:t xml:space="preserve">Actual annual harvests compared to projected annual harvests of timber and </w:t>
      </w:r>
      <w:r w:rsidRPr="00D96249">
        <w:rPr>
          <w:rFonts w:ascii="Century Gothic" w:hAnsi="Century Gothic" w:cs="Arial"/>
          <w:i/>
          <w:sz w:val="20"/>
          <w:szCs w:val="20"/>
        </w:rPr>
        <w:t>non-timber forest products</w:t>
      </w:r>
      <w:r w:rsidRPr="00D96249">
        <w:rPr>
          <w:rFonts w:ascii="Century Gothic" w:hAnsi="Century Gothic" w:cs="Arial"/>
          <w:sz w:val="20"/>
          <w:szCs w:val="20"/>
        </w:rPr>
        <w:t>* (Criterion 5.2); and</w:t>
      </w:r>
    </w:p>
    <w:p w14:paraId="77E69E44" w14:textId="4D614D10" w:rsidR="00D96249" w:rsidRPr="00D96249" w:rsidRDefault="00D96249" w:rsidP="00DD2F96">
      <w:pPr>
        <w:numPr>
          <w:ilvl w:val="0"/>
          <w:numId w:val="82"/>
        </w:numPr>
        <w:contextualSpacing/>
        <w:rPr>
          <w:rFonts w:ascii="Century Gothic" w:hAnsi="Century Gothic" w:cs="Arial"/>
          <w:sz w:val="20"/>
          <w:szCs w:val="20"/>
        </w:rPr>
      </w:pPr>
      <w:r w:rsidRPr="00D96249">
        <w:rPr>
          <w:rFonts w:ascii="Century Gothic" w:hAnsi="Century Gothic" w:cs="Arial"/>
          <w:i/>
          <w:sz w:val="20"/>
          <w:szCs w:val="20"/>
        </w:rPr>
        <w:t>Economic viability</w:t>
      </w:r>
      <w:r w:rsidRPr="00D96249">
        <w:rPr>
          <w:rFonts w:ascii="Century Gothic" w:hAnsi="Century Gothic" w:cs="Arial"/>
          <w:sz w:val="20"/>
          <w:szCs w:val="20"/>
        </w:rPr>
        <w:t xml:space="preserve">* of </w:t>
      </w:r>
      <w:r w:rsidRPr="00D96249">
        <w:rPr>
          <w:rFonts w:ascii="Century Gothic" w:hAnsi="Century Gothic" w:cs="Arial"/>
          <w:i/>
          <w:sz w:val="20"/>
          <w:szCs w:val="20"/>
        </w:rPr>
        <w:t xml:space="preserve">The Organization* </w:t>
      </w:r>
      <w:r w:rsidRPr="00D96249">
        <w:rPr>
          <w:rFonts w:ascii="Century Gothic" w:hAnsi="Century Gothic" w:cs="Arial"/>
          <w:sz w:val="20"/>
          <w:szCs w:val="20"/>
        </w:rPr>
        <w:t>(as required by Indicator 5.5.1)</w:t>
      </w:r>
      <w:r w:rsidR="00E40AB7">
        <w:rPr>
          <w:rFonts w:ascii="Century Gothic" w:hAnsi="Century Gothic" w:cs="Arial"/>
          <w:sz w:val="20"/>
          <w:szCs w:val="20"/>
        </w:rPr>
        <w:t xml:space="preserve">. </w:t>
      </w:r>
      <w:r w:rsidRPr="00D96249">
        <w:rPr>
          <w:rFonts w:ascii="Century Gothic" w:hAnsi="Century Gothic" w:cs="Arial"/>
          <w:sz w:val="20"/>
          <w:szCs w:val="20"/>
        </w:rPr>
        <w:t xml:space="preserve">   </w:t>
      </w:r>
    </w:p>
    <w:p w14:paraId="2E17C126" w14:textId="6273649C" w:rsidR="00D96249" w:rsidRPr="00D96249" w:rsidRDefault="00D96249" w:rsidP="0031154A">
      <w:pPr>
        <w:ind w:left="720"/>
        <w:contextualSpacing/>
        <w:rPr>
          <w:rFonts w:ascii="Century Gothic" w:hAnsi="Century Gothic" w:cs="Arial"/>
          <w:sz w:val="20"/>
          <w:szCs w:val="20"/>
        </w:rPr>
      </w:pPr>
    </w:p>
    <w:p w14:paraId="605994F0" w14:textId="2B71CB2E" w:rsidR="00D96249" w:rsidRPr="00D96249" w:rsidRDefault="00D96249" w:rsidP="0031154A">
      <w:pPr>
        <w:spacing w:after="60"/>
        <w:ind w:left="720" w:hanging="720"/>
        <w:rPr>
          <w:rFonts w:ascii="Century Gothic" w:hAnsi="Century Gothic" w:cs="Arial"/>
          <w:sz w:val="20"/>
          <w:szCs w:val="20"/>
        </w:rPr>
      </w:pPr>
      <w:r w:rsidRPr="00D96249">
        <w:rPr>
          <w:rFonts w:ascii="Century Gothic" w:hAnsi="Century Gothic" w:cs="Arial"/>
          <w:sz w:val="20"/>
          <w:szCs w:val="20"/>
        </w:rPr>
        <w:t>8.2.3</w:t>
      </w:r>
      <w:r w:rsidRPr="00D96249">
        <w:rPr>
          <w:rFonts w:ascii="Century Gothic" w:hAnsi="Century Gothic" w:cs="Arial"/>
          <w:sz w:val="20"/>
          <w:szCs w:val="20"/>
        </w:rPr>
        <w:tab/>
        <w:t xml:space="preserve">Systems are in place to obtain up-to-date monitoring information identifying significant changes in environmental conditions caused by </w:t>
      </w:r>
      <w:r w:rsidRPr="00D96249">
        <w:rPr>
          <w:rFonts w:ascii="Century Gothic" w:hAnsi="Century Gothic" w:cs="Arial"/>
          <w:i/>
          <w:sz w:val="20"/>
          <w:szCs w:val="20"/>
        </w:rPr>
        <w:t xml:space="preserve">forest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including (where applicable):</w:t>
      </w:r>
    </w:p>
    <w:p w14:paraId="6F7FFE2D" w14:textId="68B50A2E" w:rsidR="00D96249" w:rsidRPr="00D96249" w:rsidRDefault="00D96249" w:rsidP="00DD2F96">
      <w:pPr>
        <w:numPr>
          <w:ilvl w:val="0"/>
          <w:numId w:val="84"/>
        </w:numPr>
        <w:contextualSpacing/>
        <w:rPr>
          <w:rFonts w:ascii="Century Gothic" w:hAnsi="Century Gothic" w:cs="Arial"/>
          <w:sz w:val="20"/>
          <w:szCs w:val="20"/>
        </w:rPr>
      </w:pPr>
      <w:r w:rsidRPr="00D96249">
        <w:rPr>
          <w:rFonts w:ascii="Century Gothic" w:hAnsi="Century Gothic" w:cs="Arial"/>
          <w:sz w:val="20"/>
          <w:szCs w:val="20"/>
        </w:rPr>
        <w:t xml:space="preserve">The maintenance and/or enhancement of </w:t>
      </w:r>
      <w:r w:rsidR="00862CF1" w:rsidRPr="00862CF1">
        <w:rPr>
          <w:rFonts w:ascii="Century Gothic" w:hAnsi="Century Gothic" w:cs="Arial"/>
          <w:i/>
          <w:sz w:val="20"/>
          <w:szCs w:val="20"/>
        </w:rPr>
        <w:t>ecosystem services*</w:t>
      </w:r>
      <w:r w:rsidRPr="00D96249">
        <w:rPr>
          <w:rFonts w:ascii="Century Gothic" w:hAnsi="Century Gothic" w:cs="Arial"/>
          <w:sz w:val="20"/>
          <w:szCs w:val="20"/>
        </w:rPr>
        <w:t xml:space="preserve"> (Criterion 5.1) (when </w:t>
      </w:r>
      <w:r w:rsidRPr="00D96249">
        <w:rPr>
          <w:rFonts w:ascii="Century Gothic" w:hAnsi="Century Gothic" w:cs="Arial"/>
          <w:i/>
          <w:sz w:val="20"/>
          <w:szCs w:val="20"/>
        </w:rPr>
        <w:t>The Organization</w:t>
      </w:r>
      <w:r w:rsidRPr="00D96249">
        <w:rPr>
          <w:rFonts w:ascii="Century Gothic" w:hAnsi="Century Gothic" w:cs="Arial"/>
          <w:sz w:val="20"/>
          <w:szCs w:val="20"/>
        </w:rPr>
        <w:t xml:space="preserve">* makes FSC promotional claims regarding the provision of </w:t>
      </w:r>
      <w:r w:rsidR="00862CF1" w:rsidRPr="00862CF1">
        <w:rPr>
          <w:rFonts w:ascii="Century Gothic" w:hAnsi="Century Gothic" w:cs="Arial"/>
          <w:i/>
          <w:sz w:val="20"/>
          <w:szCs w:val="20"/>
        </w:rPr>
        <w:t>ecosystem services*</w:t>
      </w:r>
      <w:r w:rsidRPr="00D96249">
        <w:rPr>
          <w:rFonts w:ascii="Century Gothic" w:hAnsi="Century Gothic" w:cs="Arial"/>
          <w:sz w:val="20"/>
          <w:szCs w:val="20"/>
        </w:rPr>
        <w:t xml:space="preserve">, or receives payment for the provision of </w:t>
      </w:r>
      <w:r w:rsidR="00862CF1" w:rsidRPr="00862CF1">
        <w:rPr>
          <w:rFonts w:ascii="Century Gothic" w:hAnsi="Century Gothic" w:cs="Arial"/>
          <w:i/>
          <w:sz w:val="20"/>
          <w:szCs w:val="20"/>
        </w:rPr>
        <w:t>ecosystem services*</w:t>
      </w:r>
      <w:r w:rsidRPr="00D96249">
        <w:rPr>
          <w:rFonts w:ascii="Century Gothic" w:hAnsi="Century Gothic" w:cs="Arial"/>
          <w:sz w:val="20"/>
          <w:szCs w:val="20"/>
        </w:rPr>
        <w:t>)</w:t>
      </w:r>
      <w:r w:rsidR="004A0A49">
        <w:rPr>
          <w:rFonts w:ascii="Century Gothic" w:hAnsi="Century Gothic" w:cs="Arial"/>
          <w:sz w:val="20"/>
          <w:szCs w:val="20"/>
        </w:rPr>
        <w:t>;</w:t>
      </w:r>
    </w:p>
    <w:p w14:paraId="1C47097F" w14:textId="77777777" w:rsidR="00D96249" w:rsidRPr="00D96249" w:rsidRDefault="00D96249" w:rsidP="00DD2F96">
      <w:pPr>
        <w:numPr>
          <w:ilvl w:val="0"/>
          <w:numId w:val="84"/>
        </w:numPr>
        <w:contextualSpacing/>
        <w:rPr>
          <w:rFonts w:ascii="Century Gothic" w:hAnsi="Century Gothic" w:cs="Arial"/>
          <w:sz w:val="20"/>
          <w:szCs w:val="20"/>
        </w:rPr>
      </w:pPr>
      <w:r w:rsidRPr="00D96249">
        <w:rPr>
          <w:rFonts w:ascii="Century Gothic" w:hAnsi="Century Gothic" w:cs="Arial"/>
          <w:i/>
          <w:sz w:val="20"/>
          <w:szCs w:val="20"/>
        </w:rPr>
        <w:t>Species at risk*</w:t>
      </w:r>
      <w:r w:rsidRPr="00D96249">
        <w:rPr>
          <w:rFonts w:ascii="Century Gothic" w:hAnsi="Century Gothic" w:cs="Arial"/>
          <w:sz w:val="20"/>
          <w:szCs w:val="20"/>
        </w:rPr>
        <w:t xml:space="preserve"> and the effectiveness of actions implemented to protect them and their habitats* (Criterion 6.4);</w:t>
      </w:r>
    </w:p>
    <w:p w14:paraId="6C441E6E" w14:textId="15769428" w:rsidR="00D96249" w:rsidRPr="00D96249" w:rsidRDefault="00D96249" w:rsidP="00DD2F96">
      <w:pPr>
        <w:numPr>
          <w:ilvl w:val="0"/>
          <w:numId w:val="84"/>
        </w:numPr>
        <w:contextualSpacing/>
        <w:rPr>
          <w:rFonts w:ascii="Century Gothic" w:hAnsi="Century Gothic" w:cs="Arial"/>
          <w:sz w:val="20"/>
          <w:szCs w:val="20"/>
        </w:rPr>
      </w:pPr>
      <w:r w:rsidRPr="00D96249">
        <w:rPr>
          <w:rFonts w:ascii="Century Gothic" w:hAnsi="Century Gothic" w:cs="Arial"/>
          <w:sz w:val="20"/>
          <w:szCs w:val="20"/>
        </w:rPr>
        <w:t xml:space="preserve">Naturally occurring </w:t>
      </w:r>
      <w:r w:rsidRPr="00D96249">
        <w:rPr>
          <w:rFonts w:ascii="Century Gothic" w:hAnsi="Century Gothic" w:cs="Arial"/>
          <w:i/>
          <w:sz w:val="20"/>
          <w:szCs w:val="20"/>
        </w:rPr>
        <w:t>native species</w:t>
      </w:r>
      <w:r w:rsidRPr="00D96249">
        <w:rPr>
          <w:rFonts w:ascii="Century Gothic" w:hAnsi="Century Gothic" w:cs="Arial"/>
          <w:sz w:val="20"/>
          <w:szCs w:val="20"/>
        </w:rPr>
        <w:t xml:space="preserve">* and </w:t>
      </w:r>
      <w:r w:rsidRPr="00D96249">
        <w:rPr>
          <w:rFonts w:ascii="Century Gothic" w:hAnsi="Century Gothic" w:cs="Arial"/>
          <w:i/>
          <w:sz w:val="20"/>
          <w:szCs w:val="20"/>
        </w:rPr>
        <w:t>biological diversity</w:t>
      </w:r>
      <w:r w:rsidRPr="00D96249">
        <w:rPr>
          <w:rFonts w:ascii="Century Gothic" w:hAnsi="Century Gothic" w:cs="Arial"/>
          <w:sz w:val="20"/>
          <w:szCs w:val="20"/>
        </w:rPr>
        <w:t>*</w:t>
      </w:r>
      <w:r w:rsidR="00D23C1B">
        <w:rPr>
          <w:rFonts w:ascii="Century Gothic" w:hAnsi="Century Gothic" w:cs="Arial"/>
          <w:sz w:val="20"/>
          <w:szCs w:val="20"/>
        </w:rPr>
        <w:t>,</w:t>
      </w:r>
      <w:r w:rsidRPr="00D96249">
        <w:rPr>
          <w:rFonts w:ascii="Century Gothic" w:hAnsi="Century Gothic" w:cs="Arial"/>
          <w:sz w:val="20"/>
          <w:szCs w:val="20"/>
        </w:rPr>
        <w:t xml:space="preserve"> and the effectiveness of actions implemented to </w:t>
      </w:r>
      <w:r w:rsidRPr="00D96249">
        <w:rPr>
          <w:rFonts w:ascii="Century Gothic" w:hAnsi="Century Gothic" w:cs="Arial"/>
          <w:i/>
          <w:sz w:val="20"/>
          <w:szCs w:val="20"/>
        </w:rPr>
        <w:t>conserve</w:t>
      </w:r>
      <w:r w:rsidRPr="00D96249">
        <w:rPr>
          <w:rFonts w:ascii="Century Gothic" w:hAnsi="Century Gothic" w:cs="Arial"/>
          <w:sz w:val="20"/>
          <w:szCs w:val="20"/>
        </w:rPr>
        <w:t xml:space="preserve">* and/or </w:t>
      </w:r>
      <w:r w:rsidRPr="00D96249">
        <w:rPr>
          <w:rFonts w:ascii="Century Gothic" w:hAnsi="Century Gothic" w:cs="Arial"/>
          <w:i/>
          <w:sz w:val="20"/>
          <w:szCs w:val="20"/>
        </w:rPr>
        <w:t>restore</w:t>
      </w:r>
      <w:r w:rsidRPr="00D96249">
        <w:rPr>
          <w:rFonts w:ascii="Century Gothic" w:hAnsi="Century Gothic" w:cs="Arial"/>
          <w:sz w:val="20"/>
          <w:szCs w:val="20"/>
        </w:rPr>
        <w:t>* them (Criterion 6.6);</w:t>
      </w:r>
    </w:p>
    <w:p w14:paraId="0C50653D" w14:textId="5BB7B3E5" w:rsidR="00D96249" w:rsidRPr="00D96249" w:rsidRDefault="00D96249" w:rsidP="00DD2F96">
      <w:pPr>
        <w:numPr>
          <w:ilvl w:val="0"/>
          <w:numId w:val="84"/>
        </w:numPr>
        <w:spacing w:after="160" w:line="259" w:lineRule="auto"/>
        <w:contextualSpacing/>
        <w:rPr>
          <w:rFonts w:ascii="Century Gothic" w:hAnsi="Century Gothic"/>
          <w:sz w:val="20"/>
          <w:szCs w:val="20"/>
        </w:rPr>
      </w:pPr>
      <w:r w:rsidRPr="00D96249">
        <w:rPr>
          <w:rFonts w:ascii="Century Gothic" w:hAnsi="Century Gothic"/>
          <w:i/>
          <w:sz w:val="20"/>
          <w:szCs w:val="20"/>
        </w:rPr>
        <w:t>Water bodies</w:t>
      </w:r>
      <w:r w:rsidRPr="00D96249">
        <w:rPr>
          <w:rFonts w:ascii="Century Gothic" w:hAnsi="Century Gothic"/>
          <w:sz w:val="20"/>
          <w:szCs w:val="20"/>
        </w:rPr>
        <w:t xml:space="preserve">*, </w:t>
      </w:r>
      <w:r w:rsidRPr="00D96249">
        <w:rPr>
          <w:rFonts w:ascii="Century Gothic" w:hAnsi="Century Gothic"/>
          <w:i/>
          <w:sz w:val="20"/>
          <w:szCs w:val="20"/>
        </w:rPr>
        <w:t>riparian zone</w:t>
      </w:r>
      <w:r w:rsidRPr="00D96249">
        <w:rPr>
          <w:rFonts w:ascii="Century Gothic" w:hAnsi="Century Gothic"/>
          <w:sz w:val="20"/>
          <w:szCs w:val="20"/>
        </w:rPr>
        <w:t xml:space="preserve">s*, water quality and flow in </w:t>
      </w:r>
      <w:r w:rsidRPr="00F014B7">
        <w:rPr>
          <w:rFonts w:ascii="Century Gothic" w:hAnsi="Century Gothic"/>
          <w:i/>
          <w:sz w:val="20"/>
          <w:szCs w:val="20"/>
        </w:rPr>
        <w:t>watersheds</w:t>
      </w:r>
      <w:r w:rsidR="00DF3C4D">
        <w:rPr>
          <w:rFonts w:ascii="Century Gothic" w:hAnsi="Century Gothic"/>
          <w:sz w:val="20"/>
          <w:szCs w:val="20"/>
        </w:rPr>
        <w:t>*</w:t>
      </w:r>
      <w:r w:rsidR="00D23C1B">
        <w:rPr>
          <w:rFonts w:ascii="Century Gothic" w:hAnsi="Century Gothic"/>
          <w:sz w:val="20"/>
          <w:szCs w:val="20"/>
        </w:rPr>
        <w:t>,</w:t>
      </w:r>
      <w:r w:rsidRPr="00D96249">
        <w:rPr>
          <w:rFonts w:ascii="Century Gothic" w:hAnsi="Century Gothic"/>
          <w:sz w:val="20"/>
          <w:szCs w:val="20"/>
        </w:rPr>
        <w:t xml:space="preserve"> and the effectiveness of actions implemented to </w:t>
      </w:r>
      <w:r w:rsidRPr="00D96249">
        <w:rPr>
          <w:rFonts w:ascii="Century Gothic" w:hAnsi="Century Gothic"/>
          <w:i/>
          <w:sz w:val="20"/>
          <w:szCs w:val="20"/>
        </w:rPr>
        <w:t>conserve</w:t>
      </w:r>
      <w:r w:rsidRPr="00D96249">
        <w:rPr>
          <w:rFonts w:ascii="Century Gothic" w:hAnsi="Century Gothic"/>
          <w:sz w:val="20"/>
          <w:szCs w:val="20"/>
        </w:rPr>
        <w:t xml:space="preserve">* and/or </w:t>
      </w:r>
      <w:r w:rsidRPr="00D96249">
        <w:rPr>
          <w:rFonts w:ascii="Century Gothic" w:hAnsi="Century Gothic"/>
          <w:i/>
          <w:sz w:val="20"/>
          <w:szCs w:val="20"/>
        </w:rPr>
        <w:t>restore</w:t>
      </w:r>
      <w:r w:rsidRPr="00D96249">
        <w:rPr>
          <w:rFonts w:ascii="Century Gothic" w:hAnsi="Century Gothic"/>
          <w:sz w:val="20"/>
          <w:szCs w:val="20"/>
        </w:rPr>
        <w:t>* them (Criterion 6.7);</w:t>
      </w:r>
    </w:p>
    <w:p w14:paraId="034891A2" w14:textId="1645CF5E" w:rsidR="00D96249" w:rsidRPr="00D96249" w:rsidRDefault="00D96249" w:rsidP="00DD2F96">
      <w:pPr>
        <w:numPr>
          <w:ilvl w:val="0"/>
          <w:numId w:val="84"/>
        </w:numPr>
        <w:contextualSpacing/>
        <w:rPr>
          <w:rFonts w:ascii="Century Gothic" w:hAnsi="Century Gothic" w:cs="Arial"/>
          <w:sz w:val="20"/>
          <w:szCs w:val="20"/>
        </w:rPr>
      </w:pPr>
      <w:r w:rsidRPr="00D96249">
        <w:rPr>
          <w:rFonts w:ascii="Century Gothic" w:hAnsi="Century Gothic" w:cs="Arial"/>
          <w:i/>
          <w:sz w:val="20"/>
          <w:szCs w:val="20"/>
        </w:rPr>
        <w:t>Forest types*</w:t>
      </w:r>
      <w:r w:rsidRPr="00D96249">
        <w:rPr>
          <w:rFonts w:ascii="Century Gothic" w:hAnsi="Century Gothic" w:cs="Arial"/>
          <w:sz w:val="20"/>
          <w:szCs w:val="20"/>
        </w:rPr>
        <w:t xml:space="preserve">, age classes per </w:t>
      </w:r>
      <w:r w:rsidRPr="00D96249">
        <w:rPr>
          <w:rFonts w:ascii="Century Gothic" w:hAnsi="Century Gothic" w:cs="Arial"/>
          <w:i/>
          <w:sz w:val="20"/>
          <w:szCs w:val="20"/>
        </w:rPr>
        <w:t>forest type*</w:t>
      </w:r>
      <w:r w:rsidRPr="00D96249">
        <w:rPr>
          <w:rFonts w:ascii="Century Gothic" w:hAnsi="Century Gothic" w:cs="Arial"/>
          <w:sz w:val="20"/>
          <w:szCs w:val="20"/>
        </w:rPr>
        <w:t xml:space="preserve"> and forest patch sizes, and the effectiveness of actions implemented to maintain and/or restore* these features (Criterion 6.8);</w:t>
      </w:r>
      <w:r w:rsidR="004A0A49">
        <w:rPr>
          <w:rFonts w:ascii="Century Gothic" w:hAnsi="Century Gothic" w:cs="Arial"/>
          <w:sz w:val="20"/>
          <w:szCs w:val="20"/>
        </w:rPr>
        <w:t xml:space="preserve"> and</w:t>
      </w:r>
    </w:p>
    <w:p w14:paraId="1207975F" w14:textId="37DD06CC" w:rsidR="00D96249" w:rsidRPr="00D96249" w:rsidRDefault="00D96249" w:rsidP="00DD2F96">
      <w:pPr>
        <w:numPr>
          <w:ilvl w:val="0"/>
          <w:numId w:val="84"/>
        </w:numPr>
        <w:contextualSpacing/>
        <w:rPr>
          <w:rFonts w:ascii="Century Gothic" w:hAnsi="Century Gothic" w:cs="Arial"/>
          <w:sz w:val="20"/>
          <w:szCs w:val="20"/>
        </w:rPr>
      </w:pPr>
      <w:r w:rsidRPr="00D96249">
        <w:rPr>
          <w:rFonts w:ascii="Century Gothic" w:hAnsi="Century Gothic" w:cs="Arial"/>
          <w:sz w:val="20"/>
          <w:szCs w:val="20"/>
        </w:rPr>
        <w:t xml:space="preserve">Conversion of </w:t>
      </w:r>
      <w:r w:rsidRPr="00D96249">
        <w:rPr>
          <w:rFonts w:ascii="Century Gothic" w:hAnsi="Century Gothic" w:cs="Arial"/>
          <w:i/>
          <w:sz w:val="20"/>
          <w:szCs w:val="20"/>
        </w:rPr>
        <w:t xml:space="preserve">natural </w:t>
      </w:r>
      <w:r w:rsidR="00F65992" w:rsidRPr="00F65992">
        <w:rPr>
          <w:rFonts w:ascii="Century Gothic" w:hAnsi="Century Gothic" w:cs="Arial"/>
          <w:i/>
          <w:sz w:val="20"/>
          <w:szCs w:val="20"/>
        </w:rPr>
        <w:t>forest*</w:t>
      </w:r>
      <w:r w:rsidRPr="00D96249">
        <w:rPr>
          <w:rFonts w:ascii="Century Gothic" w:hAnsi="Century Gothic" w:cs="Arial"/>
          <w:sz w:val="20"/>
          <w:szCs w:val="20"/>
        </w:rPr>
        <w:t xml:space="preserve"> to </w:t>
      </w:r>
      <w:r w:rsidRPr="00D96249">
        <w:rPr>
          <w:rFonts w:ascii="Century Gothic" w:hAnsi="Century Gothic" w:cs="Arial"/>
          <w:i/>
          <w:sz w:val="20"/>
          <w:szCs w:val="20"/>
        </w:rPr>
        <w:t>plantations</w:t>
      </w:r>
      <w:r w:rsidRPr="00D96249">
        <w:rPr>
          <w:rFonts w:ascii="Century Gothic" w:hAnsi="Century Gothic" w:cs="Arial"/>
          <w:sz w:val="20"/>
          <w:szCs w:val="20"/>
        </w:rPr>
        <w:t>* or conversion to non-f</w:t>
      </w:r>
      <w:r w:rsidR="004A0A49">
        <w:rPr>
          <w:rFonts w:ascii="Century Gothic" w:hAnsi="Century Gothic" w:cs="Arial"/>
          <w:sz w:val="20"/>
          <w:szCs w:val="20"/>
        </w:rPr>
        <w:t>orest cover (Criterion 6.9).</w:t>
      </w:r>
    </w:p>
    <w:p w14:paraId="4846CEBC" w14:textId="6D860443" w:rsidR="00D96249" w:rsidRPr="00D96249" w:rsidRDefault="00D96249" w:rsidP="0031154A">
      <w:pPr>
        <w:ind w:left="720"/>
        <w:contextualSpacing/>
        <w:rPr>
          <w:rFonts w:ascii="Century Gothic" w:hAnsi="Century Gothic" w:cs="Arial"/>
          <w:sz w:val="20"/>
          <w:szCs w:val="20"/>
        </w:rPr>
      </w:pPr>
    </w:p>
    <w:p w14:paraId="4A3CDD59" w14:textId="1E67FAB0"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8.3</w:t>
      </w:r>
      <w:r w:rsidRPr="00D96249">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D96249">
        <w:rPr>
          <w:rFonts w:ascii="Century Gothic" w:hAnsi="Century Gothic" w:cs="Arial"/>
          <w:b/>
          <w:sz w:val="20"/>
          <w:szCs w:val="20"/>
        </w:rPr>
        <w:t xml:space="preserve"> </w:t>
      </w:r>
      <w:r w:rsidR="00862CF1" w:rsidRPr="001C06B5">
        <w:rPr>
          <w:rFonts w:ascii="Century Gothic" w:hAnsi="Century Gothic" w:cs="Arial"/>
          <w:b/>
          <w:sz w:val="20"/>
          <w:szCs w:val="20"/>
        </w:rPr>
        <w:t>shall</w:t>
      </w:r>
      <w:r w:rsidRPr="00D96249">
        <w:rPr>
          <w:rFonts w:ascii="Century Gothic" w:hAnsi="Century Gothic" w:cs="Arial"/>
          <w:b/>
          <w:sz w:val="20"/>
          <w:szCs w:val="20"/>
        </w:rPr>
        <w:t xml:space="preserve"> analyze the results of monitoring and evaluation and feed the outcomes of this analysis back into the planning process. (C8.4 P&amp;C V4)</w:t>
      </w:r>
    </w:p>
    <w:p w14:paraId="1C04811E"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ab/>
      </w:r>
    </w:p>
    <w:p w14:paraId="73DA10F2" w14:textId="495E7A1F"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8.3.1</w:t>
      </w:r>
      <w:r w:rsidRPr="00D96249">
        <w:rPr>
          <w:rFonts w:ascii="Century Gothic" w:hAnsi="Century Gothic" w:cs="Arial"/>
          <w:sz w:val="20"/>
          <w:szCs w:val="20"/>
        </w:rPr>
        <w:tab/>
        <w:t xml:space="preserve">The results of monitoring are incorporated into relevant organizational procedures and/or the </w:t>
      </w:r>
      <w:r w:rsidR="00AF62D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AF62D3">
        <w:rPr>
          <w:rFonts w:ascii="Century Gothic" w:hAnsi="Century Gothic" w:cs="Arial"/>
          <w:i/>
          <w:sz w:val="20"/>
          <w:szCs w:val="20"/>
        </w:rPr>
        <w:t>p</w:t>
      </w:r>
      <w:r w:rsidR="00F65992" w:rsidRPr="00F65992">
        <w:rPr>
          <w:rFonts w:ascii="Century Gothic" w:hAnsi="Century Gothic" w:cs="Arial"/>
          <w:i/>
          <w:sz w:val="20"/>
          <w:szCs w:val="20"/>
        </w:rPr>
        <w:t>lan*</w:t>
      </w:r>
      <w:r w:rsidRPr="00D96249">
        <w:rPr>
          <w:rFonts w:ascii="Century Gothic" w:hAnsi="Century Gothic" w:cs="Arial"/>
          <w:sz w:val="20"/>
          <w:szCs w:val="20"/>
        </w:rPr>
        <w:t xml:space="preserve"> through periodic updates.</w:t>
      </w:r>
    </w:p>
    <w:p w14:paraId="0FC904D6" w14:textId="77777777" w:rsidR="00D96249" w:rsidRPr="00D96249" w:rsidRDefault="00D96249" w:rsidP="00D96249">
      <w:pPr>
        <w:rPr>
          <w:rFonts w:ascii="Century Gothic" w:hAnsi="Century Gothic" w:cs="Arial"/>
          <w:sz w:val="20"/>
          <w:szCs w:val="20"/>
        </w:rPr>
      </w:pPr>
    </w:p>
    <w:p w14:paraId="2DCB2F07" w14:textId="487FD3CC"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8.3.2</w:t>
      </w:r>
      <w:r w:rsidRPr="00D96249">
        <w:rPr>
          <w:rFonts w:ascii="Century Gothic" w:hAnsi="Century Gothic" w:cs="Arial"/>
          <w:sz w:val="20"/>
          <w:szCs w:val="20"/>
        </w:rPr>
        <w:tab/>
        <w:t xml:space="preserve">If monitoring results show inconsistencies with the FSC Standard, then </w:t>
      </w:r>
      <w:r w:rsidR="00862CF1" w:rsidRPr="00862CF1">
        <w:rPr>
          <w:rFonts w:ascii="Century Gothic" w:hAnsi="Century Gothic" w:cs="Arial"/>
          <w:i/>
          <w:sz w:val="20"/>
          <w:szCs w:val="20"/>
        </w:rPr>
        <w:t>management objectives*</w:t>
      </w:r>
      <w:r w:rsidRPr="00D96249">
        <w:rPr>
          <w:rFonts w:ascii="Century Gothic" w:hAnsi="Century Gothic" w:cs="Arial"/>
          <w:sz w:val="20"/>
          <w:szCs w:val="20"/>
        </w:rPr>
        <w:t xml:space="preserve">, </w:t>
      </w:r>
      <w:r w:rsidR="00F65992" w:rsidRPr="00F65992">
        <w:rPr>
          <w:rFonts w:ascii="Century Gothic" w:hAnsi="Century Gothic" w:cs="Arial"/>
          <w:i/>
          <w:sz w:val="20"/>
          <w:szCs w:val="20"/>
        </w:rPr>
        <w:t>verifiable targets*</w:t>
      </w:r>
      <w:r w:rsidRPr="00D96249">
        <w:rPr>
          <w:rFonts w:ascii="Century Gothic" w:hAnsi="Century Gothic" w:cs="Arial"/>
          <w:sz w:val="20"/>
          <w:szCs w:val="20"/>
        </w:rPr>
        <w:t xml:space="preserve"> and/or </w:t>
      </w:r>
      <w:r w:rsidR="00862CF1" w:rsidRPr="00862CF1">
        <w:rPr>
          <w:rFonts w:ascii="Century Gothic" w:hAnsi="Century Gothic" w:cs="Arial"/>
          <w:i/>
          <w:sz w:val="20"/>
          <w:szCs w:val="20"/>
        </w:rPr>
        <w:t>management activities*</w:t>
      </w:r>
      <w:r w:rsidRPr="00D96249">
        <w:rPr>
          <w:rFonts w:ascii="Century Gothic" w:hAnsi="Century Gothic" w:cs="Arial"/>
          <w:sz w:val="20"/>
          <w:szCs w:val="20"/>
        </w:rPr>
        <w:t xml:space="preserve"> are revised.</w:t>
      </w:r>
    </w:p>
    <w:p w14:paraId="66D7FC9A" w14:textId="77777777" w:rsidR="00D96249" w:rsidRPr="00D96249" w:rsidRDefault="00D96249" w:rsidP="00D96249">
      <w:pPr>
        <w:rPr>
          <w:rFonts w:ascii="Century Gothic" w:hAnsi="Century Gothic" w:cs="Arial"/>
          <w:b/>
          <w:sz w:val="20"/>
          <w:szCs w:val="20"/>
        </w:rPr>
      </w:pPr>
    </w:p>
    <w:p w14:paraId="070290B7" w14:textId="78BB7876" w:rsidR="00D96249" w:rsidRP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8.4</w:t>
      </w:r>
      <w:r w:rsidRPr="00D96249">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D96249">
        <w:rPr>
          <w:rFonts w:ascii="Century Gothic" w:hAnsi="Century Gothic" w:cs="Arial"/>
          <w:b/>
          <w:sz w:val="20"/>
          <w:szCs w:val="20"/>
        </w:rPr>
        <w:t xml:space="preserve"> </w:t>
      </w:r>
      <w:r w:rsidR="00862CF1" w:rsidRPr="001C06B5">
        <w:rPr>
          <w:rFonts w:ascii="Century Gothic" w:hAnsi="Century Gothic" w:cs="Arial"/>
          <w:b/>
          <w:sz w:val="20"/>
          <w:szCs w:val="20"/>
        </w:rPr>
        <w:t>shall</w:t>
      </w:r>
      <w:r w:rsidRPr="00D96249">
        <w:rPr>
          <w:rFonts w:ascii="Century Gothic" w:hAnsi="Century Gothic" w:cs="Arial"/>
          <w:b/>
          <w:sz w:val="20"/>
          <w:szCs w:val="20"/>
        </w:rPr>
        <w:t xml:space="preserve"> make </w:t>
      </w:r>
      <w:r w:rsidR="00F65992" w:rsidRPr="00F65992">
        <w:rPr>
          <w:rFonts w:ascii="Century Gothic" w:hAnsi="Century Gothic" w:cs="Arial"/>
          <w:b/>
          <w:i/>
          <w:sz w:val="20"/>
          <w:szCs w:val="20"/>
        </w:rPr>
        <w:t>publicly available*</w:t>
      </w:r>
      <w:r w:rsidRPr="00D96249">
        <w:rPr>
          <w:rFonts w:ascii="Century Gothic" w:hAnsi="Century Gothic" w:cs="Arial"/>
          <w:b/>
          <w:sz w:val="20"/>
          <w:szCs w:val="20"/>
        </w:rPr>
        <w:t xml:space="preserve"> a summary of the results of monitoring free of charge, excluding </w:t>
      </w:r>
      <w:r w:rsidR="00F65992" w:rsidRPr="00F65992">
        <w:rPr>
          <w:rFonts w:ascii="Century Gothic" w:hAnsi="Century Gothic" w:cs="Arial"/>
          <w:b/>
          <w:i/>
          <w:sz w:val="20"/>
          <w:szCs w:val="20"/>
        </w:rPr>
        <w:t>confidential information*</w:t>
      </w:r>
      <w:r w:rsidRPr="00D96249">
        <w:rPr>
          <w:rFonts w:ascii="Century Gothic" w:hAnsi="Century Gothic" w:cs="Arial"/>
          <w:b/>
          <w:sz w:val="20"/>
          <w:szCs w:val="20"/>
        </w:rPr>
        <w:t>. (C8.5 P&amp;C V4)</w:t>
      </w:r>
    </w:p>
    <w:p w14:paraId="08767E1F" w14:textId="77777777" w:rsidR="00D96249" w:rsidRPr="00D96249" w:rsidRDefault="00D96249" w:rsidP="00D96249">
      <w:pPr>
        <w:rPr>
          <w:rFonts w:ascii="Century Gothic" w:hAnsi="Century Gothic" w:cs="Arial"/>
          <w:sz w:val="20"/>
          <w:szCs w:val="20"/>
        </w:rPr>
      </w:pPr>
    </w:p>
    <w:p w14:paraId="44D1233C" w14:textId="6AED1F76"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8.4.1</w:t>
      </w:r>
      <w:r w:rsidRPr="00D96249">
        <w:rPr>
          <w:rFonts w:ascii="Century Gothic" w:hAnsi="Century Gothic" w:cs="Arial"/>
          <w:sz w:val="20"/>
          <w:szCs w:val="20"/>
        </w:rPr>
        <w:tab/>
        <w:t>Monitoring results covered in Indicator</w:t>
      </w:r>
      <w:r w:rsidR="001C06B5">
        <w:rPr>
          <w:rFonts w:ascii="Century Gothic" w:hAnsi="Century Gothic" w:cs="Arial"/>
          <w:sz w:val="20"/>
          <w:szCs w:val="20"/>
        </w:rPr>
        <w:t>s</w:t>
      </w:r>
      <w:r w:rsidRPr="00D96249">
        <w:rPr>
          <w:rFonts w:ascii="Century Gothic" w:hAnsi="Century Gothic" w:cs="Arial"/>
          <w:sz w:val="20"/>
          <w:szCs w:val="20"/>
        </w:rPr>
        <w:t xml:space="preserve"> 8.2.1, 8.2.2 and 8.2.3 are made </w:t>
      </w:r>
      <w:r w:rsidR="00F65992" w:rsidRPr="00F65992">
        <w:rPr>
          <w:rFonts w:ascii="Century Gothic" w:hAnsi="Century Gothic" w:cs="Arial"/>
          <w:i/>
          <w:sz w:val="20"/>
          <w:szCs w:val="20"/>
        </w:rPr>
        <w:t>publicly available*</w:t>
      </w:r>
      <w:r w:rsidRPr="00D96249">
        <w:rPr>
          <w:rFonts w:ascii="Century Gothic" w:hAnsi="Century Gothic" w:cs="Arial"/>
          <w:sz w:val="20"/>
          <w:szCs w:val="20"/>
        </w:rPr>
        <w:t xml:space="preserve"> at no cost in a format comprehensible to </w:t>
      </w:r>
      <w:r w:rsidRPr="00D96249">
        <w:rPr>
          <w:rFonts w:ascii="Century Gothic" w:hAnsi="Century Gothic" w:cs="Arial"/>
          <w:i/>
          <w:sz w:val="20"/>
          <w:szCs w:val="20"/>
        </w:rPr>
        <w:t>stakeholders</w:t>
      </w:r>
      <w:r w:rsidRPr="00D96249">
        <w:rPr>
          <w:rFonts w:ascii="Century Gothic" w:hAnsi="Century Gothic" w:cs="Arial"/>
          <w:sz w:val="20"/>
          <w:szCs w:val="20"/>
        </w:rPr>
        <w:t xml:space="preserve">* and excluding </w:t>
      </w:r>
      <w:r w:rsidR="00F65992" w:rsidRPr="00F65992">
        <w:rPr>
          <w:rFonts w:ascii="Century Gothic" w:hAnsi="Century Gothic" w:cs="Arial"/>
          <w:i/>
          <w:sz w:val="20"/>
          <w:szCs w:val="20"/>
        </w:rPr>
        <w:t>confidential information*</w:t>
      </w:r>
      <w:r w:rsidRPr="00D96249">
        <w:rPr>
          <w:rFonts w:ascii="Century Gothic" w:hAnsi="Century Gothic" w:cs="Arial"/>
          <w:sz w:val="20"/>
          <w:szCs w:val="20"/>
        </w:rPr>
        <w:t>.</w:t>
      </w:r>
    </w:p>
    <w:p w14:paraId="3A3B09B5" w14:textId="77777777" w:rsidR="00D96249" w:rsidRPr="00D96249" w:rsidRDefault="00D96249" w:rsidP="00D96249">
      <w:pPr>
        <w:rPr>
          <w:rFonts w:ascii="Century Gothic" w:hAnsi="Century Gothic" w:cs="Arial"/>
          <w:sz w:val="20"/>
          <w:szCs w:val="20"/>
        </w:rPr>
      </w:pPr>
    </w:p>
    <w:tbl>
      <w:tblPr>
        <w:tblStyle w:val="TableGrid16"/>
        <w:tblW w:w="0" w:type="auto"/>
        <w:tblInd w:w="108" w:type="dxa"/>
        <w:tblLook w:val="04A0" w:firstRow="1" w:lastRow="0" w:firstColumn="1" w:lastColumn="0" w:noHBand="0" w:noVBand="1"/>
      </w:tblPr>
      <w:tblGrid>
        <w:gridCol w:w="9090"/>
      </w:tblGrid>
      <w:tr w:rsidR="00D96249" w:rsidRPr="00D96249" w14:paraId="6E3EEC23" w14:textId="77777777" w:rsidTr="0070751B">
        <w:tc>
          <w:tcPr>
            <w:tcW w:w="9090" w:type="dxa"/>
            <w:shd w:val="clear" w:color="auto" w:fill="B8CCE4" w:themeFill="accent1" w:themeFillTint="66"/>
          </w:tcPr>
          <w:p w14:paraId="05F04976"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3A46A21F" w14:textId="77777777" w:rsidTr="0070751B">
        <w:tc>
          <w:tcPr>
            <w:tcW w:w="9090" w:type="dxa"/>
          </w:tcPr>
          <w:p w14:paraId="7EF5E45C" w14:textId="73E05818" w:rsidR="00D96249" w:rsidRPr="00D96249" w:rsidRDefault="00D96249" w:rsidP="0031154A">
            <w:pPr>
              <w:spacing w:after="40"/>
              <w:rPr>
                <w:rFonts w:ascii="Century Gothic" w:hAnsi="Century Gothic" w:cs="Arial"/>
                <w:sz w:val="20"/>
                <w:szCs w:val="20"/>
              </w:rPr>
            </w:pPr>
            <w:r w:rsidRPr="00D96249">
              <w:rPr>
                <w:rFonts w:ascii="Century Gothic" w:hAnsi="Century Gothic" w:cs="Arial"/>
                <w:sz w:val="20"/>
                <w:szCs w:val="20"/>
              </w:rPr>
              <w:t xml:space="preserve">At the discretion of </w:t>
            </w:r>
            <w:r w:rsidRPr="00D96249">
              <w:rPr>
                <w:rFonts w:ascii="Century Gothic" w:hAnsi="Century Gothic" w:cs="Arial"/>
                <w:i/>
                <w:sz w:val="20"/>
                <w:szCs w:val="20"/>
              </w:rPr>
              <w:t>The Organization</w:t>
            </w:r>
            <w:r w:rsidRPr="00D96249">
              <w:rPr>
                <w:rFonts w:ascii="Century Gothic" w:hAnsi="Century Gothic" w:cs="Arial"/>
                <w:sz w:val="20"/>
                <w:szCs w:val="20"/>
              </w:rPr>
              <w:t xml:space="preserve">*, the entire results, or a summary, of monitoring can be provided if this reduces the </w:t>
            </w:r>
            <w:r w:rsidR="00C01139" w:rsidRPr="00D96249">
              <w:rPr>
                <w:rFonts w:ascii="Century Gothic" w:hAnsi="Century Gothic" w:cs="Arial"/>
                <w:sz w:val="20"/>
                <w:szCs w:val="20"/>
              </w:rPr>
              <w:t>administra</w:t>
            </w:r>
            <w:r w:rsidR="00C01139">
              <w:rPr>
                <w:rFonts w:ascii="Century Gothic" w:hAnsi="Century Gothic" w:cs="Arial"/>
                <w:sz w:val="20"/>
                <w:szCs w:val="20"/>
              </w:rPr>
              <w:t>tive</w:t>
            </w:r>
            <w:r w:rsidR="00C01139" w:rsidRPr="00D96249">
              <w:rPr>
                <w:rFonts w:ascii="Century Gothic" w:hAnsi="Century Gothic" w:cs="Arial"/>
                <w:sz w:val="20"/>
                <w:szCs w:val="20"/>
              </w:rPr>
              <w:t xml:space="preserve"> </w:t>
            </w:r>
            <w:r w:rsidRPr="00D96249">
              <w:rPr>
                <w:rFonts w:ascii="Century Gothic" w:hAnsi="Century Gothic" w:cs="Arial"/>
                <w:sz w:val="20"/>
                <w:szCs w:val="20"/>
              </w:rPr>
              <w:t>burden.</w:t>
            </w:r>
          </w:p>
        </w:tc>
      </w:tr>
    </w:tbl>
    <w:p w14:paraId="42C64D1D" w14:textId="77777777" w:rsidR="00D96249" w:rsidRPr="00D96249" w:rsidRDefault="00D96249" w:rsidP="00D96249">
      <w:pPr>
        <w:rPr>
          <w:rFonts w:ascii="Century Gothic" w:hAnsi="Century Gothic" w:cs="Arial"/>
          <w:sz w:val="20"/>
          <w:szCs w:val="20"/>
        </w:rPr>
      </w:pPr>
    </w:p>
    <w:p w14:paraId="4C8920CF" w14:textId="3F8F51DF" w:rsidR="00D96249" w:rsidRDefault="00D96249" w:rsidP="00D96249">
      <w:pPr>
        <w:ind w:left="720" w:hanging="720"/>
        <w:rPr>
          <w:rFonts w:ascii="Century Gothic" w:hAnsi="Century Gothic" w:cs="Arial"/>
          <w:b/>
          <w:sz w:val="20"/>
          <w:szCs w:val="20"/>
        </w:rPr>
      </w:pPr>
      <w:r w:rsidRPr="00D96249">
        <w:rPr>
          <w:rFonts w:ascii="Century Gothic" w:hAnsi="Century Gothic" w:cs="Arial"/>
          <w:b/>
          <w:sz w:val="20"/>
          <w:szCs w:val="20"/>
        </w:rPr>
        <w:t xml:space="preserve">8.5 </w:t>
      </w:r>
      <w:r w:rsidRPr="00D96249">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D96249">
        <w:rPr>
          <w:rFonts w:ascii="Century Gothic" w:hAnsi="Century Gothic" w:cs="Arial"/>
          <w:b/>
          <w:sz w:val="20"/>
          <w:szCs w:val="20"/>
        </w:rPr>
        <w:t xml:space="preserve"> </w:t>
      </w:r>
      <w:r w:rsidR="00862CF1" w:rsidRPr="001C06B5">
        <w:rPr>
          <w:rFonts w:ascii="Century Gothic" w:hAnsi="Century Gothic" w:cs="Arial"/>
          <w:b/>
          <w:sz w:val="20"/>
          <w:szCs w:val="20"/>
        </w:rPr>
        <w:t>shall</w:t>
      </w:r>
      <w:r w:rsidRPr="00D96249">
        <w:rPr>
          <w:rFonts w:ascii="Century Gothic" w:hAnsi="Century Gothic" w:cs="Arial"/>
          <w:b/>
          <w:sz w:val="20"/>
          <w:szCs w:val="20"/>
        </w:rPr>
        <w:t xml:space="preserve"> have and implement a tracking and tracing system proportionate to</w:t>
      </w:r>
      <w:r w:rsidR="00C01139">
        <w:rPr>
          <w:rFonts w:ascii="Century Gothic" w:hAnsi="Century Gothic" w:cs="Arial"/>
          <w:b/>
          <w:sz w:val="20"/>
          <w:szCs w:val="20"/>
        </w:rPr>
        <w:t xml:space="preserve"> the</w:t>
      </w:r>
      <w:r w:rsidRPr="00D96249">
        <w:rPr>
          <w:rFonts w:ascii="Century Gothic" w:hAnsi="Century Gothic" w:cs="Arial"/>
          <w:b/>
          <w:sz w:val="20"/>
          <w:szCs w:val="20"/>
        </w:rPr>
        <w:t xml:space="preserve"> </w:t>
      </w:r>
      <w:r w:rsidR="00862CF1" w:rsidRPr="00862CF1">
        <w:rPr>
          <w:rFonts w:ascii="Century Gothic" w:hAnsi="Century Gothic" w:cs="Arial"/>
          <w:b/>
          <w:i/>
          <w:sz w:val="20"/>
          <w:szCs w:val="20"/>
        </w:rPr>
        <w:t xml:space="preserve">scale, </w:t>
      </w:r>
      <w:r w:rsidR="00651406" w:rsidRPr="00651406">
        <w:rPr>
          <w:rFonts w:ascii="Century Gothic" w:hAnsi="Century Gothic" w:cs="Arial"/>
          <w:b/>
          <w:i/>
          <w:sz w:val="20"/>
          <w:szCs w:val="20"/>
        </w:rPr>
        <w:t>intensity</w:t>
      </w:r>
      <w:r w:rsidR="00862CF1" w:rsidRPr="00862CF1">
        <w:rPr>
          <w:rFonts w:ascii="Century Gothic" w:hAnsi="Century Gothic" w:cs="Arial"/>
          <w:b/>
          <w:i/>
          <w:sz w:val="20"/>
          <w:szCs w:val="20"/>
        </w:rPr>
        <w:t xml:space="preserve"> and risk*</w:t>
      </w:r>
      <w:r w:rsidRPr="00D96249">
        <w:rPr>
          <w:rFonts w:ascii="Century Gothic" w:hAnsi="Century Gothic" w:cs="Arial"/>
          <w:b/>
          <w:sz w:val="20"/>
          <w:szCs w:val="20"/>
        </w:rPr>
        <w:t xml:space="preserve"> of its </w:t>
      </w:r>
      <w:r w:rsidR="00862CF1" w:rsidRPr="00862CF1">
        <w:rPr>
          <w:rFonts w:ascii="Century Gothic" w:hAnsi="Century Gothic" w:cs="Arial"/>
          <w:b/>
          <w:i/>
          <w:sz w:val="20"/>
          <w:szCs w:val="20"/>
        </w:rPr>
        <w:t>management activities*</w:t>
      </w:r>
      <w:r w:rsidRPr="00D96249">
        <w:rPr>
          <w:rFonts w:ascii="Century Gothic" w:hAnsi="Century Gothic" w:cs="Arial"/>
          <w:b/>
          <w:sz w:val="20"/>
          <w:szCs w:val="20"/>
        </w:rPr>
        <w:t xml:space="preserve">, for demonstrating the source and volume in proportion to projected output for each year, of all products from the </w:t>
      </w:r>
      <w:r w:rsidR="00C82D6F" w:rsidRPr="00C82D6F">
        <w:rPr>
          <w:rFonts w:ascii="Century Gothic" w:hAnsi="Century Gothic" w:cs="Arial"/>
          <w:b/>
          <w:i/>
          <w:sz w:val="20"/>
          <w:szCs w:val="20"/>
        </w:rPr>
        <w:t>Management Unit*</w:t>
      </w:r>
      <w:r w:rsidRPr="00D96249">
        <w:rPr>
          <w:rFonts w:ascii="Century Gothic" w:hAnsi="Century Gothic" w:cs="Arial"/>
          <w:b/>
          <w:sz w:val="20"/>
          <w:szCs w:val="20"/>
        </w:rPr>
        <w:t xml:space="preserve"> that are marketed as FSC certified. (C8.3 P&amp;C V4)</w:t>
      </w:r>
    </w:p>
    <w:p w14:paraId="7844A243" w14:textId="77777777" w:rsidR="00597DBA" w:rsidRPr="00D96249" w:rsidRDefault="00597DBA" w:rsidP="00D96249">
      <w:pPr>
        <w:ind w:left="720" w:hanging="720"/>
        <w:rPr>
          <w:rFonts w:ascii="Century Gothic" w:hAnsi="Century Gothic" w:cs="Arial"/>
          <w:b/>
          <w:sz w:val="20"/>
          <w:szCs w:val="20"/>
        </w:rPr>
      </w:pPr>
    </w:p>
    <w:tbl>
      <w:tblPr>
        <w:tblStyle w:val="TableGrid16"/>
        <w:tblW w:w="0" w:type="auto"/>
        <w:tblInd w:w="108" w:type="dxa"/>
        <w:tblLook w:val="04A0" w:firstRow="1" w:lastRow="0" w:firstColumn="1" w:lastColumn="0" w:noHBand="0" w:noVBand="1"/>
      </w:tblPr>
      <w:tblGrid>
        <w:gridCol w:w="9090"/>
      </w:tblGrid>
      <w:tr w:rsidR="00D96249" w:rsidRPr="00D96249" w14:paraId="6DD5E7E2" w14:textId="77777777" w:rsidTr="0070751B">
        <w:tc>
          <w:tcPr>
            <w:tcW w:w="9090" w:type="dxa"/>
            <w:shd w:val="clear" w:color="auto" w:fill="B8CCE4" w:themeFill="accent1" w:themeFillTint="66"/>
          </w:tcPr>
          <w:p w14:paraId="326528AB"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0A7DF20F" w14:textId="77777777" w:rsidTr="0070751B">
        <w:tc>
          <w:tcPr>
            <w:tcW w:w="9090" w:type="dxa"/>
          </w:tcPr>
          <w:p w14:paraId="422DB90B" w14:textId="00A0926C" w:rsidR="00D96249" w:rsidRPr="00D96249" w:rsidRDefault="00D96249" w:rsidP="0031154A">
            <w:pPr>
              <w:autoSpaceDE w:val="0"/>
              <w:autoSpaceDN w:val="0"/>
              <w:adjustRightInd w:val="0"/>
              <w:spacing w:after="120"/>
              <w:rPr>
                <w:rFonts w:ascii="Century Gothic" w:eastAsiaTheme="minorHAnsi" w:hAnsi="Century Gothic" w:cs="Arial"/>
                <w:sz w:val="20"/>
                <w:szCs w:val="20"/>
              </w:rPr>
            </w:pPr>
            <w:r w:rsidRPr="00D96249">
              <w:rPr>
                <w:rFonts w:ascii="Century Gothic" w:eastAsiaTheme="minorHAnsi" w:hAnsi="Century Gothic" w:cs="Arial"/>
                <w:sz w:val="20"/>
                <w:szCs w:val="20"/>
              </w:rPr>
              <w:t xml:space="preserve">Forest products must be covered by a valid Chain-of-Custody (CoC) or joint Forest Management/ Chain-of-Custody (FM/CoC) certificate </w:t>
            </w:r>
            <w:r w:rsidR="006A349D" w:rsidRPr="00D96249">
              <w:rPr>
                <w:rFonts w:ascii="Century Gothic" w:eastAsiaTheme="minorHAnsi" w:hAnsi="Century Gothic" w:cs="Arial"/>
                <w:sz w:val="20"/>
                <w:szCs w:val="20"/>
              </w:rPr>
              <w:t>to</w:t>
            </w:r>
            <w:r w:rsidRPr="00D96249">
              <w:rPr>
                <w:rFonts w:ascii="Century Gothic" w:eastAsiaTheme="minorHAnsi" w:hAnsi="Century Gothic" w:cs="Arial"/>
                <w:sz w:val="20"/>
                <w:szCs w:val="20"/>
              </w:rPr>
              <w:t xml:space="preserve"> be considered FSC-certified or </w:t>
            </w:r>
            <w:r w:rsidR="00C01139">
              <w:rPr>
                <w:rFonts w:ascii="Century Gothic" w:eastAsiaTheme="minorHAnsi" w:hAnsi="Century Gothic" w:cs="Arial"/>
                <w:sz w:val="20"/>
                <w:szCs w:val="20"/>
              </w:rPr>
              <w:t xml:space="preserve">to </w:t>
            </w:r>
            <w:r w:rsidRPr="00D96249">
              <w:rPr>
                <w:rFonts w:ascii="Century Gothic" w:eastAsiaTheme="minorHAnsi" w:hAnsi="Century Gothic" w:cs="Arial"/>
                <w:sz w:val="20"/>
                <w:szCs w:val="20"/>
              </w:rPr>
              <w:t xml:space="preserve">carry the FSC logo. The tracking and tracing system referred to in this </w:t>
            </w:r>
            <w:r w:rsidRPr="001C06B5">
              <w:rPr>
                <w:rFonts w:ascii="Century Gothic" w:eastAsiaTheme="minorHAnsi" w:hAnsi="Century Gothic" w:cs="Arial"/>
                <w:i/>
                <w:iCs/>
                <w:sz w:val="20"/>
                <w:szCs w:val="20"/>
              </w:rPr>
              <w:t>Criterion</w:t>
            </w:r>
            <w:r w:rsidR="00C01139">
              <w:rPr>
                <w:rFonts w:ascii="Century Gothic" w:eastAsiaTheme="minorHAnsi" w:hAnsi="Century Gothic" w:cs="Arial"/>
                <w:sz w:val="20"/>
                <w:szCs w:val="20"/>
              </w:rPr>
              <w:t>*</w:t>
            </w:r>
            <w:r w:rsidRPr="00D96249">
              <w:rPr>
                <w:rFonts w:ascii="Century Gothic" w:eastAsiaTheme="minorHAnsi" w:hAnsi="Century Gothic" w:cs="Arial"/>
                <w:sz w:val="20"/>
                <w:szCs w:val="20"/>
              </w:rPr>
              <w:t xml:space="preserve"> is the basis for assessing whether products leaving the </w:t>
            </w:r>
            <w:r w:rsidR="00C82D6F" w:rsidRPr="00C82D6F">
              <w:rPr>
                <w:rFonts w:ascii="Century Gothic" w:eastAsiaTheme="minorHAnsi" w:hAnsi="Century Gothic" w:cs="Arial"/>
                <w:i/>
                <w:iCs/>
                <w:sz w:val="20"/>
                <w:szCs w:val="20"/>
              </w:rPr>
              <w:t>Management Unit*</w:t>
            </w:r>
            <w:r w:rsidRPr="00D96249">
              <w:rPr>
                <w:rFonts w:ascii="Century Gothic" w:eastAsiaTheme="minorHAnsi" w:hAnsi="Century Gothic" w:cs="Arial"/>
                <w:sz w:val="20"/>
                <w:szCs w:val="20"/>
              </w:rPr>
              <w:t xml:space="preserve"> meet CoC requirements, and can be passed on to the purchaser as FSC-certified material. Therefore, this </w:t>
            </w:r>
            <w:r w:rsidR="00C01139" w:rsidRPr="005C332A">
              <w:rPr>
                <w:rFonts w:ascii="Century Gothic" w:eastAsiaTheme="minorHAnsi" w:hAnsi="Century Gothic" w:cs="Arial"/>
                <w:i/>
                <w:iCs/>
                <w:sz w:val="20"/>
                <w:szCs w:val="20"/>
              </w:rPr>
              <w:t>Criterion</w:t>
            </w:r>
            <w:r w:rsidR="00C01139">
              <w:rPr>
                <w:rFonts w:ascii="Century Gothic" w:eastAsiaTheme="minorHAnsi" w:hAnsi="Century Gothic" w:cs="Arial"/>
                <w:sz w:val="20"/>
                <w:szCs w:val="20"/>
              </w:rPr>
              <w:t>*</w:t>
            </w:r>
            <w:r w:rsidRPr="00D96249">
              <w:rPr>
                <w:rFonts w:ascii="Century Gothic" w:eastAsiaTheme="minorHAnsi" w:hAnsi="Century Gothic" w:cs="Arial"/>
                <w:sz w:val="20"/>
                <w:szCs w:val="20"/>
              </w:rPr>
              <w:t xml:space="preserve"> only applies to situations where the intent is that the products from the </w:t>
            </w:r>
            <w:r w:rsidR="00C82D6F" w:rsidRPr="00C82D6F">
              <w:rPr>
                <w:rFonts w:ascii="Century Gothic" w:eastAsiaTheme="minorHAnsi" w:hAnsi="Century Gothic" w:cs="Arial"/>
                <w:i/>
                <w:iCs/>
                <w:sz w:val="20"/>
                <w:szCs w:val="20"/>
              </w:rPr>
              <w:t>Management Unit*</w:t>
            </w:r>
            <w:r w:rsidRPr="00D96249">
              <w:rPr>
                <w:rFonts w:ascii="Century Gothic" w:eastAsiaTheme="minorHAnsi" w:hAnsi="Century Gothic" w:cs="Arial"/>
                <w:sz w:val="20"/>
                <w:szCs w:val="20"/>
              </w:rPr>
              <w:t xml:space="preserve"> are sold or marketed as FSC-certified.</w:t>
            </w:r>
          </w:p>
          <w:p w14:paraId="56EE2E95" w14:textId="2D6A079E" w:rsidR="00D96249" w:rsidRPr="00D96249" w:rsidRDefault="00D96249" w:rsidP="0031154A">
            <w:pPr>
              <w:tabs>
                <w:tab w:val="center" w:pos="4320"/>
                <w:tab w:val="right" w:pos="8640"/>
              </w:tabs>
              <w:spacing w:after="40"/>
              <w:rPr>
                <w:rFonts w:ascii="Century Gothic" w:eastAsiaTheme="minorHAnsi" w:hAnsi="Century Gothic" w:cs="Arial"/>
                <w:sz w:val="20"/>
                <w:szCs w:val="20"/>
              </w:rPr>
            </w:pPr>
            <w:r w:rsidRPr="00D96249">
              <w:rPr>
                <w:rFonts w:ascii="Century Gothic" w:eastAsiaTheme="minorHAnsi" w:hAnsi="Century Gothic" w:cs="Arial"/>
                <w:sz w:val="20"/>
                <w:szCs w:val="20"/>
              </w:rPr>
              <w:t xml:space="preserve">The </w:t>
            </w:r>
            <w:r w:rsidR="00C01139" w:rsidRPr="005C332A">
              <w:rPr>
                <w:rFonts w:ascii="Century Gothic" w:eastAsiaTheme="minorHAnsi" w:hAnsi="Century Gothic" w:cs="Arial"/>
                <w:i/>
                <w:iCs/>
                <w:sz w:val="20"/>
                <w:szCs w:val="20"/>
              </w:rPr>
              <w:t>Criterion</w:t>
            </w:r>
            <w:r w:rsidR="00C01139">
              <w:rPr>
                <w:rFonts w:ascii="Century Gothic" w:eastAsiaTheme="minorHAnsi" w:hAnsi="Century Gothic" w:cs="Arial"/>
                <w:sz w:val="20"/>
                <w:szCs w:val="20"/>
              </w:rPr>
              <w:t>*</w:t>
            </w:r>
            <w:r w:rsidRPr="00D96249">
              <w:rPr>
                <w:rFonts w:ascii="Century Gothic" w:eastAsiaTheme="minorHAnsi" w:hAnsi="Century Gothic" w:cs="Arial"/>
                <w:sz w:val="20"/>
                <w:szCs w:val="20"/>
              </w:rPr>
              <w:t xml:space="preserve"> requires the demonstration of the source and volume of all products leaving the </w:t>
            </w:r>
            <w:r w:rsidR="00C82D6F" w:rsidRPr="00C82D6F">
              <w:rPr>
                <w:rFonts w:ascii="Century Gothic" w:eastAsiaTheme="minorHAnsi" w:hAnsi="Century Gothic" w:cs="Arial"/>
                <w:i/>
                <w:iCs/>
                <w:sz w:val="20"/>
                <w:szCs w:val="20"/>
              </w:rPr>
              <w:t>Management Unit*</w:t>
            </w:r>
            <w:r w:rsidRPr="00D96249">
              <w:rPr>
                <w:rFonts w:ascii="Century Gothic" w:eastAsiaTheme="minorHAnsi" w:hAnsi="Century Gothic" w:cs="Arial"/>
                <w:sz w:val="20"/>
                <w:szCs w:val="20"/>
              </w:rPr>
              <w:t xml:space="preserve"> to ensure that any FSC-certified material claimed by the purchaser can be verified as originating from a valid FSC-certified </w:t>
            </w:r>
            <w:r w:rsidR="00C82D6F" w:rsidRPr="00C82D6F">
              <w:rPr>
                <w:rFonts w:ascii="Century Gothic" w:eastAsiaTheme="minorHAnsi" w:hAnsi="Century Gothic" w:cs="Arial"/>
                <w:i/>
                <w:iCs/>
                <w:sz w:val="20"/>
                <w:szCs w:val="20"/>
              </w:rPr>
              <w:t>Management Unit*</w:t>
            </w:r>
            <w:r w:rsidRPr="00D96249">
              <w:rPr>
                <w:rFonts w:ascii="Century Gothic" w:eastAsiaTheme="minorHAnsi" w:hAnsi="Century Gothic" w:cs="Arial"/>
                <w:iCs/>
                <w:sz w:val="20"/>
                <w:szCs w:val="20"/>
              </w:rPr>
              <w:t>.</w:t>
            </w:r>
            <w:r w:rsidRPr="00D96249">
              <w:rPr>
                <w:rFonts w:ascii="Century Gothic" w:eastAsiaTheme="minorHAnsi" w:hAnsi="Century Gothic" w:cs="Arial"/>
                <w:sz w:val="20"/>
                <w:szCs w:val="20"/>
              </w:rPr>
              <w:t xml:space="preserve"> This is needed as one of the checks against ‘greenwashing’ of uncertified products entering the certified supply chain.</w:t>
            </w:r>
          </w:p>
        </w:tc>
      </w:tr>
    </w:tbl>
    <w:p w14:paraId="1CBBDA74" w14:textId="77777777" w:rsidR="00D96249" w:rsidRPr="00D96249" w:rsidRDefault="00D96249" w:rsidP="00D96249">
      <w:pPr>
        <w:rPr>
          <w:rFonts w:ascii="Century Gothic" w:hAnsi="Century Gothic" w:cs="Arial"/>
          <w:sz w:val="20"/>
          <w:szCs w:val="20"/>
        </w:rPr>
      </w:pPr>
    </w:p>
    <w:p w14:paraId="6DB86609" w14:textId="25DCD05B" w:rsidR="00D96249" w:rsidRPr="00D96249" w:rsidRDefault="00D96249" w:rsidP="00D96249">
      <w:pPr>
        <w:ind w:left="720" w:hanging="720"/>
        <w:rPr>
          <w:rFonts w:ascii="Century Gothic" w:hAnsi="Century Gothic" w:cs="Arial"/>
          <w:sz w:val="20"/>
          <w:szCs w:val="20"/>
        </w:rPr>
      </w:pPr>
      <w:r w:rsidRPr="00D96249">
        <w:rPr>
          <w:rFonts w:ascii="Century Gothic" w:hAnsi="Century Gothic" w:cs="Arial"/>
          <w:sz w:val="20"/>
          <w:szCs w:val="20"/>
        </w:rPr>
        <w:t>8.5.1</w:t>
      </w:r>
      <w:r w:rsidRPr="00D96249">
        <w:rPr>
          <w:rFonts w:ascii="Century Gothic" w:hAnsi="Century Gothic" w:cs="Arial"/>
          <w:sz w:val="20"/>
          <w:szCs w:val="20"/>
        </w:rPr>
        <w:tab/>
        <w:t xml:space="preserve">A system is implemented to track and trace all products transported from the </w:t>
      </w:r>
      <w:r w:rsidR="00C82D6F" w:rsidRPr="00C82D6F">
        <w:rPr>
          <w:rFonts w:ascii="Century Gothic" w:hAnsi="Century Gothic" w:cs="Arial"/>
          <w:i/>
          <w:sz w:val="20"/>
          <w:szCs w:val="20"/>
        </w:rPr>
        <w:t>Management Unit*</w:t>
      </w:r>
      <w:r w:rsidRPr="00D96249">
        <w:rPr>
          <w:rFonts w:ascii="Century Gothic" w:hAnsi="Century Gothic" w:cs="Arial"/>
          <w:sz w:val="20"/>
          <w:szCs w:val="20"/>
        </w:rPr>
        <w:t xml:space="preserve"> that are marketed as FSC-certified.</w:t>
      </w:r>
    </w:p>
    <w:p w14:paraId="562F5590" w14:textId="77777777" w:rsidR="00D96249" w:rsidRPr="00D96249" w:rsidRDefault="00D96249" w:rsidP="00D96249">
      <w:pPr>
        <w:rPr>
          <w:rFonts w:ascii="Century Gothic" w:hAnsi="Century Gothic" w:cs="Arial"/>
          <w:sz w:val="20"/>
          <w:szCs w:val="20"/>
        </w:rPr>
      </w:pPr>
    </w:p>
    <w:p w14:paraId="70F25D89" w14:textId="2D083CEF" w:rsidR="00D96249" w:rsidRPr="00D96249" w:rsidRDefault="00D96249" w:rsidP="0031154A">
      <w:pPr>
        <w:spacing w:after="60"/>
        <w:ind w:left="720" w:hanging="720"/>
        <w:rPr>
          <w:rFonts w:ascii="Century Gothic" w:hAnsi="Century Gothic" w:cs="Arial"/>
          <w:sz w:val="20"/>
          <w:szCs w:val="20"/>
        </w:rPr>
      </w:pPr>
      <w:r w:rsidRPr="00D96249">
        <w:rPr>
          <w:rFonts w:ascii="Century Gothic" w:hAnsi="Century Gothic" w:cs="Arial"/>
          <w:sz w:val="20"/>
          <w:szCs w:val="20"/>
        </w:rPr>
        <w:t>8.5.2</w:t>
      </w:r>
      <w:r w:rsidRPr="00D96249">
        <w:rPr>
          <w:rFonts w:ascii="Century Gothic" w:hAnsi="Century Gothic" w:cs="Arial"/>
          <w:sz w:val="20"/>
          <w:szCs w:val="20"/>
        </w:rPr>
        <w:tab/>
        <w:t xml:space="preserve">Information about all timber products that leave the </w:t>
      </w:r>
      <w:r w:rsidR="00C82D6F" w:rsidRPr="00C82D6F">
        <w:rPr>
          <w:rFonts w:ascii="Century Gothic" w:hAnsi="Century Gothic" w:cs="Arial"/>
          <w:i/>
          <w:sz w:val="20"/>
          <w:szCs w:val="20"/>
        </w:rPr>
        <w:t>Management Unit*</w:t>
      </w:r>
      <w:r w:rsidRPr="00D96249">
        <w:rPr>
          <w:rFonts w:ascii="Century Gothic" w:hAnsi="Century Gothic" w:cs="Arial"/>
          <w:sz w:val="20"/>
          <w:szCs w:val="20"/>
        </w:rPr>
        <w:t xml:space="preserve">, and information about all </w:t>
      </w:r>
      <w:r w:rsidR="00651406" w:rsidRPr="00651406">
        <w:rPr>
          <w:rFonts w:ascii="Century Gothic" w:hAnsi="Century Gothic" w:cs="Arial"/>
          <w:i/>
          <w:sz w:val="20"/>
          <w:szCs w:val="20"/>
        </w:rPr>
        <w:t>non-timber forest products*</w:t>
      </w:r>
      <w:r w:rsidRPr="00D96249">
        <w:rPr>
          <w:rFonts w:ascii="Century Gothic" w:hAnsi="Century Gothic" w:cs="Arial"/>
          <w:sz w:val="20"/>
          <w:szCs w:val="20"/>
        </w:rPr>
        <w:t xml:space="preserve"> sold or delivered by </w:t>
      </w:r>
      <w:r w:rsidRPr="00D96249">
        <w:rPr>
          <w:rFonts w:ascii="Century Gothic" w:hAnsi="Century Gothic" w:cs="Arial"/>
          <w:i/>
          <w:sz w:val="20"/>
          <w:szCs w:val="20"/>
        </w:rPr>
        <w:t>The Organization</w:t>
      </w:r>
      <w:r w:rsidRPr="00D96249">
        <w:rPr>
          <w:rFonts w:ascii="Century Gothic" w:hAnsi="Century Gothic" w:cs="Arial"/>
          <w:sz w:val="20"/>
          <w:szCs w:val="20"/>
        </w:rPr>
        <w:t>* is compiled and documented, including:</w:t>
      </w:r>
    </w:p>
    <w:p w14:paraId="6E6CE8A6" w14:textId="77777777" w:rsidR="00D96249" w:rsidRPr="00D96249" w:rsidRDefault="00D96249" w:rsidP="00DD2F96">
      <w:pPr>
        <w:numPr>
          <w:ilvl w:val="0"/>
          <w:numId w:val="90"/>
        </w:numPr>
        <w:ind w:left="1080"/>
        <w:contextualSpacing/>
        <w:rPr>
          <w:rFonts w:ascii="Century Gothic" w:hAnsi="Century Gothic" w:cs="Arial"/>
          <w:sz w:val="20"/>
          <w:szCs w:val="20"/>
        </w:rPr>
      </w:pPr>
      <w:r w:rsidRPr="00D96249">
        <w:rPr>
          <w:rFonts w:ascii="Century Gothic" w:hAnsi="Century Gothic" w:cs="Arial"/>
          <w:sz w:val="20"/>
          <w:szCs w:val="20"/>
        </w:rPr>
        <w:t>Species name;</w:t>
      </w:r>
    </w:p>
    <w:p w14:paraId="63262608" w14:textId="77777777" w:rsidR="00D96249" w:rsidRPr="00D96249" w:rsidRDefault="00D96249" w:rsidP="00DD2F96">
      <w:pPr>
        <w:numPr>
          <w:ilvl w:val="0"/>
          <w:numId w:val="90"/>
        </w:numPr>
        <w:ind w:left="1080"/>
        <w:contextualSpacing/>
        <w:rPr>
          <w:rFonts w:ascii="Century Gothic" w:hAnsi="Century Gothic" w:cs="Arial"/>
          <w:sz w:val="20"/>
          <w:szCs w:val="20"/>
        </w:rPr>
      </w:pPr>
      <w:r w:rsidRPr="00D96249">
        <w:rPr>
          <w:rFonts w:ascii="Century Gothic" w:hAnsi="Century Gothic" w:cs="Arial"/>
          <w:sz w:val="20"/>
          <w:szCs w:val="20"/>
        </w:rPr>
        <w:t>Product name or description;</w:t>
      </w:r>
    </w:p>
    <w:p w14:paraId="498DF951" w14:textId="77777777" w:rsidR="00D96249" w:rsidRPr="00D96249" w:rsidRDefault="00D96249" w:rsidP="00DD2F96">
      <w:pPr>
        <w:numPr>
          <w:ilvl w:val="0"/>
          <w:numId w:val="90"/>
        </w:numPr>
        <w:ind w:left="1080"/>
        <w:contextualSpacing/>
        <w:rPr>
          <w:rFonts w:ascii="Century Gothic" w:hAnsi="Century Gothic" w:cs="Arial"/>
          <w:sz w:val="20"/>
          <w:szCs w:val="20"/>
        </w:rPr>
      </w:pPr>
      <w:r w:rsidRPr="00D96249">
        <w:rPr>
          <w:rFonts w:ascii="Century Gothic" w:hAnsi="Century Gothic" w:cs="Arial"/>
          <w:sz w:val="20"/>
          <w:szCs w:val="20"/>
        </w:rPr>
        <w:t>Volume (or quantity) of product;</w:t>
      </w:r>
    </w:p>
    <w:p w14:paraId="66A26E4B" w14:textId="77777777" w:rsidR="00D96249" w:rsidRPr="00D96249" w:rsidRDefault="00D96249" w:rsidP="00DD2F96">
      <w:pPr>
        <w:numPr>
          <w:ilvl w:val="0"/>
          <w:numId w:val="90"/>
        </w:numPr>
        <w:ind w:left="1080"/>
        <w:contextualSpacing/>
        <w:rPr>
          <w:rFonts w:ascii="Century Gothic" w:hAnsi="Century Gothic" w:cs="Arial"/>
          <w:sz w:val="20"/>
          <w:szCs w:val="20"/>
        </w:rPr>
      </w:pPr>
      <w:r w:rsidRPr="00D96249">
        <w:rPr>
          <w:rFonts w:ascii="Century Gothic" w:hAnsi="Century Gothic" w:cs="Arial"/>
          <w:sz w:val="20"/>
          <w:szCs w:val="20"/>
        </w:rPr>
        <w:t>Information to trace the material to the point of origin;</w:t>
      </w:r>
    </w:p>
    <w:p w14:paraId="006E133C" w14:textId="2331E87C" w:rsidR="00D96249" w:rsidRPr="00D96249" w:rsidRDefault="00B6258C" w:rsidP="00DD2F96">
      <w:pPr>
        <w:numPr>
          <w:ilvl w:val="0"/>
          <w:numId w:val="90"/>
        </w:numPr>
        <w:ind w:left="1080"/>
        <w:contextualSpacing/>
        <w:rPr>
          <w:rFonts w:ascii="Century Gothic" w:hAnsi="Century Gothic" w:cs="Arial"/>
          <w:sz w:val="20"/>
          <w:szCs w:val="20"/>
        </w:rPr>
      </w:pPr>
      <w:r>
        <w:rPr>
          <w:rFonts w:ascii="Century Gothic" w:hAnsi="Century Gothic" w:cs="Arial"/>
          <w:sz w:val="20"/>
          <w:szCs w:val="20"/>
        </w:rPr>
        <w:t>Logging date</w:t>
      </w:r>
      <w:r w:rsidR="007E53E8">
        <w:rPr>
          <w:rFonts w:ascii="Century Gothic" w:hAnsi="Century Gothic" w:cs="Arial"/>
          <w:sz w:val="20"/>
          <w:szCs w:val="20"/>
        </w:rPr>
        <w:t>, r</w:t>
      </w:r>
      <w:r w:rsidR="00D96249" w:rsidRPr="00D96249">
        <w:rPr>
          <w:rFonts w:ascii="Century Gothic" w:hAnsi="Century Gothic" w:cs="Arial"/>
          <w:sz w:val="20"/>
          <w:szCs w:val="20"/>
        </w:rPr>
        <w:t>eference date or period;</w:t>
      </w:r>
    </w:p>
    <w:p w14:paraId="19E48C10" w14:textId="24208AEC" w:rsidR="00D96249" w:rsidRPr="00D96249" w:rsidRDefault="00D96249" w:rsidP="00DD2F96">
      <w:pPr>
        <w:numPr>
          <w:ilvl w:val="0"/>
          <w:numId w:val="90"/>
        </w:numPr>
        <w:ind w:left="1080"/>
        <w:contextualSpacing/>
        <w:rPr>
          <w:rFonts w:ascii="Century Gothic" w:hAnsi="Century Gothic" w:cs="Arial"/>
          <w:sz w:val="20"/>
          <w:szCs w:val="20"/>
        </w:rPr>
      </w:pPr>
      <w:r w:rsidRPr="00D96249">
        <w:rPr>
          <w:rFonts w:ascii="Century Gothic" w:hAnsi="Century Gothic" w:cs="Arial"/>
          <w:sz w:val="20"/>
          <w:szCs w:val="20"/>
        </w:rPr>
        <w:t xml:space="preserve">If basic transformation activities take place in the </w:t>
      </w:r>
      <w:r w:rsidRPr="00F014B7">
        <w:rPr>
          <w:rFonts w:ascii="Century Gothic" w:hAnsi="Century Gothic" w:cs="Arial"/>
          <w:i/>
          <w:sz w:val="20"/>
          <w:szCs w:val="20"/>
        </w:rPr>
        <w:t>forest</w:t>
      </w:r>
      <w:r w:rsidR="003E3D47">
        <w:rPr>
          <w:rFonts w:ascii="Century Gothic" w:hAnsi="Century Gothic" w:cs="Arial"/>
          <w:sz w:val="20"/>
          <w:szCs w:val="20"/>
        </w:rPr>
        <w:t>*</w:t>
      </w:r>
      <w:r w:rsidRPr="00D96249">
        <w:rPr>
          <w:rFonts w:ascii="Century Gothic" w:hAnsi="Century Gothic" w:cs="Arial"/>
          <w:sz w:val="20"/>
          <w:szCs w:val="20"/>
        </w:rPr>
        <w:t>, the date and volume produced; and</w:t>
      </w:r>
    </w:p>
    <w:p w14:paraId="6FDDFC2E" w14:textId="3B93DD33" w:rsidR="00D96249" w:rsidRPr="00D96249" w:rsidRDefault="00023E03" w:rsidP="00DD2F96">
      <w:pPr>
        <w:numPr>
          <w:ilvl w:val="0"/>
          <w:numId w:val="90"/>
        </w:numPr>
        <w:ind w:left="1080"/>
        <w:contextualSpacing/>
        <w:rPr>
          <w:rFonts w:ascii="Century Gothic" w:hAnsi="Century Gothic" w:cs="Arial"/>
          <w:sz w:val="20"/>
          <w:szCs w:val="20"/>
        </w:rPr>
      </w:pPr>
      <w:r>
        <w:rPr>
          <w:rFonts w:ascii="Century Gothic" w:hAnsi="Century Gothic" w:cs="Arial"/>
          <w:sz w:val="20"/>
          <w:szCs w:val="20"/>
        </w:rPr>
        <w:t>Whether</w:t>
      </w:r>
      <w:r w:rsidR="00D96249" w:rsidRPr="00D96249">
        <w:rPr>
          <w:rFonts w:ascii="Century Gothic" w:hAnsi="Century Gothic" w:cs="Arial"/>
          <w:sz w:val="20"/>
          <w:szCs w:val="20"/>
        </w:rPr>
        <w:t xml:space="preserve"> the material was sold or delivered as FSC-certified</w:t>
      </w:r>
      <w:r w:rsidR="004A0A49">
        <w:rPr>
          <w:rFonts w:ascii="Century Gothic" w:hAnsi="Century Gothic" w:cs="Arial"/>
          <w:sz w:val="20"/>
          <w:szCs w:val="20"/>
        </w:rPr>
        <w:t>.</w:t>
      </w:r>
    </w:p>
    <w:p w14:paraId="32206929" w14:textId="77777777" w:rsidR="00D96249" w:rsidRPr="00D96249" w:rsidRDefault="00D96249" w:rsidP="00D96249">
      <w:pPr>
        <w:rPr>
          <w:rFonts w:ascii="Century Gothic" w:hAnsi="Century Gothic" w:cs="Arial"/>
          <w:sz w:val="20"/>
          <w:szCs w:val="20"/>
        </w:rPr>
      </w:pPr>
    </w:p>
    <w:tbl>
      <w:tblPr>
        <w:tblStyle w:val="TableGrid16"/>
        <w:tblW w:w="0" w:type="auto"/>
        <w:tblInd w:w="108" w:type="dxa"/>
        <w:tblLook w:val="04A0" w:firstRow="1" w:lastRow="0" w:firstColumn="1" w:lastColumn="0" w:noHBand="0" w:noVBand="1"/>
      </w:tblPr>
      <w:tblGrid>
        <w:gridCol w:w="9090"/>
      </w:tblGrid>
      <w:tr w:rsidR="00D96249" w:rsidRPr="00D96249" w14:paraId="5FC996DA" w14:textId="77777777" w:rsidTr="0070751B">
        <w:tc>
          <w:tcPr>
            <w:tcW w:w="9090" w:type="dxa"/>
            <w:shd w:val="clear" w:color="auto" w:fill="B8CCE4" w:themeFill="accent1" w:themeFillTint="66"/>
          </w:tcPr>
          <w:p w14:paraId="206F101B"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770A260C" w14:textId="77777777" w:rsidTr="0070751B">
        <w:tc>
          <w:tcPr>
            <w:tcW w:w="9090" w:type="dxa"/>
          </w:tcPr>
          <w:p w14:paraId="53AD0821" w14:textId="2F937499" w:rsidR="00D96249" w:rsidRPr="00D96249" w:rsidRDefault="006A349D" w:rsidP="0031154A">
            <w:pPr>
              <w:spacing w:after="120"/>
              <w:rPr>
                <w:rFonts w:ascii="Century Gothic" w:hAnsi="Century Gothic" w:cs="Arial"/>
                <w:sz w:val="20"/>
                <w:szCs w:val="20"/>
              </w:rPr>
            </w:pPr>
            <w:r w:rsidRPr="00D96249">
              <w:rPr>
                <w:rFonts w:ascii="Century Gothic" w:hAnsi="Century Gothic" w:cs="Arial"/>
                <w:sz w:val="20"/>
                <w:szCs w:val="20"/>
              </w:rPr>
              <w:t>For</w:t>
            </w:r>
            <w:r w:rsidR="00D96249" w:rsidRPr="00D96249">
              <w:rPr>
                <w:rFonts w:ascii="Century Gothic" w:hAnsi="Century Gothic" w:cs="Arial"/>
                <w:sz w:val="20"/>
                <w:szCs w:val="20"/>
              </w:rPr>
              <w:t xml:space="preserve"> this </w:t>
            </w:r>
            <w:r w:rsidR="00C82D6F" w:rsidRPr="00C82D6F">
              <w:rPr>
                <w:rFonts w:ascii="Century Gothic" w:hAnsi="Century Gothic" w:cs="Arial"/>
                <w:i/>
                <w:sz w:val="20"/>
                <w:szCs w:val="20"/>
              </w:rPr>
              <w:t>Indicator*</w:t>
            </w:r>
            <w:r w:rsidR="00D96249" w:rsidRPr="00D96249">
              <w:rPr>
                <w:rFonts w:ascii="Century Gothic" w:hAnsi="Century Gothic" w:cs="Arial"/>
                <w:sz w:val="20"/>
                <w:szCs w:val="20"/>
              </w:rPr>
              <w:t xml:space="preserve">, the reference date or period </w:t>
            </w:r>
            <w:r w:rsidR="0082205C">
              <w:rPr>
                <w:rFonts w:ascii="Century Gothic" w:hAnsi="Century Gothic" w:cs="Arial"/>
                <w:sz w:val="20"/>
                <w:szCs w:val="20"/>
              </w:rPr>
              <w:t>refers to</w:t>
            </w:r>
            <w:r w:rsidR="00D96249" w:rsidRPr="00D96249">
              <w:rPr>
                <w:rFonts w:ascii="Century Gothic" w:hAnsi="Century Gothic" w:cs="Arial"/>
                <w:sz w:val="20"/>
                <w:szCs w:val="20"/>
              </w:rPr>
              <w:t xml:space="preserve"> the timeframe by which the timber product was harvested, hauled outside the forest gate, or delivered to the purchaser.</w:t>
            </w:r>
          </w:p>
          <w:p w14:paraId="7F54B480" w14:textId="77777777" w:rsidR="00D96249" w:rsidRPr="00D96249" w:rsidRDefault="00D96249" w:rsidP="0031154A">
            <w:pPr>
              <w:spacing w:after="120"/>
              <w:rPr>
                <w:rFonts w:ascii="Century Gothic" w:hAnsi="Century Gothic" w:cs="Arial"/>
                <w:sz w:val="20"/>
                <w:szCs w:val="20"/>
              </w:rPr>
            </w:pPr>
            <w:r w:rsidRPr="00D96249">
              <w:rPr>
                <w:rFonts w:ascii="Century Gothic" w:hAnsi="Century Gothic" w:cs="Arial"/>
                <w:sz w:val="20"/>
                <w:szCs w:val="20"/>
              </w:rPr>
              <w:t>Basic transformation activities do not include tree de-limbing, topping or chipping.</w:t>
            </w:r>
          </w:p>
          <w:p w14:paraId="0D259D24" w14:textId="6313B0AD" w:rsidR="00D96249" w:rsidRPr="00D96249" w:rsidRDefault="00D96249" w:rsidP="0031154A">
            <w:pPr>
              <w:tabs>
                <w:tab w:val="center" w:pos="4320"/>
                <w:tab w:val="right" w:pos="8640"/>
              </w:tabs>
              <w:spacing w:after="40"/>
              <w:rPr>
                <w:rFonts w:ascii="Century Gothic" w:hAnsi="Century Gothic" w:cs="Arial"/>
                <w:sz w:val="20"/>
                <w:szCs w:val="20"/>
              </w:rPr>
            </w:pPr>
            <w:r w:rsidRPr="00D96249">
              <w:rPr>
                <w:rFonts w:ascii="Century Gothic" w:hAnsi="Century Gothic" w:cs="Arial"/>
                <w:sz w:val="20"/>
                <w:szCs w:val="20"/>
              </w:rPr>
              <w:t xml:space="preserve">The "forest gate" is considered to be the point of entry to, or exit from, the </w:t>
            </w:r>
            <w:r w:rsidR="00F65992" w:rsidRPr="00F65992">
              <w:rPr>
                <w:rFonts w:ascii="Century Gothic" w:hAnsi="Century Gothic" w:cs="Arial"/>
                <w:i/>
                <w:sz w:val="20"/>
                <w:szCs w:val="20"/>
              </w:rPr>
              <w:t>forest*</w:t>
            </w:r>
            <w:r w:rsidRPr="00D96249">
              <w:rPr>
                <w:rFonts w:ascii="Century Gothic" w:hAnsi="Century Gothic" w:cs="Arial"/>
                <w:sz w:val="20"/>
                <w:szCs w:val="20"/>
              </w:rPr>
              <w:t xml:space="preserve"> and is defined in the chain of custody documentation or in the forest </w:t>
            </w:r>
            <w:r w:rsidR="00AF62D3">
              <w:rPr>
                <w:rFonts w:ascii="Century Gothic" w:hAnsi="Century Gothic" w:cs="Arial"/>
                <w:i/>
                <w:sz w:val="20"/>
                <w:szCs w:val="20"/>
              </w:rPr>
              <w:t>m</w:t>
            </w:r>
            <w:r w:rsidR="00F65992" w:rsidRPr="00F65992">
              <w:rPr>
                <w:rFonts w:ascii="Century Gothic" w:hAnsi="Century Gothic" w:cs="Arial"/>
                <w:i/>
                <w:sz w:val="20"/>
                <w:szCs w:val="20"/>
              </w:rPr>
              <w:t xml:space="preserve">anagement </w:t>
            </w:r>
            <w:r w:rsidR="00AF62D3">
              <w:rPr>
                <w:rFonts w:ascii="Century Gothic" w:hAnsi="Century Gothic" w:cs="Arial"/>
                <w:i/>
                <w:sz w:val="20"/>
                <w:szCs w:val="20"/>
              </w:rPr>
              <w:t>p</w:t>
            </w:r>
            <w:r w:rsidR="00F65992" w:rsidRPr="00F65992">
              <w:rPr>
                <w:rFonts w:ascii="Century Gothic" w:hAnsi="Century Gothic" w:cs="Arial"/>
                <w:i/>
                <w:sz w:val="20"/>
                <w:szCs w:val="20"/>
              </w:rPr>
              <w:t>lan*</w:t>
            </w:r>
            <w:r w:rsidRPr="00D96249">
              <w:rPr>
                <w:rFonts w:ascii="Century Gothic" w:hAnsi="Century Gothic" w:cs="Arial"/>
                <w:sz w:val="20"/>
                <w:szCs w:val="20"/>
              </w:rPr>
              <w:t>.</w:t>
            </w:r>
          </w:p>
        </w:tc>
      </w:tr>
    </w:tbl>
    <w:p w14:paraId="5B628E7F" w14:textId="77777777" w:rsidR="00D96249" w:rsidRPr="00D96249" w:rsidRDefault="00D96249" w:rsidP="00D96249">
      <w:pPr>
        <w:rPr>
          <w:rFonts w:ascii="Century Gothic" w:hAnsi="Century Gothic" w:cs="Arial"/>
          <w:sz w:val="20"/>
          <w:szCs w:val="20"/>
        </w:rPr>
      </w:pPr>
    </w:p>
    <w:p w14:paraId="6F018CF4" w14:textId="1E701338" w:rsidR="00D96249" w:rsidRPr="00D96249" w:rsidRDefault="00D96249" w:rsidP="0031154A">
      <w:pPr>
        <w:spacing w:after="120"/>
        <w:ind w:left="720" w:hanging="720"/>
        <w:rPr>
          <w:rFonts w:ascii="Century Gothic" w:hAnsi="Century Gothic" w:cs="Arial"/>
          <w:sz w:val="20"/>
          <w:szCs w:val="20"/>
        </w:rPr>
      </w:pPr>
      <w:r w:rsidRPr="00D96249">
        <w:rPr>
          <w:rFonts w:ascii="Century Gothic" w:hAnsi="Century Gothic" w:cs="Arial"/>
          <w:sz w:val="20"/>
          <w:szCs w:val="20"/>
        </w:rPr>
        <w:t>8.5.3</w:t>
      </w:r>
      <w:r w:rsidRPr="00D96249">
        <w:rPr>
          <w:rFonts w:ascii="Century Gothic" w:hAnsi="Century Gothic" w:cs="Arial"/>
          <w:sz w:val="20"/>
          <w:szCs w:val="20"/>
        </w:rPr>
        <w:tab/>
        <w:t xml:space="preserve">Sales invoices and transport documents are kept for a minimum of five years for all FSC-certified products sold or delivered by </w:t>
      </w:r>
      <w:r w:rsidRPr="00D96249">
        <w:rPr>
          <w:rFonts w:ascii="Century Gothic" w:hAnsi="Century Gothic" w:cs="Arial"/>
          <w:i/>
          <w:sz w:val="20"/>
          <w:szCs w:val="20"/>
        </w:rPr>
        <w:t>The Organization*.</w:t>
      </w:r>
      <w:r w:rsidRPr="00D96249">
        <w:rPr>
          <w:rFonts w:ascii="Century Gothic" w:hAnsi="Century Gothic" w:cs="Arial"/>
          <w:sz w:val="20"/>
          <w:szCs w:val="20"/>
        </w:rPr>
        <w:t xml:space="preserve"> </w:t>
      </w:r>
    </w:p>
    <w:p w14:paraId="161923B4" w14:textId="12BE49F0" w:rsidR="00D96249" w:rsidRPr="00D96249" w:rsidRDefault="00D96249" w:rsidP="0031154A">
      <w:pPr>
        <w:numPr>
          <w:ilvl w:val="0"/>
          <w:numId w:val="86"/>
        </w:numPr>
        <w:spacing w:after="60"/>
        <w:ind w:left="1077" w:hanging="357"/>
        <w:rPr>
          <w:rFonts w:ascii="Century Gothic" w:hAnsi="Century Gothic" w:cs="Arial"/>
          <w:sz w:val="20"/>
          <w:szCs w:val="20"/>
        </w:rPr>
      </w:pPr>
      <w:r w:rsidRPr="00D96249">
        <w:rPr>
          <w:rFonts w:ascii="Century Gothic" w:hAnsi="Century Gothic" w:cs="Arial"/>
          <w:sz w:val="20"/>
          <w:szCs w:val="20"/>
        </w:rPr>
        <w:t>Sales invoices identify</w:t>
      </w:r>
      <w:r w:rsidR="009B0B53">
        <w:rPr>
          <w:rFonts w:ascii="Century Gothic" w:hAnsi="Century Gothic" w:cs="Arial"/>
          <w:sz w:val="20"/>
          <w:szCs w:val="20"/>
        </w:rPr>
        <w:t>,</w:t>
      </w:r>
      <w:r w:rsidRPr="00D96249">
        <w:rPr>
          <w:rFonts w:ascii="Century Gothic" w:hAnsi="Century Gothic" w:cs="Arial"/>
          <w:sz w:val="20"/>
          <w:szCs w:val="20"/>
        </w:rPr>
        <w:t xml:space="preserve"> at a minimum, the following information:</w:t>
      </w:r>
    </w:p>
    <w:p w14:paraId="60853AE6" w14:textId="77777777" w:rsidR="00D96249" w:rsidRPr="00D96249" w:rsidRDefault="00D96249" w:rsidP="00DD2F96">
      <w:pPr>
        <w:numPr>
          <w:ilvl w:val="0"/>
          <w:numId w:val="85"/>
        </w:numPr>
        <w:contextualSpacing/>
        <w:rPr>
          <w:rFonts w:ascii="Century Gothic" w:hAnsi="Century Gothic" w:cs="Arial"/>
          <w:sz w:val="20"/>
          <w:szCs w:val="20"/>
        </w:rPr>
      </w:pPr>
      <w:r w:rsidRPr="00D96249">
        <w:rPr>
          <w:rFonts w:ascii="Century Gothic" w:hAnsi="Century Gothic" w:cs="Arial"/>
          <w:sz w:val="20"/>
          <w:szCs w:val="20"/>
        </w:rPr>
        <w:t>Name and address of purchaser;</w:t>
      </w:r>
    </w:p>
    <w:p w14:paraId="72316DA8" w14:textId="77777777" w:rsidR="00D96249" w:rsidRPr="00D96249" w:rsidRDefault="00D96249" w:rsidP="00DD2F96">
      <w:pPr>
        <w:numPr>
          <w:ilvl w:val="0"/>
          <w:numId w:val="85"/>
        </w:numPr>
        <w:contextualSpacing/>
        <w:rPr>
          <w:rFonts w:ascii="Century Gothic" w:hAnsi="Century Gothic" w:cs="Arial"/>
          <w:sz w:val="20"/>
          <w:szCs w:val="20"/>
        </w:rPr>
      </w:pPr>
      <w:r w:rsidRPr="00D96249">
        <w:rPr>
          <w:rFonts w:ascii="Century Gothic" w:hAnsi="Century Gothic" w:cs="Arial"/>
          <w:sz w:val="20"/>
          <w:szCs w:val="20"/>
        </w:rPr>
        <w:t xml:space="preserve">The date of sale; </w:t>
      </w:r>
    </w:p>
    <w:p w14:paraId="6D48B9A5" w14:textId="77777777" w:rsidR="00D96249" w:rsidRPr="00D96249" w:rsidRDefault="00D96249" w:rsidP="00DD2F96">
      <w:pPr>
        <w:numPr>
          <w:ilvl w:val="0"/>
          <w:numId w:val="85"/>
        </w:numPr>
        <w:contextualSpacing/>
        <w:rPr>
          <w:rFonts w:ascii="Century Gothic" w:hAnsi="Century Gothic" w:cs="Arial"/>
          <w:sz w:val="20"/>
          <w:szCs w:val="20"/>
        </w:rPr>
      </w:pPr>
      <w:r w:rsidRPr="00D96249">
        <w:rPr>
          <w:rFonts w:ascii="Century Gothic" w:hAnsi="Century Gothic" w:cs="Arial"/>
          <w:sz w:val="20"/>
          <w:szCs w:val="20"/>
        </w:rPr>
        <w:t>Species name;</w:t>
      </w:r>
    </w:p>
    <w:p w14:paraId="1A06D346" w14:textId="77777777" w:rsidR="00D96249" w:rsidRPr="00D96249" w:rsidRDefault="00D96249" w:rsidP="00DD2F96">
      <w:pPr>
        <w:numPr>
          <w:ilvl w:val="0"/>
          <w:numId w:val="85"/>
        </w:numPr>
        <w:contextualSpacing/>
        <w:rPr>
          <w:rFonts w:ascii="Century Gothic" w:hAnsi="Century Gothic" w:cs="Arial"/>
          <w:sz w:val="20"/>
          <w:szCs w:val="20"/>
        </w:rPr>
      </w:pPr>
      <w:r w:rsidRPr="00D96249">
        <w:rPr>
          <w:rFonts w:ascii="Century Gothic" w:hAnsi="Century Gothic" w:cs="Arial"/>
          <w:sz w:val="20"/>
          <w:szCs w:val="20"/>
        </w:rPr>
        <w:t>Product description;</w:t>
      </w:r>
    </w:p>
    <w:p w14:paraId="12E3E04D" w14:textId="77777777" w:rsidR="00D96249" w:rsidRPr="00D96249" w:rsidRDefault="00D96249" w:rsidP="00DD2F96">
      <w:pPr>
        <w:numPr>
          <w:ilvl w:val="0"/>
          <w:numId w:val="85"/>
        </w:numPr>
        <w:contextualSpacing/>
        <w:rPr>
          <w:rFonts w:ascii="Century Gothic" w:hAnsi="Century Gothic" w:cs="Arial"/>
          <w:sz w:val="20"/>
          <w:szCs w:val="20"/>
        </w:rPr>
      </w:pPr>
      <w:r w:rsidRPr="00D96249">
        <w:rPr>
          <w:rFonts w:ascii="Century Gothic" w:hAnsi="Century Gothic" w:cs="Arial"/>
          <w:sz w:val="20"/>
          <w:szCs w:val="20"/>
        </w:rPr>
        <w:t>The volume (or quantity) sold;</w:t>
      </w:r>
    </w:p>
    <w:p w14:paraId="4B20A278" w14:textId="77777777" w:rsidR="00D96249" w:rsidRPr="00D96249" w:rsidRDefault="00D96249" w:rsidP="00DD2F96">
      <w:pPr>
        <w:numPr>
          <w:ilvl w:val="0"/>
          <w:numId w:val="85"/>
        </w:numPr>
        <w:contextualSpacing/>
        <w:rPr>
          <w:rFonts w:ascii="Century Gothic" w:hAnsi="Century Gothic" w:cs="Arial"/>
          <w:sz w:val="20"/>
          <w:szCs w:val="20"/>
        </w:rPr>
      </w:pPr>
      <w:r w:rsidRPr="00D96249">
        <w:rPr>
          <w:rFonts w:ascii="Century Gothic" w:hAnsi="Century Gothic" w:cs="Arial"/>
          <w:sz w:val="20"/>
          <w:szCs w:val="20"/>
        </w:rPr>
        <w:t>Certificate code; and</w:t>
      </w:r>
    </w:p>
    <w:p w14:paraId="3E05ADC9" w14:textId="77777777" w:rsidR="00D96249" w:rsidRPr="00D96249" w:rsidRDefault="00D96249" w:rsidP="00DD2F96">
      <w:pPr>
        <w:numPr>
          <w:ilvl w:val="0"/>
          <w:numId w:val="85"/>
        </w:numPr>
        <w:contextualSpacing/>
        <w:rPr>
          <w:rFonts w:ascii="Century Gothic" w:hAnsi="Century Gothic" w:cs="Arial"/>
          <w:sz w:val="20"/>
          <w:szCs w:val="20"/>
        </w:rPr>
      </w:pPr>
      <w:r w:rsidRPr="00D96249">
        <w:rPr>
          <w:rFonts w:ascii="Century Gothic" w:hAnsi="Century Gothic" w:cs="Arial"/>
          <w:sz w:val="20"/>
          <w:szCs w:val="20"/>
        </w:rPr>
        <w:t>The FSC Claim “FSC 100%” identifying products sold as FSC-certified.</w:t>
      </w:r>
    </w:p>
    <w:p w14:paraId="7AE8C9D7" w14:textId="77777777" w:rsidR="00D96249" w:rsidRPr="00D96249" w:rsidRDefault="00D96249" w:rsidP="00D96249">
      <w:pPr>
        <w:rPr>
          <w:rFonts w:ascii="Century Gothic" w:hAnsi="Century Gothic" w:cs="Arial"/>
          <w:sz w:val="20"/>
          <w:szCs w:val="20"/>
        </w:rPr>
      </w:pPr>
    </w:p>
    <w:p w14:paraId="4F94246E" w14:textId="64CB7A60" w:rsidR="00D96249" w:rsidRPr="00D96249" w:rsidRDefault="00D96249" w:rsidP="0031154A">
      <w:pPr>
        <w:numPr>
          <w:ilvl w:val="0"/>
          <w:numId w:val="86"/>
        </w:numPr>
        <w:spacing w:after="60"/>
        <w:ind w:left="1077" w:hanging="357"/>
        <w:rPr>
          <w:rFonts w:ascii="Century Gothic" w:hAnsi="Century Gothic" w:cs="Arial"/>
          <w:sz w:val="20"/>
          <w:szCs w:val="20"/>
        </w:rPr>
      </w:pPr>
      <w:r w:rsidRPr="00D96249">
        <w:rPr>
          <w:rFonts w:ascii="Century Gothic" w:hAnsi="Century Gothic" w:cs="Arial"/>
          <w:sz w:val="20"/>
          <w:szCs w:val="20"/>
        </w:rPr>
        <w:t>Where sales invoices are not issued, transport documents and/or other documentation related to certified product</w:t>
      </w:r>
      <w:r w:rsidR="009B0B53">
        <w:rPr>
          <w:rFonts w:ascii="Century Gothic" w:hAnsi="Century Gothic" w:cs="Arial"/>
          <w:sz w:val="20"/>
          <w:szCs w:val="20"/>
        </w:rPr>
        <w:t>s</w:t>
      </w:r>
      <w:r w:rsidRPr="00D96249">
        <w:rPr>
          <w:rFonts w:ascii="Century Gothic" w:hAnsi="Century Gothic" w:cs="Arial"/>
          <w:sz w:val="20"/>
          <w:szCs w:val="20"/>
        </w:rPr>
        <w:t xml:space="preserve"> track, at a minimum, the following information:</w:t>
      </w:r>
    </w:p>
    <w:p w14:paraId="081E8F13" w14:textId="77777777" w:rsidR="00D96249" w:rsidRPr="00D96249" w:rsidRDefault="00D96249" w:rsidP="00DD2F96">
      <w:pPr>
        <w:numPr>
          <w:ilvl w:val="0"/>
          <w:numId w:val="87"/>
        </w:numPr>
        <w:contextualSpacing/>
        <w:rPr>
          <w:rFonts w:ascii="Century Gothic" w:hAnsi="Century Gothic" w:cs="Arial"/>
          <w:sz w:val="20"/>
          <w:szCs w:val="20"/>
        </w:rPr>
      </w:pPr>
      <w:r w:rsidRPr="00D96249">
        <w:rPr>
          <w:rFonts w:ascii="Century Gothic" w:hAnsi="Century Gothic" w:cs="Arial"/>
          <w:sz w:val="20"/>
          <w:szCs w:val="20"/>
        </w:rPr>
        <w:t>Identification of the destination;</w:t>
      </w:r>
    </w:p>
    <w:p w14:paraId="17638CB8" w14:textId="77777777" w:rsidR="00D96249" w:rsidRPr="00D96249" w:rsidRDefault="00D96249" w:rsidP="00DD2F96">
      <w:pPr>
        <w:numPr>
          <w:ilvl w:val="0"/>
          <w:numId w:val="87"/>
        </w:numPr>
        <w:contextualSpacing/>
        <w:rPr>
          <w:rFonts w:ascii="Century Gothic" w:hAnsi="Century Gothic" w:cs="Arial"/>
          <w:sz w:val="20"/>
          <w:szCs w:val="20"/>
        </w:rPr>
      </w:pPr>
      <w:r w:rsidRPr="00D96249">
        <w:rPr>
          <w:rFonts w:ascii="Century Gothic" w:hAnsi="Century Gothic" w:cs="Arial"/>
          <w:sz w:val="20"/>
          <w:szCs w:val="20"/>
        </w:rPr>
        <w:t xml:space="preserve">The date of transport or delivery; </w:t>
      </w:r>
    </w:p>
    <w:p w14:paraId="611A3264" w14:textId="77777777" w:rsidR="00D96249" w:rsidRPr="00D96249" w:rsidRDefault="00D96249" w:rsidP="00DD2F96">
      <w:pPr>
        <w:numPr>
          <w:ilvl w:val="0"/>
          <w:numId w:val="87"/>
        </w:numPr>
        <w:contextualSpacing/>
        <w:rPr>
          <w:rFonts w:ascii="Century Gothic" w:hAnsi="Century Gothic" w:cs="Arial"/>
          <w:sz w:val="20"/>
          <w:szCs w:val="20"/>
        </w:rPr>
      </w:pPr>
      <w:r w:rsidRPr="00D96249">
        <w:rPr>
          <w:rFonts w:ascii="Century Gothic" w:hAnsi="Century Gothic" w:cs="Arial"/>
          <w:sz w:val="20"/>
          <w:szCs w:val="20"/>
        </w:rPr>
        <w:t>Species name or group;</w:t>
      </w:r>
    </w:p>
    <w:p w14:paraId="450C09B8" w14:textId="77777777" w:rsidR="00D96249" w:rsidRPr="00D96249" w:rsidRDefault="00D96249" w:rsidP="00DD2F96">
      <w:pPr>
        <w:numPr>
          <w:ilvl w:val="0"/>
          <w:numId w:val="87"/>
        </w:numPr>
        <w:contextualSpacing/>
        <w:rPr>
          <w:rFonts w:ascii="Century Gothic" w:hAnsi="Century Gothic" w:cs="Arial"/>
          <w:sz w:val="20"/>
          <w:szCs w:val="20"/>
        </w:rPr>
      </w:pPr>
      <w:r w:rsidRPr="00D96249">
        <w:rPr>
          <w:rFonts w:ascii="Century Gothic" w:hAnsi="Century Gothic" w:cs="Arial"/>
          <w:sz w:val="20"/>
          <w:szCs w:val="20"/>
        </w:rPr>
        <w:t>Product description;</w:t>
      </w:r>
    </w:p>
    <w:p w14:paraId="79DDC2D7" w14:textId="77777777" w:rsidR="00D96249" w:rsidRPr="00D96249" w:rsidRDefault="00D96249" w:rsidP="00DD2F96">
      <w:pPr>
        <w:numPr>
          <w:ilvl w:val="0"/>
          <w:numId w:val="87"/>
        </w:numPr>
        <w:contextualSpacing/>
        <w:rPr>
          <w:rFonts w:ascii="Century Gothic" w:hAnsi="Century Gothic" w:cs="Arial"/>
          <w:sz w:val="20"/>
          <w:szCs w:val="20"/>
        </w:rPr>
      </w:pPr>
      <w:r w:rsidRPr="00D96249">
        <w:rPr>
          <w:rFonts w:ascii="Century Gothic" w:hAnsi="Century Gothic" w:cs="Arial"/>
          <w:sz w:val="20"/>
          <w:szCs w:val="20"/>
        </w:rPr>
        <w:t>The volume (or quantity) delivered;</w:t>
      </w:r>
    </w:p>
    <w:p w14:paraId="4B889AA1" w14:textId="77777777" w:rsidR="00D96249" w:rsidRPr="00D96249" w:rsidRDefault="00D96249" w:rsidP="00DD2F96">
      <w:pPr>
        <w:numPr>
          <w:ilvl w:val="0"/>
          <w:numId w:val="87"/>
        </w:numPr>
        <w:contextualSpacing/>
        <w:rPr>
          <w:rFonts w:ascii="Century Gothic" w:hAnsi="Century Gothic" w:cs="Arial"/>
          <w:sz w:val="20"/>
          <w:szCs w:val="20"/>
        </w:rPr>
      </w:pPr>
      <w:r w:rsidRPr="00D96249">
        <w:rPr>
          <w:rFonts w:ascii="Century Gothic" w:hAnsi="Century Gothic" w:cs="Arial"/>
          <w:sz w:val="20"/>
          <w:szCs w:val="20"/>
        </w:rPr>
        <w:t>Load or batch reference number; and</w:t>
      </w:r>
    </w:p>
    <w:p w14:paraId="52A0FB50" w14:textId="3299B9E1" w:rsidR="00D96249" w:rsidRPr="00D96249" w:rsidRDefault="00D96249" w:rsidP="00DD2F96">
      <w:pPr>
        <w:numPr>
          <w:ilvl w:val="0"/>
          <w:numId w:val="87"/>
        </w:numPr>
        <w:contextualSpacing/>
        <w:rPr>
          <w:rFonts w:ascii="Century Gothic" w:hAnsi="Century Gothic" w:cs="Arial"/>
          <w:sz w:val="20"/>
          <w:szCs w:val="20"/>
        </w:rPr>
      </w:pPr>
      <w:r w:rsidRPr="00D96249">
        <w:rPr>
          <w:rFonts w:ascii="Century Gothic" w:hAnsi="Century Gothic" w:cs="Arial"/>
          <w:sz w:val="20"/>
          <w:szCs w:val="20"/>
        </w:rPr>
        <w:t>Proof the certified product comes from a FSC</w:t>
      </w:r>
      <w:r w:rsidR="009B0B53">
        <w:rPr>
          <w:rFonts w:ascii="Century Gothic" w:hAnsi="Century Gothic" w:cs="Arial"/>
          <w:sz w:val="20"/>
          <w:szCs w:val="20"/>
        </w:rPr>
        <w:t>-</w:t>
      </w:r>
      <w:r w:rsidRPr="00D96249">
        <w:rPr>
          <w:rFonts w:ascii="Century Gothic" w:hAnsi="Century Gothic" w:cs="Arial"/>
          <w:sz w:val="20"/>
          <w:szCs w:val="20"/>
        </w:rPr>
        <w:t>certified</w:t>
      </w:r>
      <w:r w:rsidRPr="004A0A49">
        <w:rPr>
          <w:rFonts w:ascii="Century Gothic" w:hAnsi="Century Gothic" w:cs="Arial"/>
          <w:i/>
          <w:sz w:val="20"/>
          <w:szCs w:val="20"/>
        </w:rPr>
        <w:t xml:space="preserve"> </w:t>
      </w:r>
      <w:r w:rsidR="00F65992" w:rsidRPr="00F65992">
        <w:rPr>
          <w:rFonts w:ascii="Century Gothic" w:hAnsi="Century Gothic" w:cs="Arial"/>
          <w:i/>
          <w:sz w:val="20"/>
          <w:szCs w:val="20"/>
        </w:rPr>
        <w:t>forest*</w:t>
      </w:r>
      <w:r w:rsidRPr="00D96249">
        <w:rPr>
          <w:rFonts w:ascii="Century Gothic" w:hAnsi="Century Gothic" w:cs="Arial"/>
          <w:sz w:val="20"/>
          <w:szCs w:val="20"/>
        </w:rPr>
        <w:t>.</w:t>
      </w:r>
    </w:p>
    <w:p w14:paraId="04D60A54"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 xml:space="preserve"> </w:t>
      </w:r>
    </w:p>
    <w:tbl>
      <w:tblPr>
        <w:tblStyle w:val="TableGrid16"/>
        <w:tblW w:w="0" w:type="auto"/>
        <w:tblInd w:w="108" w:type="dxa"/>
        <w:tblLook w:val="04A0" w:firstRow="1" w:lastRow="0" w:firstColumn="1" w:lastColumn="0" w:noHBand="0" w:noVBand="1"/>
      </w:tblPr>
      <w:tblGrid>
        <w:gridCol w:w="9090"/>
      </w:tblGrid>
      <w:tr w:rsidR="00D96249" w:rsidRPr="00D96249" w14:paraId="78CE21CA" w14:textId="77777777" w:rsidTr="0070751B">
        <w:tc>
          <w:tcPr>
            <w:tcW w:w="9090" w:type="dxa"/>
            <w:shd w:val="clear" w:color="auto" w:fill="B8CCE4" w:themeFill="accent1" w:themeFillTint="66"/>
          </w:tcPr>
          <w:p w14:paraId="2256D8F6" w14:textId="77777777" w:rsidR="00D96249" w:rsidRPr="00D96249" w:rsidRDefault="00D96249" w:rsidP="00D96249">
            <w:pPr>
              <w:rPr>
                <w:rFonts w:ascii="Century Gothic" w:hAnsi="Century Gothic" w:cs="Arial"/>
                <w:sz w:val="20"/>
                <w:szCs w:val="20"/>
              </w:rPr>
            </w:pPr>
            <w:r w:rsidRPr="00D96249">
              <w:rPr>
                <w:rFonts w:ascii="Century Gothic" w:hAnsi="Century Gothic" w:cs="Arial"/>
                <w:sz w:val="20"/>
                <w:szCs w:val="20"/>
              </w:rPr>
              <w:t>INTENT BOX</w:t>
            </w:r>
          </w:p>
        </w:tc>
      </w:tr>
      <w:tr w:rsidR="00D96249" w:rsidRPr="00D96249" w14:paraId="0EE0B423" w14:textId="77777777" w:rsidTr="0070751B">
        <w:tc>
          <w:tcPr>
            <w:tcW w:w="9090" w:type="dxa"/>
          </w:tcPr>
          <w:p w14:paraId="16F34D14" w14:textId="184A5FA5" w:rsidR="00D96249" w:rsidRPr="00D96249" w:rsidRDefault="00D96249" w:rsidP="0031154A">
            <w:pPr>
              <w:tabs>
                <w:tab w:val="center" w:pos="4320"/>
                <w:tab w:val="right" w:pos="8640"/>
              </w:tabs>
              <w:spacing w:after="40"/>
              <w:rPr>
                <w:rFonts w:ascii="Century Gothic" w:hAnsi="Century Gothic" w:cs="Arial"/>
                <w:sz w:val="20"/>
                <w:szCs w:val="20"/>
              </w:rPr>
            </w:pPr>
            <w:r w:rsidRPr="00D96249">
              <w:rPr>
                <w:rFonts w:ascii="Century Gothic" w:hAnsi="Century Gothic" w:cs="Arial"/>
                <w:sz w:val="20"/>
                <w:szCs w:val="20"/>
              </w:rPr>
              <w:t xml:space="preserve">On </w:t>
            </w:r>
            <w:r w:rsidR="00C01139" w:rsidRPr="0031154A">
              <w:rPr>
                <w:rFonts w:ascii="Century Gothic" w:hAnsi="Century Gothic" w:cs="Arial"/>
                <w:i/>
                <w:sz w:val="20"/>
                <w:szCs w:val="20"/>
              </w:rPr>
              <w:t>C</w:t>
            </w:r>
            <w:r w:rsidRPr="0031154A">
              <w:rPr>
                <w:rFonts w:ascii="Century Gothic" w:hAnsi="Century Gothic" w:cs="Arial"/>
                <w:i/>
                <w:sz w:val="20"/>
                <w:szCs w:val="20"/>
              </w:rPr>
              <w:t>rown land</w:t>
            </w:r>
            <w:r w:rsidR="00137E39">
              <w:rPr>
                <w:rFonts w:ascii="Century Gothic" w:hAnsi="Century Gothic" w:cs="Arial"/>
                <w:sz w:val="20"/>
                <w:szCs w:val="20"/>
              </w:rPr>
              <w:t>*</w:t>
            </w:r>
            <w:r w:rsidRPr="00D96249">
              <w:rPr>
                <w:rFonts w:ascii="Century Gothic" w:hAnsi="Century Gothic" w:cs="Arial"/>
                <w:sz w:val="20"/>
                <w:szCs w:val="20"/>
              </w:rPr>
              <w:t>, wood products harvested are often not sold, but rather, ownership is transferred from the licensee to the purchaser at the forest gate</w:t>
            </w:r>
            <w:r w:rsidR="00E40AB7">
              <w:rPr>
                <w:rFonts w:ascii="Century Gothic" w:hAnsi="Century Gothic" w:cs="Arial"/>
                <w:sz w:val="20"/>
                <w:szCs w:val="20"/>
              </w:rPr>
              <w:t xml:space="preserve">. </w:t>
            </w:r>
            <w:r w:rsidRPr="00D96249">
              <w:rPr>
                <w:rFonts w:ascii="Century Gothic" w:hAnsi="Century Gothic" w:cs="Arial"/>
                <w:sz w:val="20"/>
                <w:szCs w:val="20"/>
              </w:rPr>
              <w:t xml:space="preserve">In this case, 8.5.3.A is not applicable. </w:t>
            </w:r>
          </w:p>
        </w:tc>
      </w:tr>
    </w:tbl>
    <w:p w14:paraId="5D6B5B36" w14:textId="77777777" w:rsidR="00D96249" w:rsidRPr="00D96249" w:rsidRDefault="00D96249" w:rsidP="00D96249">
      <w:pPr>
        <w:rPr>
          <w:rFonts w:ascii="Century Gothic" w:hAnsi="Century Gothic" w:cs="Arial"/>
          <w:sz w:val="20"/>
          <w:szCs w:val="20"/>
        </w:rPr>
        <w:sectPr w:rsidR="00D96249" w:rsidRPr="00D96249" w:rsidSect="00F37830">
          <w:headerReference w:type="default" r:id="rId27"/>
          <w:footerReference w:type="default" r:id="rId28"/>
          <w:headerReference w:type="first" r:id="rId29"/>
          <w:pgSz w:w="12240" w:h="15840"/>
          <w:pgMar w:top="1440" w:right="1440" w:bottom="1440" w:left="1440" w:header="0" w:footer="576" w:gutter="0"/>
          <w:cols w:space="708"/>
          <w:docGrid w:linePitch="360"/>
        </w:sectPr>
      </w:pPr>
    </w:p>
    <w:p w14:paraId="3F103919" w14:textId="77777777" w:rsidR="00922FAD" w:rsidRPr="00224E28" w:rsidRDefault="00922FAD" w:rsidP="00922FAD">
      <w:pPr>
        <w:keepNext/>
        <w:ind w:right="-720"/>
        <w:outlineLvl w:val="0"/>
        <w:rPr>
          <w:rFonts w:ascii="Century Gothic" w:eastAsia="Times New Roman" w:hAnsi="Century Gothic" w:cs="Arial"/>
          <w:b/>
          <w:sz w:val="28"/>
          <w:szCs w:val="22"/>
        </w:rPr>
      </w:pPr>
      <w:bookmarkStart w:id="30" w:name="_Toc10494440"/>
      <w:bookmarkEnd w:id="27"/>
      <w:r w:rsidRPr="00224E28">
        <w:rPr>
          <w:rFonts w:ascii="Century Gothic" w:eastAsia="Times New Roman" w:hAnsi="Century Gothic" w:cs="Arial"/>
          <w:b/>
          <w:sz w:val="28"/>
          <w:szCs w:val="22"/>
        </w:rPr>
        <w:t xml:space="preserve">PRINCIPLE 9: </w:t>
      </w:r>
      <w:r w:rsidRPr="00224E28">
        <w:rPr>
          <w:rFonts w:ascii="Century Gothic" w:eastAsia="Times New Roman" w:hAnsi="Century Gothic" w:cs="Arial"/>
          <w:b/>
          <w:i/>
          <w:sz w:val="28"/>
          <w:szCs w:val="22"/>
        </w:rPr>
        <w:t>HIGH CONSERVATION VALUES*</w:t>
      </w:r>
      <w:bookmarkEnd w:id="30"/>
    </w:p>
    <w:p w14:paraId="6C6B5304" w14:textId="77777777" w:rsidR="00922FAD" w:rsidRPr="00224E28" w:rsidRDefault="00922FAD" w:rsidP="00922FAD">
      <w:pPr>
        <w:rPr>
          <w:rFonts w:ascii="Century Gothic" w:hAnsi="Century Gothic" w:cs="Arial"/>
          <w:b/>
          <w:sz w:val="20"/>
          <w:szCs w:val="20"/>
        </w:rPr>
      </w:pPr>
    </w:p>
    <w:p w14:paraId="6C5C9F9C" w14:textId="6736BC83" w:rsidR="00922FAD" w:rsidRPr="00DE32F1" w:rsidRDefault="00922FAD" w:rsidP="00922FAD">
      <w:pPr>
        <w:rPr>
          <w:rFonts w:ascii="Century Gothic" w:hAnsi="Century Gothic" w:cs="Arial"/>
          <w:b/>
          <w:sz w:val="22"/>
          <w:szCs w:val="22"/>
        </w:rPr>
      </w:pPr>
      <w:r w:rsidRPr="00DE32F1">
        <w:rPr>
          <w:rFonts w:ascii="Century Gothic" w:hAnsi="Century Gothic" w:cs="Arial"/>
          <w:b/>
          <w:i/>
          <w:sz w:val="22"/>
          <w:szCs w:val="22"/>
        </w:rPr>
        <w:t xml:space="preserve">The Organization* </w:t>
      </w:r>
      <w:r w:rsidRPr="001C06B5">
        <w:rPr>
          <w:rFonts w:ascii="Century Gothic" w:hAnsi="Century Gothic" w:cs="Arial"/>
          <w:b/>
          <w:sz w:val="22"/>
          <w:szCs w:val="22"/>
        </w:rPr>
        <w:t>shall</w:t>
      </w:r>
      <w:r w:rsidRPr="00DE32F1">
        <w:rPr>
          <w:rFonts w:ascii="Century Gothic" w:hAnsi="Century Gothic" w:cs="Arial"/>
          <w:b/>
          <w:sz w:val="22"/>
          <w:szCs w:val="22"/>
        </w:rPr>
        <w:t xml:space="preserve"> maintain and/or enhance the </w:t>
      </w:r>
      <w:r w:rsidRPr="00DE32F1">
        <w:rPr>
          <w:rFonts w:ascii="Century Gothic" w:hAnsi="Century Gothic" w:cs="Arial"/>
          <w:b/>
          <w:i/>
          <w:sz w:val="22"/>
          <w:szCs w:val="22"/>
        </w:rPr>
        <w:t>High Conservation Values*</w:t>
      </w:r>
      <w:r w:rsidRPr="00DE32F1">
        <w:rPr>
          <w:rFonts w:ascii="Century Gothic" w:hAnsi="Century Gothic" w:cs="Arial"/>
          <w:b/>
          <w:sz w:val="22"/>
          <w:szCs w:val="22"/>
        </w:rPr>
        <w:t xml:space="preserve"> in the </w:t>
      </w:r>
      <w:r w:rsidRPr="00C82D6F">
        <w:rPr>
          <w:rFonts w:ascii="Century Gothic" w:hAnsi="Century Gothic" w:cs="Arial"/>
          <w:b/>
          <w:i/>
          <w:sz w:val="22"/>
          <w:szCs w:val="22"/>
        </w:rPr>
        <w:t>Management Unit*</w:t>
      </w:r>
      <w:r w:rsidR="00090720">
        <w:rPr>
          <w:rFonts w:ascii="Century Gothic" w:hAnsi="Century Gothic" w:cs="Arial"/>
          <w:b/>
          <w:i/>
          <w:sz w:val="22"/>
          <w:szCs w:val="22"/>
        </w:rPr>
        <w:t xml:space="preserve"> </w:t>
      </w:r>
      <w:r w:rsidRPr="00DE32F1">
        <w:rPr>
          <w:rFonts w:ascii="Century Gothic" w:hAnsi="Century Gothic" w:cs="Arial"/>
          <w:b/>
          <w:sz w:val="22"/>
          <w:szCs w:val="22"/>
        </w:rPr>
        <w:t xml:space="preserve">through applying the </w:t>
      </w:r>
      <w:r w:rsidRPr="00DE32F1">
        <w:rPr>
          <w:rFonts w:ascii="Century Gothic" w:hAnsi="Century Gothic" w:cs="Arial"/>
          <w:b/>
          <w:i/>
          <w:sz w:val="22"/>
          <w:szCs w:val="22"/>
        </w:rPr>
        <w:t>precautionary approach*</w:t>
      </w:r>
      <w:r w:rsidRPr="00DE32F1">
        <w:rPr>
          <w:rFonts w:ascii="Century Gothic" w:hAnsi="Century Gothic" w:cs="Arial"/>
          <w:b/>
          <w:sz w:val="22"/>
          <w:szCs w:val="22"/>
        </w:rPr>
        <w:t>. (P9 P&amp;C V4)</w:t>
      </w:r>
    </w:p>
    <w:p w14:paraId="386417E3" w14:textId="77777777" w:rsidR="00922FAD" w:rsidRPr="00224E28" w:rsidRDefault="00922FAD" w:rsidP="00922FAD">
      <w:pPr>
        <w:rPr>
          <w:rFonts w:ascii="Century Gothic" w:hAnsi="Century Gothic" w:cs="Arial"/>
          <w:sz w:val="20"/>
          <w:szCs w:val="20"/>
        </w:rPr>
      </w:pPr>
    </w:p>
    <w:tbl>
      <w:tblPr>
        <w:tblStyle w:val="TableGrid6"/>
        <w:tblW w:w="0" w:type="auto"/>
        <w:tblLook w:val="04A0" w:firstRow="1" w:lastRow="0" w:firstColumn="1" w:lastColumn="0" w:noHBand="0" w:noVBand="1"/>
      </w:tblPr>
      <w:tblGrid>
        <w:gridCol w:w="9350"/>
      </w:tblGrid>
      <w:tr w:rsidR="00922FAD" w:rsidRPr="00224E28" w14:paraId="4311C91D" w14:textId="77777777" w:rsidTr="005F40C0">
        <w:tc>
          <w:tcPr>
            <w:tcW w:w="9378" w:type="dxa"/>
            <w:shd w:val="clear" w:color="auto" w:fill="B8CCE4" w:themeFill="accent1" w:themeFillTint="66"/>
          </w:tcPr>
          <w:p w14:paraId="72F52ED0" w14:textId="77777777" w:rsidR="00922FAD" w:rsidRPr="00224E28" w:rsidRDefault="00922FAD" w:rsidP="005F40C0">
            <w:pPr>
              <w:rPr>
                <w:rFonts w:ascii="Century Gothic" w:hAnsi="Century Gothic" w:cs="Arial"/>
                <w:sz w:val="20"/>
                <w:szCs w:val="20"/>
              </w:rPr>
            </w:pPr>
            <w:r w:rsidRPr="00224E28">
              <w:rPr>
                <w:rFonts w:ascii="Century Gothic" w:hAnsi="Century Gothic" w:cs="Arial"/>
                <w:sz w:val="20"/>
                <w:szCs w:val="20"/>
              </w:rPr>
              <w:t>INTENT BOX</w:t>
            </w:r>
          </w:p>
        </w:tc>
      </w:tr>
      <w:tr w:rsidR="00922FAD" w:rsidRPr="00224E28" w14:paraId="543C0F88" w14:textId="77777777" w:rsidTr="005F40C0">
        <w:tc>
          <w:tcPr>
            <w:tcW w:w="9378" w:type="dxa"/>
          </w:tcPr>
          <w:p w14:paraId="1C5D3893" w14:textId="4E7CCA19" w:rsidR="00922FAD" w:rsidRPr="00224E28" w:rsidRDefault="00922FAD" w:rsidP="0031154A">
            <w:pPr>
              <w:spacing w:after="200"/>
              <w:rPr>
                <w:rFonts w:ascii="Century Gothic" w:hAnsi="Century Gothic" w:cs="Arial"/>
                <w:sz w:val="20"/>
                <w:szCs w:val="20"/>
              </w:rPr>
            </w:pPr>
            <w:r w:rsidRPr="00224E28">
              <w:rPr>
                <w:rFonts w:ascii="Century Gothic" w:hAnsi="Century Gothic" w:cs="Arial"/>
                <w:sz w:val="20"/>
                <w:szCs w:val="20"/>
              </w:rPr>
              <w:t xml:space="preserve">Refer to Annex </w:t>
            </w:r>
            <w:r w:rsidR="00090720">
              <w:rPr>
                <w:rFonts w:ascii="Century Gothic" w:hAnsi="Century Gothic" w:cs="Arial"/>
                <w:sz w:val="20"/>
                <w:szCs w:val="20"/>
              </w:rPr>
              <w:t>D</w:t>
            </w:r>
            <w:r w:rsidRPr="00224E28">
              <w:rPr>
                <w:rFonts w:ascii="Century Gothic" w:hAnsi="Century Gothic" w:cs="Arial"/>
                <w:sz w:val="20"/>
                <w:szCs w:val="20"/>
              </w:rPr>
              <w:t xml:space="preserve">: </w:t>
            </w:r>
            <w:r w:rsidRPr="00224E28">
              <w:rPr>
                <w:rFonts w:ascii="Century Gothic" w:hAnsi="Century Gothic" w:cs="Arial"/>
                <w:i/>
                <w:sz w:val="20"/>
                <w:szCs w:val="20"/>
              </w:rPr>
              <w:t>HCV*</w:t>
            </w:r>
            <w:r w:rsidRPr="00224E28">
              <w:rPr>
                <w:rFonts w:ascii="Century Gothic" w:hAnsi="Century Gothic" w:cs="Arial"/>
                <w:sz w:val="20"/>
                <w:szCs w:val="20"/>
              </w:rPr>
              <w:t xml:space="preserve"> Framework for direction on appropriate interpretation and implementation of </w:t>
            </w:r>
            <w:r w:rsidRPr="00224E28">
              <w:rPr>
                <w:rFonts w:ascii="Century Gothic" w:hAnsi="Century Gothic" w:cs="Arial"/>
                <w:i/>
                <w:sz w:val="20"/>
                <w:szCs w:val="20"/>
              </w:rPr>
              <w:t>HCV*</w:t>
            </w:r>
            <w:r w:rsidRPr="00224E28">
              <w:rPr>
                <w:rFonts w:ascii="Century Gothic" w:hAnsi="Century Gothic" w:cs="Arial"/>
                <w:sz w:val="20"/>
                <w:szCs w:val="20"/>
              </w:rPr>
              <w:t xml:space="preserve"> categories.</w:t>
            </w:r>
          </w:p>
          <w:p w14:paraId="01ED8581" w14:textId="77777777" w:rsidR="00922FAD" w:rsidRPr="00E356D8" w:rsidRDefault="00922FAD" w:rsidP="005F40C0">
            <w:pPr>
              <w:spacing w:after="60"/>
              <w:rPr>
                <w:rFonts w:ascii="Century Gothic" w:hAnsi="Century Gothic" w:cs="Arial"/>
                <w:b/>
                <w:sz w:val="20"/>
                <w:szCs w:val="20"/>
              </w:rPr>
            </w:pPr>
            <w:r w:rsidRPr="00E356D8">
              <w:rPr>
                <w:rFonts w:ascii="Century Gothic" w:hAnsi="Century Gothic" w:cs="Arial"/>
                <w:b/>
                <w:sz w:val="20"/>
                <w:szCs w:val="20"/>
              </w:rPr>
              <w:t xml:space="preserve">Common Guidance </w:t>
            </w:r>
          </w:p>
          <w:p w14:paraId="102753B9" w14:textId="2462075C" w:rsidR="00922FAD" w:rsidRPr="00224E28" w:rsidRDefault="00922FAD" w:rsidP="0031154A">
            <w:pPr>
              <w:spacing w:after="200"/>
              <w:rPr>
                <w:rFonts w:ascii="Century Gothic" w:hAnsi="Century Gothic" w:cs="Arial"/>
                <w:sz w:val="20"/>
                <w:szCs w:val="20"/>
              </w:rPr>
            </w:pPr>
            <w:r w:rsidRPr="00224E28">
              <w:rPr>
                <w:rFonts w:ascii="Century Gothic" w:hAnsi="Century Gothic" w:cs="Arial"/>
                <w:i/>
                <w:sz w:val="20"/>
                <w:szCs w:val="20"/>
              </w:rPr>
              <w:t>HCV*</w:t>
            </w:r>
            <w:r w:rsidRPr="00224E28">
              <w:rPr>
                <w:rFonts w:ascii="Century Gothic" w:hAnsi="Century Gothic" w:cs="Arial"/>
                <w:sz w:val="20"/>
                <w:szCs w:val="20"/>
              </w:rPr>
              <w:t xml:space="preserve"> assessors, </w:t>
            </w:r>
            <w:r w:rsidRPr="00F014B7">
              <w:rPr>
                <w:rFonts w:ascii="Century Gothic" w:hAnsi="Century Gothic" w:cs="Arial"/>
                <w:i/>
                <w:sz w:val="20"/>
                <w:szCs w:val="20"/>
              </w:rPr>
              <w:t>resource managers</w:t>
            </w:r>
            <w:r>
              <w:rPr>
                <w:rFonts w:ascii="Century Gothic" w:hAnsi="Century Gothic" w:cs="Arial"/>
                <w:sz w:val="20"/>
                <w:szCs w:val="20"/>
              </w:rPr>
              <w:t>*</w:t>
            </w:r>
            <w:r w:rsidRPr="00224E28">
              <w:rPr>
                <w:rFonts w:ascii="Century Gothic" w:hAnsi="Century Gothic" w:cs="Arial"/>
                <w:sz w:val="20"/>
                <w:szCs w:val="20"/>
              </w:rPr>
              <w:t xml:space="preserve"> and auditors should refer to the </w:t>
            </w:r>
            <w:hyperlink r:id="rId30" w:history="1">
              <w:r w:rsidRPr="00224E28">
                <w:rPr>
                  <w:rFonts w:ascii="Century Gothic" w:hAnsi="Century Gothic" w:cs="Arial"/>
                  <w:color w:val="0000FF" w:themeColor="hyperlink"/>
                  <w:sz w:val="20"/>
                  <w:szCs w:val="20"/>
                  <w:u w:val="single"/>
                </w:rPr>
                <w:t>Common Guidance for the Management and Monitoring of High Conservation Values</w:t>
              </w:r>
            </w:hyperlink>
            <w:r w:rsidRPr="00224E28">
              <w:rPr>
                <w:rFonts w:ascii="Century Gothic" w:hAnsi="Century Gothic" w:cs="Arial"/>
                <w:sz w:val="20"/>
                <w:szCs w:val="20"/>
              </w:rPr>
              <w:t xml:space="preserve">  (Brown and Senior 2014) or relevant reference material provided by FSC for advice regarding implementation of the</w:t>
            </w:r>
            <w:r w:rsidRPr="00224E28">
              <w:rPr>
                <w:rFonts w:ascii="Century Gothic" w:hAnsi="Century Gothic" w:cs="Arial"/>
                <w:i/>
                <w:sz w:val="20"/>
                <w:szCs w:val="20"/>
              </w:rPr>
              <w:t xml:space="preserve"> Indicators*</w:t>
            </w:r>
            <w:r w:rsidRPr="00224E28">
              <w:rPr>
                <w:rFonts w:ascii="Century Gothic" w:hAnsi="Century Gothic" w:cs="Arial"/>
                <w:sz w:val="20"/>
                <w:szCs w:val="20"/>
              </w:rPr>
              <w:t xml:space="preserve"> addressed in this </w:t>
            </w:r>
            <w:r w:rsidRPr="00224E28">
              <w:rPr>
                <w:rFonts w:ascii="Century Gothic" w:hAnsi="Century Gothic" w:cs="Arial"/>
                <w:i/>
                <w:sz w:val="20"/>
                <w:szCs w:val="20"/>
              </w:rPr>
              <w:t>Principle*</w:t>
            </w:r>
            <w:r w:rsidRPr="00224E28">
              <w:rPr>
                <w:rFonts w:ascii="Century Gothic" w:hAnsi="Century Gothic" w:cs="Arial"/>
                <w:sz w:val="20"/>
                <w:szCs w:val="20"/>
              </w:rPr>
              <w:t>.</w:t>
            </w:r>
          </w:p>
          <w:p w14:paraId="1DF6FE63" w14:textId="77777777" w:rsidR="00922FAD" w:rsidRPr="00224E28" w:rsidRDefault="00922FAD" w:rsidP="005F40C0">
            <w:pPr>
              <w:spacing w:after="60"/>
              <w:rPr>
                <w:rFonts w:ascii="Century Gothic" w:hAnsi="Century Gothic" w:cs="Arial"/>
                <w:b/>
                <w:i/>
                <w:sz w:val="20"/>
                <w:szCs w:val="20"/>
              </w:rPr>
            </w:pPr>
            <w:r w:rsidRPr="00224E28">
              <w:rPr>
                <w:rFonts w:ascii="Century Gothic" w:hAnsi="Century Gothic" w:cs="Arial"/>
                <w:b/>
                <w:i/>
                <w:sz w:val="20"/>
                <w:szCs w:val="20"/>
              </w:rPr>
              <w:t xml:space="preserve">HCVs* </w:t>
            </w:r>
            <w:r w:rsidRPr="00E356D8">
              <w:rPr>
                <w:rFonts w:ascii="Century Gothic" w:hAnsi="Century Gothic" w:cs="Arial"/>
                <w:b/>
                <w:sz w:val="20"/>
                <w:szCs w:val="20"/>
              </w:rPr>
              <w:t xml:space="preserve">and </w:t>
            </w:r>
            <w:r w:rsidRPr="00224E28">
              <w:rPr>
                <w:rFonts w:ascii="Century Gothic" w:hAnsi="Century Gothic" w:cs="Arial"/>
                <w:b/>
                <w:i/>
                <w:sz w:val="20"/>
                <w:szCs w:val="20"/>
              </w:rPr>
              <w:t>HCV Areas*</w:t>
            </w:r>
          </w:p>
          <w:p w14:paraId="2789EB64" w14:textId="6B0DF3F5" w:rsidR="00922FAD" w:rsidRPr="00224E28" w:rsidRDefault="00922FAD" w:rsidP="0031154A">
            <w:pPr>
              <w:spacing w:after="200"/>
              <w:rPr>
                <w:rFonts w:ascii="Century Gothic" w:hAnsi="Century Gothic" w:cs="Arial"/>
                <w:sz w:val="20"/>
                <w:szCs w:val="20"/>
              </w:rPr>
            </w:pPr>
            <w:r w:rsidRPr="00224E28">
              <w:rPr>
                <w:rFonts w:ascii="Century Gothic" w:hAnsi="Century Gothic" w:cs="Arial"/>
                <w:sz w:val="20"/>
                <w:szCs w:val="20"/>
              </w:rPr>
              <w:t xml:space="preserve">Many </w:t>
            </w:r>
            <w:r w:rsidRPr="00224E28">
              <w:rPr>
                <w:rFonts w:ascii="Century Gothic" w:hAnsi="Century Gothic" w:cs="Arial"/>
                <w:i/>
                <w:sz w:val="20"/>
                <w:szCs w:val="20"/>
              </w:rPr>
              <w:t>Indicators*</w:t>
            </w:r>
            <w:r w:rsidRPr="00224E28">
              <w:rPr>
                <w:rFonts w:ascii="Century Gothic" w:hAnsi="Century Gothic" w:cs="Arial"/>
                <w:sz w:val="20"/>
                <w:szCs w:val="20"/>
              </w:rPr>
              <w:t xml:space="preserve"> in this </w:t>
            </w:r>
            <w:r w:rsidRPr="00224E28">
              <w:rPr>
                <w:rFonts w:ascii="Century Gothic" w:hAnsi="Century Gothic" w:cs="Arial"/>
                <w:i/>
                <w:sz w:val="20"/>
                <w:szCs w:val="20"/>
              </w:rPr>
              <w:t>Principle*</w:t>
            </w:r>
            <w:r w:rsidRPr="00224E28">
              <w:rPr>
                <w:rFonts w:ascii="Century Gothic" w:hAnsi="Century Gothic" w:cs="Arial"/>
                <w:sz w:val="20"/>
                <w:szCs w:val="20"/>
              </w:rPr>
              <w:t xml:space="preserve"> refer to both</w:t>
            </w:r>
            <w:r w:rsidRPr="00224E28">
              <w:rPr>
                <w:rFonts w:ascii="Century Gothic" w:hAnsi="Century Gothic" w:cs="Arial"/>
                <w:i/>
                <w:sz w:val="20"/>
                <w:szCs w:val="20"/>
              </w:rPr>
              <w:t xml:space="preserve"> HCVs*</w:t>
            </w:r>
            <w:r w:rsidRPr="00224E28">
              <w:rPr>
                <w:rFonts w:ascii="Century Gothic" w:hAnsi="Century Gothic" w:cs="Arial"/>
                <w:sz w:val="20"/>
                <w:szCs w:val="20"/>
              </w:rPr>
              <w:t xml:space="preserve"> and </w:t>
            </w:r>
            <w:r w:rsidRPr="00224E28">
              <w:rPr>
                <w:rFonts w:ascii="Century Gothic" w:hAnsi="Century Gothic" w:cs="Arial"/>
                <w:i/>
                <w:sz w:val="20"/>
                <w:szCs w:val="20"/>
              </w:rPr>
              <w:t xml:space="preserve">HCV </w:t>
            </w:r>
            <w:r w:rsidR="0019481E">
              <w:rPr>
                <w:rFonts w:ascii="Century Gothic" w:hAnsi="Century Gothic" w:cs="Arial"/>
                <w:i/>
                <w:sz w:val="20"/>
                <w:szCs w:val="20"/>
              </w:rPr>
              <w:t>a</w:t>
            </w:r>
            <w:r w:rsidRPr="00224E28">
              <w:rPr>
                <w:rFonts w:ascii="Century Gothic" w:hAnsi="Century Gothic" w:cs="Arial"/>
                <w:i/>
                <w:sz w:val="20"/>
                <w:szCs w:val="20"/>
              </w:rPr>
              <w:t>reas*</w:t>
            </w:r>
            <w:r>
              <w:rPr>
                <w:rFonts w:ascii="Century Gothic" w:hAnsi="Century Gothic" w:cs="Arial"/>
                <w:sz w:val="20"/>
                <w:szCs w:val="20"/>
              </w:rPr>
              <w:t xml:space="preserve">. </w:t>
            </w:r>
            <w:r w:rsidRPr="00224E28">
              <w:rPr>
                <w:rFonts w:ascii="Century Gothic" w:hAnsi="Century Gothic" w:cs="Arial"/>
                <w:sz w:val="20"/>
                <w:szCs w:val="20"/>
              </w:rPr>
              <w:t>There is overlap in the terms, but the distinction between them is important</w:t>
            </w:r>
            <w:r>
              <w:rPr>
                <w:rFonts w:ascii="Century Gothic" w:hAnsi="Century Gothic" w:cs="Arial"/>
                <w:sz w:val="20"/>
                <w:szCs w:val="20"/>
              </w:rPr>
              <w:t xml:space="preserve">. </w:t>
            </w:r>
            <w:r w:rsidRPr="00224E28">
              <w:rPr>
                <w:rFonts w:ascii="Century Gothic" w:hAnsi="Century Gothic" w:cs="Arial"/>
                <w:i/>
                <w:sz w:val="20"/>
                <w:szCs w:val="20"/>
              </w:rPr>
              <w:t xml:space="preserve">HCVs* </w:t>
            </w:r>
            <w:r w:rsidRPr="00224E28">
              <w:rPr>
                <w:rFonts w:ascii="Century Gothic" w:hAnsi="Century Gothic" w:cs="Arial"/>
                <w:sz w:val="20"/>
                <w:szCs w:val="20"/>
              </w:rPr>
              <w:t xml:space="preserve">are the values themselves as they are identified below; </w:t>
            </w:r>
            <w:r w:rsidRPr="00224E28">
              <w:rPr>
                <w:rFonts w:ascii="Century Gothic" w:hAnsi="Century Gothic" w:cs="Arial"/>
                <w:i/>
                <w:sz w:val="20"/>
                <w:szCs w:val="20"/>
              </w:rPr>
              <w:t xml:space="preserve">HCV </w:t>
            </w:r>
            <w:r w:rsidR="0019481E">
              <w:rPr>
                <w:rFonts w:ascii="Century Gothic" w:hAnsi="Century Gothic" w:cs="Arial"/>
                <w:i/>
                <w:sz w:val="20"/>
                <w:szCs w:val="20"/>
              </w:rPr>
              <w:t>a</w:t>
            </w:r>
            <w:r w:rsidRPr="00224E28">
              <w:rPr>
                <w:rFonts w:ascii="Century Gothic" w:hAnsi="Century Gothic" w:cs="Arial"/>
                <w:i/>
                <w:sz w:val="20"/>
                <w:szCs w:val="20"/>
              </w:rPr>
              <w:t>reas*</w:t>
            </w:r>
            <w:r w:rsidRPr="00224E28">
              <w:rPr>
                <w:rFonts w:ascii="Century Gothic" w:hAnsi="Century Gothic" w:cs="Arial"/>
                <w:sz w:val="20"/>
                <w:szCs w:val="20"/>
              </w:rPr>
              <w:t xml:space="preserve"> are the physical areas that are needed for the existence of identified </w:t>
            </w:r>
            <w:r w:rsidRPr="00224E28">
              <w:rPr>
                <w:rFonts w:ascii="Century Gothic" w:hAnsi="Century Gothic" w:cs="Arial"/>
                <w:i/>
                <w:sz w:val="20"/>
                <w:szCs w:val="20"/>
              </w:rPr>
              <w:t>HCVs*</w:t>
            </w:r>
            <w:r>
              <w:rPr>
                <w:rFonts w:ascii="Century Gothic" w:hAnsi="Century Gothic" w:cs="Arial"/>
                <w:sz w:val="20"/>
                <w:szCs w:val="20"/>
              </w:rPr>
              <w:t xml:space="preserve">. </w:t>
            </w:r>
            <w:r w:rsidRPr="00224E28">
              <w:rPr>
                <w:rFonts w:ascii="Century Gothic" w:hAnsi="Century Gothic" w:cs="Arial"/>
                <w:sz w:val="20"/>
                <w:szCs w:val="20"/>
              </w:rPr>
              <w:t xml:space="preserve">For example, an endangered bog-dwelling orchid may be a </w:t>
            </w:r>
            <w:r w:rsidRPr="00224E28">
              <w:rPr>
                <w:rFonts w:ascii="Century Gothic" w:hAnsi="Century Gothic" w:cs="Arial"/>
                <w:i/>
                <w:sz w:val="20"/>
                <w:szCs w:val="20"/>
              </w:rPr>
              <w:t>HCV*</w:t>
            </w:r>
            <w:r w:rsidRPr="00224E28">
              <w:rPr>
                <w:rFonts w:ascii="Century Gothic" w:hAnsi="Century Gothic" w:cs="Arial"/>
                <w:sz w:val="20"/>
                <w:szCs w:val="20"/>
              </w:rPr>
              <w:t xml:space="preserve">, but the bog in which the orchid </w:t>
            </w:r>
            <w:r w:rsidRPr="0019481E">
              <w:rPr>
                <w:rFonts w:ascii="Century Gothic" w:hAnsi="Century Gothic" w:cs="Arial"/>
                <w:sz w:val="20"/>
                <w:szCs w:val="20"/>
              </w:rPr>
              <w:t xml:space="preserve">exists is a </w:t>
            </w:r>
            <w:r w:rsidRPr="0019481E">
              <w:rPr>
                <w:rFonts w:ascii="Century Gothic" w:hAnsi="Century Gothic" w:cs="Arial"/>
                <w:i/>
                <w:sz w:val="20"/>
                <w:szCs w:val="20"/>
              </w:rPr>
              <w:t xml:space="preserve">HCV </w:t>
            </w:r>
            <w:r w:rsidR="0019481E" w:rsidRPr="0019481E">
              <w:rPr>
                <w:rFonts w:ascii="Century Gothic" w:hAnsi="Century Gothic" w:cs="Arial"/>
                <w:i/>
                <w:sz w:val="20"/>
                <w:szCs w:val="20"/>
              </w:rPr>
              <w:t>a</w:t>
            </w:r>
            <w:r w:rsidRPr="0019481E">
              <w:rPr>
                <w:rFonts w:ascii="Century Gothic" w:hAnsi="Century Gothic" w:cs="Arial"/>
                <w:i/>
                <w:sz w:val="20"/>
                <w:szCs w:val="20"/>
              </w:rPr>
              <w:t>rea*</w:t>
            </w:r>
            <w:r w:rsidRPr="0019481E">
              <w:rPr>
                <w:rFonts w:ascii="Century Gothic" w:hAnsi="Century Gothic" w:cs="Arial"/>
                <w:sz w:val="20"/>
                <w:szCs w:val="20"/>
              </w:rPr>
              <w:t>.</w:t>
            </w:r>
            <w:r w:rsidRPr="00224E28">
              <w:rPr>
                <w:rFonts w:ascii="Century Gothic" w:hAnsi="Century Gothic" w:cs="Arial"/>
                <w:sz w:val="20"/>
                <w:szCs w:val="20"/>
              </w:rPr>
              <w:t xml:space="preserve"> </w:t>
            </w:r>
          </w:p>
          <w:p w14:paraId="461622D0" w14:textId="77777777" w:rsidR="00922FAD" w:rsidRPr="00224E28" w:rsidRDefault="00922FAD" w:rsidP="005F40C0">
            <w:pPr>
              <w:spacing w:after="60"/>
              <w:rPr>
                <w:rFonts w:ascii="Century Gothic" w:hAnsi="Century Gothic" w:cs="Arial"/>
                <w:b/>
                <w:i/>
                <w:sz w:val="20"/>
                <w:szCs w:val="20"/>
              </w:rPr>
            </w:pPr>
            <w:r w:rsidRPr="00224E28">
              <w:rPr>
                <w:rFonts w:ascii="Century Gothic" w:hAnsi="Century Gothic" w:cs="Arial"/>
                <w:b/>
                <w:i/>
                <w:sz w:val="20"/>
                <w:szCs w:val="20"/>
              </w:rPr>
              <w:t xml:space="preserve">Best Available Information* </w:t>
            </w:r>
            <w:r w:rsidRPr="00E356D8">
              <w:rPr>
                <w:rFonts w:ascii="Century Gothic" w:hAnsi="Century Gothic" w:cs="Arial"/>
                <w:b/>
                <w:sz w:val="20"/>
                <w:szCs w:val="20"/>
              </w:rPr>
              <w:t xml:space="preserve">and </w:t>
            </w:r>
            <w:r w:rsidRPr="000D1F00">
              <w:rPr>
                <w:rFonts w:ascii="Century Gothic" w:hAnsi="Century Gothic" w:cs="Arial"/>
                <w:b/>
                <w:sz w:val="20"/>
                <w:szCs w:val="20"/>
              </w:rPr>
              <w:t>Principle</w:t>
            </w:r>
            <w:r w:rsidRPr="00E356D8">
              <w:rPr>
                <w:rFonts w:ascii="Century Gothic" w:hAnsi="Century Gothic" w:cs="Arial"/>
                <w:b/>
                <w:sz w:val="20"/>
                <w:szCs w:val="20"/>
              </w:rPr>
              <w:t xml:space="preserve"> 3</w:t>
            </w:r>
          </w:p>
          <w:p w14:paraId="5A426C96" w14:textId="1154E2F0" w:rsidR="00922FAD" w:rsidRPr="00224E28" w:rsidRDefault="00922FAD" w:rsidP="0031154A">
            <w:pPr>
              <w:spacing w:after="120"/>
              <w:rPr>
                <w:rFonts w:ascii="Century Gothic" w:hAnsi="Century Gothic" w:cs="Arial"/>
                <w:sz w:val="20"/>
                <w:szCs w:val="20"/>
              </w:rPr>
            </w:pPr>
            <w:r w:rsidRPr="00224E28">
              <w:rPr>
                <w:rFonts w:ascii="Century Gothic" w:hAnsi="Century Gothic" w:cs="Arial"/>
                <w:sz w:val="20"/>
                <w:szCs w:val="20"/>
              </w:rPr>
              <w:t>As with other</w:t>
            </w:r>
            <w:r w:rsidRPr="00224E28">
              <w:rPr>
                <w:rFonts w:ascii="Century Gothic" w:hAnsi="Century Gothic" w:cs="Arial"/>
                <w:i/>
                <w:sz w:val="20"/>
                <w:szCs w:val="20"/>
              </w:rPr>
              <w:t xml:space="preserve"> Principles*</w:t>
            </w:r>
            <w:r w:rsidRPr="00224E28">
              <w:rPr>
                <w:rFonts w:ascii="Century Gothic" w:hAnsi="Century Gothic" w:cs="Arial"/>
                <w:sz w:val="20"/>
                <w:szCs w:val="20"/>
              </w:rPr>
              <w:t xml:space="preserve"> in this Standard, several</w:t>
            </w:r>
            <w:r w:rsidRPr="00224E28">
              <w:rPr>
                <w:rFonts w:ascii="Century Gothic" w:hAnsi="Century Gothic" w:cs="Arial"/>
                <w:i/>
                <w:sz w:val="20"/>
                <w:szCs w:val="20"/>
              </w:rPr>
              <w:t xml:space="preserve"> Indicators*</w:t>
            </w:r>
            <w:r w:rsidRPr="00224E28">
              <w:rPr>
                <w:rFonts w:ascii="Century Gothic" w:hAnsi="Century Gothic" w:cs="Arial"/>
                <w:sz w:val="20"/>
                <w:szCs w:val="20"/>
              </w:rPr>
              <w:t xml:space="preserve"> in </w:t>
            </w:r>
            <w:r w:rsidRPr="001C06B5">
              <w:rPr>
                <w:rFonts w:ascii="Century Gothic" w:hAnsi="Century Gothic" w:cs="Arial"/>
                <w:sz w:val="20"/>
                <w:szCs w:val="20"/>
              </w:rPr>
              <w:t>Principle</w:t>
            </w:r>
            <w:r w:rsidRPr="00224E28">
              <w:rPr>
                <w:rFonts w:ascii="Century Gothic" w:hAnsi="Century Gothic" w:cs="Arial"/>
                <w:sz w:val="20"/>
                <w:szCs w:val="20"/>
              </w:rPr>
              <w:t xml:space="preserve"> 9 require that </w:t>
            </w:r>
            <w:r>
              <w:rPr>
                <w:rFonts w:ascii="Century Gothic" w:hAnsi="Century Gothic" w:cs="Arial"/>
                <w:i/>
                <w:sz w:val="20"/>
                <w:szCs w:val="20"/>
              </w:rPr>
              <w:t>b</w:t>
            </w:r>
            <w:r w:rsidRPr="00224E28">
              <w:rPr>
                <w:rFonts w:ascii="Century Gothic" w:hAnsi="Century Gothic" w:cs="Arial"/>
                <w:i/>
                <w:sz w:val="20"/>
                <w:szCs w:val="20"/>
              </w:rPr>
              <w:t xml:space="preserve">est </w:t>
            </w:r>
            <w:r>
              <w:rPr>
                <w:rFonts w:ascii="Century Gothic" w:hAnsi="Century Gothic" w:cs="Arial"/>
                <w:i/>
                <w:sz w:val="20"/>
                <w:szCs w:val="20"/>
              </w:rPr>
              <w:t>a</w:t>
            </w:r>
            <w:r w:rsidRPr="00224E28">
              <w:rPr>
                <w:rFonts w:ascii="Century Gothic" w:hAnsi="Century Gothic" w:cs="Arial"/>
                <w:i/>
                <w:sz w:val="20"/>
                <w:szCs w:val="20"/>
              </w:rPr>
              <w:t xml:space="preserve">vailable </w:t>
            </w:r>
            <w:r>
              <w:rPr>
                <w:rFonts w:ascii="Century Gothic" w:hAnsi="Century Gothic" w:cs="Arial"/>
                <w:i/>
                <w:sz w:val="20"/>
                <w:szCs w:val="20"/>
              </w:rPr>
              <w:t>i</w:t>
            </w:r>
            <w:r w:rsidRPr="00224E28">
              <w:rPr>
                <w:rFonts w:ascii="Century Gothic" w:hAnsi="Century Gothic" w:cs="Arial"/>
                <w:i/>
                <w:sz w:val="20"/>
                <w:szCs w:val="20"/>
              </w:rPr>
              <w:t>nformation*</w:t>
            </w:r>
            <w:r w:rsidRPr="00224E28">
              <w:rPr>
                <w:rFonts w:ascii="Century Gothic" w:hAnsi="Century Gothic" w:cs="Arial"/>
                <w:sz w:val="20"/>
                <w:szCs w:val="20"/>
              </w:rPr>
              <w:t xml:space="preserve"> be used to provide a baseline for </w:t>
            </w:r>
            <w:r w:rsidRPr="00862CF1">
              <w:rPr>
                <w:rFonts w:ascii="Century Gothic" w:hAnsi="Century Gothic" w:cs="Arial"/>
                <w:i/>
                <w:sz w:val="20"/>
                <w:szCs w:val="20"/>
              </w:rPr>
              <w:t>management activities*</w:t>
            </w:r>
            <w:r w:rsidRPr="00224E28">
              <w:rPr>
                <w:rFonts w:ascii="Century Gothic" w:hAnsi="Century Gothic" w:cs="Arial"/>
                <w:sz w:val="20"/>
                <w:szCs w:val="20"/>
              </w:rPr>
              <w:t xml:space="preserve"> or as a basis for analyses in subsequent </w:t>
            </w:r>
            <w:r w:rsidRPr="00224E28">
              <w:rPr>
                <w:rFonts w:ascii="Century Gothic" w:hAnsi="Century Gothic" w:cs="Arial"/>
                <w:i/>
                <w:sz w:val="20"/>
                <w:szCs w:val="20"/>
              </w:rPr>
              <w:t>Indicators*</w:t>
            </w:r>
            <w:r>
              <w:rPr>
                <w:rFonts w:ascii="Century Gothic" w:hAnsi="Century Gothic" w:cs="Arial"/>
                <w:sz w:val="20"/>
                <w:szCs w:val="20"/>
              </w:rPr>
              <w:t xml:space="preserve">. </w:t>
            </w:r>
            <w:r>
              <w:rPr>
                <w:rFonts w:ascii="Century Gothic" w:hAnsi="Century Gothic" w:cs="Arial"/>
                <w:i/>
                <w:sz w:val="20"/>
                <w:szCs w:val="20"/>
              </w:rPr>
              <w:t xml:space="preserve">The </w:t>
            </w:r>
            <w:r w:rsidRPr="00224E28">
              <w:rPr>
                <w:rFonts w:ascii="Century Gothic" w:hAnsi="Century Gothic" w:cs="Arial"/>
                <w:i/>
                <w:sz w:val="20"/>
                <w:szCs w:val="20"/>
              </w:rPr>
              <w:t>Organization*</w:t>
            </w:r>
            <w:r w:rsidRPr="00224E28">
              <w:rPr>
                <w:rFonts w:ascii="Century Gothic" w:hAnsi="Century Gothic" w:cs="Arial"/>
                <w:sz w:val="20"/>
                <w:szCs w:val="20"/>
              </w:rPr>
              <w:t xml:space="preserve"> </w:t>
            </w:r>
            <w:r w:rsidR="00215442">
              <w:rPr>
                <w:rFonts w:ascii="Century Gothic" w:hAnsi="Century Gothic" w:cs="Arial"/>
                <w:sz w:val="20"/>
                <w:szCs w:val="20"/>
              </w:rPr>
              <w:t>is</w:t>
            </w:r>
            <w:r w:rsidRPr="00224E28">
              <w:rPr>
                <w:rFonts w:ascii="Century Gothic" w:hAnsi="Century Gothic" w:cs="Arial"/>
                <w:sz w:val="20"/>
                <w:szCs w:val="20"/>
              </w:rPr>
              <w:t xml:space="preserve"> expected to implement these requirements in consideration </w:t>
            </w:r>
            <w:r w:rsidRPr="0019481E">
              <w:rPr>
                <w:rFonts w:ascii="Century Gothic" w:hAnsi="Century Gothic" w:cs="Arial"/>
                <w:sz w:val="20"/>
                <w:szCs w:val="20"/>
              </w:rPr>
              <w:t xml:space="preserve">of a </w:t>
            </w:r>
            <w:r w:rsidRPr="0019481E">
              <w:rPr>
                <w:rFonts w:ascii="Century Gothic" w:hAnsi="Century Gothic" w:cs="Arial"/>
                <w:i/>
                <w:sz w:val="20"/>
                <w:szCs w:val="20"/>
              </w:rPr>
              <w:t>FPIC*</w:t>
            </w:r>
            <w:r w:rsidRPr="00224E28">
              <w:rPr>
                <w:rFonts w:ascii="Century Gothic" w:hAnsi="Century Gothic" w:cs="Arial"/>
                <w:sz w:val="20"/>
                <w:szCs w:val="20"/>
              </w:rPr>
              <w:t xml:space="preserve"> process, as described in </w:t>
            </w:r>
            <w:r w:rsidRPr="001C06B5">
              <w:rPr>
                <w:rFonts w:ascii="Century Gothic" w:hAnsi="Century Gothic" w:cs="Arial"/>
                <w:sz w:val="20"/>
                <w:szCs w:val="20"/>
              </w:rPr>
              <w:t>Principle</w:t>
            </w:r>
            <w:r w:rsidRPr="00224E28">
              <w:rPr>
                <w:rFonts w:ascii="Century Gothic" w:hAnsi="Century Gothic" w:cs="Arial"/>
                <w:sz w:val="20"/>
                <w:szCs w:val="20"/>
              </w:rPr>
              <w:t xml:space="preserve"> 3 that is inclusive of information sharing related to </w:t>
            </w:r>
            <w:r w:rsidRPr="00862CF1">
              <w:rPr>
                <w:rFonts w:ascii="Century Gothic" w:hAnsi="Century Gothic" w:cs="Arial"/>
                <w:i/>
                <w:sz w:val="20"/>
                <w:szCs w:val="20"/>
              </w:rPr>
              <w:t>legal*</w:t>
            </w:r>
            <w:r w:rsidRPr="00224E28">
              <w:rPr>
                <w:rFonts w:ascii="Century Gothic" w:hAnsi="Century Gothic" w:cs="Arial"/>
                <w:sz w:val="20"/>
                <w:szCs w:val="20"/>
              </w:rPr>
              <w:t xml:space="preserve"> and </w:t>
            </w:r>
            <w:r w:rsidRPr="00224E28">
              <w:rPr>
                <w:rFonts w:ascii="Century Gothic" w:hAnsi="Century Gothic" w:cs="Arial"/>
                <w:i/>
                <w:sz w:val="20"/>
                <w:szCs w:val="20"/>
              </w:rPr>
              <w:t>customary rights*</w:t>
            </w:r>
            <w:r w:rsidRPr="00224E28">
              <w:rPr>
                <w:rFonts w:ascii="Century Gothic" w:hAnsi="Century Gothic" w:cs="Arial"/>
                <w:sz w:val="20"/>
                <w:szCs w:val="20"/>
              </w:rPr>
              <w:t xml:space="preserve"> as well as site, </w:t>
            </w:r>
            <w:r w:rsidRPr="00224E28">
              <w:rPr>
                <w:rFonts w:ascii="Century Gothic" w:hAnsi="Century Gothic" w:cs="Arial"/>
                <w:i/>
                <w:sz w:val="20"/>
                <w:szCs w:val="20"/>
              </w:rPr>
              <w:t>stand*</w:t>
            </w:r>
            <w:r w:rsidRPr="00224E28">
              <w:rPr>
                <w:rFonts w:ascii="Century Gothic" w:hAnsi="Century Gothic" w:cs="Arial"/>
                <w:sz w:val="20"/>
                <w:szCs w:val="20"/>
              </w:rPr>
              <w:t xml:space="preserve">, and </w:t>
            </w:r>
            <w:r w:rsidRPr="00224E28">
              <w:rPr>
                <w:rFonts w:ascii="Century Gothic" w:hAnsi="Century Gothic" w:cs="Arial"/>
                <w:i/>
                <w:sz w:val="20"/>
                <w:szCs w:val="20"/>
              </w:rPr>
              <w:t>landscape</w:t>
            </w:r>
            <w:r>
              <w:rPr>
                <w:rFonts w:ascii="Century Gothic" w:hAnsi="Century Gothic" w:cs="Arial"/>
                <w:i/>
                <w:sz w:val="20"/>
                <w:szCs w:val="20"/>
              </w:rPr>
              <w:t xml:space="preserve"> </w:t>
            </w:r>
            <w:r w:rsidRPr="00F014B7">
              <w:rPr>
                <w:rFonts w:ascii="Century Gothic" w:hAnsi="Century Gothic" w:cs="Arial"/>
                <w:i/>
                <w:sz w:val="20"/>
                <w:szCs w:val="20"/>
              </w:rPr>
              <w:t>values</w:t>
            </w:r>
            <w:r>
              <w:rPr>
                <w:rFonts w:ascii="Century Gothic" w:hAnsi="Century Gothic" w:cs="Arial"/>
                <w:sz w:val="20"/>
                <w:szCs w:val="20"/>
              </w:rPr>
              <w:t>*</w:t>
            </w:r>
            <w:r w:rsidRPr="00224E28">
              <w:rPr>
                <w:rFonts w:ascii="Century Gothic" w:hAnsi="Century Gothic" w:cs="Arial"/>
                <w:sz w:val="20"/>
                <w:szCs w:val="20"/>
              </w:rPr>
              <w:t xml:space="preserve"> of economic, social, and cultural significance to </w:t>
            </w:r>
            <w:r w:rsidRPr="00224E28">
              <w:rPr>
                <w:rFonts w:ascii="Century Gothic" w:hAnsi="Century Gothic" w:cs="Arial"/>
                <w:i/>
                <w:sz w:val="20"/>
                <w:szCs w:val="20"/>
              </w:rPr>
              <w:t>Indigenous Peoples*</w:t>
            </w:r>
            <w:r w:rsidRPr="00224E28">
              <w:rPr>
                <w:rFonts w:ascii="Century Gothic" w:hAnsi="Century Gothic" w:cs="Arial"/>
                <w:sz w:val="20"/>
                <w:szCs w:val="20"/>
              </w:rPr>
              <w:t>.</w:t>
            </w:r>
          </w:p>
          <w:p w14:paraId="35A24C81" w14:textId="2F9C5F07" w:rsidR="00922FAD" w:rsidRPr="00224E28" w:rsidRDefault="00922FAD" w:rsidP="0031154A">
            <w:pPr>
              <w:spacing w:after="200"/>
              <w:rPr>
                <w:rFonts w:ascii="Century Gothic" w:hAnsi="Century Gothic" w:cs="Arial"/>
                <w:sz w:val="20"/>
                <w:szCs w:val="20"/>
              </w:rPr>
            </w:pPr>
            <w:r w:rsidRPr="00224E28">
              <w:rPr>
                <w:rFonts w:ascii="Century Gothic" w:hAnsi="Century Gothic" w:cs="Arial"/>
                <w:sz w:val="20"/>
                <w:szCs w:val="20"/>
              </w:rPr>
              <w:t xml:space="preserve">The definition of </w:t>
            </w:r>
            <w:r>
              <w:rPr>
                <w:rFonts w:ascii="Century Gothic" w:hAnsi="Century Gothic" w:cs="Arial"/>
                <w:i/>
                <w:sz w:val="20"/>
                <w:szCs w:val="20"/>
              </w:rPr>
              <w:t>b</w:t>
            </w:r>
            <w:r w:rsidRPr="00224E28">
              <w:rPr>
                <w:rFonts w:ascii="Century Gothic" w:hAnsi="Century Gothic" w:cs="Arial"/>
                <w:i/>
                <w:sz w:val="20"/>
                <w:szCs w:val="20"/>
              </w:rPr>
              <w:t xml:space="preserve">est </w:t>
            </w:r>
            <w:r>
              <w:rPr>
                <w:rFonts w:ascii="Century Gothic" w:hAnsi="Century Gothic" w:cs="Arial"/>
                <w:i/>
                <w:sz w:val="20"/>
                <w:szCs w:val="20"/>
              </w:rPr>
              <w:t>a</w:t>
            </w:r>
            <w:r w:rsidRPr="00224E28">
              <w:rPr>
                <w:rFonts w:ascii="Century Gothic" w:hAnsi="Century Gothic" w:cs="Arial"/>
                <w:i/>
                <w:sz w:val="20"/>
                <w:szCs w:val="20"/>
              </w:rPr>
              <w:t xml:space="preserve">vailable </w:t>
            </w:r>
            <w:r>
              <w:rPr>
                <w:rFonts w:ascii="Century Gothic" w:hAnsi="Century Gothic" w:cs="Arial"/>
                <w:i/>
                <w:sz w:val="20"/>
                <w:szCs w:val="20"/>
              </w:rPr>
              <w:t>i</w:t>
            </w:r>
            <w:r w:rsidRPr="00224E28">
              <w:rPr>
                <w:rFonts w:ascii="Century Gothic" w:hAnsi="Century Gothic" w:cs="Arial"/>
                <w:i/>
                <w:sz w:val="20"/>
                <w:szCs w:val="20"/>
              </w:rPr>
              <w:t>nformation*</w:t>
            </w:r>
            <w:r w:rsidRPr="00224E28">
              <w:rPr>
                <w:rFonts w:ascii="Century Gothic" w:hAnsi="Century Gothic" w:cs="Arial"/>
                <w:sz w:val="20"/>
                <w:szCs w:val="20"/>
              </w:rPr>
              <w:t xml:space="preserve"> provides general direction on the type of information to be gathered and the extent of effort required to gather the information. To place appropriate limits on what should be involved in gathering </w:t>
            </w:r>
            <w:r>
              <w:rPr>
                <w:rFonts w:ascii="Century Gothic" w:hAnsi="Century Gothic" w:cs="Arial"/>
                <w:i/>
                <w:sz w:val="20"/>
                <w:szCs w:val="20"/>
              </w:rPr>
              <w:t>b</w:t>
            </w:r>
            <w:r w:rsidRPr="00224E28">
              <w:rPr>
                <w:rFonts w:ascii="Century Gothic" w:hAnsi="Century Gothic" w:cs="Arial"/>
                <w:i/>
                <w:sz w:val="20"/>
                <w:szCs w:val="20"/>
              </w:rPr>
              <w:t xml:space="preserve">est </w:t>
            </w:r>
            <w:r>
              <w:rPr>
                <w:rFonts w:ascii="Century Gothic" w:hAnsi="Century Gothic" w:cs="Arial"/>
                <w:i/>
                <w:sz w:val="20"/>
                <w:szCs w:val="20"/>
              </w:rPr>
              <w:t>a</w:t>
            </w:r>
            <w:r w:rsidRPr="00224E28">
              <w:rPr>
                <w:rFonts w:ascii="Century Gothic" w:hAnsi="Century Gothic" w:cs="Arial"/>
                <w:i/>
                <w:sz w:val="20"/>
                <w:szCs w:val="20"/>
              </w:rPr>
              <w:t xml:space="preserve">vailable </w:t>
            </w:r>
            <w:r>
              <w:rPr>
                <w:rFonts w:ascii="Century Gothic" w:hAnsi="Century Gothic" w:cs="Arial"/>
                <w:i/>
                <w:sz w:val="20"/>
                <w:szCs w:val="20"/>
              </w:rPr>
              <w:t>i</w:t>
            </w:r>
            <w:r w:rsidRPr="00224E28">
              <w:rPr>
                <w:rFonts w:ascii="Century Gothic" w:hAnsi="Century Gothic" w:cs="Arial"/>
                <w:i/>
                <w:sz w:val="20"/>
                <w:szCs w:val="20"/>
              </w:rPr>
              <w:t>nformation*</w:t>
            </w:r>
            <w:r w:rsidRPr="00224E28">
              <w:rPr>
                <w:rFonts w:ascii="Century Gothic" w:hAnsi="Century Gothic" w:cs="Arial"/>
                <w:sz w:val="20"/>
                <w:szCs w:val="20"/>
              </w:rPr>
              <w:t xml:space="preserve">, the definition notes that it should be constrained by </w:t>
            </w:r>
            <w:r w:rsidRPr="00224E28">
              <w:rPr>
                <w:rFonts w:ascii="Century Gothic" w:hAnsi="Century Gothic" w:cs="Arial"/>
                <w:i/>
                <w:sz w:val="20"/>
                <w:szCs w:val="20"/>
              </w:rPr>
              <w:t>reasonable*</w:t>
            </w:r>
            <w:r w:rsidRPr="00224E28">
              <w:rPr>
                <w:rFonts w:ascii="Century Gothic" w:hAnsi="Century Gothic" w:cs="Arial"/>
                <w:sz w:val="20"/>
                <w:szCs w:val="20"/>
              </w:rPr>
              <w:t xml:space="preserve"> effort and cost.  The intent of the term </w:t>
            </w:r>
            <w:r w:rsidRPr="00224E28">
              <w:rPr>
                <w:rFonts w:ascii="Century Gothic" w:hAnsi="Century Gothic" w:cs="Arial"/>
                <w:i/>
                <w:sz w:val="20"/>
                <w:szCs w:val="20"/>
              </w:rPr>
              <w:t>reasonable*</w:t>
            </w:r>
            <w:r w:rsidRPr="00224E28">
              <w:rPr>
                <w:rFonts w:ascii="Century Gothic" w:hAnsi="Century Gothic" w:cs="Arial"/>
                <w:sz w:val="20"/>
                <w:szCs w:val="20"/>
              </w:rPr>
              <w:t xml:space="preserve"> is to emphasize that limits, such as cost and practicality, exist on the expectations of the effort required to gather information. </w:t>
            </w:r>
          </w:p>
          <w:p w14:paraId="5BDAB3BB" w14:textId="77777777" w:rsidR="00922FAD" w:rsidRPr="00224E28" w:rsidRDefault="00922FAD" w:rsidP="005F40C0">
            <w:pPr>
              <w:spacing w:after="60"/>
              <w:rPr>
                <w:rFonts w:ascii="Century Gothic" w:hAnsi="Century Gothic" w:cs="Arial"/>
                <w:b/>
                <w:i/>
                <w:sz w:val="20"/>
                <w:szCs w:val="20"/>
              </w:rPr>
            </w:pPr>
            <w:r w:rsidRPr="00224E28">
              <w:rPr>
                <w:rFonts w:ascii="Century Gothic" w:hAnsi="Century Gothic" w:cs="Arial"/>
                <w:b/>
                <w:i/>
                <w:sz w:val="20"/>
                <w:szCs w:val="20"/>
              </w:rPr>
              <w:t>Engagement</w:t>
            </w:r>
            <w:r>
              <w:rPr>
                <w:rFonts w:ascii="Century Gothic" w:hAnsi="Century Gothic" w:cs="Arial"/>
                <w:b/>
                <w:i/>
                <w:sz w:val="20"/>
                <w:szCs w:val="20"/>
              </w:rPr>
              <w:t>*</w:t>
            </w:r>
            <w:r w:rsidRPr="00E356D8">
              <w:rPr>
                <w:rFonts w:ascii="Century Gothic" w:hAnsi="Century Gothic" w:cs="Arial"/>
                <w:b/>
                <w:sz w:val="20"/>
                <w:szCs w:val="20"/>
              </w:rPr>
              <w:t xml:space="preserve"> with </w:t>
            </w:r>
            <w:r w:rsidRPr="00224E28">
              <w:rPr>
                <w:rFonts w:ascii="Century Gothic" w:hAnsi="Century Gothic" w:cs="Arial"/>
                <w:b/>
                <w:i/>
                <w:sz w:val="20"/>
                <w:szCs w:val="20"/>
              </w:rPr>
              <w:t>Indigenous Peoples</w:t>
            </w:r>
            <w:r>
              <w:rPr>
                <w:rFonts w:ascii="Century Gothic" w:hAnsi="Century Gothic" w:cs="Arial"/>
                <w:b/>
                <w:i/>
                <w:sz w:val="20"/>
                <w:szCs w:val="20"/>
              </w:rPr>
              <w:t>*</w:t>
            </w:r>
          </w:p>
          <w:p w14:paraId="702DEAE4" w14:textId="5E552D8D" w:rsidR="00922FAD" w:rsidRPr="00224E28" w:rsidRDefault="00922FAD" w:rsidP="0031154A">
            <w:pPr>
              <w:spacing w:after="200"/>
              <w:rPr>
                <w:rFonts w:ascii="Century Gothic" w:hAnsi="Century Gothic" w:cs="Arial"/>
                <w:sz w:val="20"/>
                <w:szCs w:val="20"/>
              </w:rPr>
            </w:pPr>
            <w:r w:rsidRPr="00224E28">
              <w:rPr>
                <w:rFonts w:ascii="Century Gothic" w:hAnsi="Century Gothic" w:cs="Arial"/>
                <w:sz w:val="20"/>
                <w:szCs w:val="20"/>
              </w:rPr>
              <w:t xml:space="preserve">As with other </w:t>
            </w:r>
            <w:r w:rsidRPr="00224E28">
              <w:rPr>
                <w:rFonts w:ascii="Century Gothic" w:hAnsi="Century Gothic" w:cs="Arial"/>
                <w:i/>
                <w:sz w:val="20"/>
                <w:szCs w:val="20"/>
              </w:rPr>
              <w:t>Principles*</w:t>
            </w:r>
            <w:r w:rsidRPr="00224E28">
              <w:rPr>
                <w:rFonts w:ascii="Century Gothic" w:hAnsi="Century Gothic" w:cs="Arial"/>
                <w:sz w:val="20"/>
                <w:szCs w:val="20"/>
              </w:rPr>
              <w:t xml:space="preserve"> in the Standard, several </w:t>
            </w:r>
            <w:r w:rsidRPr="00224E28">
              <w:rPr>
                <w:rFonts w:ascii="Century Gothic" w:hAnsi="Century Gothic" w:cs="Arial"/>
                <w:i/>
                <w:sz w:val="20"/>
                <w:szCs w:val="20"/>
              </w:rPr>
              <w:t>Indicators*</w:t>
            </w:r>
            <w:r w:rsidRPr="00224E28">
              <w:rPr>
                <w:rFonts w:ascii="Century Gothic" w:hAnsi="Century Gothic" w:cs="Arial"/>
                <w:sz w:val="20"/>
                <w:szCs w:val="20"/>
              </w:rPr>
              <w:t xml:space="preserve"> in </w:t>
            </w:r>
            <w:r w:rsidRPr="001C06B5">
              <w:rPr>
                <w:rFonts w:ascii="Century Gothic" w:hAnsi="Century Gothic" w:cs="Arial"/>
                <w:sz w:val="20"/>
                <w:szCs w:val="20"/>
              </w:rPr>
              <w:t>Principle</w:t>
            </w:r>
            <w:r w:rsidRPr="00224E28">
              <w:rPr>
                <w:rFonts w:ascii="Century Gothic" w:hAnsi="Century Gothic" w:cs="Arial"/>
                <w:sz w:val="20"/>
                <w:szCs w:val="20"/>
              </w:rPr>
              <w:t xml:space="preserve"> 9 require </w:t>
            </w:r>
            <w:r w:rsidRPr="00F014B7">
              <w:rPr>
                <w:rFonts w:ascii="Century Gothic" w:hAnsi="Century Gothic" w:cs="Arial"/>
                <w:i/>
                <w:sz w:val="20"/>
                <w:szCs w:val="20"/>
              </w:rPr>
              <w:t>engagement</w:t>
            </w:r>
            <w:r>
              <w:rPr>
                <w:rFonts w:ascii="Century Gothic" w:hAnsi="Century Gothic" w:cs="Arial"/>
                <w:sz w:val="20"/>
                <w:szCs w:val="20"/>
              </w:rPr>
              <w:t>*</w:t>
            </w:r>
            <w:r w:rsidRPr="00224E28">
              <w:rPr>
                <w:rFonts w:ascii="Century Gothic" w:hAnsi="Century Gothic" w:cs="Arial"/>
                <w:sz w:val="20"/>
                <w:szCs w:val="20"/>
              </w:rPr>
              <w:t xml:space="preserve"> with </w:t>
            </w:r>
            <w:r w:rsidRPr="00224E28">
              <w:rPr>
                <w:rFonts w:ascii="Century Gothic" w:hAnsi="Century Gothic" w:cs="Arial"/>
                <w:i/>
                <w:sz w:val="20"/>
                <w:szCs w:val="20"/>
              </w:rPr>
              <w:t>Indigenous Peoples*</w:t>
            </w:r>
            <w:r>
              <w:rPr>
                <w:rFonts w:ascii="Century Gothic" w:hAnsi="Century Gothic" w:cs="Arial"/>
                <w:sz w:val="20"/>
                <w:szCs w:val="20"/>
              </w:rPr>
              <w:t xml:space="preserve">. </w:t>
            </w:r>
            <w:r>
              <w:rPr>
                <w:rFonts w:ascii="Century Gothic" w:hAnsi="Century Gothic" w:cs="Arial"/>
                <w:i/>
                <w:sz w:val="20"/>
                <w:szCs w:val="20"/>
              </w:rPr>
              <w:t xml:space="preserve">The </w:t>
            </w:r>
            <w:r w:rsidRPr="00224E28">
              <w:rPr>
                <w:rFonts w:ascii="Century Gothic" w:hAnsi="Century Gothic" w:cs="Arial"/>
                <w:i/>
                <w:sz w:val="20"/>
                <w:szCs w:val="20"/>
              </w:rPr>
              <w:t>Organization*</w:t>
            </w:r>
            <w:r w:rsidRPr="00224E28">
              <w:rPr>
                <w:rFonts w:ascii="Century Gothic" w:hAnsi="Century Gothic" w:cs="Arial"/>
                <w:sz w:val="20"/>
                <w:szCs w:val="20"/>
              </w:rPr>
              <w:t xml:space="preserve"> </w:t>
            </w:r>
            <w:r w:rsidR="00215442">
              <w:rPr>
                <w:rFonts w:ascii="Century Gothic" w:hAnsi="Century Gothic" w:cs="Arial"/>
                <w:sz w:val="20"/>
                <w:szCs w:val="20"/>
              </w:rPr>
              <w:t>is</w:t>
            </w:r>
            <w:r w:rsidRPr="00224E28">
              <w:rPr>
                <w:rFonts w:ascii="Century Gothic" w:hAnsi="Century Gothic" w:cs="Arial"/>
                <w:sz w:val="20"/>
                <w:szCs w:val="20"/>
              </w:rPr>
              <w:t xml:space="preserve"> expected to implement these obligations in a manner consistent with the specific requirements of </w:t>
            </w:r>
            <w:r w:rsidRPr="001C06B5">
              <w:rPr>
                <w:rFonts w:ascii="Century Gothic" w:hAnsi="Century Gothic" w:cs="Arial"/>
                <w:sz w:val="20"/>
                <w:szCs w:val="20"/>
              </w:rPr>
              <w:t>Indicator</w:t>
            </w:r>
            <w:r w:rsidRPr="00334EA2">
              <w:rPr>
                <w:rFonts w:ascii="Century Gothic" w:hAnsi="Century Gothic" w:cs="Arial"/>
                <w:sz w:val="20"/>
                <w:szCs w:val="20"/>
              </w:rPr>
              <w:t xml:space="preserve"> 3.1.2.</w:t>
            </w:r>
          </w:p>
          <w:p w14:paraId="0A19AC66" w14:textId="77777777" w:rsidR="00922FAD" w:rsidRPr="00E356D8" w:rsidRDefault="00922FAD" w:rsidP="005F40C0">
            <w:pPr>
              <w:spacing w:after="60"/>
              <w:rPr>
                <w:rFonts w:ascii="Century Gothic" w:hAnsi="Century Gothic" w:cs="Arial"/>
                <w:b/>
                <w:sz w:val="20"/>
                <w:szCs w:val="20"/>
              </w:rPr>
            </w:pPr>
            <w:r w:rsidRPr="00E356D8">
              <w:rPr>
                <w:rFonts w:ascii="Century Gothic" w:hAnsi="Century Gothic" w:cs="Arial"/>
                <w:b/>
                <w:sz w:val="20"/>
                <w:szCs w:val="20"/>
              </w:rPr>
              <w:t>Maps</w:t>
            </w:r>
          </w:p>
          <w:p w14:paraId="15F7887E" w14:textId="77777777" w:rsidR="00922FAD" w:rsidRPr="00224E28" w:rsidRDefault="00922FAD" w:rsidP="0031154A">
            <w:pPr>
              <w:tabs>
                <w:tab w:val="center" w:pos="4320"/>
                <w:tab w:val="right" w:pos="8640"/>
              </w:tabs>
              <w:spacing w:after="40"/>
              <w:rPr>
                <w:rFonts w:ascii="Century Gothic" w:hAnsi="Century Gothic" w:cs="Arial"/>
                <w:sz w:val="20"/>
                <w:szCs w:val="20"/>
              </w:rPr>
            </w:pPr>
            <w:r w:rsidRPr="00224E28">
              <w:rPr>
                <w:rFonts w:ascii="Century Gothic" w:hAnsi="Century Gothic" w:cs="Arial"/>
                <w:sz w:val="20"/>
                <w:szCs w:val="20"/>
              </w:rPr>
              <w:t xml:space="preserve">Where maps or mapped information is required by this </w:t>
            </w:r>
            <w:r w:rsidRPr="00224E28">
              <w:rPr>
                <w:rFonts w:ascii="Century Gothic" w:hAnsi="Century Gothic" w:cs="Arial"/>
                <w:i/>
                <w:sz w:val="20"/>
                <w:szCs w:val="20"/>
              </w:rPr>
              <w:t>Principle*</w:t>
            </w:r>
            <w:r w:rsidRPr="00224E28">
              <w:rPr>
                <w:rFonts w:ascii="Century Gothic" w:hAnsi="Century Gothic" w:cs="Arial"/>
                <w:sz w:val="20"/>
                <w:szCs w:val="20"/>
              </w:rPr>
              <w:t>, evidence of digital files, instead of hard-copy maps, is sufficient.</w:t>
            </w:r>
          </w:p>
        </w:tc>
      </w:tr>
    </w:tbl>
    <w:p w14:paraId="1F2CB25E" w14:textId="77777777" w:rsidR="00922FAD" w:rsidRPr="00224E28" w:rsidRDefault="00922FAD" w:rsidP="00922FAD">
      <w:pPr>
        <w:rPr>
          <w:rFonts w:ascii="Century Gothic" w:hAnsi="Century Gothic" w:cs="Arial"/>
          <w:sz w:val="20"/>
          <w:szCs w:val="20"/>
        </w:rPr>
      </w:pPr>
    </w:p>
    <w:p w14:paraId="10C39173" w14:textId="77777777" w:rsidR="00922FAD" w:rsidRPr="00224E28" w:rsidRDefault="00922FAD" w:rsidP="00922FAD">
      <w:pPr>
        <w:spacing w:after="120"/>
        <w:ind w:left="720" w:hanging="720"/>
        <w:rPr>
          <w:rFonts w:ascii="Century Gothic" w:hAnsi="Century Gothic" w:cs="Arial"/>
          <w:b/>
          <w:sz w:val="20"/>
          <w:szCs w:val="20"/>
        </w:rPr>
      </w:pPr>
      <w:r w:rsidRPr="00224E28">
        <w:rPr>
          <w:rFonts w:ascii="Century Gothic" w:hAnsi="Century Gothic" w:cs="Arial"/>
          <w:b/>
          <w:sz w:val="20"/>
          <w:szCs w:val="20"/>
        </w:rPr>
        <w:t xml:space="preserve">9.1 </w:t>
      </w:r>
      <w:r w:rsidRPr="00224E28">
        <w:rPr>
          <w:rFonts w:ascii="Century Gothic" w:hAnsi="Century Gothic" w:cs="Arial"/>
          <w:b/>
          <w:sz w:val="20"/>
          <w:szCs w:val="20"/>
        </w:rPr>
        <w:tab/>
      </w:r>
      <w:r w:rsidRPr="00224E28">
        <w:rPr>
          <w:rFonts w:ascii="Century Gothic" w:hAnsi="Century Gothic" w:cs="Arial"/>
          <w:b/>
          <w:i/>
          <w:sz w:val="20"/>
          <w:szCs w:val="20"/>
        </w:rPr>
        <w:t>The Organization*</w:t>
      </w:r>
      <w:r w:rsidRPr="00224E28">
        <w:rPr>
          <w:rFonts w:ascii="Century Gothic" w:hAnsi="Century Gothic" w:cs="Arial"/>
          <w:b/>
          <w:sz w:val="20"/>
          <w:szCs w:val="20"/>
        </w:rPr>
        <w:t xml:space="preserve">, through </w:t>
      </w:r>
      <w:r w:rsidRPr="00224E28">
        <w:rPr>
          <w:rFonts w:ascii="Century Gothic" w:hAnsi="Century Gothic" w:cs="Arial"/>
          <w:b/>
          <w:i/>
          <w:sz w:val="20"/>
          <w:szCs w:val="20"/>
        </w:rPr>
        <w:t>engagement</w:t>
      </w:r>
      <w:r w:rsidRPr="00224E28">
        <w:rPr>
          <w:rFonts w:ascii="Century Gothic" w:hAnsi="Century Gothic" w:cs="Arial"/>
          <w:b/>
          <w:sz w:val="20"/>
          <w:szCs w:val="20"/>
        </w:rPr>
        <w:t xml:space="preserve">* with </w:t>
      </w:r>
      <w:r w:rsidRPr="001C0327">
        <w:rPr>
          <w:rFonts w:ascii="Century Gothic" w:hAnsi="Century Gothic" w:cs="Arial"/>
          <w:b/>
          <w:i/>
          <w:sz w:val="20"/>
          <w:szCs w:val="20"/>
        </w:rPr>
        <w:t>affected stakeholders*</w:t>
      </w:r>
      <w:r w:rsidRPr="00224E28">
        <w:rPr>
          <w:rFonts w:ascii="Century Gothic" w:hAnsi="Century Gothic" w:cs="Arial"/>
          <w:b/>
          <w:i/>
          <w:sz w:val="20"/>
          <w:szCs w:val="20"/>
        </w:rPr>
        <w:t xml:space="preserve">, </w:t>
      </w:r>
      <w:r w:rsidRPr="001C0327">
        <w:rPr>
          <w:rFonts w:ascii="Century Gothic" w:hAnsi="Century Gothic" w:cs="Arial"/>
          <w:b/>
          <w:i/>
          <w:sz w:val="20"/>
          <w:szCs w:val="20"/>
        </w:rPr>
        <w:t>interested stakeholders*</w:t>
      </w:r>
      <w:r w:rsidRPr="00224E28">
        <w:rPr>
          <w:rFonts w:ascii="Century Gothic" w:hAnsi="Century Gothic" w:cs="Arial"/>
          <w:b/>
          <w:sz w:val="20"/>
          <w:szCs w:val="20"/>
        </w:rPr>
        <w:t xml:space="preserve"> and other means and sources, </w:t>
      </w:r>
      <w:r w:rsidRPr="001C06B5">
        <w:rPr>
          <w:rFonts w:ascii="Century Gothic" w:hAnsi="Century Gothic" w:cs="Arial"/>
          <w:b/>
          <w:sz w:val="20"/>
          <w:szCs w:val="20"/>
        </w:rPr>
        <w:t>shall</w:t>
      </w:r>
      <w:r w:rsidRPr="00224E28">
        <w:rPr>
          <w:rFonts w:ascii="Century Gothic" w:hAnsi="Century Gothic" w:cs="Arial"/>
          <w:b/>
          <w:sz w:val="20"/>
          <w:szCs w:val="20"/>
        </w:rPr>
        <w:t xml:space="preserve"> assess and record the presence, status and likelihood of occurrence of the following </w:t>
      </w:r>
      <w:r w:rsidRPr="00224E28">
        <w:rPr>
          <w:rFonts w:ascii="Century Gothic" w:hAnsi="Century Gothic" w:cs="Arial"/>
          <w:b/>
          <w:i/>
          <w:sz w:val="20"/>
          <w:szCs w:val="20"/>
        </w:rPr>
        <w:t>High Conservation Values*</w:t>
      </w:r>
      <w:r w:rsidRPr="00224E28">
        <w:rPr>
          <w:rFonts w:ascii="Century Gothic" w:hAnsi="Century Gothic" w:cs="Arial"/>
          <w:b/>
          <w:sz w:val="20"/>
          <w:szCs w:val="20"/>
        </w:rPr>
        <w:t xml:space="preserve"> in the </w:t>
      </w:r>
      <w:r w:rsidRPr="00C82D6F">
        <w:rPr>
          <w:rFonts w:ascii="Century Gothic" w:hAnsi="Century Gothic" w:cs="Arial"/>
          <w:b/>
          <w:i/>
          <w:sz w:val="20"/>
          <w:szCs w:val="20"/>
        </w:rPr>
        <w:t>Management Unit*</w:t>
      </w:r>
      <w:r w:rsidRPr="00224E28">
        <w:rPr>
          <w:rFonts w:ascii="Century Gothic" w:hAnsi="Century Gothic" w:cs="Arial"/>
          <w:b/>
          <w:sz w:val="20"/>
          <w:szCs w:val="20"/>
        </w:rPr>
        <w:t xml:space="preserve">, proportionate to the </w:t>
      </w:r>
      <w:r w:rsidRPr="00224E28">
        <w:rPr>
          <w:rFonts w:ascii="Century Gothic" w:hAnsi="Century Gothic" w:cs="Arial"/>
          <w:b/>
          <w:i/>
          <w:sz w:val="20"/>
          <w:szCs w:val="20"/>
        </w:rPr>
        <w:t xml:space="preserve">scale, </w:t>
      </w:r>
      <w:r w:rsidRPr="00651406">
        <w:rPr>
          <w:rFonts w:ascii="Century Gothic" w:hAnsi="Century Gothic" w:cs="Arial"/>
          <w:b/>
          <w:i/>
          <w:sz w:val="20"/>
          <w:szCs w:val="20"/>
        </w:rPr>
        <w:t>intensity</w:t>
      </w:r>
      <w:r w:rsidRPr="00224E28">
        <w:rPr>
          <w:rFonts w:ascii="Century Gothic" w:hAnsi="Century Gothic" w:cs="Arial"/>
          <w:b/>
          <w:i/>
          <w:sz w:val="20"/>
          <w:szCs w:val="20"/>
        </w:rPr>
        <w:t>, and risk*</w:t>
      </w:r>
      <w:r w:rsidRPr="00224E28">
        <w:rPr>
          <w:rFonts w:ascii="Century Gothic" w:hAnsi="Century Gothic" w:cs="Arial"/>
          <w:b/>
          <w:sz w:val="20"/>
          <w:szCs w:val="20"/>
        </w:rPr>
        <w:t xml:space="preserve"> of impacts of </w:t>
      </w:r>
      <w:r w:rsidRPr="00862CF1">
        <w:rPr>
          <w:rFonts w:ascii="Century Gothic" w:hAnsi="Century Gothic" w:cs="Arial"/>
          <w:b/>
          <w:i/>
          <w:sz w:val="20"/>
          <w:szCs w:val="20"/>
        </w:rPr>
        <w:t>management activities*</w:t>
      </w:r>
      <w:r w:rsidRPr="00224E28">
        <w:rPr>
          <w:rFonts w:ascii="Century Gothic" w:hAnsi="Century Gothic" w:cs="Arial"/>
          <w:b/>
          <w:sz w:val="20"/>
          <w:szCs w:val="20"/>
        </w:rPr>
        <w:t>:</w:t>
      </w:r>
    </w:p>
    <w:p w14:paraId="39AF9F53" w14:textId="77777777" w:rsidR="00922FAD" w:rsidRPr="00224E28" w:rsidRDefault="00922FAD" w:rsidP="00922FAD">
      <w:pPr>
        <w:spacing w:after="120"/>
        <w:ind w:left="720"/>
        <w:rPr>
          <w:rFonts w:ascii="Century Gothic" w:hAnsi="Century Gothic" w:cs="Arial"/>
          <w:b/>
          <w:sz w:val="20"/>
          <w:szCs w:val="20"/>
        </w:rPr>
      </w:pPr>
      <w:r w:rsidRPr="00224E28">
        <w:rPr>
          <w:rFonts w:ascii="Century Gothic" w:hAnsi="Century Gothic" w:cs="Arial"/>
          <w:b/>
          <w:sz w:val="20"/>
          <w:szCs w:val="20"/>
        </w:rPr>
        <w:t xml:space="preserve">HCV 1 – Species diversity. Concentrations of </w:t>
      </w:r>
      <w:r w:rsidRPr="00224E28">
        <w:rPr>
          <w:rFonts w:ascii="Century Gothic" w:hAnsi="Century Gothic" w:cs="Arial"/>
          <w:b/>
          <w:i/>
          <w:sz w:val="20"/>
          <w:szCs w:val="20"/>
        </w:rPr>
        <w:t>biological diversity*</w:t>
      </w:r>
      <w:r w:rsidRPr="00224E28">
        <w:rPr>
          <w:rFonts w:ascii="Century Gothic" w:hAnsi="Century Gothic" w:cs="Arial"/>
          <w:b/>
          <w:sz w:val="20"/>
          <w:szCs w:val="20"/>
        </w:rPr>
        <w:t xml:space="preserve"> including </w:t>
      </w:r>
      <w:r w:rsidRPr="001C06B5">
        <w:rPr>
          <w:rFonts w:ascii="Century Gothic" w:hAnsi="Century Gothic" w:cs="Arial"/>
          <w:b/>
          <w:i/>
          <w:sz w:val="20"/>
          <w:szCs w:val="20"/>
        </w:rPr>
        <w:t>endemic</w:t>
      </w:r>
      <w:r>
        <w:rPr>
          <w:rFonts w:ascii="Century Gothic" w:hAnsi="Century Gothic" w:cs="Arial"/>
          <w:b/>
          <w:sz w:val="20"/>
          <w:szCs w:val="20"/>
        </w:rPr>
        <w:t>*</w:t>
      </w:r>
      <w:r w:rsidRPr="00224E28">
        <w:rPr>
          <w:rFonts w:ascii="Century Gothic" w:hAnsi="Century Gothic" w:cs="Arial"/>
          <w:b/>
          <w:sz w:val="20"/>
          <w:szCs w:val="20"/>
        </w:rPr>
        <w:t xml:space="preserve"> species, and </w:t>
      </w:r>
      <w:r w:rsidRPr="00224E28">
        <w:rPr>
          <w:rFonts w:ascii="Century Gothic" w:hAnsi="Century Gothic" w:cs="Arial"/>
          <w:b/>
          <w:i/>
          <w:sz w:val="20"/>
          <w:szCs w:val="20"/>
        </w:rPr>
        <w:t>rare*, threatened*</w:t>
      </w:r>
      <w:r w:rsidRPr="00224E28">
        <w:rPr>
          <w:rFonts w:ascii="Century Gothic" w:hAnsi="Century Gothic" w:cs="Arial"/>
          <w:b/>
          <w:sz w:val="20"/>
          <w:szCs w:val="20"/>
        </w:rPr>
        <w:t xml:space="preserve"> or endangered species that are </w:t>
      </w:r>
      <w:r w:rsidRPr="00224E28">
        <w:rPr>
          <w:rFonts w:ascii="Century Gothic" w:hAnsi="Century Gothic" w:cs="Arial"/>
          <w:b/>
          <w:i/>
          <w:sz w:val="20"/>
          <w:szCs w:val="20"/>
        </w:rPr>
        <w:t>significant*</w:t>
      </w:r>
      <w:r w:rsidRPr="00224E28">
        <w:rPr>
          <w:rFonts w:ascii="Century Gothic" w:hAnsi="Century Gothic" w:cs="Arial"/>
          <w:b/>
          <w:sz w:val="20"/>
          <w:szCs w:val="20"/>
        </w:rPr>
        <w:t xml:space="preserve"> at global, national or regional levels. </w:t>
      </w:r>
    </w:p>
    <w:p w14:paraId="218015FC" w14:textId="77777777" w:rsidR="00922FAD" w:rsidRPr="00224E28" w:rsidRDefault="00922FAD" w:rsidP="00922FAD">
      <w:pPr>
        <w:spacing w:after="120"/>
        <w:ind w:left="720"/>
        <w:rPr>
          <w:rFonts w:ascii="Century Gothic" w:hAnsi="Century Gothic" w:cs="Arial"/>
          <w:b/>
          <w:sz w:val="20"/>
          <w:szCs w:val="20"/>
        </w:rPr>
      </w:pPr>
      <w:r w:rsidRPr="00224E28">
        <w:rPr>
          <w:rFonts w:ascii="Century Gothic" w:hAnsi="Century Gothic" w:cs="Arial"/>
          <w:b/>
          <w:sz w:val="20"/>
          <w:szCs w:val="20"/>
        </w:rPr>
        <w:t xml:space="preserve">HCV 2 – </w:t>
      </w:r>
      <w:r w:rsidRPr="00224E28">
        <w:rPr>
          <w:rFonts w:ascii="Century Gothic" w:hAnsi="Century Gothic" w:cs="Arial"/>
          <w:b/>
          <w:i/>
          <w:sz w:val="20"/>
          <w:szCs w:val="20"/>
        </w:rPr>
        <w:t>Landscape*-</w:t>
      </w:r>
      <w:r w:rsidRPr="00224E28">
        <w:rPr>
          <w:rFonts w:ascii="Century Gothic" w:hAnsi="Century Gothic" w:cs="Arial"/>
          <w:b/>
          <w:sz w:val="20"/>
          <w:szCs w:val="20"/>
        </w:rPr>
        <w:t xml:space="preserve">level </w:t>
      </w:r>
      <w:r w:rsidRPr="00224E28">
        <w:rPr>
          <w:rFonts w:ascii="Century Gothic" w:hAnsi="Century Gothic" w:cs="Arial"/>
          <w:b/>
          <w:i/>
          <w:sz w:val="20"/>
          <w:szCs w:val="20"/>
        </w:rPr>
        <w:t>ecosystems*</w:t>
      </w:r>
      <w:r w:rsidRPr="00224E28">
        <w:rPr>
          <w:rFonts w:ascii="Century Gothic" w:hAnsi="Century Gothic" w:cs="Arial"/>
          <w:b/>
          <w:sz w:val="20"/>
          <w:szCs w:val="20"/>
        </w:rPr>
        <w:t xml:space="preserve"> and mosaics. </w:t>
      </w:r>
      <w:r w:rsidRPr="00224E28">
        <w:rPr>
          <w:rFonts w:ascii="Century Gothic" w:hAnsi="Century Gothic" w:cs="Arial"/>
          <w:b/>
          <w:i/>
          <w:sz w:val="20"/>
          <w:szCs w:val="20"/>
        </w:rPr>
        <w:t xml:space="preserve">Intact </w:t>
      </w:r>
      <w:r>
        <w:rPr>
          <w:rFonts w:ascii="Century Gothic" w:hAnsi="Century Gothic" w:cs="Arial"/>
          <w:b/>
          <w:i/>
          <w:sz w:val="20"/>
          <w:szCs w:val="20"/>
        </w:rPr>
        <w:t>F</w:t>
      </w:r>
      <w:r w:rsidRPr="00224E28">
        <w:rPr>
          <w:rFonts w:ascii="Century Gothic" w:hAnsi="Century Gothic" w:cs="Arial"/>
          <w:b/>
          <w:i/>
          <w:sz w:val="20"/>
          <w:szCs w:val="20"/>
        </w:rPr>
        <w:t xml:space="preserve">orest </w:t>
      </w:r>
      <w:r>
        <w:rPr>
          <w:rFonts w:ascii="Century Gothic" w:hAnsi="Century Gothic" w:cs="Arial"/>
          <w:b/>
          <w:i/>
          <w:sz w:val="20"/>
          <w:szCs w:val="20"/>
        </w:rPr>
        <w:t>L</w:t>
      </w:r>
      <w:r w:rsidRPr="00224E28">
        <w:rPr>
          <w:rFonts w:ascii="Century Gothic" w:hAnsi="Century Gothic" w:cs="Arial"/>
          <w:b/>
          <w:i/>
          <w:sz w:val="20"/>
          <w:szCs w:val="20"/>
        </w:rPr>
        <w:t>andscapes*</w:t>
      </w:r>
      <w:r w:rsidRPr="00224E28">
        <w:rPr>
          <w:rFonts w:ascii="Century Gothic" w:hAnsi="Century Gothic" w:cs="Arial"/>
          <w:b/>
          <w:sz w:val="20"/>
          <w:szCs w:val="20"/>
        </w:rPr>
        <w:t xml:space="preserve"> and large </w:t>
      </w:r>
      <w:r w:rsidRPr="00224E28">
        <w:rPr>
          <w:rFonts w:ascii="Century Gothic" w:hAnsi="Century Gothic" w:cs="Arial"/>
          <w:b/>
          <w:i/>
          <w:sz w:val="20"/>
          <w:szCs w:val="20"/>
        </w:rPr>
        <w:t>landscape*</w:t>
      </w:r>
      <w:r w:rsidRPr="00224E28">
        <w:rPr>
          <w:rFonts w:ascii="Century Gothic" w:hAnsi="Century Gothic" w:cs="Arial"/>
          <w:b/>
          <w:sz w:val="20"/>
          <w:szCs w:val="20"/>
        </w:rPr>
        <w:t xml:space="preserve">-level </w:t>
      </w:r>
      <w:r w:rsidRPr="00224E28">
        <w:rPr>
          <w:rFonts w:ascii="Century Gothic" w:hAnsi="Century Gothic" w:cs="Arial"/>
          <w:b/>
          <w:i/>
          <w:sz w:val="20"/>
          <w:szCs w:val="20"/>
        </w:rPr>
        <w:t>ecosystems*</w:t>
      </w:r>
      <w:r w:rsidRPr="00224E28">
        <w:rPr>
          <w:rFonts w:ascii="Century Gothic" w:hAnsi="Century Gothic" w:cs="Arial"/>
          <w:b/>
          <w:sz w:val="20"/>
          <w:szCs w:val="20"/>
        </w:rPr>
        <w:t xml:space="preserve"> and </w:t>
      </w:r>
      <w:r w:rsidRPr="00224E28">
        <w:rPr>
          <w:rFonts w:ascii="Century Gothic" w:hAnsi="Century Gothic" w:cs="Arial"/>
          <w:b/>
          <w:i/>
          <w:sz w:val="20"/>
          <w:szCs w:val="20"/>
        </w:rPr>
        <w:t>ecosystem*</w:t>
      </w:r>
      <w:r w:rsidRPr="00224E28">
        <w:rPr>
          <w:rFonts w:ascii="Century Gothic" w:hAnsi="Century Gothic" w:cs="Arial"/>
          <w:b/>
          <w:sz w:val="20"/>
          <w:szCs w:val="20"/>
        </w:rPr>
        <w:t xml:space="preserve"> mosaics that are </w:t>
      </w:r>
      <w:r w:rsidRPr="00224E28">
        <w:rPr>
          <w:rFonts w:ascii="Century Gothic" w:hAnsi="Century Gothic" w:cs="Arial"/>
          <w:b/>
          <w:i/>
          <w:sz w:val="20"/>
          <w:szCs w:val="20"/>
        </w:rPr>
        <w:t>significant*</w:t>
      </w:r>
      <w:r w:rsidRPr="00224E28">
        <w:rPr>
          <w:rFonts w:ascii="Century Gothic" w:hAnsi="Century Gothic" w:cs="Arial"/>
          <w:b/>
          <w:sz w:val="20"/>
          <w:szCs w:val="20"/>
        </w:rPr>
        <w:t xml:space="preserve"> at global, national or regional levels, and that contain viable populations of the great majority of the naturally occurring species in natural patterns of distribution and abundance.</w:t>
      </w:r>
    </w:p>
    <w:p w14:paraId="49D82E6D" w14:textId="77777777" w:rsidR="00922FAD" w:rsidRPr="00224E28" w:rsidRDefault="00922FAD" w:rsidP="00922FAD">
      <w:pPr>
        <w:spacing w:after="120"/>
        <w:ind w:left="720"/>
        <w:rPr>
          <w:rFonts w:ascii="Century Gothic" w:hAnsi="Century Gothic" w:cs="Arial"/>
          <w:b/>
          <w:sz w:val="20"/>
          <w:szCs w:val="20"/>
        </w:rPr>
      </w:pPr>
      <w:r w:rsidRPr="00224E28">
        <w:rPr>
          <w:rFonts w:ascii="Century Gothic" w:hAnsi="Century Gothic" w:cs="Arial"/>
          <w:b/>
          <w:sz w:val="20"/>
          <w:szCs w:val="20"/>
        </w:rPr>
        <w:t xml:space="preserve">HCV 3 – </w:t>
      </w:r>
      <w:r w:rsidRPr="00224E28">
        <w:rPr>
          <w:rFonts w:ascii="Century Gothic" w:hAnsi="Century Gothic" w:cs="Arial"/>
          <w:b/>
          <w:i/>
          <w:sz w:val="20"/>
          <w:szCs w:val="20"/>
        </w:rPr>
        <w:t>Ecosystems*</w:t>
      </w:r>
      <w:r w:rsidRPr="00224E28">
        <w:rPr>
          <w:rFonts w:ascii="Century Gothic" w:hAnsi="Century Gothic" w:cs="Arial"/>
          <w:b/>
          <w:sz w:val="20"/>
          <w:szCs w:val="20"/>
        </w:rPr>
        <w:t xml:space="preserve"> and </w:t>
      </w:r>
      <w:r w:rsidRPr="00224E28">
        <w:rPr>
          <w:rFonts w:ascii="Century Gothic" w:hAnsi="Century Gothic" w:cs="Arial"/>
          <w:b/>
          <w:i/>
          <w:sz w:val="20"/>
          <w:szCs w:val="20"/>
        </w:rPr>
        <w:t>habitats*</w:t>
      </w:r>
      <w:r w:rsidRPr="00224E28">
        <w:rPr>
          <w:rFonts w:ascii="Century Gothic" w:hAnsi="Century Gothic" w:cs="Arial"/>
          <w:b/>
          <w:sz w:val="20"/>
          <w:szCs w:val="20"/>
        </w:rPr>
        <w:t xml:space="preserve">. </w:t>
      </w:r>
      <w:r w:rsidRPr="00224E28">
        <w:rPr>
          <w:rFonts w:ascii="Century Gothic" w:hAnsi="Century Gothic" w:cs="Arial"/>
          <w:b/>
          <w:i/>
          <w:sz w:val="20"/>
          <w:szCs w:val="20"/>
        </w:rPr>
        <w:t>Rare*, threatened*</w:t>
      </w:r>
      <w:r w:rsidRPr="00224E28">
        <w:rPr>
          <w:rFonts w:ascii="Century Gothic" w:hAnsi="Century Gothic" w:cs="Arial"/>
          <w:b/>
          <w:sz w:val="20"/>
          <w:szCs w:val="20"/>
        </w:rPr>
        <w:t xml:space="preserve">, or endangered </w:t>
      </w:r>
      <w:r w:rsidRPr="00224E28">
        <w:rPr>
          <w:rFonts w:ascii="Century Gothic" w:hAnsi="Century Gothic" w:cs="Arial"/>
          <w:b/>
          <w:i/>
          <w:sz w:val="20"/>
          <w:szCs w:val="20"/>
        </w:rPr>
        <w:t>ecosystems*</w:t>
      </w:r>
      <w:r w:rsidRPr="00224E28">
        <w:rPr>
          <w:rFonts w:ascii="Century Gothic" w:hAnsi="Century Gothic" w:cs="Arial"/>
          <w:b/>
          <w:sz w:val="20"/>
          <w:szCs w:val="20"/>
        </w:rPr>
        <w:t xml:space="preserve">, </w:t>
      </w:r>
      <w:r w:rsidRPr="00224E28">
        <w:rPr>
          <w:rFonts w:ascii="Century Gothic" w:hAnsi="Century Gothic" w:cs="Arial"/>
          <w:b/>
          <w:i/>
          <w:sz w:val="20"/>
          <w:szCs w:val="20"/>
        </w:rPr>
        <w:t>habitats*</w:t>
      </w:r>
      <w:r w:rsidRPr="00224E28">
        <w:rPr>
          <w:rFonts w:ascii="Century Gothic" w:hAnsi="Century Gothic" w:cs="Arial"/>
          <w:b/>
          <w:sz w:val="20"/>
          <w:szCs w:val="20"/>
        </w:rPr>
        <w:t xml:space="preserve"> or </w:t>
      </w:r>
      <w:r w:rsidRPr="00224E28">
        <w:rPr>
          <w:rFonts w:ascii="Century Gothic" w:hAnsi="Century Gothic" w:cs="Arial"/>
          <w:b/>
          <w:i/>
          <w:sz w:val="20"/>
          <w:szCs w:val="20"/>
        </w:rPr>
        <w:t>refugia*</w:t>
      </w:r>
      <w:r w:rsidRPr="00224E28">
        <w:rPr>
          <w:rFonts w:ascii="Century Gothic" w:hAnsi="Century Gothic" w:cs="Arial"/>
          <w:b/>
          <w:sz w:val="20"/>
          <w:szCs w:val="20"/>
        </w:rPr>
        <w:t xml:space="preserve">. </w:t>
      </w:r>
    </w:p>
    <w:p w14:paraId="0579E930" w14:textId="77777777" w:rsidR="00922FAD" w:rsidRPr="00224E28" w:rsidRDefault="00922FAD" w:rsidP="00922FAD">
      <w:pPr>
        <w:spacing w:after="120"/>
        <w:ind w:left="720"/>
        <w:rPr>
          <w:rFonts w:ascii="Century Gothic" w:hAnsi="Century Gothic" w:cs="Arial"/>
          <w:b/>
          <w:sz w:val="20"/>
          <w:szCs w:val="20"/>
        </w:rPr>
      </w:pPr>
      <w:r w:rsidRPr="00224E28">
        <w:rPr>
          <w:rFonts w:ascii="Century Gothic" w:hAnsi="Century Gothic" w:cs="Arial"/>
          <w:b/>
          <w:sz w:val="20"/>
          <w:szCs w:val="20"/>
        </w:rPr>
        <w:t xml:space="preserve">HCV 4 – </w:t>
      </w:r>
      <w:r w:rsidRPr="00224E28">
        <w:rPr>
          <w:rFonts w:ascii="Century Gothic" w:hAnsi="Century Gothic" w:cs="Arial"/>
          <w:b/>
          <w:i/>
          <w:sz w:val="20"/>
          <w:szCs w:val="20"/>
        </w:rPr>
        <w:t>Critical*</w:t>
      </w:r>
      <w:r w:rsidRPr="00862CF1">
        <w:rPr>
          <w:rFonts w:ascii="Century Gothic" w:hAnsi="Century Gothic" w:cs="Arial"/>
          <w:b/>
          <w:i/>
          <w:sz w:val="20"/>
          <w:szCs w:val="20"/>
        </w:rPr>
        <w:t>ecosystem services*</w:t>
      </w:r>
      <w:r w:rsidRPr="00224E28">
        <w:rPr>
          <w:rFonts w:ascii="Century Gothic" w:hAnsi="Century Gothic" w:cs="Arial"/>
          <w:b/>
          <w:sz w:val="20"/>
          <w:szCs w:val="20"/>
        </w:rPr>
        <w:t xml:space="preserve">. Basic </w:t>
      </w:r>
      <w:r w:rsidRPr="00862CF1">
        <w:rPr>
          <w:rFonts w:ascii="Century Gothic" w:hAnsi="Century Gothic" w:cs="Arial"/>
          <w:b/>
          <w:i/>
          <w:sz w:val="20"/>
          <w:szCs w:val="20"/>
        </w:rPr>
        <w:t>ecosystem services*</w:t>
      </w:r>
      <w:r w:rsidRPr="00224E28">
        <w:rPr>
          <w:rFonts w:ascii="Century Gothic" w:hAnsi="Century Gothic" w:cs="Arial"/>
          <w:b/>
          <w:sz w:val="20"/>
          <w:szCs w:val="20"/>
        </w:rPr>
        <w:t xml:space="preserve"> in </w:t>
      </w:r>
      <w:r w:rsidRPr="00224E28">
        <w:rPr>
          <w:rFonts w:ascii="Century Gothic" w:hAnsi="Century Gothic" w:cs="Arial"/>
          <w:b/>
          <w:i/>
          <w:sz w:val="20"/>
          <w:szCs w:val="20"/>
        </w:rPr>
        <w:t>critical*</w:t>
      </w:r>
      <w:r w:rsidRPr="00224E28">
        <w:rPr>
          <w:rFonts w:ascii="Century Gothic" w:hAnsi="Century Gothic" w:cs="Arial"/>
          <w:b/>
          <w:sz w:val="20"/>
          <w:szCs w:val="20"/>
        </w:rPr>
        <w:t xml:space="preserve"> situations, including </w:t>
      </w:r>
      <w:r w:rsidRPr="00224E28">
        <w:rPr>
          <w:rFonts w:ascii="Century Gothic" w:hAnsi="Century Gothic" w:cs="Arial"/>
          <w:b/>
          <w:i/>
          <w:sz w:val="20"/>
          <w:szCs w:val="20"/>
        </w:rPr>
        <w:t>protection*</w:t>
      </w:r>
      <w:r w:rsidRPr="00224E28">
        <w:rPr>
          <w:rFonts w:ascii="Century Gothic" w:hAnsi="Century Gothic" w:cs="Arial"/>
          <w:b/>
          <w:sz w:val="20"/>
          <w:szCs w:val="20"/>
        </w:rPr>
        <w:t xml:space="preserve"> of water catchments and control of erosion of vulnerable soils and slopes.</w:t>
      </w:r>
    </w:p>
    <w:p w14:paraId="30F384E5" w14:textId="77777777" w:rsidR="00922FAD" w:rsidRPr="00224E28" w:rsidRDefault="00922FAD" w:rsidP="00922FAD">
      <w:pPr>
        <w:spacing w:after="120"/>
        <w:ind w:left="720"/>
        <w:rPr>
          <w:rFonts w:ascii="Century Gothic" w:hAnsi="Century Gothic" w:cs="Arial"/>
          <w:b/>
          <w:sz w:val="20"/>
          <w:szCs w:val="20"/>
        </w:rPr>
      </w:pPr>
      <w:r w:rsidRPr="00224E28">
        <w:rPr>
          <w:rFonts w:ascii="Century Gothic" w:hAnsi="Century Gothic" w:cs="Arial"/>
          <w:b/>
          <w:sz w:val="20"/>
          <w:szCs w:val="20"/>
        </w:rPr>
        <w:t xml:space="preserve">HCV 5 – Community needs. Sites and resources fundamental to satisfying the necessities of </w:t>
      </w:r>
      <w:r w:rsidRPr="00224E28">
        <w:rPr>
          <w:rFonts w:ascii="Century Gothic" w:hAnsi="Century Gothic" w:cs="Arial"/>
          <w:b/>
          <w:i/>
          <w:sz w:val="20"/>
          <w:szCs w:val="20"/>
        </w:rPr>
        <w:t>local communities*</w:t>
      </w:r>
      <w:r w:rsidRPr="00224E28">
        <w:rPr>
          <w:rFonts w:ascii="Century Gothic" w:hAnsi="Century Gothic" w:cs="Arial"/>
          <w:b/>
          <w:sz w:val="20"/>
          <w:szCs w:val="20"/>
        </w:rPr>
        <w:t xml:space="preserve"> or </w:t>
      </w:r>
      <w:r w:rsidRPr="00224E28">
        <w:rPr>
          <w:rFonts w:ascii="Century Gothic" w:hAnsi="Century Gothic" w:cs="Arial"/>
          <w:b/>
          <w:i/>
          <w:sz w:val="20"/>
          <w:szCs w:val="20"/>
        </w:rPr>
        <w:t>Indigenous Peoples*</w:t>
      </w:r>
      <w:r w:rsidRPr="00224E28">
        <w:rPr>
          <w:rFonts w:ascii="Century Gothic" w:hAnsi="Century Gothic" w:cs="Arial"/>
          <w:b/>
          <w:sz w:val="20"/>
          <w:szCs w:val="20"/>
        </w:rPr>
        <w:t xml:space="preserve"> (for livelihood, health, nutrition, water, etc.), identified through </w:t>
      </w:r>
      <w:r w:rsidRPr="00224E28">
        <w:rPr>
          <w:rFonts w:ascii="Century Gothic" w:hAnsi="Century Gothic" w:cs="Arial"/>
          <w:b/>
          <w:i/>
          <w:sz w:val="20"/>
          <w:szCs w:val="20"/>
        </w:rPr>
        <w:t>engagement*</w:t>
      </w:r>
      <w:r w:rsidRPr="00224E28">
        <w:rPr>
          <w:rFonts w:ascii="Century Gothic" w:hAnsi="Century Gothic" w:cs="Arial"/>
          <w:b/>
          <w:sz w:val="20"/>
          <w:szCs w:val="20"/>
        </w:rPr>
        <w:t xml:space="preserve"> with these communities or </w:t>
      </w:r>
      <w:r w:rsidRPr="00224E28">
        <w:rPr>
          <w:rFonts w:ascii="Century Gothic" w:hAnsi="Century Gothic" w:cs="Arial"/>
          <w:b/>
          <w:i/>
          <w:sz w:val="20"/>
          <w:szCs w:val="20"/>
        </w:rPr>
        <w:t>Indigenous Peoples*</w:t>
      </w:r>
      <w:r w:rsidRPr="00224E28">
        <w:rPr>
          <w:rFonts w:ascii="Century Gothic" w:hAnsi="Century Gothic" w:cs="Arial"/>
          <w:b/>
          <w:sz w:val="20"/>
          <w:szCs w:val="20"/>
        </w:rPr>
        <w:t>.</w:t>
      </w:r>
    </w:p>
    <w:p w14:paraId="093E1059" w14:textId="522B3F77" w:rsidR="00922FAD" w:rsidRPr="00224E28" w:rsidRDefault="00922FAD" w:rsidP="00922FAD">
      <w:pPr>
        <w:ind w:left="720"/>
        <w:rPr>
          <w:rFonts w:ascii="Century Gothic" w:hAnsi="Century Gothic" w:cs="Arial"/>
          <w:sz w:val="20"/>
          <w:szCs w:val="20"/>
        </w:rPr>
      </w:pPr>
      <w:r w:rsidRPr="00224E28">
        <w:rPr>
          <w:rFonts w:ascii="Century Gothic" w:hAnsi="Century Gothic" w:cs="Arial"/>
          <w:b/>
          <w:sz w:val="20"/>
          <w:szCs w:val="20"/>
        </w:rPr>
        <w:t xml:space="preserve">HCV 6 – Cultural values. Sites, resources, </w:t>
      </w:r>
      <w:r w:rsidRPr="00224E28">
        <w:rPr>
          <w:rFonts w:ascii="Century Gothic" w:hAnsi="Century Gothic" w:cs="Arial"/>
          <w:b/>
          <w:i/>
          <w:sz w:val="20"/>
          <w:szCs w:val="20"/>
        </w:rPr>
        <w:t>habitats*</w:t>
      </w:r>
      <w:r w:rsidRPr="00224E28">
        <w:rPr>
          <w:rFonts w:ascii="Century Gothic" w:hAnsi="Century Gothic" w:cs="Arial"/>
          <w:b/>
          <w:sz w:val="20"/>
          <w:szCs w:val="20"/>
        </w:rPr>
        <w:t xml:space="preserve"> and </w:t>
      </w:r>
      <w:r w:rsidRPr="00224E28">
        <w:rPr>
          <w:rFonts w:ascii="Century Gothic" w:hAnsi="Century Gothic" w:cs="Arial"/>
          <w:b/>
          <w:i/>
          <w:sz w:val="20"/>
          <w:szCs w:val="20"/>
        </w:rPr>
        <w:t>landscapes*</w:t>
      </w:r>
      <w:r w:rsidRPr="00224E28">
        <w:rPr>
          <w:rFonts w:ascii="Century Gothic" w:hAnsi="Century Gothic" w:cs="Arial"/>
          <w:b/>
          <w:sz w:val="20"/>
          <w:szCs w:val="20"/>
        </w:rPr>
        <w:t xml:space="preserve"> of global or national cultural, archaeological or historical significance, and/or of </w:t>
      </w:r>
      <w:r w:rsidRPr="00224E28">
        <w:rPr>
          <w:rFonts w:ascii="Century Gothic" w:hAnsi="Century Gothic" w:cs="Arial"/>
          <w:b/>
          <w:i/>
          <w:sz w:val="20"/>
          <w:szCs w:val="20"/>
        </w:rPr>
        <w:t>critical*</w:t>
      </w:r>
      <w:r w:rsidRPr="00224E28">
        <w:rPr>
          <w:rFonts w:ascii="Century Gothic" w:hAnsi="Century Gothic" w:cs="Arial"/>
          <w:b/>
          <w:sz w:val="20"/>
          <w:szCs w:val="20"/>
        </w:rPr>
        <w:t xml:space="preserve"> cultural, ecological, economic or religious/sacred importance for the traditional cultures of </w:t>
      </w:r>
      <w:r w:rsidRPr="00224E28">
        <w:rPr>
          <w:rFonts w:ascii="Century Gothic" w:hAnsi="Century Gothic" w:cs="Arial"/>
          <w:b/>
          <w:i/>
          <w:sz w:val="20"/>
          <w:szCs w:val="20"/>
        </w:rPr>
        <w:t>local</w:t>
      </w:r>
      <w:r>
        <w:rPr>
          <w:rFonts w:ascii="Century Gothic" w:hAnsi="Century Gothic" w:cs="Arial"/>
          <w:b/>
          <w:i/>
          <w:sz w:val="20"/>
          <w:szCs w:val="20"/>
        </w:rPr>
        <w:t xml:space="preserve"> </w:t>
      </w:r>
      <w:r w:rsidRPr="00224E28">
        <w:rPr>
          <w:rFonts w:ascii="Century Gothic" w:hAnsi="Century Gothic" w:cs="Arial"/>
          <w:b/>
          <w:i/>
          <w:sz w:val="20"/>
          <w:szCs w:val="20"/>
        </w:rPr>
        <w:t>communities*</w:t>
      </w:r>
      <w:r w:rsidRPr="00224E28">
        <w:rPr>
          <w:rFonts w:ascii="Century Gothic" w:hAnsi="Century Gothic" w:cs="Arial"/>
          <w:b/>
          <w:sz w:val="20"/>
          <w:szCs w:val="20"/>
        </w:rPr>
        <w:t xml:space="preserve"> or </w:t>
      </w:r>
      <w:r w:rsidRPr="00224E28">
        <w:rPr>
          <w:rFonts w:ascii="Century Gothic" w:hAnsi="Century Gothic" w:cs="Arial"/>
          <w:b/>
          <w:i/>
          <w:sz w:val="20"/>
          <w:szCs w:val="20"/>
        </w:rPr>
        <w:t>Indigenous Peoples*</w:t>
      </w:r>
      <w:r w:rsidRPr="00224E28">
        <w:rPr>
          <w:rFonts w:ascii="Century Gothic" w:hAnsi="Century Gothic" w:cs="Arial"/>
          <w:b/>
          <w:sz w:val="20"/>
          <w:szCs w:val="20"/>
        </w:rPr>
        <w:t xml:space="preserve">, identified through </w:t>
      </w:r>
      <w:r w:rsidRPr="00224E28">
        <w:rPr>
          <w:rFonts w:ascii="Century Gothic" w:hAnsi="Century Gothic" w:cs="Arial"/>
          <w:b/>
          <w:i/>
          <w:sz w:val="20"/>
          <w:szCs w:val="20"/>
        </w:rPr>
        <w:t>engagement*</w:t>
      </w:r>
      <w:r w:rsidRPr="00224E28">
        <w:rPr>
          <w:rFonts w:ascii="Century Gothic" w:hAnsi="Century Gothic" w:cs="Arial"/>
          <w:b/>
          <w:sz w:val="20"/>
          <w:szCs w:val="20"/>
        </w:rPr>
        <w:t xml:space="preserve"> with these </w:t>
      </w:r>
      <w:r w:rsidRPr="00224E28">
        <w:rPr>
          <w:rFonts w:ascii="Century Gothic" w:hAnsi="Century Gothic" w:cs="Arial"/>
          <w:b/>
          <w:i/>
          <w:sz w:val="20"/>
          <w:szCs w:val="20"/>
        </w:rPr>
        <w:t>local communities*</w:t>
      </w:r>
      <w:r w:rsidRPr="00224E28">
        <w:rPr>
          <w:rFonts w:ascii="Century Gothic" w:hAnsi="Century Gothic" w:cs="Arial"/>
          <w:b/>
          <w:sz w:val="20"/>
          <w:szCs w:val="20"/>
        </w:rPr>
        <w:t xml:space="preserve"> or </w:t>
      </w:r>
      <w:r w:rsidRPr="00224E28">
        <w:rPr>
          <w:rFonts w:ascii="Century Gothic" w:hAnsi="Century Gothic" w:cs="Arial"/>
          <w:b/>
          <w:i/>
          <w:sz w:val="20"/>
          <w:szCs w:val="20"/>
        </w:rPr>
        <w:t>Indigenous Peoples*</w:t>
      </w:r>
      <w:r w:rsidRPr="00224E28">
        <w:rPr>
          <w:rFonts w:ascii="Century Gothic" w:hAnsi="Century Gothic" w:cs="Arial"/>
          <w:b/>
          <w:sz w:val="20"/>
          <w:szCs w:val="20"/>
        </w:rPr>
        <w:t>.</w:t>
      </w:r>
      <w:r w:rsidR="00023E03">
        <w:rPr>
          <w:rFonts w:ascii="Century Gothic" w:hAnsi="Century Gothic" w:cs="Arial"/>
          <w:b/>
          <w:sz w:val="20"/>
          <w:szCs w:val="20"/>
        </w:rPr>
        <w:t xml:space="preserve"> (C9.1 P&amp;C V4 and Motion 2014#7)</w:t>
      </w:r>
    </w:p>
    <w:p w14:paraId="2D05E0ED" w14:textId="77777777" w:rsidR="00922FAD" w:rsidRPr="00224E28" w:rsidRDefault="00922FAD" w:rsidP="00922FAD">
      <w:pPr>
        <w:rPr>
          <w:rFonts w:ascii="Century Gothic" w:hAnsi="Century Gothic" w:cs="Arial"/>
          <w:sz w:val="20"/>
          <w:szCs w:val="20"/>
        </w:rPr>
      </w:pPr>
    </w:p>
    <w:tbl>
      <w:tblPr>
        <w:tblStyle w:val="TableGrid6"/>
        <w:tblW w:w="0" w:type="auto"/>
        <w:tblInd w:w="108" w:type="dxa"/>
        <w:tblLook w:val="04A0" w:firstRow="1" w:lastRow="0" w:firstColumn="1" w:lastColumn="0" w:noHBand="0" w:noVBand="1"/>
      </w:tblPr>
      <w:tblGrid>
        <w:gridCol w:w="9242"/>
      </w:tblGrid>
      <w:tr w:rsidR="00922FAD" w:rsidRPr="00224E28" w14:paraId="79CCAF03" w14:textId="77777777" w:rsidTr="005F40C0">
        <w:tc>
          <w:tcPr>
            <w:tcW w:w="9270" w:type="dxa"/>
            <w:shd w:val="clear" w:color="auto" w:fill="B8CCE4" w:themeFill="accent1" w:themeFillTint="66"/>
          </w:tcPr>
          <w:p w14:paraId="5592BF96" w14:textId="77777777" w:rsidR="00922FAD" w:rsidRPr="00224E28" w:rsidRDefault="00922FAD" w:rsidP="005F40C0">
            <w:pPr>
              <w:rPr>
                <w:rFonts w:ascii="Century Gothic" w:hAnsi="Century Gothic" w:cs="Arial"/>
                <w:sz w:val="20"/>
                <w:szCs w:val="20"/>
              </w:rPr>
            </w:pPr>
            <w:r w:rsidRPr="00224E28">
              <w:rPr>
                <w:rFonts w:ascii="Century Gothic" w:hAnsi="Century Gothic" w:cs="Arial"/>
                <w:sz w:val="20"/>
                <w:szCs w:val="20"/>
              </w:rPr>
              <w:t>INTENT BOX</w:t>
            </w:r>
          </w:p>
        </w:tc>
      </w:tr>
      <w:tr w:rsidR="00922FAD" w:rsidRPr="00224E28" w14:paraId="40175555" w14:textId="77777777" w:rsidTr="005F40C0">
        <w:tc>
          <w:tcPr>
            <w:tcW w:w="9270" w:type="dxa"/>
          </w:tcPr>
          <w:p w14:paraId="3C62F7E8" w14:textId="0092C5B7" w:rsidR="00922FAD" w:rsidRPr="0019481E" w:rsidRDefault="00922FAD" w:rsidP="005F40C0">
            <w:pPr>
              <w:spacing w:after="60"/>
              <w:rPr>
                <w:rFonts w:ascii="Century Gothic" w:hAnsi="Century Gothic" w:cs="Arial"/>
                <w:b/>
                <w:sz w:val="20"/>
                <w:szCs w:val="20"/>
              </w:rPr>
            </w:pPr>
            <w:r w:rsidRPr="00E356D8">
              <w:rPr>
                <w:rFonts w:ascii="Century Gothic" w:hAnsi="Century Gothic" w:cs="Arial"/>
                <w:b/>
                <w:sz w:val="20"/>
                <w:szCs w:val="20"/>
              </w:rPr>
              <w:t xml:space="preserve">What is </w:t>
            </w:r>
            <w:r w:rsidRPr="0019481E">
              <w:rPr>
                <w:rFonts w:ascii="Century Gothic" w:hAnsi="Century Gothic" w:cs="Arial"/>
                <w:b/>
                <w:sz w:val="20"/>
                <w:szCs w:val="20"/>
              </w:rPr>
              <w:t xml:space="preserve">a </w:t>
            </w:r>
            <w:r w:rsidRPr="0019481E">
              <w:rPr>
                <w:rFonts w:ascii="Century Gothic" w:hAnsi="Century Gothic" w:cs="Arial"/>
                <w:b/>
                <w:i/>
                <w:sz w:val="20"/>
                <w:szCs w:val="20"/>
              </w:rPr>
              <w:t>HCV Assessment</w:t>
            </w:r>
            <w:r w:rsidRPr="0019481E">
              <w:rPr>
                <w:rFonts w:ascii="Century Gothic" w:hAnsi="Century Gothic" w:cs="Arial"/>
                <w:b/>
                <w:sz w:val="20"/>
                <w:szCs w:val="20"/>
              </w:rPr>
              <w:t>*?</w:t>
            </w:r>
          </w:p>
          <w:p w14:paraId="3BCD55D3" w14:textId="38F242D2" w:rsidR="00922FAD" w:rsidRPr="00224E28" w:rsidRDefault="00922FAD" w:rsidP="0031154A">
            <w:pPr>
              <w:spacing w:after="200"/>
              <w:rPr>
                <w:rFonts w:ascii="Century Gothic" w:hAnsi="Century Gothic" w:cs="Arial"/>
                <w:sz w:val="20"/>
                <w:szCs w:val="20"/>
              </w:rPr>
            </w:pPr>
            <w:r w:rsidRPr="0019481E">
              <w:rPr>
                <w:rFonts w:ascii="Century Gothic" w:hAnsi="Century Gothic" w:cs="Arial"/>
                <w:sz w:val="20"/>
                <w:szCs w:val="20"/>
              </w:rPr>
              <w:t xml:space="preserve">This </w:t>
            </w:r>
            <w:r w:rsidRPr="0019481E">
              <w:rPr>
                <w:rFonts w:ascii="Century Gothic" w:hAnsi="Century Gothic" w:cs="Arial"/>
                <w:i/>
                <w:sz w:val="20"/>
                <w:szCs w:val="20"/>
              </w:rPr>
              <w:t>Criterion*</w:t>
            </w:r>
            <w:r w:rsidRPr="0019481E">
              <w:rPr>
                <w:rFonts w:ascii="Century Gothic" w:hAnsi="Century Gothic" w:cs="Arial"/>
                <w:sz w:val="20"/>
                <w:szCs w:val="20"/>
              </w:rPr>
              <w:t xml:space="preserve"> requires the preparation of a </w:t>
            </w:r>
            <w:r w:rsidRPr="0019481E">
              <w:rPr>
                <w:rFonts w:ascii="Century Gothic" w:hAnsi="Century Gothic" w:cs="Arial"/>
                <w:i/>
                <w:sz w:val="20"/>
                <w:szCs w:val="20"/>
              </w:rPr>
              <w:t>HCV assessment</w:t>
            </w:r>
            <w:r w:rsidRPr="0019481E">
              <w:rPr>
                <w:rFonts w:ascii="Century Gothic" w:hAnsi="Century Gothic" w:cs="Arial"/>
                <w:sz w:val="20"/>
                <w:szCs w:val="20"/>
              </w:rPr>
              <w:t>*. A</w:t>
            </w:r>
            <w:r w:rsidR="00A227BB">
              <w:rPr>
                <w:rFonts w:ascii="Century Gothic" w:hAnsi="Century Gothic" w:cs="Arial"/>
                <w:sz w:val="20"/>
                <w:szCs w:val="20"/>
              </w:rPr>
              <w:t xml:space="preserve"> </w:t>
            </w:r>
            <w:r w:rsidR="00A227BB" w:rsidRPr="005116C4">
              <w:rPr>
                <w:rFonts w:ascii="Century Gothic" w:hAnsi="Century Gothic" w:cs="Arial"/>
                <w:i/>
                <w:sz w:val="20"/>
                <w:szCs w:val="20"/>
              </w:rPr>
              <w:t>HCV</w:t>
            </w:r>
            <w:r w:rsidRPr="005116C4">
              <w:rPr>
                <w:rFonts w:ascii="Century Gothic" w:hAnsi="Century Gothic" w:cs="Arial"/>
                <w:i/>
                <w:sz w:val="20"/>
                <w:szCs w:val="20"/>
              </w:rPr>
              <w:t xml:space="preserve"> assessment</w:t>
            </w:r>
            <w:r w:rsidR="00A227BB" w:rsidRPr="005116C4">
              <w:rPr>
                <w:rFonts w:ascii="Century Gothic" w:hAnsi="Century Gothic" w:cs="Arial"/>
                <w:i/>
                <w:sz w:val="20"/>
                <w:szCs w:val="20"/>
              </w:rPr>
              <w:t>*</w:t>
            </w:r>
            <w:r w:rsidRPr="0019481E">
              <w:rPr>
                <w:rFonts w:ascii="Century Gothic" w:hAnsi="Century Gothic" w:cs="Arial"/>
                <w:sz w:val="20"/>
                <w:szCs w:val="20"/>
              </w:rPr>
              <w:t xml:space="preserve"> is a documented description of </w:t>
            </w:r>
            <w:r w:rsidRPr="0019481E">
              <w:rPr>
                <w:rFonts w:ascii="Century Gothic" w:hAnsi="Century Gothic" w:cs="Arial"/>
                <w:i/>
                <w:sz w:val="20"/>
                <w:szCs w:val="20"/>
              </w:rPr>
              <w:t>HCVs*</w:t>
            </w:r>
            <w:r w:rsidRPr="0019481E">
              <w:rPr>
                <w:rFonts w:ascii="Century Gothic" w:hAnsi="Century Gothic" w:cs="Arial"/>
                <w:sz w:val="20"/>
                <w:szCs w:val="20"/>
              </w:rPr>
              <w:t xml:space="preserve"> that clearly reports</w:t>
            </w:r>
            <w:r w:rsidRPr="00224E28">
              <w:rPr>
                <w:rFonts w:ascii="Century Gothic" w:hAnsi="Century Gothic" w:cs="Arial"/>
                <w:sz w:val="20"/>
                <w:szCs w:val="20"/>
              </w:rPr>
              <w:t xml:space="preserve"> on the presence of values, their location (if not confidential), status, and as much as possible</w:t>
            </w:r>
            <w:r w:rsidR="00090720">
              <w:rPr>
                <w:rFonts w:ascii="Century Gothic" w:hAnsi="Century Gothic" w:cs="Arial"/>
                <w:sz w:val="20"/>
                <w:szCs w:val="20"/>
              </w:rPr>
              <w:t>,</w:t>
            </w:r>
            <w:r w:rsidRPr="00224E28">
              <w:rPr>
                <w:rFonts w:ascii="Century Gothic" w:hAnsi="Century Gothic" w:cs="Arial"/>
                <w:sz w:val="20"/>
                <w:szCs w:val="20"/>
              </w:rPr>
              <w:t xml:space="preserve"> should provide information on </w:t>
            </w:r>
            <w:r w:rsidRPr="00F014B7">
              <w:rPr>
                <w:rFonts w:ascii="Century Gothic" w:hAnsi="Century Gothic" w:cs="Arial"/>
                <w:i/>
                <w:sz w:val="20"/>
                <w:szCs w:val="20"/>
              </w:rPr>
              <w:t>habitat</w:t>
            </w:r>
            <w:r>
              <w:rPr>
                <w:rFonts w:ascii="Century Gothic" w:hAnsi="Century Gothic" w:cs="Arial"/>
                <w:sz w:val="20"/>
                <w:szCs w:val="20"/>
              </w:rPr>
              <w:t>*</w:t>
            </w:r>
            <w:r w:rsidRPr="00224E28">
              <w:rPr>
                <w:rFonts w:ascii="Century Gothic" w:hAnsi="Century Gothic" w:cs="Arial"/>
                <w:sz w:val="20"/>
                <w:szCs w:val="20"/>
              </w:rPr>
              <w:t xml:space="preserve"> and other key resources that support the values</w:t>
            </w:r>
            <w:r>
              <w:rPr>
                <w:rFonts w:ascii="Century Gothic" w:hAnsi="Century Gothic" w:cs="Arial"/>
                <w:sz w:val="20"/>
                <w:szCs w:val="20"/>
              </w:rPr>
              <w:t xml:space="preserve">. </w:t>
            </w:r>
            <w:r w:rsidRPr="00224E28">
              <w:rPr>
                <w:rFonts w:ascii="Century Gothic" w:hAnsi="Century Gothic" w:cs="Arial"/>
                <w:sz w:val="20"/>
                <w:szCs w:val="20"/>
              </w:rPr>
              <w:t>The assessment is a framework document that is to be used to develop management and monitoring strategies to maintain and/or enhance the values</w:t>
            </w:r>
            <w:r>
              <w:rPr>
                <w:rFonts w:ascii="Century Gothic" w:hAnsi="Century Gothic" w:cs="Arial"/>
                <w:sz w:val="20"/>
                <w:szCs w:val="20"/>
              </w:rPr>
              <w:t xml:space="preserve">. </w:t>
            </w:r>
          </w:p>
          <w:p w14:paraId="09E23607" w14:textId="40FA5143" w:rsidR="00922FAD" w:rsidRPr="00224E28" w:rsidRDefault="00922FAD" w:rsidP="005F40C0">
            <w:pPr>
              <w:spacing w:after="60"/>
              <w:rPr>
                <w:rFonts w:ascii="Century Gothic" w:hAnsi="Century Gothic" w:cs="Arial"/>
                <w:b/>
                <w:sz w:val="20"/>
                <w:szCs w:val="20"/>
              </w:rPr>
            </w:pPr>
            <w:r w:rsidRPr="00224E28">
              <w:rPr>
                <w:rFonts w:ascii="Century Gothic" w:hAnsi="Century Gothic" w:cs="Arial"/>
                <w:b/>
                <w:sz w:val="20"/>
                <w:szCs w:val="20"/>
              </w:rPr>
              <w:t xml:space="preserve">The </w:t>
            </w:r>
            <w:r w:rsidRPr="00224E28">
              <w:rPr>
                <w:rFonts w:ascii="Century Gothic" w:hAnsi="Century Gothic" w:cs="Arial"/>
                <w:b/>
                <w:i/>
                <w:sz w:val="20"/>
                <w:szCs w:val="20"/>
              </w:rPr>
              <w:t>HCV</w:t>
            </w:r>
            <w:r w:rsidRPr="00224E28">
              <w:rPr>
                <w:rFonts w:ascii="Century Gothic" w:hAnsi="Century Gothic" w:cs="Arial"/>
                <w:b/>
                <w:sz w:val="20"/>
                <w:szCs w:val="20"/>
              </w:rPr>
              <w:t xml:space="preserve"> </w:t>
            </w:r>
            <w:r w:rsidRPr="005116C4">
              <w:rPr>
                <w:rFonts w:ascii="Century Gothic" w:hAnsi="Century Gothic" w:cs="Arial"/>
                <w:b/>
                <w:i/>
                <w:sz w:val="20"/>
                <w:szCs w:val="20"/>
              </w:rPr>
              <w:t>Assessment</w:t>
            </w:r>
            <w:r w:rsidR="0019481E">
              <w:rPr>
                <w:rFonts w:ascii="Century Gothic" w:hAnsi="Century Gothic" w:cs="Arial"/>
                <w:b/>
                <w:sz w:val="20"/>
                <w:szCs w:val="20"/>
              </w:rPr>
              <w:t>*</w:t>
            </w:r>
            <w:r w:rsidRPr="00224E28">
              <w:rPr>
                <w:rFonts w:ascii="Century Gothic" w:hAnsi="Century Gothic" w:cs="Arial"/>
                <w:b/>
                <w:sz w:val="20"/>
                <w:szCs w:val="20"/>
              </w:rPr>
              <w:t>:</w:t>
            </w:r>
          </w:p>
          <w:p w14:paraId="463F6849" w14:textId="77777777" w:rsidR="00922FAD" w:rsidRPr="00224E28" w:rsidRDefault="00922FAD" w:rsidP="005F40C0">
            <w:pPr>
              <w:numPr>
                <w:ilvl w:val="0"/>
                <w:numId w:val="4"/>
              </w:numPr>
              <w:contextualSpacing/>
              <w:rPr>
                <w:rFonts w:ascii="Century Gothic" w:hAnsi="Century Gothic" w:cs="Arial"/>
                <w:sz w:val="20"/>
                <w:szCs w:val="20"/>
              </w:rPr>
            </w:pPr>
            <w:r w:rsidRPr="00224E28">
              <w:rPr>
                <w:rFonts w:ascii="Century Gothic" w:hAnsi="Century Gothic" w:cs="Arial"/>
                <w:sz w:val="20"/>
                <w:szCs w:val="20"/>
              </w:rPr>
              <w:t xml:space="preserve">Addresses all six </w:t>
            </w:r>
            <w:r w:rsidRPr="00224E28">
              <w:rPr>
                <w:rFonts w:ascii="Century Gothic" w:hAnsi="Century Gothic" w:cs="Arial"/>
                <w:i/>
                <w:sz w:val="20"/>
                <w:szCs w:val="20"/>
              </w:rPr>
              <w:t>HCV*</w:t>
            </w:r>
            <w:r w:rsidRPr="00224E28">
              <w:rPr>
                <w:rFonts w:ascii="Century Gothic" w:hAnsi="Century Gothic" w:cs="Arial"/>
                <w:sz w:val="20"/>
                <w:szCs w:val="20"/>
              </w:rPr>
              <w:t xml:space="preserve"> categories;</w:t>
            </w:r>
          </w:p>
          <w:p w14:paraId="099085C6" w14:textId="77777777" w:rsidR="00922FAD" w:rsidRPr="00224E28" w:rsidRDefault="00922FAD" w:rsidP="005F40C0">
            <w:pPr>
              <w:numPr>
                <w:ilvl w:val="0"/>
                <w:numId w:val="4"/>
              </w:numPr>
              <w:contextualSpacing/>
              <w:rPr>
                <w:rFonts w:ascii="Century Gothic" w:hAnsi="Century Gothic" w:cs="Arial"/>
                <w:sz w:val="20"/>
                <w:szCs w:val="20"/>
              </w:rPr>
            </w:pPr>
            <w:r w:rsidRPr="00224E28">
              <w:rPr>
                <w:rFonts w:ascii="Century Gothic" w:hAnsi="Century Gothic" w:cs="Arial"/>
                <w:sz w:val="20"/>
                <w:szCs w:val="20"/>
              </w:rPr>
              <w:t xml:space="preserve">Uses </w:t>
            </w:r>
            <w:r>
              <w:rPr>
                <w:rFonts w:ascii="Century Gothic" w:hAnsi="Century Gothic" w:cs="Arial"/>
                <w:i/>
                <w:sz w:val="20"/>
                <w:szCs w:val="20"/>
              </w:rPr>
              <w:t>b</w:t>
            </w:r>
            <w:r w:rsidRPr="00224E28">
              <w:rPr>
                <w:rFonts w:ascii="Century Gothic" w:hAnsi="Century Gothic" w:cs="Arial"/>
                <w:i/>
                <w:sz w:val="20"/>
                <w:szCs w:val="20"/>
              </w:rPr>
              <w:t xml:space="preserve">est </w:t>
            </w:r>
            <w:r>
              <w:rPr>
                <w:rFonts w:ascii="Century Gothic" w:hAnsi="Century Gothic" w:cs="Arial"/>
                <w:i/>
                <w:sz w:val="20"/>
                <w:szCs w:val="20"/>
              </w:rPr>
              <w:t>a</w:t>
            </w:r>
            <w:r w:rsidRPr="00224E28">
              <w:rPr>
                <w:rFonts w:ascii="Century Gothic" w:hAnsi="Century Gothic" w:cs="Arial"/>
                <w:i/>
                <w:sz w:val="20"/>
                <w:szCs w:val="20"/>
              </w:rPr>
              <w:t xml:space="preserve">vailable </w:t>
            </w:r>
            <w:r>
              <w:rPr>
                <w:rFonts w:ascii="Century Gothic" w:hAnsi="Century Gothic" w:cs="Arial"/>
                <w:i/>
                <w:sz w:val="20"/>
                <w:szCs w:val="20"/>
              </w:rPr>
              <w:t>i</w:t>
            </w:r>
            <w:r w:rsidRPr="00224E28">
              <w:rPr>
                <w:rFonts w:ascii="Century Gothic" w:hAnsi="Century Gothic" w:cs="Arial"/>
                <w:i/>
                <w:sz w:val="20"/>
                <w:szCs w:val="20"/>
              </w:rPr>
              <w:t>nformation</w:t>
            </w:r>
            <w:r w:rsidRPr="00224E28">
              <w:rPr>
                <w:rFonts w:ascii="Century Gothic" w:hAnsi="Century Gothic" w:cs="Arial"/>
                <w:sz w:val="20"/>
                <w:szCs w:val="20"/>
              </w:rPr>
              <w:t xml:space="preserve">* on the status and other attributes of the </w:t>
            </w:r>
            <w:r w:rsidRPr="00224E28">
              <w:rPr>
                <w:rFonts w:ascii="Century Gothic" w:hAnsi="Century Gothic" w:cs="Arial"/>
                <w:i/>
                <w:sz w:val="20"/>
                <w:szCs w:val="20"/>
              </w:rPr>
              <w:t>HCVs*</w:t>
            </w:r>
            <w:r w:rsidRPr="00224E28">
              <w:rPr>
                <w:rFonts w:ascii="Century Gothic" w:hAnsi="Century Gothic" w:cs="Arial"/>
                <w:sz w:val="20"/>
                <w:szCs w:val="20"/>
              </w:rPr>
              <w:t>;</w:t>
            </w:r>
          </w:p>
          <w:p w14:paraId="0868BAD3" w14:textId="77777777" w:rsidR="00922FAD" w:rsidRPr="00224E28" w:rsidRDefault="00922FAD" w:rsidP="005F40C0">
            <w:pPr>
              <w:numPr>
                <w:ilvl w:val="0"/>
                <w:numId w:val="4"/>
              </w:numPr>
              <w:contextualSpacing/>
              <w:rPr>
                <w:rFonts w:ascii="Century Gothic" w:hAnsi="Century Gothic" w:cs="Arial"/>
                <w:sz w:val="20"/>
                <w:szCs w:val="20"/>
              </w:rPr>
            </w:pPr>
            <w:r w:rsidRPr="00224E28">
              <w:rPr>
                <w:rFonts w:ascii="Century Gothic" w:hAnsi="Century Gothic" w:cs="Arial"/>
                <w:sz w:val="20"/>
                <w:szCs w:val="20"/>
              </w:rPr>
              <w:t xml:space="preserve">Describes the current condition of the </w:t>
            </w:r>
            <w:r w:rsidRPr="00224E28">
              <w:rPr>
                <w:rFonts w:ascii="Century Gothic" w:hAnsi="Century Gothic" w:cs="Arial"/>
                <w:i/>
                <w:sz w:val="20"/>
                <w:szCs w:val="20"/>
              </w:rPr>
              <w:t>HCVs*</w:t>
            </w:r>
            <w:r w:rsidRPr="00224E28">
              <w:rPr>
                <w:rFonts w:ascii="Century Gothic" w:hAnsi="Century Gothic" w:cs="Arial"/>
                <w:sz w:val="20"/>
                <w:szCs w:val="20"/>
              </w:rPr>
              <w:t xml:space="preserve"> and whether they are declining, stable or increasing; and</w:t>
            </w:r>
          </w:p>
          <w:p w14:paraId="34D3E57A" w14:textId="77777777" w:rsidR="00922FAD" w:rsidRPr="00224E28" w:rsidRDefault="00922FAD" w:rsidP="0031154A">
            <w:pPr>
              <w:numPr>
                <w:ilvl w:val="0"/>
                <w:numId w:val="4"/>
              </w:numPr>
              <w:spacing w:after="40"/>
              <w:ind w:left="714" w:hanging="357"/>
              <w:rPr>
                <w:rFonts w:ascii="Century Gothic" w:hAnsi="Century Gothic" w:cs="Arial"/>
                <w:sz w:val="20"/>
                <w:szCs w:val="20"/>
              </w:rPr>
            </w:pPr>
            <w:r w:rsidRPr="00224E28">
              <w:rPr>
                <w:rFonts w:ascii="Century Gothic" w:hAnsi="Century Gothic" w:cs="Arial"/>
                <w:sz w:val="20"/>
                <w:szCs w:val="20"/>
              </w:rPr>
              <w:t xml:space="preserve">Uses results from </w:t>
            </w:r>
            <w:r w:rsidRPr="00224E28">
              <w:rPr>
                <w:rFonts w:ascii="Century Gothic" w:hAnsi="Century Gothic" w:cs="Arial"/>
                <w:i/>
                <w:sz w:val="20"/>
                <w:szCs w:val="20"/>
              </w:rPr>
              <w:t>culturally appropriate* engagement*</w:t>
            </w:r>
            <w:r w:rsidRPr="00224E28">
              <w:rPr>
                <w:rFonts w:ascii="Century Gothic" w:hAnsi="Century Gothic" w:cs="Arial"/>
                <w:sz w:val="20"/>
                <w:szCs w:val="20"/>
              </w:rPr>
              <w:t xml:space="preserve"> with </w:t>
            </w:r>
            <w:r w:rsidRPr="00224E28">
              <w:rPr>
                <w:rFonts w:ascii="Century Gothic" w:hAnsi="Century Gothic" w:cs="Arial"/>
                <w:i/>
                <w:sz w:val="20"/>
                <w:szCs w:val="20"/>
              </w:rPr>
              <w:t>Indigenous Peoples*</w:t>
            </w:r>
            <w:r w:rsidRPr="00224E28">
              <w:rPr>
                <w:rFonts w:ascii="Century Gothic" w:hAnsi="Century Gothic" w:cs="Arial"/>
                <w:sz w:val="20"/>
                <w:szCs w:val="20"/>
              </w:rPr>
              <w:t xml:space="preserve">, </w:t>
            </w:r>
            <w:r w:rsidRPr="00224E28">
              <w:rPr>
                <w:rFonts w:ascii="Century Gothic" w:hAnsi="Century Gothic" w:cs="Arial"/>
                <w:i/>
                <w:sz w:val="20"/>
                <w:szCs w:val="20"/>
              </w:rPr>
              <w:t>affected*</w:t>
            </w:r>
            <w:r w:rsidRPr="00224E28">
              <w:rPr>
                <w:rFonts w:ascii="Century Gothic" w:hAnsi="Century Gothic" w:cs="Arial"/>
                <w:sz w:val="20"/>
                <w:szCs w:val="20"/>
              </w:rPr>
              <w:t xml:space="preserve"> and </w:t>
            </w:r>
            <w:r w:rsidRPr="001C0327">
              <w:rPr>
                <w:rFonts w:ascii="Century Gothic" w:hAnsi="Century Gothic" w:cs="Arial"/>
                <w:i/>
                <w:sz w:val="20"/>
                <w:szCs w:val="20"/>
              </w:rPr>
              <w:t>interested stakeholders*</w:t>
            </w:r>
            <w:r w:rsidRPr="00224E28">
              <w:rPr>
                <w:rFonts w:ascii="Century Gothic" w:hAnsi="Century Gothic" w:cs="Arial"/>
                <w:sz w:val="20"/>
                <w:szCs w:val="20"/>
              </w:rPr>
              <w:t xml:space="preserve"> with an interest in the </w:t>
            </w:r>
            <w:r w:rsidRPr="00F014B7">
              <w:rPr>
                <w:rFonts w:ascii="Century Gothic" w:hAnsi="Century Gothic" w:cs="Arial"/>
                <w:i/>
                <w:sz w:val="20"/>
                <w:szCs w:val="20"/>
              </w:rPr>
              <w:t>conservation</w:t>
            </w:r>
            <w:r>
              <w:rPr>
                <w:rFonts w:ascii="Century Gothic" w:hAnsi="Century Gothic" w:cs="Arial"/>
                <w:sz w:val="20"/>
                <w:szCs w:val="20"/>
              </w:rPr>
              <w:t>*</w:t>
            </w:r>
            <w:r w:rsidRPr="00224E28">
              <w:rPr>
                <w:rFonts w:ascii="Century Gothic" w:hAnsi="Century Gothic" w:cs="Arial"/>
                <w:sz w:val="20"/>
                <w:szCs w:val="20"/>
              </w:rPr>
              <w:t xml:space="preserve"> and management of</w:t>
            </w:r>
            <w:r w:rsidRPr="00224E28">
              <w:rPr>
                <w:rFonts w:ascii="Century Gothic" w:hAnsi="Century Gothic" w:cs="Arial"/>
                <w:i/>
                <w:sz w:val="20"/>
                <w:szCs w:val="20"/>
              </w:rPr>
              <w:t xml:space="preserve"> HCVs*</w:t>
            </w:r>
            <w:r w:rsidRPr="00224E28">
              <w:rPr>
                <w:rFonts w:ascii="Century Gothic" w:hAnsi="Century Gothic" w:cs="Arial"/>
                <w:sz w:val="20"/>
                <w:szCs w:val="20"/>
              </w:rPr>
              <w:t>.</w:t>
            </w:r>
          </w:p>
        </w:tc>
      </w:tr>
    </w:tbl>
    <w:p w14:paraId="5A3179D1" w14:textId="77777777" w:rsidR="00922FAD" w:rsidRPr="00224E28" w:rsidRDefault="00922FAD" w:rsidP="00922FAD">
      <w:pPr>
        <w:rPr>
          <w:rFonts w:ascii="Century Gothic" w:hAnsi="Century Gothic" w:cs="Arial"/>
          <w:sz w:val="20"/>
          <w:szCs w:val="20"/>
        </w:rPr>
      </w:pPr>
    </w:p>
    <w:p w14:paraId="371B1BE5" w14:textId="1803955D" w:rsidR="00922FAD" w:rsidRDefault="00922FAD" w:rsidP="0031154A">
      <w:pPr>
        <w:spacing w:after="120"/>
        <w:ind w:left="720" w:hanging="720"/>
        <w:rPr>
          <w:rFonts w:ascii="Century Gothic" w:hAnsi="Century Gothic" w:cs="Arial"/>
          <w:sz w:val="20"/>
          <w:szCs w:val="20"/>
        </w:rPr>
      </w:pPr>
      <w:r w:rsidRPr="00224E28">
        <w:rPr>
          <w:rFonts w:ascii="Century Gothic" w:hAnsi="Century Gothic" w:cs="Arial"/>
          <w:sz w:val="20"/>
          <w:szCs w:val="20"/>
        </w:rPr>
        <w:t>9.1.1</w:t>
      </w:r>
      <w:r w:rsidRPr="00224E28">
        <w:rPr>
          <w:rFonts w:ascii="Century Gothic" w:hAnsi="Century Gothic" w:cs="Arial"/>
          <w:sz w:val="20"/>
          <w:szCs w:val="20"/>
        </w:rPr>
        <w:tab/>
      </w:r>
      <w:r>
        <w:rPr>
          <w:rFonts w:ascii="Century Gothic" w:hAnsi="Century Gothic" w:cs="Arial"/>
          <w:sz w:val="20"/>
          <w:szCs w:val="20"/>
        </w:rPr>
        <w:t>A</w:t>
      </w:r>
      <w:r w:rsidR="00A227BB">
        <w:rPr>
          <w:rFonts w:ascii="Century Gothic" w:hAnsi="Century Gothic" w:cs="Arial"/>
          <w:sz w:val="20"/>
          <w:szCs w:val="20"/>
        </w:rPr>
        <w:t xml:space="preserve"> </w:t>
      </w:r>
      <w:r w:rsidR="00A227BB" w:rsidRPr="005116C4">
        <w:rPr>
          <w:rFonts w:ascii="Century Gothic" w:hAnsi="Century Gothic" w:cs="Arial"/>
          <w:i/>
          <w:sz w:val="20"/>
          <w:szCs w:val="20"/>
        </w:rPr>
        <w:t>HCV</w:t>
      </w:r>
      <w:r w:rsidRPr="005116C4">
        <w:rPr>
          <w:rFonts w:ascii="Century Gothic" w:hAnsi="Century Gothic" w:cs="Arial"/>
          <w:i/>
          <w:sz w:val="20"/>
          <w:szCs w:val="20"/>
        </w:rPr>
        <w:t xml:space="preserve"> assessment</w:t>
      </w:r>
      <w:r w:rsidR="00A227BB" w:rsidRPr="005116C4">
        <w:rPr>
          <w:rFonts w:ascii="Century Gothic" w:hAnsi="Century Gothic" w:cs="Arial"/>
          <w:i/>
          <w:sz w:val="20"/>
          <w:szCs w:val="20"/>
        </w:rPr>
        <w:t>*</w:t>
      </w:r>
      <w:r>
        <w:rPr>
          <w:rFonts w:ascii="Century Gothic" w:hAnsi="Century Gothic" w:cs="Arial"/>
          <w:sz w:val="20"/>
          <w:szCs w:val="20"/>
        </w:rPr>
        <w:t xml:space="preserve"> is completed using </w:t>
      </w:r>
      <w:r w:rsidRPr="0031154A">
        <w:rPr>
          <w:rFonts w:ascii="Century Gothic" w:hAnsi="Century Gothic" w:cs="Arial"/>
          <w:i/>
          <w:sz w:val="20"/>
          <w:szCs w:val="20"/>
        </w:rPr>
        <w:t>best available information</w:t>
      </w:r>
      <w:r>
        <w:rPr>
          <w:rFonts w:ascii="Century Gothic" w:hAnsi="Century Gothic" w:cs="Arial"/>
          <w:sz w:val="20"/>
          <w:szCs w:val="20"/>
        </w:rPr>
        <w:t xml:space="preserve">* of the status of </w:t>
      </w:r>
      <w:r w:rsidRPr="0031154A">
        <w:rPr>
          <w:rFonts w:ascii="Century Gothic" w:hAnsi="Century Gothic" w:cs="Arial"/>
          <w:i/>
          <w:sz w:val="20"/>
          <w:szCs w:val="20"/>
        </w:rPr>
        <w:t>HCV</w:t>
      </w:r>
      <w:r>
        <w:rPr>
          <w:rFonts w:ascii="Century Gothic" w:hAnsi="Century Gothic" w:cs="Arial"/>
          <w:sz w:val="20"/>
          <w:szCs w:val="20"/>
        </w:rPr>
        <w:t xml:space="preserve">* Categories 1-6 as defined in Criterion 9.1, the </w:t>
      </w:r>
      <w:r w:rsidRPr="0031154A">
        <w:rPr>
          <w:rFonts w:ascii="Century Gothic" w:hAnsi="Century Gothic" w:cs="Arial"/>
          <w:i/>
          <w:sz w:val="20"/>
          <w:szCs w:val="20"/>
        </w:rPr>
        <w:t xml:space="preserve">HCV </w:t>
      </w:r>
      <w:r w:rsidR="0019481E">
        <w:rPr>
          <w:rFonts w:ascii="Century Gothic" w:hAnsi="Century Gothic" w:cs="Arial"/>
          <w:i/>
          <w:sz w:val="20"/>
          <w:szCs w:val="20"/>
        </w:rPr>
        <w:t>a</w:t>
      </w:r>
      <w:r w:rsidRPr="0031154A">
        <w:rPr>
          <w:rFonts w:ascii="Century Gothic" w:hAnsi="Century Gothic" w:cs="Arial"/>
          <w:i/>
          <w:sz w:val="20"/>
          <w:szCs w:val="20"/>
        </w:rPr>
        <w:t>reas*</w:t>
      </w:r>
      <w:r>
        <w:rPr>
          <w:rFonts w:ascii="Century Gothic" w:hAnsi="Century Gothic" w:cs="Arial"/>
          <w:sz w:val="20"/>
          <w:szCs w:val="20"/>
        </w:rPr>
        <w:t xml:space="preserve"> they rely on, and their condition.</w:t>
      </w:r>
    </w:p>
    <w:p w14:paraId="67AD17DF" w14:textId="602BC1D2" w:rsidR="00922FAD" w:rsidRDefault="00922FAD" w:rsidP="0031154A">
      <w:pPr>
        <w:ind w:left="720"/>
        <w:rPr>
          <w:rFonts w:ascii="Century Gothic" w:hAnsi="Century Gothic" w:cs="Arial"/>
          <w:sz w:val="20"/>
          <w:szCs w:val="20"/>
        </w:rPr>
      </w:pPr>
      <w:r>
        <w:rPr>
          <w:rFonts w:ascii="Century Gothic" w:hAnsi="Century Gothic" w:cs="Arial"/>
          <w:sz w:val="20"/>
          <w:szCs w:val="20"/>
        </w:rPr>
        <w:t xml:space="preserve">The assessment is completed using the National Framework (Annex D) or another framework that meets the same intent and addresses all </w:t>
      </w:r>
      <w:r w:rsidRPr="0031154A">
        <w:rPr>
          <w:rFonts w:ascii="Century Gothic" w:hAnsi="Century Gothic" w:cs="Arial"/>
          <w:i/>
          <w:sz w:val="20"/>
          <w:szCs w:val="20"/>
        </w:rPr>
        <w:t>HCV</w:t>
      </w:r>
      <w:r>
        <w:rPr>
          <w:rFonts w:ascii="Century Gothic" w:hAnsi="Century Gothic" w:cs="Arial"/>
          <w:sz w:val="20"/>
          <w:szCs w:val="20"/>
        </w:rPr>
        <w:t>* categories and values identified in the National Framework.</w:t>
      </w:r>
    </w:p>
    <w:p w14:paraId="33523BBB" w14:textId="3E2070F6" w:rsidR="00922FAD" w:rsidRDefault="00922FAD" w:rsidP="0031154A">
      <w:pPr>
        <w:ind w:left="720"/>
        <w:rPr>
          <w:rFonts w:ascii="Century Gothic" w:hAnsi="Century Gothic" w:cs="Arial"/>
          <w:sz w:val="20"/>
          <w:szCs w:val="20"/>
        </w:rPr>
      </w:pPr>
    </w:p>
    <w:p w14:paraId="7D9A5FB6" w14:textId="77777777" w:rsidR="001A43DF" w:rsidRDefault="001A43DF" w:rsidP="0031154A">
      <w:pPr>
        <w:ind w:left="720"/>
        <w:rPr>
          <w:rFonts w:ascii="Century Gothic" w:hAnsi="Century Gothic" w:cs="Arial"/>
          <w:sz w:val="20"/>
          <w:szCs w:val="20"/>
        </w:rPr>
      </w:pPr>
    </w:p>
    <w:tbl>
      <w:tblPr>
        <w:tblStyle w:val="TableGrid6"/>
        <w:tblW w:w="0" w:type="auto"/>
        <w:tblInd w:w="108" w:type="dxa"/>
        <w:tblLook w:val="04A0" w:firstRow="1" w:lastRow="0" w:firstColumn="1" w:lastColumn="0" w:noHBand="0" w:noVBand="1"/>
      </w:tblPr>
      <w:tblGrid>
        <w:gridCol w:w="9242"/>
      </w:tblGrid>
      <w:tr w:rsidR="00922FAD" w:rsidRPr="00224E28" w14:paraId="51D8456A" w14:textId="77777777" w:rsidTr="005F40C0">
        <w:tc>
          <w:tcPr>
            <w:tcW w:w="9270" w:type="dxa"/>
            <w:shd w:val="clear" w:color="auto" w:fill="B8CCE4" w:themeFill="accent1" w:themeFillTint="66"/>
          </w:tcPr>
          <w:p w14:paraId="0DAD7117" w14:textId="77777777" w:rsidR="00922FAD" w:rsidRPr="00224E28" w:rsidRDefault="00922FAD" w:rsidP="005F40C0">
            <w:pPr>
              <w:rPr>
                <w:rFonts w:ascii="Century Gothic" w:hAnsi="Century Gothic" w:cs="Arial"/>
                <w:sz w:val="20"/>
                <w:szCs w:val="20"/>
              </w:rPr>
            </w:pPr>
            <w:r w:rsidRPr="00224E28">
              <w:rPr>
                <w:rFonts w:ascii="Century Gothic" w:hAnsi="Century Gothic" w:cs="Arial"/>
                <w:sz w:val="20"/>
                <w:szCs w:val="20"/>
              </w:rPr>
              <w:t>INTENT BOX</w:t>
            </w:r>
          </w:p>
        </w:tc>
      </w:tr>
      <w:tr w:rsidR="00922FAD" w:rsidRPr="00224E28" w14:paraId="203D4C00" w14:textId="77777777" w:rsidTr="005F40C0">
        <w:tc>
          <w:tcPr>
            <w:tcW w:w="9270" w:type="dxa"/>
          </w:tcPr>
          <w:p w14:paraId="70EBC6FA" w14:textId="12513551" w:rsidR="00922FAD" w:rsidRPr="00224E28" w:rsidRDefault="00922FAD" w:rsidP="0019481E">
            <w:pPr>
              <w:tabs>
                <w:tab w:val="center" w:pos="4320"/>
                <w:tab w:val="right" w:pos="8640"/>
              </w:tabs>
              <w:spacing w:after="40"/>
              <w:rPr>
                <w:rFonts w:ascii="Century Gothic" w:hAnsi="Century Gothic" w:cs="Arial"/>
                <w:sz w:val="20"/>
                <w:szCs w:val="20"/>
              </w:rPr>
            </w:pPr>
            <w:r w:rsidRPr="00224E28">
              <w:rPr>
                <w:rFonts w:ascii="Century Gothic" w:hAnsi="Century Gothic" w:cs="Arial"/>
                <w:sz w:val="20"/>
                <w:szCs w:val="20"/>
              </w:rPr>
              <w:t xml:space="preserve">Descriptions of the condition and state of </w:t>
            </w:r>
            <w:r w:rsidRPr="00224E28">
              <w:rPr>
                <w:rFonts w:ascii="Century Gothic" w:hAnsi="Century Gothic" w:cs="Arial"/>
                <w:i/>
                <w:sz w:val="20"/>
                <w:szCs w:val="20"/>
              </w:rPr>
              <w:t>HCVs*</w:t>
            </w:r>
            <w:r w:rsidRPr="00224E28">
              <w:rPr>
                <w:rFonts w:ascii="Century Gothic" w:hAnsi="Century Gothic" w:cs="Arial"/>
                <w:sz w:val="20"/>
                <w:szCs w:val="20"/>
              </w:rPr>
              <w:t xml:space="preserve"> and </w:t>
            </w:r>
            <w:r w:rsidRPr="00224E28">
              <w:rPr>
                <w:rFonts w:ascii="Century Gothic" w:hAnsi="Century Gothic" w:cs="Arial"/>
                <w:i/>
                <w:sz w:val="20"/>
                <w:szCs w:val="20"/>
              </w:rPr>
              <w:t xml:space="preserve">HCV </w:t>
            </w:r>
            <w:r w:rsidR="0019481E">
              <w:rPr>
                <w:rFonts w:ascii="Century Gothic" w:hAnsi="Century Gothic" w:cs="Arial"/>
                <w:i/>
                <w:sz w:val="20"/>
                <w:szCs w:val="20"/>
              </w:rPr>
              <w:t>a</w:t>
            </w:r>
            <w:r w:rsidRPr="00224E28">
              <w:rPr>
                <w:rFonts w:ascii="Century Gothic" w:hAnsi="Century Gothic" w:cs="Arial"/>
                <w:i/>
                <w:sz w:val="20"/>
                <w:szCs w:val="20"/>
              </w:rPr>
              <w:t>reas*</w:t>
            </w:r>
            <w:r w:rsidRPr="00224E28">
              <w:rPr>
                <w:rFonts w:ascii="Century Gothic" w:hAnsi="Century Gothic" w:cs="Arial"/>
                <w:sz w:val="20"/>
                <w:szCs w:val="20"/>
              </w:rPr>
              <w:t xml:space="preserve"> identified in the </w:t>
            </w:r>
            <w:r w:rsidR="00A227BB" w:rsidRPr="005116C4">
              <w:rPr>
                <w:rFonts w:ascii="Century Gothic" w:hAnsi="Century Gothic" w:cs="Arial"/>
                <w:i/>
                <w:sz w:val="20"/>
                <w:szCs w:val="20"/>
              </w:rPr>
              <w:t xml:space="preserve">HCV </w:t>
            </w:r>
            <w:r w:rsidRPr="005116C4">
              <w:rPr>
                <w:rFonts w:ascii="Century Gothic" w:hAnsi="Century Gothic" w:cs="Arial"/>
                <w:i/>
                <w:sz w:val="20"/>
                <w:szCs w:val="20"/>
              </w:rPr>
              <w:t>assessment</w:t>
            </w:r>
            <w:r w:rsidR="00A227BB" w:rsidRPr="005116C4">
              <w:rPr>
                <w:rFonts w:ascii="Century Gothic" w:hAnsi="Century Gothic" w:cs="Arial"/>
                <w:i/>
                <w:sz w:val="20"/>
                <w:szCs w:val="20"/>
              </w:rPr>
              <w:t>*</w:t>
            </w:r>
            <w:r w:rsidRPr="005116C4">
              <w:rPr>
                <w:rFonts w:ascii="Century Gothic" w:hAnsi="Century Gothic" w:cs="Arial"/>
                <w:i/>
                <w:sz w:val="20"/>
                <w:szCs w:val="20"/>
              </w:rPr>
              <w:t xml:space="preserve"> </w:t>
            </w:r>
            <w:r w:rsidRPr="00224E28">
              <w:rPr>
                <w:rFonts w:ascii="Century Gothic" w:hAnsi="Century Gothic" w:cs="Arial"/>
                <w:sz w:val="20"/>
                <w:szCs w:val="20"/>
              </w:rPr>
              <w:t>report should facilitate monitoring of the results of management efforts</w:t>
            </w:r>
            <w:r>
              <w:rPr>
                <w:rFonts w:ascii="Century Gothic" w:hAnsi="Century Gothic" w:cs="Arial"/>
                <w:sz w:val="20"/>
                <w:szCs w:val="20"/>
              </w:rPr>
              <w:t xml:space="preserve">. </w:t>
            </w:r>
            <w:r w:rsidRPr="00224E28">
              <w:rPr>
                <w:rFonts w:ascii="Century Gothic" w:hAnsi="Century Gothic" w:cs="Arial"/>
                <w:sz w:val="20"/>
                <w:szCs w:val="20"/>
              </w:rPr>
              <w:t xml:space="preserve">To implement useful effectiveness monitoring, the initial state of the </w:t>
            </w:r>
            <w:r w:rsidRPr="00224E28">
              <w:rPr>
                <w:rFonts w:ascii="Century Gothic" w:hAnsi="Century Gothic" w:cs="Arial"/>
                <w:i/>
                <w:sz w:val="20"/>
                <w:szCs w:val="20"/>
              </w:rPr>
              <w:t>HCVs*</w:t>
            </w:r>
            <w:r w:rsidRPr="00224E28">
              <w:rPr>
                <w:rFonts w:ascii="Century Gothic" w:hAnsi="Century Gothic" w:cs="Arial"/>
                <w:sz w:val="20"/>
                <w:szCs w:val="20"/>
              </w:rPr>
              <w:t xml:space="preserve"> and </w:t>
            </w:r>
            <w:r w:rsidRPr="00224E28">
              <w:rPr>
                <w:rFonts w:ascii="Century Gothic" w:hAnsi="Century Gothic" w:cs="Arial"/>
                <w:i/>
                <w:sz w:val="20"/>
                <w:szCs w:val="20"/>
              </w:rPr>
              <w:t xml:space="preserve">HCV </w:t>
            </w:r>
            <w:r w:rsidR="0019481E">
              <w:rPr>
                <w:rFonts w:ascii="Century Gothic" w:hAnsi="Century Gothic" w:cs="Arial"/>
                <w:i/>
                <w:sz w:val="20"/>
                <w:szCs w:val="20"/>
              </w:rPr>
              <w:t>a</w:t>
            </w:r>
            <w:r w:rsidRPr="00224E28">
              <w:rPr>
                <w:rFonts w:ascii="Century Gothic" w:hAnsi="Century Gothic" w:cs="Arial"/>
                <w:i/>
                <w:sz w:val="20"/>
                <w:szCs w:val="20"/>
              </w:rPr>
              <w:t>reas*</w:t>
            </w:r>
            <w:r w:rsidRPr="00224E28">
              <w:rPr>
                <w:rFonts w:ascii="Century Gothic" w:hAnsi="Century Gothic" w:cs="Arial"/>
                <w:sz w:val="20"/>
                <w:szCs w:val="20"/>
              </w:rPr>
              <w:t xml:space="preserve"> </w:t>
            </w:r>
            <w:r w:rsidR="00215442">
              <w:rPr>
                <w:rFonts w:ascii="Century Gothic" w:hAnsi="Century Gothic" w:cs="Arial"/>
                <w:sz w:val="20"/>
                <w:szCs w:val="20"/>
              </w:rPr>
              <w:t>should</w:t>
            </w:r>
            <w:r w:rsidRPr="00224E28">
              <w:rPr>
                <w:rFonts w:ascii="Century Gothic" w:hAnsi="Century Gothic" w:cs="Arial"/>
                <w:sz w:val="20"/>
                <w:szCs w:val="20"/>
              </w:rPr>
              <w:t xml:space="preserve"> be well-articulated and quantitatively defined, where possible.</w:t>
            </w:r>
          </w:p>
        </w:tc>
      </w:tr>
    </w:tbl>
    <w:p w14:paraId="6A99541E" w14:textId="77777777" w:rsidR="00922FAD" w:rsidRPr="00224E28" w:rsidRDefault="00922FAD" w:rsidP="00922FAD">
      <w:pPr>
        <w:rPr>
          <w:rFonts w:ascii="Century Gothic" w:hAnsi="Century Gothic" w:cs="Arial"/>
          <w:sz w:val="20"/>
          <w:szCs w:val="20"/>
        </w:rPr>
      </w:pPr>
    </w:p>
    <w:p w14:paraId="173D04FA" w14:textId="061E9099" w:rsidR="00922FAD" w:rsidRPr="00224E28"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9.1.2</w:t>
      </w:r>
      <w:r w:rsidRPr="00224E28">
        <w:rPr>
          <w:rFonts w:ascii="Century Gothic" w:hAnsi="Century Gothic" w:cs="Arial"/>
          <w:sz w:val="20"/>
          <w:szCs w:val="20"/>
        </w:rPr>
        <w:tab/>
        <w:t xml:space="preserve">The </w:t>
      </w:r>
      <w:r w:rsidR="00A227BB" w:rsidRPr="005116C4">
        <w:rPr>
          <w:rFonts w:ascii="Century Gothic" w:hAnsi="Century Gothic" w:cs="Arial"/>
          <w:i/>
          <w:sz w:val="20"/>
          <w:szCs w:val="20"/>
        </w:rPr>
        <w:t xml:space="preserve">HCV </w:t>
      </w:r>
      <w:r w:rsidRPr="005116C4">
        <w:rPr>
          <w:rFonts w:ascii="Century Gothic" w:hAnsi="Century Gothic" w:cs="Arial"/>
          <w:i/>
          <w:sz w:val="20"/>
          <w:szCs w:val="20"/>
        </w:rPr>
        <w:t>assessment</w:t>
      </w:r>
      <w:r w:rsidR="00A227BB" w:rsidRPr="005116C4">
        <w:rPr>
          <w:rFonts w:ascii="Century Gothic" w:hAnsi="Century Gothic" w:cs="Arial"/>
          <w:i/>
          <w:sz w:val="20"/>
          <w:szCs w:val="20"/>
        </w:rPr>
        <w:t>*</w:t>
      </w:r>
      <w:r w:rsidRPr="00224E28">
        <w:rPr>
          <w:rFonts w:ascii="Century Gothic" w:hAnsi="Century Gothic" w:cs="Arial"/>
          <w:sz w:val="20"/>
          <w:szCs w:val="20"/>
        </w:rPr>
        <w:t xml:space="preserve"> uses results associated with the identification of </w:t>
      </w:r>
      <w:r w:rsidRPr="00224E28">
        <w:rPr>
          <w:rFonts w:ascii="Century Gothic" w:hAnsi="Century Gothic" w:cs="Arial"/>
          <w:i/>
          <w:sz w:val="20"/>
          <w:szCs w:val="20"/>
        </w:rPr>
        <w:t>HCVs*</w:t>
      </w:r>
      <w:r w:rsidRPr="00224E28">
        <w:rPr>
          <w:rFonts w:ascii="Century Gothic" w:hAnsi="Century Gothic" w:cs="Arial"/>
          <w:sz w:val="20"/>
          <w:szCs w:val="20"/>
        </w:rPr>
        <w:t xml:space="preserve"> and </w:t>
      </w:r>
      <w:r w:rsidRPr="00224E28">
        <w:rPr>
          <w:rFonts w:ascii="Century Gothic" w:hAnsi="Century Gothic" w:cs="Arial"/>
          <w:i/>
          <w:sz w:val="20"/>
          <w:szCs w:val="20"/>
        </w:rPr>
        <w:t xml:space="preserve">HCV </w:t>
      </w:r>
      <w:r w:rsidR="0019481E">
        <w:rPr>
          <w:rFonts w:ascii="Century Gothic" w:hAnsi="Century Gothic" w:cs="Arial"/>
          <w:i/>
          <w:sz w:val="20"/>
          <w:szCs w:val="20"/>
        </w:rPr>
        <w:t>a</w:t>
      </w:r>
      <w:r w:rsidRPr="00224E28">
        <w:rPr>
          <w:rFonts w:ascii="Century Gothic" w:hAnsi="Century Gothic" w:cs="Arial"/>
          <w:i/>
          <w:sz w:val="20"/>
          <w:szCs w:val="20"/>
        </w:rPr>
        <w:t>reas*</w:t>
      </w:r>
      <w:r w:rsidRPr="00224E28">
        <w:rPr>
          <w:rFonts w:ascii="Century Gothic" w:hAnsi="Century Gothic" w:cs="Arial"/>
          <w:sz w:val="20"/>
          <w:szCs w:val="20"/>
        </w:rPr>
        <w:t xml:space="preserve"> from </w:t>
      </w:r>
      <w:r w:rsidRPr="00224E28">
        <w:rPr>
          <w:rFonts w:ascii="Century Gothic" w:hAnsi="Century Gothic" w:cs="Arial"/>
          <w:i/>
          <w:sz w:val="20"/>
          <w:szCs w:val="20"/>
        </w:rPr>
        <w:t>culturally appropriate* engagement*</w:t>
      </w:r>
      <w:r w:rsidRPr="00224E28">
        <w:rPr>
          <w:rFonts w:ascii="Century Gothic" w:hAnsi="Century Gothic" w:cs="Arial"/>
          <w:sz w:val="20"/>
          <w:szCs w:val="20"/>
        </w:rPr>
        <w:t xml:space="preserve"> with </w:t>
      </w:r>
      <w:r w:rsidRPr="00224E28">
        <w:rPr>
          <w:rFonts w:ascii="Century Gothic" w:hAnsi="Century Gothic" w:cs="Arial"/>
          <w:i/>
          <w:sz w:val="20"/>
          <w:szCs w:val="20"/>
        </w:rPr>
        <w:t>Indigenous Peoples*</w:t>
      </w:r>
      <w:r w:rsidRPr="00224E28">
        <w:rPr>
          <w:rFonts w:ascii="Century Gothic" w:hAnsi="Century Gothic" w:cs="Arial"/>
          <w:sz w:val="20"/>
          <w:szCs w:val="20"/>
        </w:rPr>
        <w:t xml:space="preserve">, and </w:t>
      </w:r>
      <w:r w:rsidRPr="00224E28">
        <w:rPr>
          <w:rFonts w:ascii="Century Gothic" w:hAnsi="Century Gothic" w:cs="Arial"/>
          <w:i/>
          <w:sz w:val="20"/>
          <w:szCs w:val="20"/>
        </w:rPr>
        <w:t>affected*</w:t>
      </w:r>
      <w:r w:rsidRPr="00224E28">
        <w:rPr>
          <w:rFonts w:ascii="Century Gothic" w:hAnsi="Century Gothic" w:cs="Arial"/>
          <w:sz w:val="20"/>
          <w:szCs w:val="20"/>
        </w:rPr>
        <w:t xml:space="preserve"> and </w:t>
      </w:r>
      <w:r w:rsidRPr="001C0327">
        <w:rPr>
          <w:rFonts w:ascii="Century Gothic" w:hAnsi="Century Gothic" w:cs="Arial"/>
          <w:i/>
          <w:sz w:val="20"/>
          <w:szCs w:val="20"/>
        </w:rPr>
        <w:t>interested stakeholders*</w:t>
      </w:r>
      <w:r w:rsidRPr="00224E28">
        <w:rPr>
          <w:rFonts w:ascii="Century Gothic" w:hAnsi="Century Gothic" w:cs="Arial"/>
          <w:sz w:val="20"/>
          <w:szCs w:val="20"/>
        </w:rPr>
        <w:t xml:space="preserve"> with an interest in the </w:t>
      </w:r>
      <w:r w:rsidRPr="00224E28">
        <w:rPr>
          <w:rFonts w:ascii="Century Gothic" w:hAnsi="Century Gothic" w:cs="Arial"/>
          <w:i/>
          <w:sz w:val="20"/>
          <w:szCs w:val="20"/>
        </w:rPr>
        <w:t>conservation*</w:t>
      </w:r>
      <w:r w:rsidRPr="00224E28">
        <w:rPr>
          <w:rFonts w:ascii="Century Gothic" w:hAnsi="Century Gothic" w:cs="Arial"/>
          <w:sz w:val="20"/>
          <w:szCs w:val="20"/>
        </w:rPr>
        <w:t xml:space="preserve"> and management of </w:t>
      </w:r>
      <w:r w:rsidRPr="00224E28">
        <w:rPr>
          <w:rFonts w:ascii="Century Gothic" w:hAnsi="Century Gothic" w:cs="Arial"/>
          <w:i/>
          <w:sz w:val="20"/>
          <w:szCs w:val="20"/>
        </w:rPr>
        <w:t>HCVs*</w:t>
      </w:r>
      <w:r w:rsidRPr="00224E28">
        <w:rPr>
          <w:rFonts w:ascii="Century Gothic" w:hAnsi="Century Gothic" w:cs="Arial"/>
          <w:sz w:val="20"/>
          <w:szCs w:val="20"/>
        </w:rPr>
        <w:t xml:space="preserve"> and </w:t>
      </w:r>
      <w:r w:rsidRPr="00224E28">
        <w:rPr>
          <w:rFonts w:ascii="Century Gothic" w:hAnsi="Century Gothic" w:cs="Arial"/>
          <w:i/>
          <w:sz w:val="20"/>
          <w:szCs w:val="20"/>
        </w:rPr>
        <w:t xml:space="preserve">HCV </w:t>
      </w:r>
      <w:r w:rsidR="0019481E">
        <w:rPr>
          <w:rFonts w:ascii="Century Gothic" w:hAnsi="Century Gothic" w:cs="Arial"/>
          <w:i/>
          <w:sz w:val="20"/>
          <w:szCs w:val="20"/>
        </w:rPr>
        <w:t>a</w:t>
      </w:r>
      <w:r w:rsidRPr="00224E28">
        <w:rPr>
          <w:rFonts w:ascii="Century Gothic" w:hAnsi="Century Gothic" w:cs="Arial"/>
          <w:i/>
          <w:sz w:val="20"/>
          <w:szCs w:val="20"/>
        </w:rPr>
        <w:t>reas*</w:t>
      </w:r>
      <w:r>
        <w:rPr>
          <w:rFonts w:ascii="Century Gothic" w:hAnsi="Century Gothic" w:cs="Arial"/>
          <w:sz w:val="20"/>
          <w:szCs w:val="20"/>
        </w:rPr>
        <w:t xml:space="preserve">. </w:t>
      </w:r>
      <w:r w:rsidRPr="00224E28">
        <w:rPr>
          <w:rFonts w:ascii="Century Gothic" w:hAnsi="Century Gothic" w:cs="Arial"/>
          <w:sz w:val="20"/>
          <w:szCs w:val="20"/>
        </w:rPr>
        <w:t xml:space="preserve">The assessment also uses input from qualified (technical and/or scientific) </w:t>
      </w:r>
      <w:r w:rsidRPr="00224E28">
        <w:rPr>
          <w:rFonts w:ascii="Century Gothic" w:hAnsi="Century Gothic" w:cs="Arial"/>
          <w:i/>
          <w:sz w:val="20"/>
          <w:szCs w:val="20"/>
        </w:rPr>
        <w:t>specialists*</w:t>
      </w:r>
      <w:r>
        <w:rPr>
          <w:rFonts w:ascii="Century Gothic" w:hAnsi="Century Gothic" w:cs="Arial"/>
          <w:sz w:val="20"/>
          <w:szCs w:val="20"/>
        </w:rPr>
        <w:t>.</w:t>
      </w:r>
    </w:p>
    <w:p w14:paraId="1AF4AAE3" w14:textId="77777777" w:rsidR="00922FAD" w:rsidRPr="00224E28" w:rsidRDefault="00922FAD" w:rsidP="00922FAD">
      <w:pPr>
        <w:rPr>
          <w:rFonts w:ascii="Century Gothic" w:hAnsi="Century Gothic" w:cs="Arial"/>
          <w:sz w:val="20"/>
          <w:szCs w:val="20"/>
        </w:rPr>
      </w:pPr>
    </w:p>
    <w:tbl>
      <w:tblPr>
        <w:tblStyle w:val="TableGrid6"/>
        <w:tblW w:w="0" w:type="auto"/>
        <w:tblInd w:w="108" w:type="dxa"/>
        <w:tblLook w:val="04A0" w:firstRow="1" w:lastRow="0" w:firstColumn="1" w:lastColumn="0" w:noHBand="0" w:noVBand="1"/>
      </w:tblPr>
      <w:tblGrid>
        <w:gridCol w:w="9242"/>
      </w:tblGrid>
      <w:tr w:rsidR="00922FAD" w:rsidRPr="00224E28" w14:paraId="0DAC702E" w14:textId="77777777" w:rsidTr="005F40C0">
        <w:tc>
          <w:tcPr>
            <w:tcW w:w="9270" w:type="dxa"/>
            <w:shd w:val="clear" w:color="auto" w:fill="B8CCE4" w:themeFill="accent1" w:themeFillTint="66"/>
          </w:tcPr>
          <w:p w14:paraId="374C858E" w14:textId="77777777" w:rsidR="00922FAD" w:rsidRPr="00224E28" w:rsidRDefault="00922FAD" w:rsidP="005F40C0">
            <w:pPr>
              <w:rPr>
                <w:rFonts w:ascii="Century Gothic" w:hAnsi="Century Gothic" w:cs="Arial"/>
                <w:sz w:val="20"/>
                <w:szCs w:val="20"/>
              </w:rPr>
            </w:pPr>
            <w:r w:rsidRPr="00224E28">
              <w:rPr>
                <w:rFonts w:ascii="Century Gothic" w:hAnsi="Century Gothic" w:cs="Arial"/>
                <w:sz w:val="20"/>
                <w:szCs w:val="20"/>
              </w:rPr>
              <w:t>INTENT BOX</w:t>
            </w:r>
          </w:p>
        </w:tc>
      </w:tr>
      <w:tr w:rsidR="00922FAD" w:rsidRPr="00224E28" w14:paraId="216E57C5" w14:textId="77777777" w:rsidTr="005F40C0">
        <w:tc>
          <w:tcPr>
            <w:tcW w:w="9270" w:type="dxa"/>
          </w:tcPr>
          <w:p w14:paraId="2B585527" w14:textId="3DD961EF" w:rsidR="00922FAD" w:rsidRPr="00224E28" w:rsidRDefault="00215442" w:rsidP="0031154A">
            <w:pPr>
              <w:spacing w:after="120"/>
              <w:rPr>
                <w:rFonts w:ascii="Century Gothic" w:hAnsi="Century Gothic" w:cs="Arial"/>
                <w:sz w:val="20"/>
                <w:szCs w:val="20"/>
              </w:rPr>
            </w:pPr>
            <w:r>
              <w:rPr>
                <w:rFonts w:ascii="Century Gothic" w:hAnsi="Century Gothic" w:cs="Arial"/>
                <w:sz w:val="20"/>
                <w:szCs w:val="20"/>
              </w:rPr>
              <w:t xml:space="preserve">The expectation of this </w:t>
            </w:r>
            <w:r w:rsidRPr="0031154A">
              <w:rPr>
                <w:rFonts w:ascii="Century Gothic" w:hAnsi="Century Gothic" w:cs="Arial"/>
                <w:i/>
                <w:sz w:val="20"/>
                <w:szCs w:val="20"/>
              </w:rPr>
              <w:t>Indicator</w:t>
            </w:r>
            <w:r w:rsidR="00B658D9">
              <w:rPr>
                <w:rFonts w:ascii="Century Gothic" w:hAnsi="Century Gothic" w:cs="Arial"/>
                <w:sz w:val="20"/>
                <w:szCs w:val="20"/>
              </w:rPr>
              <w:t>*</w:t>
            </w:r>
            <w:r>
              <w:rPr>
                <w:rFonts w:ascii="Century Gothic" w:hAnsi="Century Gothic" w:cs="Arial"/>
                <w:sz w:val="20"/>
                <w:szCs w:val="20"/>
              </w:rPr>
              <w:t xml:space="preserve"> is that </w:t>
            </w:r>
            <w:r>
              <w:rPr>
                <w:rFonts w:ascii="Century Gothic" w:hAnsi="Century Gothic" w:cs="Arial"/>
                <w:i/>
                <w:sz w:val="20"/>
                <w:szCs w:val="20"/>
              </w:rPr>
              <w:t>e</w:t>
            </w:r>
            <w:r w:rsidR="00922FAD" w:rsidRPr="004766F0">
              <w:rPr>
                <w:rFonts w:ascii="Century Gothic" w:hAnsi="Century Gothic" w:cs="Arial"/>
                <w:i/>
                <w:sz w:val="20"/>
                <w:szCs w:val="20"/>
              </w:rPr>
              <w:t>ngagement</w:t>
            </w:r>
            <w:r w:rsidR="00922FAD">
              <w:rPr>
                <w:rFonts w:ascii="Century Gothic" w:hAnsi="Century Gothic" w:cs="Arial"/>
                <w:sz w:val="20"/>
                <w:szCs w:val="20"/>
              </w:rPr>
              <w:t>*</w:t>
            </w:r>
            <w:r w:rsidR="00922FAD" w:rsidRPr="00224E28">
              <w:rPr>
                <w:rFonts w:ascii="Century Gothic" w:hAnsi="Century Gothic" w:cs="Arial"/>
                <w:sz w:val="20"/>
                <w:szCs w:val="20"/>
              </w:rPr>
              <w:t xml:space="preserve"> with </w:t>
            </w:r>
            <w:r w:rsidR="00922FAD" w:rsidRPr="00224E28">
              <w:rPr>
                <w:rFonts w:ascii="Century Gothic" w:hAnsi="Century Gothic" w:cs="Arial"/>
                <w:i/>
                <w:sz w:val="20"/>
                <w:szCs w:val="20"/>
              </w:rPr>
              <w:t>affected*</w:t>
            </w:r>
            <w:r w:rsidR="00922FAD" w:rsidRPr="00224E28">
              <w:rPr>
                <w:rFonts w:ascii="Century Gothic" w:hAnsi="Century Gothic" w:cs="Arial"/>
                <w:sz w:val="20"/>
                <w:szCs w:val="20"/>
              </w:rPr>
              <w:t xml:space="preserve"> and </w:t>
            </w:r>
            <w:r w:rsidR="00922FAD" w:rsidRPr="001C0327">
              <w:rPr>
                <w:rFonts w:ascii="Century Gothic" w:hAnsi="Century Gothic" w:cs="Arial"/>
                <w:i/>
                <w:sz w:val="20"/>
                <w:szCs w:val="20"/>
              </w:rPr>
              <w:t>interested stakeholders*</w:t>
            </w:r>
            <w:r w:rsidR="00922FAD" w:rsidRPr="00224E28">
              <w:rPr>
                <w:rFonts w:ascii="Century Gothic" w:hAnsi="Century Gothic" w:cs="Arial"/>
                <w:sz w:val="20"/>
                <w:szCs w:val="20"/>
              </w:rPr>
              <w:t xml:space="preserve"> and </w:t>
            </w:r>
            <w:r w:rsidR="00922FAD" w:rsidRPr="00224E28">
              <w:rPr>
                <w:rFonts w:ascii="Century Gothic" w:hAnsi="Century Gothic" w:cs="Arial"/>
                <w:i/>
                <w:sz w:val="20"/>
                <w:szCs w:val="20"/>
              </w:rPr>
              <w:t>Indigenous Peoples*</w:t>
            </w:r>
            <w:r w:rsidR="00922FAD" w:rsidRPr="00224E28">
              <w:rPr>
                <w:rFonts w:ascii="Century Gothic" w:hAnsi="Century Gothic" w:cs="Arial"/>
                <w:sz w:val="20"/>
                <w:szCs w:val="20"/>
              </w:rPr>
              <w:t xml:space="preserve"> address</w:t>
            </w:r>
            <w:r>
              <w:rPr>
                <w:rFonts w:ascii="Century Gothic" w:hAnsi="Century Gothic" w:cs="Arial"/>
                <w:sz w:val="20"/>
                <w:szCs w:val="20"/>
              </w:rPr>
              <w:t>es</w:t>
            </w:r>
            <w:r w:rsidR="00922FAD" w:rsidRPr="00224E28">
              <w:rPr>
                <w:rFonts w:ascii="Century Gothic" w:hAnsi="Century Gothic" w:cs="Arial"/>
                <w:sz w:val="20"/>
                <w:szCs w:val="20"/>
              </w:rPr>
              <w:t xml:space="preserve"> all </w:t>
            </w:r>
            <w:r w:rsidR="00922FAD" w:rsidRPr="00224E28">
              <w:rPr>
                <w:rFonts w:ascii="Century Gothic" w:hAnsi="Century Gothic" w:cs="Arial"/>
                <w:i/>
                <w:sz w:val="20"/>
                <w:szCs w:val="20"/>
              </w:rPr>
              <w:t>HCV*</w:t>
            </w:r>
            <w:r w:rsidR="00922FAD" w:rsidRPr="00224E28">
              <w:rPr>
                <w:rFonts w:ascii="Century Gothic" w:hAnsi="Century Gothic" w:cs="Arial"/>
                <w:sz w:val="20"/>
                <w:szCs w:val="20"/>
              </w:rPr>
              <w:t>-related topics, for which there is an interest in contributing.</w:t>
            </w:r>
          </w:p>
          <w:p w14:paraId="5CD639A5" w14:textId="77777777" w:rsidR="00922FAD" w:rsidRPr="00224E28" w:rsidRDefault="00922FAD" w:rsidP="0031154A">
            <w:pPr>
              <w:tabs>
                <w:tab w:val="center" w:pos="4320"/>
                <w:tab w:val="right" w:pos="8640"/>
              </w:tabs>
              <w:spacing w:after="40"/>
              <w:rPr>
                <w:rFonts w:ascii="Century Gothic" w:hAnsi="Century Gothic" w:cs="Arial"/>
                <w:sz w:val="20"/>
                <w:szCs w:val="20"/>
              </w:rPr>
            </w:pPr>
            <w:r w:rsidRPr="00224E28">
              <w:rPr>
                <w:rFonts w:ascii="Century Gothic" w:hAnsi="Century Gothic" w:cs="Arial"/>
                <w:sz w:val="20"/>
                <w:szCs w:val="20"/>
              </w:rPr>
              <w:t xml:space="preserve">For this </w:t>
            </w:r>
            <w:r w:rsidRPr="00224E28">
              <w:rPr>
                <w:rFonts w:ascii="Century Gothic" w:hAnsi="Century Gothic" w:cs="Arial"/>
                <w:i/>
                <w:sz w:val="20"/>
                <w:szCs w:val="20"/>
              </w:rPr>
              <w:t>Indicator*</w:t>
            </w:r>
            <w:r w:rsidRPr="00224E28">
              <w:rPr>
                <w:rFonts w:ascii="Century Gothic" w:hAnsi="Century Gothic" w:cs="Arial"/>
                <w:sz w:val="20"/>
                <w:szCs w:val="20"/>
              </w:rPr>
              <w:t xml:space="preserve">, qualified technical and scientific </w:t>
            </w:r>
            <w:r w:rsidRPr="00224E28">
              <w:rPr>
                <w:rFonts w:ascii="Century Gothic" w:hAnsi="Century Gothic" w:cs="Arial"/>
                <w:i/>
                <w:sz w:val="20"/>
                <w:szCs w:val="20"/>
              </w:rPr>
              <w:t>specialists*</w:t>
            </w:r>
            <w:r w:rsidRPr="00224E28">
              <w:rPr>
                <w:rFonts w:ascii="Century Gothic" w:hAnsi="Century Gothic" w:cs="Arial"/>
                <w:sz w:val="20"/>
                <w:szCs w:val="20"/>
              </w:rPr>
              <w:t xml:space="preserve"> include individuals with expertise in the topics being addressed, regardless of who they are employed by.</w:t>
            </w:r>
          </w:p>
        </w:tc>
      </w:tr>
    </w:tbl>
    <w:p w14:paraId="2129D877" w14:textId="77777777" w:rsidR="00922FAD" w:rsidRPr="00224E28" w:rsidRDefault="00922FAD" w:rsidP="00922FAD">
      <w:pPr>
        <w:rPr>
          <w:rFonts w:ascii="Century Gothic" w:hAnsi="Century Gothic" w:cs="Arial"/>
          <w:sz w:val="20"/>
          <w:szCs w:val="20"/>
        </w:rPr>
      </w:pPr>
    </w:p>
    <w:p w14:paraId="5D621409" w14:textId="5D9E0044" w:rsidR="00922FAD"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9.1.3</w:t>
      </w:r>
      <w:r w:rsidRPr="00224E28">
        <w:rPr>
          <w:rFonts w:ascii="Century Gothic" w:hAnsi="Century Gothic" w:cs="Arial"/>
          <w:sz w:val="20"/>
          <w:szCs w:val="20"/>
        </w:rPr>
        <w:tab/>
        <w:t xml:space="preserve">All </w:t>
      </w:r>
      <w:r w:rsidRPr="00224E28">
        <w:rPr>
          <w:rFonts w:ascii="Century Gothic" w:hAnsi="Century Gothic" w:cs="Arial"/>
          <w:i/>
          <w:sz w:val="20"/>
          <w:szCs w:val="20"/>
        </w:rPr>
        <w:t>HCVs*</w:t>
      </w:r>
      <w:r w:rsidRPr="00224E28">
        <w:rPr>
          <w:rFonts w:ascii="Century Gothic" w:hAnsi="Century Gothic" w:cs="Arial"/>
          <w:sz w:val="20"/>
          <w:szCs w:val="20"/>
        </w:rPr>
        <w:t xml:space="preserve"> and </w:t>
      </w:r>
      <w:r w:rsidRPr="00224E28">
        <w:rPr>
          <w:rFonts w:ascii="Century Gothic" w:hAnsi="Century Gothic" w:cs="Arial"/>
          <w:i/>
          <w:sz w:val="20"/>
          <w:szCs w:val="20"/>
        </w:rPr>
        <w:t xml:space="preserve">HCV </w:t>
      </w:r>
      <w:r w:rsidR="0019481E">
        <w:rPr>
          <w:rFonts w:ascii="Century Gothic" w:hAnsi="Century Gothic" w:cs="Arial"/>
          <w:i/>
          <w:sz w:val="20"/>
          <w:szCs w:val="20"/>
        </w:rPr>
        <w:t>a</w:t>
      </w:r>
      <w:r w:rsidRPr="00224E28">
        <w:rPr>
          <w:rFonts w:ascii="Century Gothic" w:hAnsi="Century Gothic" w:cs="Arial"/>
          <w:i/>
          <w:sz w:val="20"/>
          <w:szCs w:val="20"/>
        </w:rPr>
        <w:t>reas*</w:t>
      </w:r>
      <w:r>
        <w:rPr>
          <w:rFonts w:ascii="Century Gothic" w:hAnsi="Century Gothic" w:cs="Arial"/>
          <w:i/>
          <w:sz w:val="20"/>
          <w:szCs w:val="20"/>
        </w:rPr>
        <w:t xml:space="preserve">, </w:t>
      </w:r>
      <w:r w:rsidRPr="0031154A">
        <w:rPr>
          <w:rFonts w:ascii="Century Gothic" w:hAnsi="Century Gothic" w:cs="Arial"/>
          <w:sz w:val="20"/>
          <w:szCs w:val="20"/>
        </w:rPr>
        <w:t>except those considered sensitive for ecological or cultural</w:t>
      </w:r>
      <w:r>
        <w:rPr>
          <w:rFonts w:ascii="Century Gothic" w:hAnsi="Century Gothic" w:cs="Arial"/>
          <w:i/>
          <w:sz w:val="20"/>
          <w:szCs w:val="20"/>
        </w:rPr>
        <w:t xml:space="preserve"> reasons, </w:t>
      </w:r>
      <w:r w:rsidRPr="00224E28">
        <w:rPr>
          <w:rFonts w:ascii="Century Gothic" w:hAnsi="Century Gothic" w:cs="Arial"/>
          <w:sz w:val="20"/>
          <w:szCs w:val="20"/>
        </w:rPr>
        <w:t xml:space="preserve">which are definable based on location are delineated on maps consistent with the </w:t>
      </w:r>
      <w:r w:rsidRPr="00224E28">
        <w:rPr>
          <w:rFonts w:ascii="Century Gothic" w:hAnsi="Century Gothic" w:cs="Arial"/>
          <w:i/>
          <w:sz w:val="20"/>
          <w:szCs w:val="20"/>
        </w:rPr>
        <w:t>scale*</w:t>
      </w:r>
      <w:r w:rsidRPr="00224E28">
        <w:rPr>
          <w:rFonts w:ascii="Century Gothic" w:hAnsi="Century Gothic" w:cs="Arial"/>
          <w:sz w:val="20"/>
          <w:szCs w:val="20"/>
        </w:rPr>
        <w:t xml:space="preserve"> of the designation (e.g., global, national, regional, large home range, isolated occurrence, etc.).</w:t>
      </w:r>
    </w:p>
    <w:p w14:paraId="16A79010" w14:textId="77777777" w:rsidR="00922FAD" w:rsidRDefault="00922FAD" w:rsidP="00922FAD">
      <w:pPr>
        <w:ind w:left="720" w:hanging="720"/>
        <w:rPr>
          <w:rFonts w:ascii="Century Gothic" w:hAnsi="Century Gothic" w:cs="Arial"/>
          <w:sz w:val="20"/>
          <w:szCs w:val="20"/>
        </w:rPr>
      </w:pPr>
    </w:p>
    <w:p w14:paraId="354E73C7" w14:textId="477019EC" w:rsidR="00922FAD" w:rsidRPr="00224E28" w:rsidRDefault="00922FAD" w:rsidP="00922FAD">
      <w:pPr>
        <w:ind w:left="720" w:hanging="720"/>
        <w:rPr>
          <w:rFonts w:ascii="Century Gothic" w:hAnsi="Century Gothic" w:cs="Arial"/>
          <w:sz w:val="20"/>
          <w:szCs w:val="20"/>
        </w:rPr>
      </w:pPr>
      <w:r>
        <w:rPr>
          <w:rFonts w:ascii="Century Gothic" w:hAnsi="Century Gothic" w:cs="Arial"/>
          <w:sz w:val="20"/>
          <w:szCs w:val="20"/>
        </w:rPr>
        <w:t>9.1.4</w:t>
      </w:r>
      <w:r>
        <w:rPr>
          <w:rFonts w:ascii="Century Gothic" w:hAnsi="Century Gothic" w:cs="Arial"/>
          <w:sz w:val="20"/>
          <w:szCs w:val="20"/>
        </w:rPr>
        <w:tab/>
      </w:r>
      <w:r w:rsidRPr="00224E28">
        <w:rPr>
          <w:rFonts w:ascii="Century Gothic" w:hAnsi="Century Gothic" w:cs="Arial"/>
          <w:sz w:val="20"/>
          <w:szCs w:val="20"/>
        </w:rPr>
        <w:t>Information regarding the location and identity of sensitive sites is held in confidence.</w:t>
      </w:r>
    </w:p>
    <w:p w14:paraId="1DBC7B74" w14:textId="77777777" w:rsidR="00922FAD" w:rsidRPr="00224E28" w:rsidRDefault="00922FAD" w:rsidP="00922FAD">
      <w:pPr>
        <w:ind w:left="720" w:hanging="720"/>
        <w:rPr>
          <w:rFonts w:ascii="Century Gothic" w:hAnsi="Century Gothic" w:cs="Arial"/>
          <w:sz w:val="20"/>
          <w:szCs w:val="20"/>
        </w:rPr>
      </w:pPr>
    </w:p>
    <w:tbl>
      <w:tblPr>
        <w:tblStyle w:val="TableGrid6"/>
        <w:tblW w:w="0" w:type="auto"/>
        <w:tblInd w:w="108" w:type="dxa"/>
        <w:tblLook w:val="04A0" w:firstRow="1" w:lastRow="0" w:firstColumn="1" w:lastColumn="0" w:noHBand="0" w:noVBand="1"/>
      </w:tblPr>
      <w:tblGrid>
        <w:gridCol w:w="9242"/>
      </w:tblGrid>
      <w:tr w:rsidR="00922FAD" w:rsidRPr="00224E28" w14:paraId="30B0F66F" w14:textId="77777777" w:rsidTr="005F40C0">
        <w:tc>
          <w:tcPr>
            <w:tcW w:w="9270" w:type="dxa"/>
            <w:shd w:val="clear" w:color="auto" w:fill="B8CCE4" w:themeFill="accent1" w:themeFillTint="66"/>
          </w:tcPr>
          <w:p w14:paraId="62D8C2AB" w14:textId="77777777" w:rsidR="00922FAD" w:rsidRPr="00224E28" w:rsidRDefault="00922FAD" w:rsidP="005F40C0">
            <w:pPr>
              <w:rPr>
                <w:rFonts w:ascii="Century Gothic" w:hAnsi="Century Gothic" w:cs="Arial"/>
                <w:sz w:val="20"/>
                <w:szCs w:val="20"/>
              </w:rPr>
            </w:pPr>
            <w:r w:rsidRPr="00224E28">
              <w:rPr>
                <w:rFonts w:ascii="Century Gothic" w:hAnsi="Century Gothic" w:cs="Arial"/>
                <w:sz w:val="20"/>
                <w:szCs w:val="20"/>
              </w:rPr>
              <w:t>INTENT BOX</w:t>
            </w:r>
          </w:p>
        </w:tc>
      </w:tr>
      <w:tr w:rsidR="00922FAD" w:rsidRPr="00224E28" w14:paraId="3E7E5D6A" w14:textId="77777777" w:rsidTr="005F40C0">
        <w:tc>
          <w:tcPr>
            <w:tcW w:w="9270" w:type="dxa"/>
          </w:tcPr>
          <w:p w14:paraId="0FEAD1C6" w14:textId="77777777" w:rsidR="00922FAD" w:rsidRPr="00224E28" w:rsidRDefault="00922FAD" w:rsidP="0031154A">
            <w:pPr>
              <w:tabs>
                <w:tab w:val="center" w:pos="4320"/>
                <w:tab w:val="right" w:pos="8640"/>
              </w:tabs>
              <w:spacing w:after="40"/>
              <w:rPr>
                <w:rFonts w:ascii="Century Gothic" w:hAnsi="Century Gothic" w:cs="Arial"/>
                <w:sz w:val="20"/>
                <w:szCs w:val="20"/>
              </w:rPr>
            </w:pPr>
            <w:r w:rsidRPr="00224E28">
              <w:rPr>
                <w:rFonts w:ascii="Century Gothic" w:hAnsi="Century Gothic" w:cs="Arial"/>
                <w:sz w:val="20"/>
                <w:szCs w:val="20"/>
              </w:rPr>
              <w:t xml:space="preserve">Sensitive sites referred to in this </w:t>
            </w:r>
            <w:r w:rsidRPr="00224E28">
              <w:rPr>
                <w:rFonts w:ascii="Century Gothic" w:hAnsi="Century Gothic" w:cs="Arial"/>
                <w:i/>
                <w:sz w:val="20"/>
                <w:szCs w:val="20"/>
              </w:rPr>
              <w:t>Indicator*</w:t>
            </w:r>
            <w:r w:rsidRPr="00224E28">
              <w:rPr>
                <w:rFonts w:ascii="Century Gothic" w:hAnsi="Century Gothic" w:cs="Arial"/>
                <w:sz w:val="20"/>
                <w:szCs w:val="20"/>
              </w:rPr>
              <w:t xml:space="preserve"> are </w:t>
            </w:r>
            <w:r w:rsidRPr="00224E28">
              <w:rPr>
                <w:rFonts w:ascii="Century Gothic" w:hAnsi="Century Gothic" w:cs="Arial"/>
                <w:i/>
                <w:sz w:val="20"/>
                <w:szCs w:val="20"/>
              </w:rPr>
              <w:t>HCVs*</w:t>
            </w:r>
            <w:r w:rsidRPr="00224E28">
              <w:rPr>
                <w:rFonts w:ascii="Century Gothic" w:hAnsi="Century Gothic" w:cs="Arial"/>
                <w:sz w:val="20"/>
                <w:szCs w:val="20"/>
              </w:rPr>
              <w:t xml:space="preserve"> that are especially vulnerable to human presence</w:t>
            </w:r>
            <w:r>
              <w:rPr>
                <w:rFonts w:ascii="Century Gothic" w:hAnsi="Century Gothic" w:cs="Arial"/>
                <w:sz w:val="20"/>
                <w:szCs w:val="20"/>
              </w:rPr>
              <w:t xml:space="preserve">. </w:t>
            </w:r>
            <w:r w:rsidRPr="00224E28">
              <w:rPr>
                <w:rFonts w:ascii="Century Gothic" w:hAnsi="Century Gothic" w:cs="Arial"/>
                <w:sz w:val="20"/>
                <w:szCs w:val="20"/>
              </w:rPr>
              <w:t xml:space="preserve">These sites may include cultural values of spiritual or historic importance and ecological values that are sensitive to damage or disruption. </w:t>
            </w:r>
          </w:p>
        </w:tc>
      </w:tr>
    </w:tbl>
    <w:p w14:paraId="10D28619" w14:textId="77777777" w:rsidR="00922FAD" w:rsidRPr="00224E28" w:rsidRDefault="00922FAD" w:rsidP="00922FAD">
      <w:pPr>
        <w:rPr>
          <w:rFonts w:ascii="Century Gothic" w:hAnsi="Century Gothic" w:cs="Arial"/>
          <w:sz w:val="20"/>
          <w:szCs w:val="20"/>
        </w:rPr>
      </w:pPr>
    </w:p>
    <w:p w14:paraId="776F37B5" w14:textId="117D23DF" w:rsidR="00922FAD" w:rsidRPr="00224E28"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9.1.</w:t>
      </w:r>
      <w:r>
        <w:rPr>
          <w:rFonts w:ascii="Century Gothic" w:hAnsi="Century Gothic" w:cs="Arial"/>
          <w:sz w:val="20"/>
          <w:szCs w:val="20"/>
        </w:rPr>
        <w:t>5</w:t>
      </w:r>
      <w:r w:rsidRPr="00224E28">
        <w:rPr>
          <w:rFonts w:ascii="Century Gothic" w:hAnsi="Century Gothic" w:cs="Arial"/>
          <w:sz w:val="20"/>
          <w:szCs w:val="20"/>
        </w:rPr>
        <w:tab/>
        <w:t xml:space="preserve">A review by one or more </w:t>
      </w:r>
      <w:r w:rsidRPr="00224E28">
        <w:rPr>
          <w:rFonts w:ascii="Century Gothic" w:hAnsi="Century Gothic" w:cs="Arial"/>
          <w:i/>
          <w:sz w:val="20"/>
          <w:szCs w:val="20"/>
        </w:rPr>
        <w:t>qualified</w:t>
      </w:r>
      <w:r>
        <w:rPr>
          <w:rFonts w:ascii="Century Gothic" w:hAnsi="Century Gothic" w:cs="Arial"/>
          <w:i/>
          <w:sz w:val="20"/>
          <w:szCs w:val="20"/>
        </w:rPr>
        <w:t xml:space="preserve"> </w:t>
      </w:r>
      <w:r w:rsidRPr="00224E28">
        <w:rPr>
          <w:rFonts w:ascii="Century Gothic" w:hAnsi="Century Gothic" w:cs="Arial"/>
          <w:i/>
          <w:sz w:val="20"/>
          <w:szCs w:val="20"/>
        </w:rPr>
        <w:t>specialists*</w:t>
      </w:r>
      <w:r w:rsidRPr="00224E28">
        <w:rPr>
          <w:rFonts w:ascii="Century Gothic" w:hAnsi="Century Gothic" w:cs="Arial"/>
          <w:sz w:val="20"/>
          <w:szCs w:val="20"/>
        </w:rPr>
        <w:t xml:space="preserve"> is completed</w:t>
      </w:r>
      <w:r>
        <w:rPr>
          <w:rFonts w:ascii="Century Gothic" w:hAnsi="Century Gothic" w:cs="Arial"/>
          <w:sz w:val="20"/>
          <w:szCs w:val="20"/>
        </w:rPr>
        <w:t xml:space="preserve">. </w:t>
      </w:r>
      <w:r w:rsidRPr="00224E28">
        <w:rPr>
          <w:rFonts w:ascii="Century Gothic" w:hAnsi="Century Gothic" w:cs="Arial"/>
          <w:sz w:val="20"/>
          <w:szCs w:val="20"/>
        </w:rPr>
        <w:t xml:space="preserve">Input from the review is addressed in the </w:t>
      </w:r>
      <w:r w:rsidRPr="00224E28">
        <w:rPr>
          <w:rFonts w:ascii="Century Gothic" w:hAnsi="Century Gothic" w:cs="Arial"/>
          <w:i/>
          <w:sz w:val="20"/>
          <w:szCs w:val="20"/>
        </w:rPr>
        <w:t>HCV</w:t>
      </w:r>
      <w:r w:rsidRPr="00224E28">
        <w:rPr>
          <w:rFonts w:ascii="Century Gothic" w:hAnsi="Century Gothic" w:cs="Arial"/>
          <w:sz w:val="20"/>
          <w:szCs w:val="20"/>
        </w:rPr>
        <w:t xml:space="preserve"> </w:t>
      </w:r>
      <w:r w:rsidRPr="005116C4">
        <w:rPr>
          <w:rFonts w:ascii="Century Gothic" w:hAnsi="Century Gothic" w:cs="Arial"/>
          <w:i/>
          <w:sz w:val="20"/>
          <w:szCs w:val="20"/>
        </w:rPr>
        <w:t>assessment</w:t>
      </w:r>
      <w:r w:rsidR="0019481E" w:rsidRPr="005116C4">
        <w:rPr>
          <w:rFonts w:ascii="Century Gothic" w:hAnsi="Century Gothic" w:cs="Arial"/>
          <w:i/>
          <w:sz w:val="20"/>
          <w:szCs w:val="20"/>
        </w:rPr>
        <w:t>*</w:t>
      </w:r>
      <w:r w:rsidRPr="005116C4">
        <w:rPr>
          <w:rFonts w:ascii="Century Gothic" w:hAnsi="Century Gothic" w:cs="Arial"/>
          <w:i/>
          <w:sz w:val="20"/>
          <w:szCs w:val="20"/>
        </w:rPr>
        <w:t>.</w:t>
      </w:r>
    </w:p>
    <w:p w14:paraId="00B917AA" w14:textId="77777777" w:rsidR="00922FAD" w:rsidRPr="00224E28" w:rsidRDefault="00922FAD" w:rsidP="00922FAD">
      <w:pPr>
        <w:rPr>
          <w:rFonts w:ascii="Century Gothic" w:hAnsi="Century Gothic" w:cs="Arial"/>
          <w:sz w:val="20"/>
          <w:szCs w:val="20"/>
        </w:rPr>
      </w:pPr>
    </w:p>
    <w:tbl>
      <w:tblPr>
        <w:tblStyle w:val="TableGrid6"/>
        <w:tblW w:w="0" w:type="auto"/>
        <w:tblInd w:w="108" w:type="dxa"/>
        <w:tblLook w:val="04A0" w:firstRow="1" w:lastRow="0" w:firstColumn="1" w:lastColumn="0" w:noHBand="0" w:noVBand="1"/>
      </w:tblPr>
      <w:tblGrid>
        <w:gridCol w:w="9242"/>
      </w:tblGrid>
      <w:tr w:rsidR="00922FAD" w:rsidRPr="00224E28" w14:paraId="01C544ED" w14:textId="77777777" w:rsidTr="005F40C0">
        <w:tc>
          <w:tcPr>
            <w:tcW w:w="9270" w:type="dxa"/>
            <w:shd w:val="clear" w:color="auto" w:fill="B8CCE4" w:themeFill="accent1" w:themeFillTint="66"/>
          </w:tcPr>
          <w:p w14:paraId="57CD8071" w14:textId="77777777" w:rsidR="00922FAD" w:rsidRPr="00224E28" w:rsidRDefault="00922FAD" w:rsidP="005F40C0">
            <w:pPr>
              <w:rPr>
                <w:rFonts w:ascii="Century Gothic" w:hAnsi="Century Gothic" w:cs="Arial"/>
                <w:sz w:val="20"/>
                <w:szCs w:val="20"/>
              </w:rPr>
            </w:pPr>
            <w:r w:rsidRPr="00224E28">
              <w:rPr>
                <w:rFonts w:ascii="Century Gothic" w:hAnsi="Century Gothic" w:cs="Arial"/>
                <w:sz w:val="20"/>
                <w:szCs w:val="20"/>
              </w:rPr>
              <w:t>INTENT BOX</w:t>
            </w:r>
          </w:p>
        </w:tc>
      </w:tr>
      <w:tr w:rsidR="00922FAD" w:rsidRPr="00224E28" w14:paraId="63CAFBE6" w14:textId="77777777" w:rsidTr="005F40C0">
        <w:tc>
          <w:tcPr>
            <w:tcW w:w="9270" w:type="dxa"/>
          </w:tcPr>
          <w:p w14:paraId="07F1D6D2" w14:textId="0F77420F" w:rsidR="00922FAD" w:rsidRPr="00224E28" w:rsidRDefault="00922FAD" w:rsidP="0031154A">
            <w:pPr>
              <w:tabs>
                <w:tab w:val="center" w:pos="4320"/>
                <w:tab w:val="right" w:pos="8640"/>
              </w:tabs>
              <w:spacing w:after="40"/>
              <w:rPr>
                <w:rFonts w:ascii="Century Gothic" w:hAnsi="Century Gothic" w:cs="Arial"/>
                <w:sz w:val="20"/>
                <w:szCs w:val="20"/>
              </w:rPr>
            </w:pPr>
            <w:r w:rsidRPr="00224E28">
              <w:rPr>
                <w:rFonts w:ascii="Century Gothic" w:hAnsi="Century Gothic" w:cs="Arial"/>
                <w:sz w:val="20"/>
                <w:szCs w:val="20"/>
              </w:rPr>
              <w:t xml:space="preserve">For this </w:t>
            </w:r>
            <w:r w:rsidRPr="00224E28">
              <w:rPr>
                <w:rFonts w:ascii="Century Gothic" w:hAnsi="Century Gothic" w:cs="Arial"/>
                <w:i/>
                <w:sz w:val="20"/>
                <w:szCs w:val="20"/>
              </w:rPr>
              <w:t>Indicator*</w:t>
            </w:r>
            <w:r w:rsidRPr="00224E28">
              <w:rPr>
                <w:rFonts w:ascii="Century Gothic" w:hAnsi="Century Gothic" w:cs="Arial"/>
                <w:sz w:val="20"/>
                <w:szCs w:val="20"/>
              </w:rPr>
              <w:t xml:space="preserve">, </w:t>
            </w:r>
            <w:r w:rsidRPr="00224E28">
              <w:rPr>
                <w:rFonts w:ascii="Century Gothic" w:hAnsi="Century Gothic" w:cs="Arial"/>
                <w:i/>
                <w:sz w:val="20"/>
                <w:szCs w:val="20"/>
              </w:rPr>
              <w:t xml:space="preserve">qualified specialists* </w:t>
            </w:r>
            <w:r w:rsidRPr="00224E28">
              <w:rPr>
                <w:rFonts w:ascii="Century Gothic" w:hAnsi="Century Gothic" w:cs="Arial"/>
                <w:sz w:val="20"/>
                <w:szCs w:val="20"/>
              </w:rPr>
              <w:t xml:space="preserve">includes individuals who were not involved in the development of the </w:t>
            </w:r>
            <w:r w:rsidR="00A227BB" w:rsidRPr="005116C4">
              <w:rPr>
                <w:rFonts w:ascii="Century Gothic" w:hAnsi="Century Gothic" w:cs="Arial"/>
                <w:i/>
                <w:sz w:val="20"/>
                <w:szCs w:val="20"/>
              </w:rPr>
              <w:t xml:space="preserve">HCV </w:t>
            </w:r>
            <w:r w:rsidRPr="005116C4">
              <w:rPr>
                <w:rFonts w:ascii="Century Gothic" w:hAnsi="Century Gothic" w:cs="Arial"/>
                <w:i/>
                <w:sz w:val="20"/>
                <w:szCs w:val="20"/>
              </w:rPr>
              <w:t>assessment</w:t>
            </w:r>
            <w:r w:rsidR="00A227BB" w:rsidRPr="005116C4">
              <w:rPr>
                <w:rFonts w:ascii="Century Gothic" w:hAnsi="Century Gothic" w:cs="Arial"/>
                <w:i/>
                <w:sz w:val="20"/>
                <w:szCs w:val="20"/>
              </w:rPr>
              <w:t>*</w:t>
            </w:r>
            <w:r w:rsidRPr="00224E28">
              <w:rPr>
                <w:rFonts w:ascii="Century Gothic" w:hAnsi="Century Gothic" w:cs="Arial"/>
                <w:sz w:val="20"/>
                <w:szCs w:val="20"/>
              </w:rPr>
              <w:t xml:space="preserve"> report</w:t>
            </w:r>
            <w:r>
              <w:rPr>
                <w:rFonts w:ascii="Century Gothic" w:hAnsi="Century Gothic" w:cs="Arial"/>
                <w:sz w:val="20"/>
                <w:szCs w:val="20"/>
              </w:rPr>
              <w:t xml:space="preserve">. </w:t>
            </w:r>
            <w:r w:rsidRPr="00224E28">
              <w:rPr>
                <w:rFonts w:ascii="Century Gothic" w:hAnsi="Century Gothic" w:cs="Arial"/>
                <w:sz w:val="20"/>
                <w:szCs w:val="20"/>
              </w:rPr>
              <w:t xml:space="preserve">The area of expertise of the </w:t>
            </w:r>
            <w:r w:rsidRPr="00F014B7">
              <w:rPr>
                <w:rFonts w:ascii="Century Gothic" w:hAnsi="Century Gothic" w:cs="Arial"/>
                <w:i/>
                <w:sz w:val="20"/>
                <w:szCs w:val="20"/>
              </w:rPr>
              <w:t>qualified</w:t>
            </w:r>
            <w:r>
              <w:rPr>
                <w:rFonts w:ascii="Century Gothic" w:hAnsi="Century Gothic" w:cs="Arial"/>
                <w:i/>
                <w:sz w:val="20"/>
                <w:szCs w:val="20"/>
              </w:rPr>
              <w:t xml:space="preserve"> </w:t>
            </w:r>
            <w:r w:rsidRPr="00224E28">
              <w:rPr>
                <w:rFonts w:ascii="Century Gothic" w:hAnsi="Century Gothic" w:cs="Arial"/>
                <w:i/>
                <w:sz w:val="20"/>
                <w:szCs w:val="20"/>
              </w:rPr>
              <w:t>specialist(s)*</w:t>
            </w:r>
            <w:r w:rsidRPr="00224E28">
              <w:rPr>
                <w:rFonts w:ascii="Century Gothic" w:hAnsi="Century Gothic" w:cs="Arial"/>
                <w:sz w:val="20"/>
                <w:szCs w:val="20"/>
              </w:rPr>
              <w:t xml:space="preserve"> should be appropriate for the content of the </w:t>
            </w:r>
            <w:r w:rsidRPr="0019481E">
              <w:rPr>
                <w:rFonts w:ascii="Century Gothic" w:hAnsi="Century Gothic" w:cs="Arial"/>
                <w:i/>
                <w:sz w:val="20"/>
                <w:szCs w:val="20"/>
              </w:rPr>
              <w:t>HCV</w:t>
            </w:r>
            <w:r w:rsidRPr="005116C4">
              <w:rPr>
                <w:rFonts w:ascii="Century Gothic" w:hAnsi="Century Gothic" w:cs="Arial"/>
                <w:i/>
                <w:sz w:val="20"/>
                <w:szCs w:val="20"/>
              </w:rPr>
              <w:t xml:space="preserve"> assessment</w:t>
            </w:r>
            <w:r w:rsidR="0019481E" w:rsidRPr="005116C4">
              <w:rPr>
                <w:rFonts w:ascii="Century Gothic" w:hAnsi="Century Gothic" w:cs="Arial"/>
                <w:i/>
                <w:sz w:val="20"/>
                <w:szCs w:val="20"/>
              </w:rPr>
              <w:t>*</w:t>
            </w:r>
            <w:r w:rsidRPr="005116C4">
              <w:rPr>
                <w:rFonts w:ascii="Century Gothic" w:hAnsi="Century Gothic" w:cs="Arial"/>
                <w:i/>
                <w:sz w:val="20"/>
                <w:szCs w:val="20"/>
              </w:rPr>
              <w:t>.</w:t>
            </w:r>
            <w:r>
              <w:rPr>
                <w:rFonts w:ascii="Century Gothic" w:hAnsi="Century Gothic" w:cs="Arial"/>
                <w:sz w:val="20"/>
                <w:szCs w:val="20"/>
              </w:rPr>
              <w:t xml:space="preserve"> </w:t>
            </w:r>
            <w:r w:rsidRPr="00224E28">
              <w:rPr>
                <w:rFonts w:ascii="Century Gothic" w:hAnsi="Century Gothic" w:cs="Arial"/>
                <w:sz w:val="20"/>
                <w:szCs w:val="20"/>
              </w:rPr>
              <w:t xml:space="preserve">For example, it may be necessary for the document to be reviewed by an ecologist and a social scientist, depending on the extent to which these topics feature prominently in the </w:t>
            </w:r>
            <w:r w:rsidRPr="0019481E">
              <w:rPr>
                <w:rFonts w:ascii="Century Gothic" w:hAnsi="Century Gothic" w:cs="Arial"/>
                <w:i/>
                <w:sz w:val="20"/>
                <w:szCs w:val="20"/>
              </w:rPr>
              <w:t>HCV</w:t>
            </w:r>
            <w:r w:rsidRPr="005116C4">
              <w:rPr>
                <w:rFonts w:ascii="Century Gothic" w:hAnsi="Century Gothic" w:cs="Arial"/>
                <w:i/>
                <w:sz w:val="20"/>
                <w:szCs w:val="20"/>
              </w:rPr>
              <w:t xml:space="preserve"> assessment</w:t>
            </w:r>
            <w:r w:rsidR="0019481E" w:rsidRPr="005116C4">
              <w:rPr>
                <w:rFonts w:ascii="Century Gothic" w:hAnsi="Century Gothic" w:cs="Arial"/>
                <w:i/>
                <w:sz w:val="20"/>
                <w:szCs w:val="20"/>
              </w:rPr>
              <w:t>*</w:t>
            </w:r>
            <w:r w:rsidRPr="005116C4">
              <w:rPr>
                <w:rFonts w:ascii="Century Gothic" w:hAnsi="Century Gothic" w:cs="Arial"/>
                <w:i/>
                <w:sz w:val="20"/>
                <w:szCs w:val="20"/>
              </w:rPr>
              <w:t>.</w:t>
            </w:r>
            <w:r>
              <w:rPr>
                <w:rFonts w:ascii="Century Gothic" w:hAnsi="Century Gothic" w:cs="Arial"/>
                <w:sz w:val="20"/>
                <w:szCs w:val="20"/>
              </w:rPr>
              <w:t xml:space="preserve"> </w:t>
            </w:r>
            <w:r w:rsidRPr="00224E28">
              <w:rPr>
                <w:rFonts w:ascii="Century Gothic" w:hAnsi="Century Gothic" w:cs="Arial"/>
                <w:sz w:val="20"/>
                <w:szCs w:val="20"/>
              </w:rPr>
              <w:t xml:space="preserve">On the other hand, a single reviewer may be sufficient if the person has broad experience in FSC’s approach to </w:t>
            </w:r>
            <w:r w:rsidRPr="00224E28">
              <w:rPr>
                <w:rFonts w:ascii="Century Gothic" w:hAnsi="Century Gothic" w:cs="Arial"/>
                <w:i/>
                <w:sz w:val="20"/>
                <w:szCs w:val="20"/>
              </w:rPr>
              <w:t>HCVs*</w:t>
            </w:r>
            <w:r w:rsidRPr="00224E28">
              <w:rPr>
                <w:rFonts w:ascii="Century Gothic" w:hAnsi="Century Gothic" w:cs="Arial"/>
                <w:sz w:val="20"/>
                <w:szCs w:val="20"/>
              </w:rPr>
              <w:t>.</w:t>
            </w:r>
          </w:p>
        </w:tc>
      </w:tr>
    </w:tbl>
    <w:p w14:paraId="7D2E8D91" w14:textId="77777777" w:rsidR="00922FAD" w:rsidRPr="00224E28" w:rsidRDefault="00922FAD" w:rsidP="00922FAD">
      <w:pPr>
        <w:rPr>
          <w:rFonts w:ascii="Century Gothic" w:hAnsi="Century Gothic" w:cs="Arial"/>
          <w:sz w:val="20"/>
          <w:szCs w:val="20"/>
        </w:rPr>
      </w:pPr>
    </w:p>
    <w:p w14:paraId="7DFA0196" w14:textId="6D2DECD9" w:rsidR="00922FAD" w:rsidRPr="00224E28"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9.1.</w:t>
      </w:r>
      <w:r>
        <w:rPr>
          <w:rFonts w:ascii="Century Gothic" w:hAnsi="Century Gothic" w:cs="Arial"/>
          <w:sz w:val="20"/>
          <w:szCs w:val="20"/>
        </w:rPr>
        <w:t>6</w:t>
      </w:r>
      <w:r w:rsidRPr="00224E28">
        <w:rPr>
          <w:rFonts w:ascii="Century Gothic" w:hAnsi="Century Gothic" w:cs="Arial"/>
          <w:sz w:val="20"/>
          <w:szCs w:val="20"/>
        </w:rPr>
        <w:tab/>
        <w:t xml:space="preserve">The </w:t>
      </w:r>
      <w:r w:rsidR="00A227BB" w:rsidRPr="005116C4">
        <w:rPr>
          <w:rFonts w:ascii="Century Gothic" w:hAnsi="Century Gothic" w:cs="Arial"/>
          <w:i/>
          <w:sz w:val="20"/>
          <w:szCs w:val="20"/>
        </w:rPr>
        <w:t xml:space="preserve">HCV </w:t>
      </w:r>
      <w:r w:rsidRPr="005116C4">
        <w:rPr>
          <w:rFonts w:ascii="Century Gothic" w:hAnsi="Century Gothic" w:cs="Arial"/>
          <w:i/>
          <w:sz w:val="20"/>
          <w:szCs w:val="20"/>
        </w:rPr>
        <w:t>assessment</w:t>
      </w:r>
      <w:r w:rsidR="00A227BB" w:rsidRPr="005116C4">
        <w:rPr>
          <w:rFonts w:ascii="Century Gothic" w:hAnsi="Century Gothic" w:cs="Arial"/>
          <w:i/>
          <w:sz w:val="20"/>
          <w:szCs w:val="20"/>
        </w:rPr>
        <w:t>*</w:t>
      </w:r>
      <w:r w:rsidRPr="00224E28">
        <w:rPr>
          <w:rFonts w:ascii="Century Gothic" w:hAnsi="Century Gothic" w:cs="Arial"/>
          <w:sz w:val="20"/>
          <w:szCs w:val="20"/>
        </w:rPr>
        <w:t xml:space="preserve"> report is updated every five years</w:t>
      </w:r>
      <w:r>
        <w:rPr>
          <w:rFonts w:ascii="Century Gothic" w:hAnsi="Century Gothic" w:cs="Arial"/>
          <w:sz w:val="20"/>
          <w:szCs w:val="20"/>
        </w:rPr>
        <w:t xml:space="preserve">. </w:t>
      </w:r>
      <w:r w:rsidRPr="00224E28">
        <w:rPr>
          <w:rFonts w:ascii="Century Gothic" w:hAnsi="Century Gothic" w:cs="Arial"/>
          <w:sz w:val="20"/>
          <w:szCs w:val="20"/>
        </w:rPr>
        <w:t xml:space="preserve">Portions of the assessment are updated more frequently in response to changes in the status of </w:t>
      </w:r>
      <w:r w:rsidRPr="00224E28">
        <w:rPr>
          <w:rFonts w:ascii="Century Gothic" w:hAnsi="Century Gothic" w:cs="Arial"/>
          <w:i/>
          <w:sz w:val="20"/>
          <w:szCs w:val="20"/>
        </w:rPr>
        <w:t>species at risk</w:t>
      </w:r>
      <w:r w:rsidRPr="00224E28">
        <w:rPr>
          <w:rFonts w:ascii="Century Gothic" w:hAnsi="Century Gothic" w:cs="Arial"/>
          <w:sz w:val="20"/>
          <w:szCs w:val="20"/>
        </w:rPr>
        <w:t xml:space="preserve">* or when there are significant changes in the state of other </w:t>
      </w:r>
      <w:r w:rsidRPr="00224E28">
        <w:rPr>
          <w:rFonts w:ascii="Century Gothic" w:hAnsi="Century Gothic" w:cs="Arial"/>
          <w:i/>
          <w:sz w:val="20"/>
          <w:szCs w:val="20"/>
        </w:rPr>
        <w:t>HCVs*</w:t>
      </w:r>
      <w:r w:rsidRPr="00224E28">
        <w:rPr>
          <w:rFonts w:ascii="Century Gothic" w:hAnsi="Century Gothic" w:cs="Arial"/>
          <w:sz w:val="20"/>
          <w:szCs w:val="20"/>
        </w:rPr>
        <w:t xml:space="preserve"> or </w:t>
      </w:r>
      <w:r w:rsidRPr="00224E28">
        <w:rPr>
          <w:rFonts w:ascii="Century Gothic" w:hAnsi="Century Gothic" w:cs="Arial"/>
          <w:i/>
          <w:sz w:val="20"/>
          <w:szCs w:val="20"/>
        </w:rPr>
        <w:t xml:space="preserve">HCV </w:t>
      </w:r>
      <w:r w:rsidR="0019481E">
        <w:rPr>
          <w:rFonts w:ascii="Century Gothic" w:hAnsi="Century Gothic" w:cs="Arial"/>
          <w:i/>
          <w:sz w:val="20"/>
          <w:szCs w:val="20"/>
        </w:rPr>
        <w:t>a</w:t>
      </w:r>
      <w:r w:rsidRPr="00224E28">
        <w:rPr>
          <w:rFonts w:ascii="Century Gothic" w:hAnsi="Century Gothic" w:cs="Arial"/>
          <w:i/>
          <w:sz w:val="20"/>
          <w:szCs w:val="20"/>
        </w:rPr>
        <w:t>reas*</w:t>
      </w:r>
      <w:r w:rsidRPr="00224E28">
        <w:rPr>
          <w:rFonts w:ascii="Century Gothic" w:hAnsi="Century Gothic" w:cs="Arial"/>
          <w:sz w:val="20"/>
          <w:szCs w:val="20"/>
        </w:rPr>
        <w:t>.</w:t>
      </w:r>
    </w:p>
    <w:p w14:paraId="7B1BD8E4" w14:textId="77777777" w:rsidR="00922FAD" w:rsidRDefault="00922FAD" w:rsidP="00922FAD">
      <w:pPr>
        <w:rPr>
          <w:rFonts w:ascii="Century Gothic" w:hAnsi="Century Gothic" w:cs="Arial"/>
          <w:sz w:val="20"/>
          <w:szCs w:val="20"/>
        </w:rPr>
      </w:pPr>
    </w:p>
    <w:tbl>
      <w:tblPr>
        <w:tblStyle w:val="TableGrid6"/>
        <w:tblW w:w="0" w:type="auto"/>
        <w:tblInd w:w="108" w:type="dxa"/>
        <w:tblLook w:val="04A0" w:firstRow="1" w:lastRow="0" w:firstColumn="1" w:lastColumn="0" w:noHBand="0" w:noVBand="1"/>
      </w:tblPr>
      <w:tblGrid>
        <w:gridCol w:w="9242"/>
      </w:tblGrid>
      <w:tr w:rsidR="00922FAD" w:rsidRPr="00AC25E2" w14:paraId="5926CFD4" w14:textId="77777777" w:rsidTr="005F40C0">
        <w:tc>
          <w:tcPr>
            <w:tcW w:w="9270" w:type="dxa"/>
            <w:shd w:val="clear" w:color="auto" w:fill="B8CCE4" w:themeFill="accent1" w:themeFillTint="66"/>
          </w:tcPr>
          <w:p w14:paraId="765C9757" w14:textId="77777777" w:rsidR="00922FAD" w:rsidRPr="00AC25E2" w:rsidRDefault="00922FAD" w:rsidP="005F40C0">
            <w:pPr>
              <w:rPr>
                <w:rFonts w:ascii="Century Gothic" w:hAnsi="Century Gothic" w:cs="Arial"/>
                <w:sz w:val="20"/>
                <w:szCs w:val="20"/>
              </w:rPr>
            </w:pPr>
            <w:r w:rsidRPr="00AC25E2">
              <w:rPr>
                <w:rFonts w:ascii="Century Gothic" w:hAnsi="Century Gothic" w:cs="Arial"/>
                <w:sz w:val="20"/>
                <w:szCs w:val="20"/>
              </w:rPr>
              <w:t>INTENT BOX</w:t>
            </w:r>
          </w:p>
        </w:tc>
      </w:tr>
      <w:tr w:rsidR="00922FAD" w:rsidRPr="00AC25E2" w14:paraId="77C6A81E" w14:textId="77777777" w:rsidTr="005F40C0">
        <w:tc>
          <w:tcPr>
            <w:tcW w:w="9270" w:type="dxa"/>
          </w:tcPr>
          <w:p w14:paraId="40FFCF28" w14:textId="19A6BC38" w:rsidR="00922FAD" w:rsidRPr="00AC25E2" w:rsidRDefault="00922FAD" w:rsidP="0031154A">
            <w:pPr>
              <w:spacing w:after="120"/>
              <w:rPr>
                <w:rFonts w:ascii="Century Gothic" w:hAnsi="Century Gothic" w:cs="Arial"/>
                <w:sz w:val="20"/>
                <w:szCs w:val="20"/>
              </w:rPr>
            </w:pPr>
            <w:r w:rsidRPr="00AC25E2">
              <w:rPr>
                <w:rFonts w:ascii="Century Gothic" w:hAnsi="Century Gothic" w:cs="Arial"/>
                <w:sz w:val="20"/>
                <w:szCs w:val="20"/>
              </w:rPr>
              <w:t xml:space="preserve">When significant changes to the </w:t>
            </w:r>
            <w:r w:rsidR="00A227BB" w:rsidRPr="005116C4">
              <w:rPr>
                <w:rFonts w:ascii="Century Gothic" w:hAnsi="Century Gothic" w:cs="Arial"/>
                <w:i/>
                <w:sz w:val="20"/>
                <w:szCs w:val="20"/>
              </w:rPr>
              <w:t xml:space="preserve">HCV </w:t>
            </w:r>
            <w:r w:rsidRPr="005116C4">
              <w:rPr>
                <w:rFonts w:ascii="Century Gothic" w:hAnsi="Century Gothic" w:cs="Arial"/>
                <w:i/>
                <w:sz w:val="20"/>
                <w:szCs w:val="20"/>
              </w:rPr>
              <w:t>assessment</w:t>
            </w:r>
            <w:r w:rsidR="00A227BB" w:rsidRPr="005116C4">
              <w:rPr>
                <w:rFonts w:ascii="Century Gothic" w:hAnsi="Century Gothic" w:cs="Arial"/>
                <w:i/>
                <w:sz w:val="20"/>
                <w:szCs w:val="20"/>
              </w:rPr>
              <w:t>*</w:t>
            </w:r>
            <w:r w:rsidRPr="00AC25E2">
              <w:rPr>
                <w:rFonts w:ascii="Century Gothic" w:hAnsi="Century Gothic" w:cs="Arial"/>
                <w:sz w:val="20"/>
                <w:szCs w:val="20"/>
              </w:rPr>
              <w:t xml:space="preserve"> report are implemented or when the report is updated after five years, the </w:t>
            </w:r>
            <w:r w:rsidR="00215442">
              <w:rPr>
                <w:rFonts w:ascii="Century Gothic" w:hAnsi="Century Gothic" w:cs="Arial"/>
                <w:sz w:val="20"/>
                <w:szCs w:val="20"/>
              </w:rPr>
              <w:t xml:space="preserve">expectation is that the </w:t>
            </w:r>
            <w:r w:rsidRPr="00AC25E2">
              <w:rPr>
                <w:rFonts w:ascii="Century Gothic" w:hAnsi="Century Gothic" w:cs="Arial"/>
                <w:sz w:val="20"/>
                <w:szCs w:val="20"/>
              </w:rPr>
              <w:t>update process include</w:t>
            </w:r>
            <w:r w:rsidR="00215442">
              <w:rPr>
                <w:rFonts w:ascii="Century Gothic" w:hAnsi="Century Gothic" w:cs="Arial"/>
                <w:sz w:val="20"/>
                <w:szCs w:val="20"/>
              </w:rPr>
              <w:t>s</w:t>
            </w:r>
            <w:r w:rsidRPr="00AC25E2">
              <w:rPr>
                <w:rFonts w:ascii="Century Gothic" w:hAnsi="Century Gothic" w:cs="Arial"/>
                <w:sz w:val="20"/>
                <w:szCs w:val="20"/>
              </w:rPr>
              <w:t xml:space="preserve"> </w:t>
            </w:r>
            <w:r w:rsidRPr="00AC25E2">
              <w:rPr>
                <w:rFonts w:ascii="Century Gothic" w:hAnsi="Century Gothic" w:cs="Arial"/>
                <w:i/>
                <w:sz w:val="20"/>
                <w:szCs w:val="20"/>
              </w:rPr>
              <w:t>engagement*</w:t>
            </w:r>
            <w:r w:rsidRPr="00AC25E2">
              <w:rPr>
                <w:rFonts w:ascii="Century Gothic" w:hAnsi="Century Gothic" w:cs="Arial"/>
                <w:sz w:val="20"/>
                <w:szCs w:val="20"/>
              </w:rPr>
              <w:t xml:space="preserve"> with </w:t>
            </w:r>
            <w:r w:rsidRPr="00AC25E2">
              <w:rPr>
                <w:rFonts w:ascii="Century Gothic" w:hAnsi="Century Gothic" w:cs="Arial"/>
                <w:i/>
                <w:sz w:val="20"/>
                <w:szCs w:val="20"/>
              </w:rPr>
              <w:t>stakeholders*</w:t>
            </w:r>
            <w:r w:rsidRPr="00AC25E2">
              <w:rPr>
                <w:rFonts w:ascii="Century Gothic" w:hAnsi="Century Gothic" w:cs="Arial"/>
                <w:sz w:val="20"/>
                <w:szCs w:val="20"/>
              </w:rPr>
              <w:t xml:space="preserve"> and </w:t>
            </w:r>
            <w:r w:rsidRPr="00AC25E2">
              <w:rPr>
                <w:rFonts w:ascii="Century Gothic" w:hAnsi="Century Gothic" w:cs="Arial"/>
                <w:i/>
                <w:sz w:val="20"/>
                <w:szCs w:val="20"/>
              </w:rPr>
              <w:t>culturally appropriate*</w:t>
            </w:r>
            <w:r w:rsidR="005D02DC">
              <w:rPr>
                <w:rFonts w:ascii="Century Gothic" w:hAnsi="Century Gothic" w:cs="Arial"/>
                <w:i/>
                <w:sz w:val="20"/>
                <w:szCs w:val="20"/>
              </w:rPr>
              <w:t xml:space="preserve"> </w:t>
            </w:r>
            <w:r w:rsidRPr="00AC25E2">
              <w:rPr>
                <w:rFonts w:ascii="Century Gothic" w:hAnsi="Century Gothic" w:cs="Arial"/>
                <w:i/>
                <w:sz w:val="20"/>
                <w:szCs w:val="20"/>
              </w:rPr>
              <w:t>engagement*</w:t>
            </w:r>
            <w:r w:rsidRPr="00AC25E2">
              <w:rPr>
                <w:rFonts w:ascii="Century Gothic" w:hAnsi="Century Gothic" w:cs="Arial"/>
                <w:sz w:val="20"/>
                <w:szCs w:val="20"/>
              </w:rPr>
              <w:t xml:space="preserve"> with </w:t>
            </w:r>
            <w:r w:rsidRPr="00AC25E2">
              <w:rPr>
                <w:rFonts w:ascii="Century Gothic" w:hAnsi="Century Gothic" w:cs="Arial"/>
                <w:i/>
                <w:sz w:val="20"/>
                <w:szCs w:val="20"/>
              </w:rPr>
              <w:t>Indigenous Peoples*</w:t>
            </w:r>
            <w:r w:rsidRPr="00AC25E2">
              <w:rPr>
                <w:rFonts w:ascii="Century Gothic" w:hAnsi="Century Gothic" w:cs="Arial"/>
                <w:sz w:val="20"/>
                <w:szCs w:val="20"/>
              </w:rPr>
              <w:t>.</w:t>
            </w:r>
          </w:p>
          <w:p w14:paraId="60DF7635" w14:textId="2AF451D1" w:rsidR="00922FAD" w:rsidRPr="00AC25E2" w:rsidRDefault="00922FAD" w:rsidP="0031154A">
            <w:pPr>
              <w:spacing w:after="40"/>
              <w:rPr>
                <w:rFonts w:ascii="Century Gothic" w:hAnsi="Century Gothic" w:cs="Arial"/>
                <w:sz w:val="20"/>
                <w:szCs w:val="20"/>
              </w:rPr>
            </w:pPr>
            <w:r w:rsidRPr="00AC25E2">
              <w:rPr>
                <w:rFonts w:ascii="Century Gothic" w:hAnsi="Century Gothic" w:cs="Arial"/>
                <w:sz w:val="20"/>
                <w:szCs w:val="20"/>
              </w:rPr>
              <w:t xml:space="preserve">Examples of significant changes include: recognition of </w:t>
            </w:r>
            <w:r w:rsidRPr="00AC25E2">
              <w:rPr>
                <w:rFonts w:ascii="Century Gothic" w:hAnsi="Century Gothic" w:cs="Arial"/>
                <w:i/>
                <w:sz w:val="20"/>
                <w:szCs w:val="20"/>
              </w:rPr>
              <w:t>ecosystems*</w:t>
            </w:r>
            <w:r w:rsidRPr="00AC25E2">
              <w:rPr>
                <w:rFonts w:ascii="Century Gothic" w:hAnsi="Century Gothic" w:cs="Arial"/>
                <w:sz w:val="20"/>
                <w:szCs w:val="20"/>
              </w:rPr>
              <w:t xml:space="preserve"> that have declined markedly in abundance (HCV</w:t>
            </w:r>
            <w:r w:rsidR="005D02DC">
              <w:rPr>
                <w:rFonts w:ascii="Century Gothic" w:hAnsi="Century Gothic" w:cs="Arial"/>
                <w:sz w:val="20"/>
                <w:szCs w:val="20"/>
              </w:rPr>
              <w:t xml:space="preserve"> </w:t>
            </w:r>
            <w:r w:rsidRPr="00AC25E2">
              <w:rPr>
                <w:rFonts w:ascii="Century Gothic" w:hAnsi="Century Gothic" w:cs="Arial"/>
                <w:sz w:val="20"/>
                <w:szCs w:val="20"/>
              </w:rPr>
              <w:t xml:space="preserve">3), change in the recognition that the </w:t>
            </w:r>
            <w:r w:rsidRPr="00AC25E2">
              <w:rPr>
                <w:rFonts w:ascii="Century Gothic" w:hAnsi="Century Gothic" w:cs="Arial"/>
                <w:i/>
                <w:sz w:val="20"/>
                <w:szCs w:val="20"/>
              </w:rPr>
              <w:t>forest</w:t>
            </w:r>
            <w:r w:rsidRPr="00AC25E2">
              <w:rPr>
                <w:rFonts w:ascii="Century Gothic" w:hAnsi="Century Gothic" w:cs="Arial"/>
                <w:sz w:val="20"/>
                <w:szCs w:val="20"/>
              </w:rPr>
              <w:t xml:space="preserve">* plays in meeting the needs of local </w:t>
            </w:r>
            <w:r w:rsidRPr="00AC25E2">
              <w:rPr>
                <w:rFonts w:ascii="Century Gothic" w:hAnsi="Century Gothic" w:cs="Arial"/>
                <w:i/>
                <w:sz w:val="20"/>
                <w:szCs w:val="20"/>
              </w:rPr>
              <w:t>communities*</w:t>
            </w:r>
            <w:r w:rsidRPr="00AC25E2">
              <w:rPr>
                <w:rFonts w:ascii="Century Gothic" w:hAnsi="Century Gothic" w:cs="Arial"/>
                <w:sz w:val="20"/>
                <w:szCs w:val="20"/>
              </w:rPr>
              <w:t xml:space="preserve"> (HCV</w:t>
            </w:r>
            <w:r w:rsidR="005D02DC">
              <w:rPr>
                <w:rFonts w:ascii="Century Gothic" w:hAnsi="Century Gothic" w:cs="Arial"/>
                <w:sz w:val="20"/>
                <w:szCs w:val="20"/>
              </w:rPr>
              <w:t xml:space="preserve"> </w:t>
            </w:r>
            <w:r w:rsidRPr="00AC25E2">
              <w:rPr>
                <w:rFonts w:ascii="Century Gothic" w:hAnsi="Century Gothic" w:cs="Arial"/>
                <w:sz w:val="20"/>
                <w:szCs w:val="20"/>
              </w:rPr>
              <w:t xml:space="preserve">5), or when the boundaries of the certified </w:t>
            </w:r>
            <w:r w:rsidRPr="00AC25E2">
              <w:rPr>
                <w:rFonts w:ascii="Century Gothic" w:hAnsi="Century Gothic" w:cs="Arial"/>
                <w:i/>
                <w:sz w:val="20"/>
                <w:szCs w:val="20"/>
              </w:rPr>
              <w:t>forest</w:t>
            </w:r>
            <w:r w:rsidRPr="00AC25E2">
              <w:rPr>
                <w:rFonts w:ascii="Century Gothic" w:hAnsi="Century Gothic" w:cs="Arial"/>
                <w:sz w:val="20"/>
                <w:szCs w:val="20"/>
              </w:rPr>
              <w:t xml:space="preserve">* are expanded to encompass additional area. Incorporating revisions in the status of </w:t>
            </w:r>
            <w:r w:rsidRPr="00AC25E2">
              <w:rPr>
                <w:rFonts w:ascii="Century Gothic" w:hAnsi="Century Gothic" w:cs="Arial"/>
                <w:i/>
                <w:sz w:val="20"/>
                <w:szCs w:val="20"/>
              </w:rPr>
              <w:t>species at risk*</w:t>
            </w:r>
            <w:r w:rsidRPr="00AC25E2">
              <w:rPr>
                <w:rFonts w:ascii="Century Gothic" w:hAnsi="Century Gothic" w:cs="Arial"/>
                <w:sz w:val="20"/>
                <w:szCs w:val="20"/>
              </w:rPr>
              <w:t xml:space="preserve"> is not considered a significant change.</w:t>
            </w:r>
          </w:p>
        </w:tc>
      </w:tr>
    </w:tbl>
    <w:p w14:paraId="12FAA838" w14:textId="77777777" w:rsidR="00922FAD" w:rsidRDefault="00922FAD" w:rsidP="00922FAD">
      <w:pPr>
        <w:rPr>
          <w:rFonts w:ascii="Century Gothic" w:hAnsi="Century Gothic" w:cs="Arial"/>
          <w:sz w:val="20"/>
          <w:szCs w:val="20"/>
        </w:rPr>
      </w:pPr>
    </w:p>
    <w:p w14:paraId="3514164E" w14:textId="15E431E7" w:rsidR="00922FAD" w:rsidRDefault="00922FAD" w:rsidP="0031154A">
      <w:pPr>
        <w:ind w:left="720" w:hanging="720"/>
        <w:rPr>
          <w:rFonts w:ascii="Century Gothic" w:hAnsi="Century Gothic" w:cs="Arial"/>
          <w:sz w:val="20"/>
          <w:szCs w:val="20"/>
        </w:rPr>
      </w:pPr>
      <w:r>
        <w:rPr>
          <w:rFonts w:ascii="Century Gothic" w:hAnsi="Century Gothic" w:cs="Arial"/>
          <w:sz w:val="20"/>
          <w:szCs w:val="20"/>
        </w:rPr>
        <w:t>9.1.7</w:t>
      </w:r>
      <w:r>
        <w:rPr>
          <w:rFonts w:ascii="Century Gothic" w:hAnsi="Century Gothic" w:cs="Arial"/>
          <w:sz w:val="20"/>
          <w:szCs w:val="20"/>
        </w:rPr>
        <w:tab/>
      </w:r>
      <w:r w:rsidRPr="00224E28">
        <w:rPr>
          <w:rFonts w:ascii="Century Gothic" w:hAnsi="Century Gothic" w:cs="Arial"/>
          <w:sz w:val="20"/>
          <w:szCs w:val="20"/>
        </w:rPr>
        <w:t xml:space="preserve">If significant changes have been made to the </w:t>
      </w:r>
      <w:r w:rsidR="00A227BB" w:rsidRPr="005116C4">
        <w:rPr>
          <w:rFonts w:ascii="Century Gothic" w:hAnsi="Century Gothic" w:cs="Arial"/>
          <w:i/>
          <w:sz w:val="20"/>
          <w:szCs w:val="20"/>
        </w:rPr>
        <w:t xml:space="preserve">HCV </w:t>
      </w:r>
      <w:r w:rsidRPr="005116C4">
        <w:rPr>
          <w:rFonts w:ascii="Century Gothic" w:hAnsi="Century Gothic" w:cs="Arial"/>
          <w:i/>
          <w:sz w:val="20"/>
          <w:szCs w:val="20"/>
        </w:rPr>
        <w:t>assessment</w:t>
      </w:r>
      <w:r w:rsidR="00A227BB" w:rsidRPr="005116C4">
        <w:rPr>
          <w:rFonts w:ascii="Century Gothic" w:hAnsi="Century Gothic" w:cs="Arial"/>
          <w:i/>
          <w:sz w:val="20"/>
          <w:szCs w:val="20"/>
        </w:rPr>
        <w:t>*</w:t>
      </w:r>
      <w:r>
        <w:rPr>
          <w:rFonts w:ascii="Century Gothic" w:hAnsi="Century Gothic" w:cs="Arial"/>
          <w:sz w:val="20"/>
          <w:szCs w:val="20"/>
        </w:rPr>
        <w:t xml:space="preserve"> as a result of implementation of Indicator 9.1.6, </w:t>
      </w:r>
      <w:r w:rsidRPr="00224E28">
        <w:rPr>
          <w:rFonts w:ascii="Century Gothic" w:hAnsi="Century Gothic" w:cs="Arial"/>
          <w:sz w:val="20"/>
          <w:szCs w:val="20"/>
        </w:rPr>
        <w:t xml:space="preserve">a review of the updated assessment report </w:t>
      </w:r>
      <w:r>
        <w:rPr>
          <w:rFonts w:ascii="Century Gothic" w:hAnsi="Century Gothic" w:cs="Arial"/>
          <w:sz w:val="20"/>
          <w:szCs w:val="20"/>
        </w:rPr>
        <w:t xml:space="preserve">is </w:t>
      </w:r>
      <w:r w:rsidR="00F61CA9">
        <w:rPr>
          <w:rFonts w:ascii="Century Gothic" w:hAnsi="Century Gothic" w:cs="Arial"/>
          <w:sz w:val="20"/>
          <w:szCs w:val="20"/>
        </w:rPr>
        <w:t>completed by</w:t>
      </w:r>
      <w:r w:rsidRPr="00224E28">
        <w:rPr>
          <w:rFonts w:ascii="Century Gothic" w:hAnsi="Century Gothic" w:cs="Arial"/>
          <w:sz w:val="20"/>
          <w:szCs w:val="20"/>
        </w:rPr>
        <w:t xml:space="preserve"> one or more </w:t>
      </w:r>
      <w:r w:rsidRPr="00224E28">
        <w:rPr>
          <w:rFonts w:ascii="Century Gothic" w:hAnsi="Century Gothic" w:cs="Arial"/>
          <w:i/>
          <w:sz w:val="20"/>
          <w:szCs w:val="20"/>
        </w:rPr>
        <w:t>qualified specialists*</w:t>
      </w:r>
      <w:r w:rsidRPr="00224E28">
        <w:rPr>
          <w:rFonts w:ascii="Century Gothic" w:hAnsi="Century Gothic" w:cs="Arial"/>
          <w:sz w:val="20"/>
          <w:szCs w:val="20"/>
        </w:rPr>
        <w:t>.</w:t>
      </w:r>
    </w:p>
    <w:p w14:paraId="00DF0AA6" w14:textId="77777777" w:rsidR="00922FAD" w:rsidRPr="00224E28" w:rsidRDefault="00922FAD" w:rsidP="00922FAD">
      <w:pPr>
        <w:rPr>
          <w:rFonts w:ascii="Century Gothic" w:hAnsi="Century Gothic" w:cs="Arial"/>
          <w:sz w:val="20"/>
          <w:szCs w:val="20"/>
        </w:rPr>
      </w:pPr>
    </w:p>
    <w:p w14:paraId="07A820F4" w14:textId="499876EE" w:rsidR="00922FAD" w:rsidRPr="00224E28"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9.1.</w:t>
      </w:r>
      <w:r>
        <w:rPr>
          <w:rFonts w:ascii="Century Gothic" w:hAnsi="Century Gothic" w:cs="Arial"/>
          <w:sz w:val="20"/>
          <w:szCs w:val="20"/>
        </w:rPr>
        <w:t>8</w:t>
      </w:r>
      <w:r w:rsidRPr="00224E28">
        <w:rPr>
          <w:rFonts w:ascii="Century Gothic" w:hAnsi="Century Gothic" w:cs="Arial"/>
          <w:sz w:val="20"/>
          <w:szCs w:val="20"/>
        </w:rPr>
        <w:tab/>
        <w:t xml:space="preserve">The </w:t>
      </w:r>
      <w:r w:rsidR="00A227BB" w:rsidRPr="005116C4">
        <w:rPr>
          <w:rFonts w:ascii="Century Gothic" w:hAnsi="Century Gothic" w:cs="Arial"/>
          <w:i/>
          <w:sz w:val="20"/>
          <w:szCs w:val="20"/>
        </w:rPr>
        <w:t xml:space="preserve">HCV </w:t>
      </w:r>
      <w:r w:rsidRPr="005116C4">
        <w:rPr>
          <w:rFonts w:ascii="Century Gothic" w:hAnsi="Century Gothic" w:cs="Arial"/>
          <w:i/>
          <w:sz w:val="20"/>
          <w:szCs w:val="20"/>
        </w:rPr>
        <w:t>assessment</w:t>
      </w:r>
      <w:r w:rsidR="00A227BB" w:rsidRPr="005116C4">
        <w:rPr>
          <w:rFonts w:ascii="Century Gothic" w:hAnsi="Century Gothic" w:cs="Arial"/>
          <w:i/>
          <w:sz w:val="20"/>
          <w:szCs w:val="20"/>
        </w:rPr>
        <w:t>*</w:t>
      </w:r>
      <w:r w:rsidRPr="00224E28">
        <w:rPr>
          <w:rFonts w:ascii="Century Gothic" w:hAnsi="Century Gothic" w:cs="Arial"/>
          <w:sz w:val="20"/>
          <w:szCs w:val="20"/>
        </w:rPr>
        <w:t xml:space="preserve"> report and review are made </w:t>
      </w:r>
      <w:r w:rsidRPr="00F65992">
        <w:rPr>
          <w:rFonts w:ascii="Century Gothic" w:hAnsi="Century Gothic" w:cs="Arial"/>
          <w:i/>
          <w:sz w:val="20"/>
          <w:szCs w:val="20"/>
        </w:rPr>
        <w:t>publicly available*</w:t>
      </w:r>
      <w:r w:rsidRPr="00224E28">
        <w:rPr>
          <w:rFonts w:ascii="Century Gothic" w:hAnsi="Century Gothic" w:cs="Arial"/>
          <w:sz w:val="20"/>
          <w:szCs w:val="20"/>
        </w:rPr>
        <w:t>, including in electronic format.</w:t>
      </w:r>
    </w:p>
    <w:p w14:paraId="5804EF48" w14:textId="77777777" w:rsidR="00922FAD" w:rsidRPr="00224E28" w:rsidRDefault="00922FAD" w:rsidP="00922FAD">
      <w:pPr>
        <w:rPr>
          <w:rFonts w:ascii="Century Gothic" w:hAnsi="Century Gothic" w:cs="Arial"/>
          <w:sz w:val="20"/>
          <w:szCs w:val="20"/>
        </w:rPr>
      </w:pPr>
    </w:p>
    <w:p w14:paraId="505C7CCD" w14:textId="6E5B2223" w:rsidR="00922FAD" w:rsidRPr="00224E28" w:rsidRDefault="00922FAD" w:rsidP="00922FAD">
      <w:pPr>
        <w:ind w:left="720" w:hanging="720"/>
        <w:rPr>
          <w:rFonts w:ascii="Century Gothic" w:hAnsi="Century Gothic" w:cs="Arial"/>
          <w:b/>
          <w:sz w:val="20"/>
          <w:szCs w:val="20"/>
        </w:rPr>
      </w:pPr>
      <w:r w:rsidRPr="00224E28">
        <w:rPr>
          <w:rFonts w:ascii="Century Gothic" w:hAnsi="Century Gothic" w:cs="Arial"/>
          <w:b/>
          <w:sz w:val="20"/>
          <w:szCs w:val="20"/>
        </w:rPr>
        <w:t>9.2</w:t>
      </w:r>
      <w:r w:rsidRPr="00224E28">
        <w:rPr>
          <w:rFonts w:ascii="Century Gothic" w:hAnsi="Century Gothic" w:cs="Arial"/>
          <w:b/>
          <w:sz w:val="20"/>
          <w:szCs w:val="20"/>
        </w:rPr>
        <w:tab/>
      </w:r>
      <w:r w:rsidRPr="00224E28">
        <w:rPr>
          <w:rFonts w:ascii="Century Gothic" w:hAnsi="Century Gothic" w:cs="Arial"/>
          <w:b/>
          <w:i/>
          <w:sz w:val="20"/>
          <w:szCs w:val="20"/>
        </w:rPr>
        <w:t xml:space="preserve">The Organization* </w:t>
      </w:r>
      <w:r w:rsidRPr="004766F0">
        <w:rPr>
          <w:rFonts w:ascii="Century Gothic" w:hAnsi="Century Gothic" w:cs="Arial"/>
          <w:b/>
          <w:sz w:val="20"/>
          <w:szCs w:val="20"/>
        </w:rPr>
        <w:t>shall</w:t>
      </w:r>
      <w:r w:rsidRPr="00224E28">
        <w:rPr>
          <w:rFonts w:ascii="Century Gothic" w:hAnsi="Century Gothic" w:cs="Arial"/>
          <w:b/>
          <w:sz w:val="20"/>
          <w:szCs w:val="20"/>
        </w:rPr>
        <w:t xml:space="preserve"> develop effective strategies that maintain and/or enhance the identified </w:t>
      </w:r>
      <w:r w:rsidRPr="00224E28">
        <w:rPr>
          <w:rFonts w:ascii="Century Gothic" w:hAnsi="Century Gothic" w:cs="Arial"/>
          <w:b/>
          <w:i/>
          <w:sz w:val="20"/>
          <w:szCs w:val="20"/>
        </w:rPr>
        <w:t>High Conservation Values*</w:t>
      </w:r>
      <w:r w:rsidRPr="00224E28">
        <w:rPr>
          <w:rFonts w:ascii="Century Gothic" w:hAnsi="Century Gothic" w:cs="Arial"/>
          <w:b/>
          <w:sz w:val="20"/>
          <w:szCs w:val="20"/>
        </w:rPr>
        <w:t xml:space="preserve">, through </w:t>
      </w:r>
      <w:r w:rsidRPr="00224E28">
        <w:rPr>
          <w:rFonts w:ascii="Century Gothic" w:hAnsi="Century Gothic" w:cs="Arial"/>
          <w:b/>
          <w:i/>
          <w:sz w:val="20"/>
          <w:szCs w:val="20"/>
        </w:rPr>
        <w:t>engagement*</w:t>
      </w:r>
      <w:r w:rsidRPr="00224E28">
        <w:rPr>
          <w:rFonts w:ascii="Century Gothic" w:hAnsi="Century Gothic" w:cs="Arial"/>
          <w:b/>
          <w:sz w:val="20"/>
          <w:szCs w:val="20"/>
        </w:rPr>
        <w:t xml:space="preserve"> with </w:t>
      </w:r>
      <w:r w:rsidRPr="001C0327">
        <w:rPr>
          <w:rFonts w:ascii="Century Gothic" w:hAnsi="Century Gothic" w:cs="Arial"/>
          <w:b/>
          <w:i/>
          <w:sz w:val="20"/>
          <w:szCs w:val="20"/>
        </w:rPr>
        <w:t>affected stakeholders*</w:t>
      </w:r>
      <w:r w:rsidRPr="00224E28">
        <w:rPr>
          <w:rFonts w:ascii="Century Gothic" w:hAnsi="Century Gothic" w:cs="Arial"/>
          <w:b/>
          <w:sz w:val="20"/>
          <w:szCs w:val="20"/>
        </w:rPr>
        <w:t xml:space="preserve">, </w:t>
      </w:r>
      <w:r w:rsidRPr="001C0327">
        <w:rPr>
          <w:rFonts w:ascii="Century Gothic" w:hAnsi="Century Gothic" w:cs="Arial"/>
          <w:b/>
          <w:i/>
          <w:sz w:val="20"/>
          <w:szCs w:val="20"/>
        </w:rPr>
        <w:t>interested stakeholders*</w:t>
      </w:r>
      <w:r w:rsidRPr="00224E28">
        <w:rPr>
          <w:rFonts w:ascii="Century Gothic" w:hAnsi="Century Gothic" w:cs="Arial"/>
          <w:b/>
          <w:sz w:val="20"/>
          <w:szCs w:val="20"/>
        </w:rPr>
        <w:t xml:space="preserve"> and </w:t>
      </w:r>
      <w:r w:rsidRPr="00224E28">
        <w:rPr>
          <w:rFonts w:ascii="Century Gothic" w:hAnsi="Century Gothic" w:cs="Arial"/>
          <w:b/>
          <w:i/>
          <w:sz w:val="20"/>
          <w:szCs w:val="20"/>
        </w:rPr>
        <w:t>experts*</w:t>
      </w:r>
      <w:r w:rsidRPr="00224E28">
        <w:rPr>
          <w:rFonts w:ascii="Century Gothic" w:hAnsi="Century Gothic" w:cs="Arial"/>
          <w:b/>
          <w:sz w:val="20"/>
          <w:szCs w:val="20"/>
        </w:rPr>
        <w:t>. (C9.2 P&amp;C V4)</w:t>
      </w:r>
    </w:p>
    <w:p w14:paraId="072CAC54" w14:textId="77777777" w:rsidR="00922FAD" w:rsidRPr="00224E28" w:rsidRDefault="00922FAD" w:rsidP="00922FAD">
      <w:pPr>
        <w:rPr>
          <w:rFonts w:ascii="Century Gothic" w:hAnsi="Century Gothic" w:cs="Arial"/>
          <w:sz w:val="20"/>
          <w:szCs w:val="20"/>
        </w:rPr>
      </w:pPr>
    </w:p>
    <w:p w14:paraId="57DBBC8D" w14:textId="44EE6FFC" w:rsidR="00922FAD"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9.2.1</w:t>
      </w:r>
      <w:r w:rsidRPr="00224E28">
        <w:rPr>
          <w:rFonts w:ascii="Century Gothic" w:hAnsi="Century Gothic" w:cs="Arial"/>
          <w:sz w:val="20"/>
          <w:szCs w:val="20"/>
        </w:rPr>
        <w:tab/>
      </w:r>
      <w:r w:rsidRPr="005116C4">
        <w:rPr>
          <w:rFonts w:ascii="Century Gothic" w:hAnsi="Century Gothic" w:cs="Arial"/>
          <w:i/>
          <w:sz w:val="20"/>
          <w:szCs w:val="20"/>
        </w:rPr>
        <w:t>Threats</w:t>
      </w:r>
      <w:r w:rsidR="00D2515B">
        <w:rPr>
          <w:rFonts w:ascii="Century Gothic" w:hAnsi="Century Gothic" w:cs="Arial"/>
          <w:sz w:val="20"/>
          <w:szCs w:val="20"/>
        </w:rPr>
        <w:t>*</w:t>
      </w:r>
      <w:r>
        <w:rPr>
          <w:rFonts w:ascii="Century Gothic" w:hAnsi="Century Gothic" w:cs="Arial"/>
          <w:sz w:val="20"/>
          <w:szCs w:val="20"/>
        </w:rPr>
        <w:t xml:space="preserve"> to </w:t>
      </w:r>
      <w:r w:rsidRPr="0031154A">
        <w:rPr>
          <w:rFonts w:ascii="Century Gothic" w:hAnsi="Century Gothic" w:cs="Arial"/>
          <w:i/>
          <w:sz w:val="20"/>
          <w:szCs w:val="20"/>
        </w:rPr>
        <w:t>HCV</w:t>
      </w:r>
      <w:r>
        <w:rPr>
          <w:rFonts w:ascii="Century Gothic" w:hAnsi="Century Gothic" w:cs="Arial"/>
          <w:sz w:val="20"/>
          <w:szCs w:val="20"/>
        </w:rPr>
        <w:t xml:space="preserve">s* are identified using </w:t>
      </w:r>
      <w:r w:rsidRPr="0031154A">
        <w:rPr>
          <w:rFonts w:ascii="Century Gothic" w:hAnsi="Century Gothic" w:cs="Arial"/>
          <w:i/>
          <w:sz w:val="20"/>
          <w:szCs w:val="20"/>
        </w:rPr>
        <w:t>best available information</w:t>
      </w:r>
      <w:r>
        <w:rPr>
          <w:rFonts w:ascii="Century Gothic" w:hAnsi="Century Gothic" w:cs="Arial"/>
          <w:sz w:val="20"/>
          <w:szCs w:val="20"/>
        </w:rPr>
        <w:t>*.</w:t>
      </w:r>
    </w:p>
    <w:p w14:paraId="23DD433E" w14:textId="77777777" w:rsidR="00922FAD" w:rsidRDefault="00922FAD" w:rsidP="00922FAD">
      <w:pPr>
        <w:ind w:left="720" w:hanging="720"/>
        <w:rPr>
          <w:rFonts w:ascii="Century Gothic" w:hAnsi="Century Gothic" w:cs="Arial"/>
          <w:sz w:val="20"/>
          <w:szCs w:val="20"/>
        </w:rPr>
      </w:pPr>
    </w:p>
    <w:p w14:paraId="7A696914" w14:textId="393993E6" w:rsidR="00922FAD" w:rsidRPr="00224E28" w:rsidRDefault="00922FAD" w:rsidP="00922FAD">
      <w:pPr>
        <w:ind w:left="720" w:hanging="720"/>
        <w:rPr>
          <w:rFonts w:ascii="Century Gothic" w:hAnsi="Century Gothic" w:cs="Arial"/>
          <w:sz w:val="20"/>
          <w:szCs w:val="20"/>
        </w:rPr>
      </w:pPr>
      <w:r>
        <w:rPr>
          <w:rFonts w:ascii="Century Gothic" w:hAnsi="Century Gothic" w:cs="Arial"/>
          <w:sz w:val="20"/>
          <w:szCs w:val="20"/>
        </w:rPr>
        <w:t>9.2.2</w:t>
      </w:r>
      <w:r>
        <w:rPr>
          <w:rFonts w:ascii="Century Gothic" w:hAnsi="Century Gothic" w:cs="Arial"/>
          <w:sz w:val="20"/>
          <w:szCs w:val="20"/>
        </w:rPr>
        <w:tab/>
      </w:r>
      <w:r w:rsidRPr="00224E28">
        <w:rPr>
          <w:rFonts w:ascii="Century Gothic" w:hAnsi="Century Gothic" w:cs="Arial"/>
          <w:sz w:val="20"/>
          <w:szCs w:val="20"/>
        </w:rPr>
        <w:t xml:space="preserve">Management strategies and actions that use a </w:t>
      </w:r>
      <w:r w:rsidRPr="00224E28">
        <w:rPr>
          <w:rFonts w:ascii="Century Gothic" w:hAnsi="Century Gothic" w:cs="Arial"/>
          <w:i/>
          <w:sz w:val="20"/>
          <w:szCs w:val="20"/>
        </w:rPr>
        <w:t>precautionary approach*</w:t>
      </w:r>
      <w:r w:rsidRPr="00224E28">
        <w:rPr>
          <w:rFonts w:ascii="Century Gothic" w:hAnsi="Century Gothic" w:cs="Arial"/>
          <w:sz w:val="20"/>
          <w:szCs w:val="20"/>
        </w:rPr>
        <w:t xml:space="preserve"> are developed </w:t>
      </w:r>
      <w:r>
        <w:rPr>
          <w:rFonts w:ascii="Century Gothic" w:hAnsi="Century Gothic" w:cs="Arial"/>
          <w:sz w:val="20"/>
          <w:szCs w:val="20"/>
        </w:rPr>
        <w:t xml:space="preserve">and are effective </w:t>
      </w:r>
      <w:r w:rsidRPr="00224E28">
        <w:rPr>
          <w:rFonts w:ascii="Century Gothic" w:hAnsi="Century Gothic" w:cs="Arial"/>
          <w:sz w:val="20"/>
          <w:szCs w:val="20"/>
        </w:rPr>
        <w:t xml:space="preserve">to maintain and/or enhance </w:t>
      </w:r>
      <w:r w:rsidRPr="00224E28">
        <w:rPr>
          <w:rFonts w:ascii="Century Gothic" w:hAnsi="Century Gothic" w:cs="Arial"/>
          <w:i/>
          <w:sz w:val="20"/>
          <w:szCs w:val="20"/>
        </w:rPr>
        <w:t>HCVs*</w:t>
      </w:r>
      <w:r w:rsidRPr="00224E28">
        <w:rPr>
          <w:rFonts w:ascii="Century Gothic" w:hAnsi="Century Gothic" w:cs="Arial"/>
          <w:sz w:val="20"/>
          <w:szCs w:val="20"/>
        </w:rPr>
        <w:t xml:space="preserve"> and to maintain associated </w:t>
      </w:r>
      <w:r w:rsidRPr="00224E28">
        <w:rPr>
          <w:rFonts w:ascii="Century Gothic" w:hAnsi="Century Gothic" w:cs="Arial"/>
          <w:i/>
          <w:sz w:val="20"/>
          <w:szCs w:val="20"/>
        </w:rPr>
        <w:t xml:space="preserve">HCV </w:t>
      </w:r>
      <w:r w:rsidR="00A227BB">
        <w:rPr>
          <w:rFonts w:ascii="Century Gothic" w:hAnsi="Century Gothic" w:cs="Arial"/>
          <w:i/>
          <w:sz w:val="20"/>
          <w:szCs w:val="20"/>
        </w:rPr>
        <w:t>a</w:t>
      </w:r>
      <w:r w:rsidRPr="00224E28">
        <w:rPr>
          <w:rFonts w:ascii="Century Gothic" w:hAnsi="Century Gothic" w:cs="Arial"/>
          <w:i/>
          <w:sz w:val="20"/>
          <w:szCs w:val="20"/>
        </w:rPr>
        <w:t>reas*</w:t>
      </w:r>
      <w:r w:rsidRPr="00224E28">
        <w:rPr>
          <w:rFonts w:ascii="Century Gothic" w:hAnsi="Century Gothic" w:cs="Arial"/>
          <w:sz w:val="20"/>
          <w:szCs w:val="20"/>
        </w:rPr>
        <w:t xml:space="preserve"> prior to implementing </w:t>
      </w:r>
      <w:r w:rsidRPr="00862CF1">
        <w:rPr>
          <w:rFonts w:ascii="Century Gothic" w:hAnsi="Century Gothic" w:cs="Arial"/>
          <w:i/>
          <w:sz w:val="20"/>
          <w:szCs w:val="20"/>
        </w:rPr>
        <w:t>management activities*</w:t>
      </w:r>
      <w:r w:rsidRPr="00224E28">
        <w:rPr>
          <w:rFonts w:ascii="Century Gothic" w:hAnsi="Century Gothic" w:cs="Arial"/>
          <w:sz w:val="20"/>
          <w:szCs w:val="20"/>
        </w:rPr>
        <w:t>.</w:t>
      </w:r>
    </w:p>
    <w:p w14:paraId="38F11003" w14:textId="77777777" w:rsidR="00922FAD" w:rsidRPr="00224E28" w:rsidRDefault="00922FAD" w:rsidP="00922FAD">
      <w:pPr>
        <w:rPr>
          <w:rFonts w:ascii="Century Gothic" w:hAnsi="Century Gothic" w:cs="Arial"/>
          <w:sz w:val="20"/>
          <w:szCs w:val="20"/>
        </w:rPr>
      </w:pPr>
    </w:p>
    <w:p w14:paraId="130024B9" w14:textId="70EBA9B5" w:rsidR="00922FAD" w:rsidRPr="00224E28"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9.2.</w:t>
      </w:r>
      <w:r>
        <w:rPr>
          <w:rFonts w:ascii="Century Gothic" w:hAnsi="Century Gothic" w:cs="Arial"/>
          <w:sz w:val="20"/>
          <w:szCs w:val="20"/>
        </w:rPr>
        <w:t>3</w:t>
      </w:r>
      <w:r w:rsidRPr="00224E28">
        <w:rPr>
          <w:rFonts w:ascii="Century Gothic" w:hAnsi="Century Gothic" w:cs="Arial"/>
          <w:sz w:val="20"/>
          <w:szCs w:val="20"/>
        </w:rPr>
        <w:tab/>
      </w:r>
      <w:r w:rsidRPr="00224E28">
        <w:rPr>
          <w:rFonts w:ascii="Century Gothic" w:hAnsi="Century Gothic" w:cs="Arial"/>
          <w:i/>
          <w:sz w:val="20"/>
          <w:szCs w:val="20"/>
        </w:rPr>
        <w:t>Indigenous Peoples*</w:t>
      </w:r>
      <w:r w:rsidRPr="00224E28">
        <w:rPr>
          <w:rFonts w:ascii="Century Gothic" w:hAnsi="Century Gothic" w:cs="Arial"/>
          <w:sz w:val="20"/>
          <w:szCs w:val="20"/>
        </w:rPr>
        <w:t xml:space="preserve">, </w:t>
      </w:r>
      <w:r w:rsidRPr="00224E28">
        <w:rPr>
          <w:rFonts w:ascii="Century Gothic" w:hAnsi="Century Gothic" w:cs="Arial"/>
          <w:i/>
          <w:sz w:val="20"/>
          <w:szCs w:val="20"/>
        </w:rPr>
        <w:t xml:space="preserve">affected* and </w:t>
      </w:r>
      <w:r w:rsidRPr="001C0327">
        <w:rPr>
          <w:rFonts w:ascii="Century Gothic" w:hAnsi="Century Gothic" w:cs="Arial"/>
          <w:i/>
          <w:sz w:val="20"/>
          <w:szCs w:val="20"/>
        </w:rPr>
        <w:t>interested stakeholders*</w:t>
      </w:r>
      <w:r w:rsidRPr="00224E28">
        <w:rPr>
          <w:rFonts w:ascii="Century Gothic" w:hAnsi="Century Gothic" w:cs="Arial"/>
          <w:sz w:val="20"/>
          <w:szCs w:val="20"/>
        </w:rPr>
        <w:t xml:space="preserve">, and </w:t>
      </w:r>
      <w:r w:rsidRPr="00F014B7">
        <w:rPr>
          <w:rFonts w:ascii="Century Gothic" w:hAnsi="Century Gothic" w:cs="Arial"/>
          <w:i/>
          <w:sz w:val="20"/>
          <w:szCs w:val="20"/>
        </w:rPr>
        <w:t>qualified</w:t>
      </w:r>
      <w:r>
        <w:rPr>
          <w:rFonts w:ascii="Century Gothic" w:hAnsi="Century Gothic" w:cs="Arial"/>
          <w:i/>
          <w:sz w:val="20"/>
          <w:szCs w:val="20"/>
        </w:rPr>
        <w:t xml:space="preserve"> </w:t>
      </w:r>
      <w:r w:rsidRPr="00224E28">
        <w:rPr>
          <w:rFonts w:ascii="Century Gothic" w:hAnsi="Century Gothic" w:cs="Arial"/>
          <w:i/>
          <w:sz w:val="20"/>
          <w:szCs w:val="20"/>
        </w:rPr>
        <w:t>specialists*</w:t>
      </w:r>
      <w:r w:rsidRPr="00224E28">
        <w:rPr>
          <w:rFonts w:ascii="Century Gothic" w:hAnsi="Century Gothic" w:cs="Arial"/>
          <w:sz w:val="20"/>
          <w:szCs w:val="20"/>
        </w:rPr>
        <w:t xml:space="preserve"> and/or</w:t>
      </w:r>
      <w:r w:rsidRPr="00224E28">
        <w:rPr>
          <w:rFonts w:ascii="Century Gothic" w:hAnsi="Century Gothic" w:cs="Arial"/>
          <w:i/>
          <w:sz w:val="20"/>
          <w:szCs w:val="20"/>
        </w:rPr>
        <w:t xml:space="preserve"> experts*</w:t>
      </w:r>
      <w:r w:rsidRPr="00224E28">
        <w:rPr>
          <w:rFonts w:ascii="Century Gothic" w:hAnsi="Century Gothic" w:cs="Arial"/>
          <w:sz w:val="20"/>
          <w:szCs w:val="20"/>
        </w:rPr>
        <w:t xml:space="preserve"> are </w:t>
      </w:r>
      <w:r w:rsidRPr="00224E28">
        <w:rPr>
          <w:rFonts w:ascii="Century Gothic" w:hAnsi="Century Gothic" w:cs="Arial"/>
          <w:i/>
          <w:sz w:val="20"/>
          <w:szCs w:val="20"/>
        </w:rPr>
        <w:t>engaged*</w:t>
      </w:r>
      <w:r w:rsidRPr="00224E28">
        <w:rPr>
          <w:rFonts w:ascii="Century Gothic" w:hAnsi="Century Gothic" w:cs="Arial"/>
          <w:sz w:val="20"/>
          <w:szCs w:val="20"/>
        </w:rPr>
        <w:t xml:space="preserve"> in the development of management strategies and actions to maintain and/or enhance the identified </w:t>
      </w:r>
      <w:r w:rsidRPr="00224E28">
        <w:rPr>
          <w:rFonts w:ascii="Century Gothic" w:hAnsi="Century Gothic" w:cs="Arial"/>
          <w:i/>
          <w:sz w:val="20"/>
          <w:szCs w:val="20"/>
        </w:rPr>
        <w:t>HCVs*</w:t>
      </w:r>
      <w:r w:rsidRPr="00224E28">
        <w:rPr>
          <w:rFonts w:ascii="Century Gothic" w:hAnsi="Century Gothic" w:cs="Arial"/>
          <w:sz w:val="20"/>
          <w:szCs w:val="20"/>
        </w:rPr>
        <w:t xml:space="preserve"> and </w:t>
      </w:r>
      <w:r w:rsidRPr="00224E28">
        <w:rPr>
          <w:rFonts w:ascii="Century Gothic" w:hAnsi="Century Gothic" w:cs="Arial"/>
          <w:i/>
          <w:sz w:val="20"/>
          <w:szCs w:val="20"/>
        </w:rPr>
        <w:t xml:space="preserve">HCV </w:t>
      </w:r>
      <w:r w:rsidR="00A227BB">
        <w:rPr>
          <w:rFonts w:ascii="Century Gothic" w:hAnsi="Century Gothic" w:cs="Arial"/>
          <w:i/>
          <w:sz w:val="20"/>
          <w:szCs w:val="20"/>
        </w:rPr>
        <w:t>a</w:t>
      </w:r>
      <w:r w:rsidRPr="00224E28">
        <w:rPr>
          <w:rFonts w:ascii="Century Gothic" w:hAnsi="Century Gothic" w:cs="Arial"/>
          <w:i/>
          <w:sz w:val="20"/>
          <w:szCs w:val="20"/>
        </w:rPr>
        <w:t>reas*</w:t>
      </w:r>
      <w:r w:rsidRPr="00224E28">
        <w:rPr>
          <w:rFonts w:ascii="Century Gothic" w:hAnsi="Century Gothic" w:cs="Arial"/>
          <w:sz w:val="20"/>
          <w:szCs w:val="20"/>
        </w:rPr>
        <w:t>.</w:t>
      </w:r>
    </w:p>
    <w:p w14:paraId="078D9AB0" w14:textId="77777777" w:rsidR="00922FAD" w:rsidRPr="00224E28" w:rsidRDefault="00922FAD" w:rsidP="00922FAD">
      <w:pPr>
        <w:rPr>
          <w:rFonts w:ascii="Century Gothic" w:hAnsi="Century Gothic" w:cs="Arial"/>
          <w:sz w:val="20"/>
          <w:szCs w:val="20"/>
        </w:rPr>
      </w:pPr>
    </w:p>
    <w:p w14:paraId="5E73FE5E" w14:textId="09787684" w:rsidR="00922FAD" w:rsidRPr="00224E28"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9.2.</w:t>
      </w:r>
      <w:r>
        <w:rPr>
          <w:rFonts w:ascii="Century Gothic" w:hAnsi="Century Gothic" w:cs="Arial"/>
          <w:sz w:val="20"/>
          <w:szCs w:val="20"/>
        </w:rPr>
        <w:t>4</w:t>
      </w:r>
      <w:r w:rsidRPr="00224E28">
        <w:rPr>
          <w:rFonts w:ascii="Century Gothic" w:hAnsi="Century Gothic" w:cs="Arial"/>
          <w:sz w:val="20"/>
          <w:szCs w:val="20"/>
        </w:rPr>
        <w:tab/>
        <w:t xml:space="preserve">Management strategies are reviewed and updated in conjunction with updates to the </w:t>
      </w:r>
      <w:r w:rsidR="00A227BB" w:rsidRPr="005116C4">
        <w:rPr>
          <w:rFonts w:ascii="Century Gothic" w:hAnsi="Century Gothic" w:cs="Arial"/>
          <w:i/>
          <w:sz w:val="20"/>
          <w:szCs w:val="20"/>
        </w:rPr>
        <w:t xml:space="preserve">HCV </w:t>
      </w:r>
      <w:r w:rsidRPr="005116C4">
        <w:rPr>
          <w:rFonts w:ascii="Century Gothic" w:hAnsi="Century Gothic" w:cs="Arial"/>
          <w:i/>
          <w:sz w:val="20"/>
          <w:szCs w:val="20"/>
        </w:rPr>
        <w:t>assessment</w:t>
      </w:r>
      <w:r w:rsidR="00A227BB" w:rsidRPr="005116C4">
        <w:rPr>
          <w:rFonts w:ascii="Century Gothic" w:hAnsi="Century Gothic" w:cs="Arial"/>
          <w:i/>
          <w:sz w:val="20"/>
          <w:szCs w:val="20"/>
        </w:rPr>
        <w:t>*</w:t>
      </w:r>
      <w:r w:rsidRPr="00224E28">
        <w:rPr>
          <w:rFonts w:ascii="Century Gothic" w:hAnsi="Century Gothic" w:cs="Arial"/>
          <w:sz w:val="20"/>
          <w:szCs w:val="20"/>
        </w:rPr>
        <w:t xml:space="preserve"> report</w:t>
      </w:r>
      <w:r w:rsidR="005D02DC">
        <w:rPr>
          <w:rFonts w:ascii="Century Gothic" w:hAnsi="Century Gothic" w:cs="Arial"/>
          <w:sz w:val="20"/>
          <w:szCs w:val="20"/>
        </w:rPr>
        <w:t>,</w:t>
      </w:r>
      <w:r w:rsidRPr="00224E28">
        <w:rPr>
          <w:rFonts w:ascii="Century Gothic" w:hAnsi="Century Gothic" w:cs="Arial"/>
          <w:sz w:val="20"/>
          <w:szCs w:val="20"/>
        </w:rPr>
        <w:t xml:space="preserve"> as described in </w:t>
      </w:r>
      <w:r w:rsidRPr="004766F0">
        <w:rPr>
          <w:rFonts w:ascii="Century Gothic" w:hAnsi="Century Gothic" w:cs="Arial"/>
          <w:sz w:val="20"/>
          <w:szCs w:val="20"/>
        </w:rPr>
        <w:t>Indicator</w:t>
      </w:r>
      <w:r>
        <w:rPr>
          <w:rFonts w:ascii="Century Gothic" w:hAnsi="Century Gothic" w:cs="Arial"/>
          <w:sz w:val="20"/>
          <w:szCs w:val="20"/>
        </w:rPr>
        <w:t>s</w:t>
      </w:r>
      <w:r w:rsidRPr="00224E28">
        <w:rPr>
          <w:rFonts w:ascii="Century Gothic" w:hAnsi="Century Gothic" w:cs="Arial"/>
          <w:sz w:val="20"/>
          <w:szCs w:val="20"/>
        </w:rPr>
        <w:t xml:space="preserve"> 9.1.</w:t>
      </w:r>
      <w:r>
        <w:rPr>
          <w:rFonts w:ascii="Century Gothic" w:hAnsi="Century Gothic" w:cs="Arial"/>
          <w:sz w:val="20"/>
          <w:szCs w:val="20"/>
        </w:rPr>
        <w:t>6 and 9.1.7</w:t>
      </w:r>
      <w:r w:rsidRPr="00224E28">
        <w:rPr>
          <w:rFonts w:ascii="Century Gothic" w:hAnsi="Century Gothic" w:cs="Arial"/>
          <w:sz w:val="20"/>
          <w:szCs w:val="20"/>
        </w:rPr>
        <w:t>.</w:t>
      </w:r>
    </w:p>
    <w:p w14:paraId="22F25157" w14:textId="77777777" w:rsidR="00922FAD" w:rsidRPr="00224E28" w:rsidRDefault="00922FAD" w:rsidP="00922FAD">
      <w:pPr>
        <w:rPr>
          <w:rFonts w:ascii="Century Gothic" w:hAnsi="Century Gothic" w:cs="Arial"/>
          <w:sz w:val="20"/>
          <w:szCs w:val="20"/>
        </w:rPr>
      </w:pPr>
    </w:p>
    <w:p w14:paraId="45272D61" w14:textId="77777777" w:rsidR="00922FAD" w:rsidRPr="00224E28" w:rsidRDefault="00922FAD" w:rsidP="00922FAD">
      <w:pPr>
        <w:ind w:left="720" w:hanging="720"/>
        <w:rPr>
          <w:rFonts w:ascii="Century Gothic" w:hAnsi="Century Gothic" w:cs="Arial"/>
          <w:b/>
          <w:sz w:val="20"/>
          <w:szCs w:val="20"/>
        </w:rPr>
      </w:pPr>
      <w:r w:rsidRPr="00224E28">
        <w:rPr>
          <w:rFonts w:ascii="Century Gothic" w:hAnsi="Century Gothic" w:cs="Arial"/>
          <w:b/>
          <w:sz w:val="20"/>
          <w:szCs w:val="20"/>
        </w:rPr>
        <w:t>9.3</w:t>
      </w:r>
      <w:r w:rsidRPr="00224E28">
        <w:rPr>
          <w:rFonts w:ascii="Century Gothic" w:hAnsi="Century Gothic" w:cs="Arial"/>
          <w:b/>
          <w:sz w:val="20"/>
          <w:szCs w:val="20"/>
        </w:rPr>
        <w:tab/>
      </w:r>
      <w:r w:rsidRPr="00224E28">
        <w:rPr>
          <w:rFonts w:ascii="Century Gothic" w:hAnsi="Century Gothic" w:cs="Arial"/>
          <w:b/>
          <w:i/>
          <w:sz w:val="20"/>
          <w:szCs w:val="20"/>
        </w:rPr>
        <w:t xml:space="preserve">The Organization* </w:t>
      </w:r>
      <w:r w:rsidRPr="004766F0">
        <w:rPr>
          <w:rFonts w:ascii="Century Gothic" w:hAnsi="Century Gothic" w:cs="Arial"/>
          <w:b/>
          <w:sz w:val="20"/>
          <w:szCs w:val="20"/>
        </w:rPr>
        <w:t>shall</w:t>
      </w:r>
      <w:r w:rsidRPr="00224E28">
        <w:rPr>
          <w:rFonts w:ascii="Century Gothic" w:hAnsi="Century Gothic" w:cs="Arial"/>
          <w:b/>
          <w:sz w:val="20"/>
          <w:szCs w:val="20"/>
        </w:rPr>
        <w:t xml:space="preserve"> implement strategies and actions that maintain and/or enhance the identified </w:t>
      </w:r>
      <w:r w:rsidRPr="00224E28">
        <w:rPr>
          <w:rFonts w:ascii="Century Gothic" w:hAnsi="Century Gothic" w:cs="Arial"/>
          <w:b/>
          <w:i/>
          <w:sz w:val="20"/>
          <w:szCs w:val="20"/>
        </w:rPr>
        <w:t>High Conservation Values*</w:t>
      </w:r>
      <w:r w:rsidRPr="00224E28">
        <w:rPr>
          <w:rFonts w:ascii="Century Gothic" w:hAnsi="Century Gothic" w:cs="Arial"/>
          <w:b/>
          <w:sz w:val="20"/>
          <w:szCs w:val="20"/>
        </w:rPr>
        <w:t xml:space="preserve">. These strategies and actions </w:t>
      </w:r>
      <w:r w:rsidRPr="004766F0">
        <w:rPr>
          <w:rFonts w:ascii="Century Gothic" w:hAnsi="Century Gothic" w:cs="Arial"/>
          <w:b/>
          <w:sz w:val="20"/>
          <w:szCs w:val="20"/>
        </w:rPr>
        <w:t>shall</w:t>
      </w:r>
      <w:r w:rsidRPr="00224E28">
        <w:rPr>
          <w:rFonts w:ascii="Century Gothic" w:hAnsi="Century Gothic" w:cs="Arial"/>
          <w:b/>
          <w:sz w:val="20"/>
          <w:szCs w:val="20"/>
        </w:rPr>
        <w:t xml:space="preserve"> implement the </w:t>
      </w:r>
      <w:r w:rsidRPr="00224E28">
        <w:rPr>
          <w:rFonts w:ascii="Century Gothic" w:hAnsi="Century Gothic" w:cs="Arial"/>
          <w:b/>
          <w:i/>
          <w:sz w:val="20"/>
          <w:szCs w:val="20"/>
        </w:rPr>
        <w:t>precautionary approach*</w:t>
      </w:r>
      <w:r w:rsidRPr="00224E28">
        <w:rPr>
          <w:rFonts w:ascii="Century Gothic" w:hAnsi="Century Gothic" w:cs="Arial"/>
          <w:b/>
          <w:sz w:val="20"/>
          <w:szCs w:val="20"/>
        </w:rPr>
        <w:t xml:space="preserve"> and be proportionate to the </w:t>
      </w:r>
      <w:r w:rsidRPr="00862CF1">
        <w:rPr>
          <w:rFonts w:ascii="Century Gothic" w:hAnsi="Century Gothic" w:cs="Arial"/>
          <w:b/>
          <w:i/>
          <w:sz w:val="20"/>
          <w:szCs w:val="20"/>
        </w:rPr>
        <w:t>scale, intensity and risk*</w:t>
      </w:r>
      <w:r w:rsidRPr="00224E28">
        <w:rPr>
          <w:rFonts w:ascii="Century Gothic" w:hAnsi="Century Gothic" w:cs="Arial"/>
          <w:b/>
          <w:sz w:val="20"/>
          <w:szCs w:val="20"/>
        </w:rPr>
        <w:t xml:space="preserve"> of </w:t>
      </w:r>
      <w:r w:rsidRPr="00862CF1">
        <w:rPr>
          <w:rFonts w:ascii="Century Gothic" w:hAnsi="Century Gothic" w:cs="Arial"/>
          <w:b/>
          <w:i/>
          <w:sz w:val="20"/>
          <w:szCs w:val="20"/>
        </w:rPr>
        <w:t>management activities*</w:t>
      </w:r>
      <w:r w:rsidRPr="00224E28">
        <w:rPr>
          <w:rFonts w:ascii="Century Gothic" w:hAnsi="Century Gothic" w:cs="Arial"/>
          <w:b/>
          <w:sz w:val="20"/>
          <w:szCs w:val="20"/>
        </w:rPr>
        <w:t>. (C9.3 P&amp;C V4)</w:t>
      </w:r>
    </w:p>
    <w:p w14:paraId="0B04B39D" w14:textId="77777777" w:rsidR="00922FAD" w:rsidRPr="00224E28" w:rsidRDefault="00922FAD" w:rsidP="00922FAD">
      <w:pPr>
        <w:rPr>
          <w:rFonts w:ascii="Century Gothic" w:hAnsi="Century Gothic" w:cs="Arial"/>
          <w:sz w:val="20"/>
          <w:szCs w:val="20"/>
        </w:rPr>
      </w:pPr>
    </w:p>
    <w:p w14:paraId="4E6B4B8D" w14:textId="1BDA65B7" w:rsidR="00922FAD" w:rsidRPr="00224E28"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9.3.1</w:t>
      </w:r>
      <w:r w:rsidRPr="00224E28">
        <w:rPr>
          <w:rFonts w:ascii="Century Gothic" w:hAnsi="Century Gothic" w:cs="Arial"/>
          <w:sz w:val="20"/>
          <w:szCs w:val="20"/>
        </w:rPr>
        <w:tab/>
        <w:t xml:space="preserve">The </w:t>
      </w:r>
      <w:r w:rsidRPr="00224E28">
        <w:rPr>
          <w:rFonts w:ascii="Century Gothic" w:hAnsi="Century Gothic" w:cs="Arial"/>
          <w:i/>
          <w:sz w:val="20"/>
          <w:szCs w:val="20"/>
        </w:rPr>
        <w:t>HCVs*</w:t>
      </w:r>
      <w:r w:rsidRPr="00224E28">
        <w:rPr>
          <w:rFonts w:ascii="Century Gothic" w:hAnsi="Century Gothic" w:cs="Arial"/>
          <w:sz w:val="20"/>
          <w:szCs w:val="20"/>
        </w:rPr>
        <w:t xml:space="preserve"> and </w:t>
      </w:r>
      <w:r w:rsidRPr="00224E28">
        <w:rPr>
          <w:rFonts w:ascii="Century Gothic" w:hAnsi="Century Gothic" w:cs="Arial"/>
          <w:i/>
          <w:sz w:val="20"/>
          <w:szCs w:val="20"/>
        </w:rPr>
        <w:t xml:space="preserve">HCV </w:t>
      </w:r>
      <w:r w:rsidR="00A227BB">
        <w:rPr>
          <w:rFonts w:ascii="Century Gothic" w:hAnsi="Century Gothic" w:cs="Arial"/>
          <w:i/>
          <w:sz w:val="20"/>
          <w:szCs w:val="20"/>
        </w:rPr>
        <w:t>a</w:t>
      </w:r>
      <w:r w:rsidRPr="00224E28">
        <w:rPr>
          <w:rFonts w:ascii="Century Gothic" w:hAnsi="Century Gothic" w:cs="Arial"/>
          <w:i/>
          <w:sz w:val="20"/>
          <w:szCs w:val="20"/>
        </w:rPr>
        <w:t>reas*</w:t>
      </w:r>
      <w:r>
        <w:rPr>
          <w:rFonts w:ascii="Century Gothic" w:hAnsi="Century Gothic" w:cs="Arial"/>
          <w:i/>
          <w:sz w:val="20"/>
          <w:szCs w:val="20"/>
        </w:rPr>
        <w:t xml:space="preserve"> </w:t>
      </w:r>
      <w:r w:rsidRPr="00224E28">
        <w:rPr>
          <w:rFonts w:ascii="Century Gothic" w:hAnsi="Century Gothic" w:cs="Arial"/>
          <w:sz w:val="20"/>
          <w:szCs w:val="20"/>
        </w:rPr>
        <w:t xml:space="preserve">on which they depend are maintained and/or enhanced, including by implementing the strategies developed through the </w:t>
      </w:r>
      <w:r w:rsidRPr="00224E28">
        <w:rPr>
          <w:rFonts w:ascii="Century Gothic" w:hAnsi="Century Gothic" w:cs="Arial"/>
          <w:i/>
          <w:sz w:val="20"/>
          <w:szCs w:val="20"/>
        </w:rPr>
        <w:t>Indicators*</w:t>
      </w:r>
      <w:r w:rsidRPr="00224E28">
        <w:rPr>
          <w:rFonts w:ascii="Century Gothic" w:hAnsi="Century Gothic" w:cs="Arial"/>
          <w:sz w:val="20"/>
          <w:szCs w:val="20"/>
        </w:rPr>
        <w:t xml:space="preserve"> in </w:t>
      </w:r>
      <w:r w:rsidRPr="004766F0">
        <w:rPr>
          <w:rFonts w:ascii="Century Gothic" w:hAnsi="Century Gothic" w:cs="Arial"/>
          <w:sz w:val="20"/>
          <w:szCs w:val="20"/>
        </w:rPr>
        <w:t>Criterion</w:t>
      </w:r>
      <w:r>
        <w:rPr>
          <w:rFonts w:ascii="Century Gothic" w:hAnsi="Century Gothic" w:cs="Arial"/>
          <w:sz w:val="20"/>
          <w:szCs w:val="20"/>
        </w:rPr>
        <w:t xml:space="preserve"> 9.2.</w:t>
      </w:r>
    </w:p>
    <w:p w14:paraId="053E3EF0" w14:textId="77777777" w:rsidR="00922FAD" w:rsidRPr="00224E28" w:rsidRDefault="00922FAD" w:rsidP="00922FAD">
      <w:pPr>
        <w:rPr>
          <w:rFonts w:ascii="Century Gothic" w:hAnsi="Century Gothic" w:cs="Arial"/>
          <w:sz w:val="20"/>
          <w:szCs w:val="20"/>
        </w:rPr>
      </w:pPr>
    </w:p>
    <w:p w14:paraId="40012114" w14:textId="287E6B9D" w:rsidR="00922FAD" w:rsidRPr="00224E28" w:rsidRDefault="00922FAD" w:rsidP="00922FAD">
      <w:pPr>
        <w:ind w:left="720" w:hanging="720"/>
        <w:rPr>
          <w:rFonts w:ascii="Century Gothic" w:hAnsi="Century Gothic" w:cs="Arial"/>
          <w:sz w:val="20"/>
          <w:szCs w:val="20"/>
        </w:rPr>
      </w:pPr>
      <w:bookmarkStart w:id="31" w:name="_Hlk8030878"/>
      <w:r w:rsidRPr="00224E28">
        <w:rPr>
          <w:rFonts w:ascii="Century Gothic" w:hAnsi="Century Gothic" w:cs="Arial"/>
          <w:sz w:val="20"/>
          <w:szCs w:val="20"/>
        </w:rPr>
        <w:t>9.3.2</w:t>
      </w:r>
      <w:r w:rsidRPr="00224E28">
        <w:rPr>
          <w:rFonts w:ascii="Century Gothic" w:hAnsi="Century Gothic" w:cs="Arial"/>
          <w:sz w:val="20"/>
          <w:szCs w:val="20"/>
        </w:rPr>
        <w:tab/>
        <w:t xml:space="preserve">Implementation of the strategies developed in </w:t>
      </w:r>
      <w:r w:rsidRPr="004766F0">
        <w:rPr>
          <w:rFonts w:ascii="Century Gothic" w:hAnsi="Century Gothic" w:cs="Arial"/>
          <w:sz w:val="20"/>
          <w:szCs w:val="20"/>
        </w:rPr>
        <w:t>Criterion</w:t>
      </w:r>
      <w:r w:rsidRPr="00224E28">
        <w:rPr>
          <w:rFonts w:ascii="Century Gothic" w:hAnsi="Century Gothic" w:cs="Arial"/>
          <w:sz w:val="20"/>
          <w:szCs w:val="20"/>
        </w:rPr>
        <w:t xml:space="preserve"> 9.2 </w:t>
      </w:r>
      <w:r>
        <w:rPr>
          <w:rFonts w:ascii="Century Gothic" w:hAnsi="Century Gothic" w:cs="Arial"/>
          <w:sz w:val="20"/>
          <w:szCs w:val="20"/>
        </w:rPr>
        <w:t xml:space="preserve">prevent damage and avoid risks to </w:t>
      </w:r>
      <w:r w:rsidRPr="0031154A">
        <w:rPr>
          <w:rFonts w:ascii="Century Gothic" w:hAnsi="Century Gothic" w:cs="Arial"/>
          <w:i/>
          <w:sz w:val="20"/>
          <w:szCs w:val="20"/>
        </w:rPr>
        <w:t>HCVs</w:t>
      </w:r>
      <w:r>
        <w:rPr>
          <w:rFonts w:ascii="Century Gothic" w:hAnsi="Century Gothic" w:cs="Arial"/>
          <w:sz w:val="20"/>
          <w:szCs w:val="20"/>
        </w:rPr>
        <w:t xml:space="preserve">*, even when the scientific information is incomplete or inconclusive, and when the vulnerability </w:t>
      </w:r>
      <w:r w:rsidR="005A5AB7">
        <w:rPr>
          <w:rFonts w:ascii="Century Gothic" w:hAnsi="Century Gothic" w:cs="Arial"/>
          <w:sz w:val="20"/>
          <w:szCs w:val="20"/>
        </w:rPr>
        <w:t>and</w:t>
      </w:r>
      <w:r>
        <w:rPr>
          <w:rFonts w:ascii="Century Gothic" w:hAnsi="Century Gothic" w:cs="Arial"/>
          <w:sz w:val="20"/>
          <w:szCs w:val="20"/>
        </w:rPr>
        <w:t xml:space="preserve"> sensitiv</w:t>
      </w:r>
      <w:r w:rsidR="005A5AB7">
        <w:rPr>
          <w:rFonts w:ascii="Century Gothic" w:hAnsi="Century Gothic" w:cs="Arial"/>
          <w:sz w:val="20"/>
          <w:szCs w:val="20"/>
        </w:rPr>
        <w:t>ity</w:t>
      </w:r>
      <w:r>
        <w:rPr>
          <w:rFonts w:ascii="Century Gothic" w:hAnsi="Century Gothic" w:cs="Arial"/>
          <w:sz w:val="20"/>
          <w:szCs w:val="20"/>
        </w:rPr>
        <w:t xml:space="preserve"> </w:t>
      </w:r>
      <w:r w:rsidR="005A5AB7">
        <w:rPr>
          <w:rFonts w:ascii="Century Gothic" w:hAnsi="Century Gothic" w:cs="Arial"/>
          <w:sz w:val="20"/>
          <w:szCs w:val="20"/>
        </w:rPr>
        <w:t>of</w:t>
      </w:r>
      <w:r>
        <w:rPr>
          <w:rFonts w:ascii="Century Gothic" w:hAnsi="Century Gothic" w:cs="Arial"/>
          <w:sz w:val="20"/>
          <w:szCs w:val="20"/>
        </w:rPr>
        <w:t xml:space="preserve"> </w:t>
      </w:r>
      <w:r w:rsidRPr="0031154A">
        <w:rPr>
          <w:rFonts w:ascii="Century Gothic" w:hAnsi="Century Gothic" w:cs="Arial"/>
          <w:i/>
          <w:sz w:val="20"/>
          <w:szCs w:val="20"/>
        </w:rPr>
        <w:t>HCVs</w:t>
      </w:r>
      <w:r>
        <w:rPr>
          <w:rFonts w:ascii="Century Gothic" w:hAnsi="Century Gothic" w:cs="Arial"/>
          <w:sz w:val="20"/>
          <w:szCs w:val="20"/>
        </w:rPr>
        <w:t>* are uncertain.</w:t>
      </w:r>
    </w:p>
    <w:bookmarkEnd w:id="31"/>
    <w:p w14:paraId="065ED655" w14:textId="77777777" w:rsidR="00922FAD" w:rsidRPr="00224E28" w:rsidRDefault="00922FAD" w:rsidP="00922FAD">
      <w:pPr>
        <w:rPr>
          <w:rFonts w:ascii="Century Gothic" w:hAnsi="Century Gothic" w:cs="Arial"/>
          <w:sz w:val="20"/>
          <w:szCs w:val="20"/>
        </w:rPr>
      </w:pPr>
    </w:p>
    <w:p w14:paraId="7F513B17" w14:textId="14F33D41" w:rsidR="00922FAD" w:rsidRPr="00224E28"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9.3.3</w:t>
      </w:r>
      <w:r w:rsidRPr="00224E28">
        <w:rPr>
          <w:rFonts w:ascii="Century Gothic" w:hAnsi="Century Gothic" w:cs="Arial"/>
          <w:sz w:val="20"/>
          <w:szCs w:val="20"/>
        </w:rPr>
        <w:tab/>
        <w:t xml:space="preserve">Activities that are inconsistent with strategies developed in </w:t>
      </w:r>
      <w:r w:rsidRPr="004766F0">
        <w:rPr>
          <w:rFonts w:ascii="Century Gothic" w:hAnsi="Century Gothic" w:cs="Arial"/>
          <w:sz w:val="20"/>
          <w:szCs w:val="20"/>
        </w:rPr>
        <w:t>Criterion</w:t>
      </w:r>
      <w:r w:rsidRPr="00224E28">
        <w:rPr>
          <w:rFonts w:ascii="Century Gothic" w:hAnsi="Century Gothic" w:cs="Arial"/>
          <w:sz w:val="20"/>
          <w:szCs w:val="20"/>
        </w:rPr>
        <w:t xml:space="preserve"> 9.2 cease immediately and actions are taken to </w:t>
      </w:r>
      <w:r w:rsidRPr="00224E28">
        <w:rPr>
          <w:rFonts w:ascii="Century Gothic" w:hAnsi="Century Gothic" w:cs="Arial"/>
          <w:i/>
          <w:sz w:val="20"/>
          <w:szCs w:val="20"/>
        </w:rPr>
        <w:t>restore*</w:t>
      </w:r>
      <w:r w:rsidRPr="00224E28">
        <w:rPr>
          <w:rFonts w:ascii="Century Gothic" w:hAnsi="Century Gothic" w:cs="Arial"/>
          <w:sz w:val="20"/>
          <w:szCs w:val="20"/>
        </w:rPr>
        <w:t xml:space="preserve"> and </w:t>
      </w:r>
      <w:r w:rsidRPr="00224E28">
        <w:rPr>
          <w:rFonts w:ascii="Century Gothic" w:hAnsi="Century Gothic" w:cs="Arial"/>
          <w:i/>
          <w:sz w:val="20"/>
          <w:szCs w:val="20"/>
        </w:rPr>
        <w:t>protect*</w:t>
      </w:r>
      <w:r w:rsidRPr="00224E28">
        <w:rPr>
          <w:rFonts w:ascii="Century Gothic" w:hAnsi="Century Gothic" w:cs="Arial"/>
          <w:sz w:val="20"/>
          <w:szCs w:val="20"/>
        </w:rPr>
        <w:t xml:space="preserve"> the</w:t>
      </w:r>
      <w:r w:rsidRPr="00224E28">
        <w:rPr>
          <w:rFonts w:ascii="Century Gothic" w:hAnsi="Century Gothic" w:cs="Arial"/>
          <w:i/>
          <w:sz w:val="20"/>
          <w:szCs w:val="20"/>
        </w:rPr>
        <w:t xml:space="preserve"> HCVs*</w:t>
      </w:r>
      <w:r w:rsidRPr="00224E28">
        <w:rPr>
          <w:rFonts w:ascii="Century Gothic" w:hAnsi="Century Gothic" w:cs="Arial"/>
          <w:sz w:val="20"/>
          <w:szCs w:val="20"/>
        </w:rPr>
        <w:t xml:space="preserve"> and </w:t>
      </w:r>
      <w:r w:rsidRPr="00224E28">
        <w:rPr>
          <w:rFonts w:ascii="Century Gothic" w:hAnsi="Century Gothic" w:cs="Arial"/>
          <w:i/>
          <w:sz w:val="20"/>
          <w:szCs w:val="20"/>
        </w:rPr>
        <w:t>HCV areas*</w:t>
      </w:r>
      <w:r>
        <w:rPr>
          <w:rFonts w:ascii="Century Gothic" w:hAnsi="Century Gothic" w:cs="Arial"/>
          <w:sz w:val="20"/>
          <w:szCs w:val="20"/>
        </w:rPr>
        <w:t>.</w:t>
      </w:r>
    </w:p>
    <w:p w14:paraId="6A54D4BE" w14:textId="77777777" w:rsidR="00922FAD" w:rsidRPr="00224E28" w:rsidRDefault="00922FAD" w:rsidP="00922FAD">
      <w:pPr>
        <w:rPr>
          <w:rFonts w:ascii="Century Gothic" w:hAnsi="Century Gothic" w:cs="Arial"/>
          <w:sz w:val="20"/>
          <w:szCs w:val="20"/>
        </w:rPr>
      </w:pPr>
    </w:p>
    <w:p w14:paraId="537272BC" w14:textId="5281AA93" w:rsidR="00922FAD" w:rsidRPr="00224E28" w:rsidRDefault="00922FAD" w:rsidP="00922FAD">
      <w:pPr>
        <w:spacing w:after="120"/>
        <w:ind w:left="720" w:hanging="720"/>
        <w:rPr>
          <w:rFonts w:ascii="Century Gothic" w:hAnsi="Century Gothic" w:cs="Arial"/>
          <w:sz w:val="20"/>
          <w:szCs w:val="20"/>
        </w:rPr>
      </w:pPr>
      <w:bookmarkStart w:id="32" w:name="_Hlk8030918"/>
      <w:r w:rsidRPr="00224E28">
        <w:rPr>
          <w:rFonts w:ascii="Century Gothic" w:hAnsi="Century Gothic" w:cs="Arial"/>
          <w:sz w:val="20"/>
          <w:szCs w:val="20"/>
        </w:rPr>
        <w:t>9.3.4</w:t>
      </w:r>
      <w:r w:rsidRPr="00224E28">
        <w:rPr>
          <w:rFonts w:ascii="Century Gothic" w:hAnsi="Century Gothic" w:cs="Arial"/>
          <w:sz w:val="20"/>
          <w:szCs w:val="20"/>
        </w:rPr>
        <w:tab/>
        <w:t xml:space="preserve">The </w:t>
      </w:r>
      <w:r w:rsidRPr="00224E28">
        <w:rPr>
          <w:rFonts w:ascii="Century Gothic" w:hAnsi="Century Gothic" w:cs="Arial"/>
          <w:i/>
          <w:sz w:val="20"/>
          <w:szCs w:val="20"/>
        </w:rPr>
        <w:t>Organization*</w:t>
      </w:r>
      <w:r w:rsidRPr="00224E28">
        <w:rPr>
          <w:rFonts w:ascii="Century Gothic" w:hAnsi="Century Gothic" w:cs="Arial"/>
          <w:sz w:val="20"/>
          <w:szCs w:val="20"/>
        </w:rPr>
        <w:t xml:space="preserve"> works within its </w:t>
      </w:r>
      <w:r w:rsidRPr="00224E28">
        <w:rPr>
          <w:rFonts w:ascii="Century Gothic" w:hAnsi="Century Gothic" w:cs="Arial"/>
          <w:i/>
          <w:sz w:val="20"/>
          <w:szCs w:val="20"/>
        </w:rPr>
        <w:t>sphere of influence*</w:t>
      </w:r>
      <w:r w:rsidRPr="00224E28">
        <w:rPr>
          <w:rFonts w:ascii="Century Gothic" w:hAnsi="Century Gothic" w:cs="Arial"/>
          <w:sz w:val="20"/>
          <w:szCs w:val="20"/>
        </w:rPr>
        <w:t xml:space="preserve"> to facilitate implementation of activities required to maintain</w:t>
      </w:r>
      <w:r w:rsidR="001B22C7">
        <w:rPr>
          <w:rFonts w:ascii="Century Gothic" w:hAnsi="Century Gothic" w:cs="Arial"/>
          <w:sz w:val="20"/>
          <w:szCs w:val="20"/>
        </w:rPr>
        <w:t xml:space="preserve"> and</w:t>
      </w:r>
      <w:r w:rsidRPr="00224E28">
        <w:rPr>
          <w:rFonts w:ascii="Century Gothic" w:hAnsi="Century Gothic" w:cs="Arial"/>
          <w:sz w:val="20"/>
          <w:szCs w:val="20"/>
        </w:rPr>
        <w:t>/</w:t>
      </w:r>
      <w:r w:rsidR="001B22C7">
        <w:rPr>
          <w:rFonts w:ascii="Century Gothic" w:hAnsi="Century Gothic" w:cs="Arial"/>
          <w:sz w:val="20"/>
          <w:szCs w:val="20"/>
        </w:rPr>
        <w:t xml:space="preserve">or </w:t>
      </w:r>
      <w:r w:rsidRPr="00224E28">
        <w:rPr>
          <w:rFonts w:ascii="Century Gothic" w:hAnsi="Century Gothic" w:cs="Arial"/>
          <w:sz w:val="20"/>
          <w:szCs w:val="20"/>
        </w:rPr>
        <w:t xml:space="preserve">enhance </w:t>
      </w:r>
      <w:r w:rsidRPr="00224E28">
        <w:rPr>
          <w:rFonts w:ascii="Century Gothic" w:hAnsi="Century Gothic" w:cs="Arial"/>
          <w:i/>
          <w:sz w:val="20"/>
          <w:szCs w:val="20"/>
        </w:rPr>
        <w:t>HCVs*</w:t>
      </w:r>
      <w:r w:rsidRPr="00224E28">
        <w:rPr>
          <w:rFonts w:ascii="Century Gothic" w:hAnsi="Century Gothic" w:cs="Arial"/>
          <w:sz w:val="20"/>
          <w:szCs w:val="20"/>
        </w:rPr>
        <w:t xml:space="preserve"> and </w:t>
      </w:r>
      <w:r w:rsidRPr="00224E28">
        <w:rPr>
          <w:rFonts w:ascii="Century Gothic" w:hAnsi="Century Gothic" w:cs="Arial"/>
          <w:i/>
          <w:sz w:val="20"/>
          <w:szCs w:val="20"/>
        </w:rPr>
        <w:t xml:space="preserve">HCV </w:t>
      </w:r>
      <w:r w:rsidR="00A227BB">
        <w:rPr>
          <w:rFonts w:ascii="Century Gothic" w:hAnsi="Century Gothic" w:cs="Arial"/>
          <w:i/>
          <w:sz w:val="20"/>
          <w:szCs w:val="20"/>
        </w:rPr>
        <w:t>a</w:t>
      </w:r>
      <w:r w:rsidRPr="00224E28">
        <w:rPr>
          <w:rFonts w:ascii="Century Gothic" w:hAnsi="Century Gothic" w:cs="Arial"/>
          <w:i/>
          <w:sz w:val="20"/>
          <w:szCs w:val="20"/>
        </w:rPr>
        <w:t>reas*</w:t>
      </w:r>
      <w:r w:rsidRPr="00224E28">
        <w:rPr>
          <w:rFonts w:ascii="Century Gothic" w:hAnsi="Century Gothic" w:cs="Arial"/>
          <w:sz w:val="20"/>
          <w:szCs w:val="20"/>
        </w:rPr>
        <w:t>.</w:t>
      </w:r>
    </w:p>
    <w:p w14:paraId="68A87DD8" w14:textId="7B0583E0" w:rsidR="00922FAD" w:rsidRPr="00224E28" w:rsidRDefault="00922FAD" w:rsidP="00922FAD">
      <w:pPr>
        <w:ind w:left="720"/>
        <w:rPr>
          <w:rFonts w:ascii="Century Gothic" w:hAnsi="Century Gothic" w:cs="Arial"/>
          <w:sz w:val="20"/>
          <w:szCs w:val="20"/>
        </w:rPr>
      </w:pPr>
      <w:bookmarkStart w:id="33" w:name="_Hlk8030964"/>
      <w:bookmarkEnd w:id="32"/>
      <w:r w:rsidRPr="00224E28">
        <w:rPr>
          <w:rFonts w:ascii="Century Gothic" w:hAnsi="Century Gothic" w:cs="Arial"/>
          <w:sz w:val="20"/>
          <w:szCs w:val="20"/>
        </w:rPr>
        <w:t xml:space="preserve">Where a specific </w:t>
      </w:r>
      <w:r w:rsidRPr="00224E28">
        <w:rPr>
          <w:rFonts w:ascii="Century Gothic" w:hAnsi="Century Gothic" w:cs="Arial"/>
          <w:i/>
          <w:sz w:val="20"/>
          <w:szCs w:val="20"/>
        </w:rPr>
        <w:t>HCV*</w:t>
      </w:r>
      <w:r w:rsidRPr="00224E28">
        <w:rPr>
          <w:rFonts w:ascii="Century Gothic" w:hAnsi="Century Gothic" w:cs="Arial"/>
          <w:sz w:val="20"/>
          <w:szCs w:val="20"/>
        </w:rPr>
        <w:t xml:space="preserve"> or </w:t>
      </w:r>
      <w:r w:rsidRPr="00224E28">
        <w:rPr>
          <w:rFonts w:ascii="Century Gothic" w:hAnsi="Century Gothic" w:cs="Arial"/>
          <w:i/>
          <w:sz w:val="20"/>
          <w:szCs w:val="20"/>
        </w:rPr>
        <w:t xml:space="preserve">HCV </w:t>
      </w:r>
      <w:r w:rsidR="00A227BB">
        <w:rPr>
          <w:rFonts w:ascii="Century Gothic" w:hAnsi="Century Gothic" w:cs="Arial"/>
          <w:i/>
          <w:sz w:val="20"/>
          <w:szCs w:val="20"/>
        </w:rPr>
        <w:t>a</w:t>
      </w:r>
      <w:r w:rsidRPr="00224E28">
        <w:rPr>
          <w:rFonts w:ascii="Century Gothic" w:hAnsi="Century Gothic" w:cs="Arial"/>
          <w:i/>
          <w:sz w:val="20"/>
          <w:szCs w:val="20"/>
        </w:rPr>
        <w:t>rea*</w:t>
      </w:r>
      <w:r w:rsidRPr="00224E28">
        <w:rPr>
          <w:rFonts w:ascii="Century Gothic" w:hAnsi="Century Gothic" w:cs="Arial"/>
          <w:sz w:val="20"/>
          <w:szCs w:val="20"/>
        </w:rPr>
        <w:t xml:space="preserve"> abuts or straddles a </w:t>
      </w:r>
      <w:r w:rsidRPr="00C82D6F">
        <w:rPr>
          <w:rFonts w:ascii="Century Gothic" w:hAnsi="Century Gothic" w:cs="Arial"/>
          <w:i/>
          <w:sz w:val="20"/>
          <w:szCs w:val="20"/>
        </w:rPr>
        <w:t>Management Unit*</w:t>
      </w:r>
      <w:r w:rsidRPr="00224E28">
        <w:rPr>
          <w:rFonts w:ascii="Century Gothic" w:hAnsi="Century Gothic" w:cs="Arial"/>
          <w:sz w:val="20"/>
          <w:szCs w:val="20"/>
        </w:rPr>
        <w:t xml:space="preserve"> boundary, or is potentially affected by activities outside of the </w:t>
      </w:r>
      <w:r w:rsidRPr="00C82D6F">
        <w:rPr>
          <w:rFonts w:ascii="Century Gothic" w:hAnsi="Century Gothic" w:cs="Arial"/>
          <w:i/>
          <w:sz w:val="20"/>
          <w:szCs w:val="20"/>
        </w:rPr>
        <w:t>Management Unit*</w:t>
      </w:r>
      <w:r w:rsidRPr="00224E28">
        <w:rPr>
          <w:rFonts w:ascii="Century Gothic" w:hAnsi="Century Gothic" w:cs="Arial"/>
          <w:sz w:val="20"/>
          <w:szCs w:val="20"/>
        </w:rPr>
        <w:t xml:space="preserve">, </w:t>
      </w:r>
      <w:r w:rsidRPr="004766F0">
        <w:rPr>
          <w:rFonts w:ascii="Century Gothic" w:hAnsi="Century Gothic" w:cs="Arial"/>
          <w:i/>
          <w:sz w:val="20"/>
          <w:szCs w:val="20"/>
        </w:rPr>
        <w:t>The</w:t>
      </w:r>
      <w:r>
        <w:rPr>
          <w:rFonts w:ascii="Century Gothic" w:hAnsi="Century Gothic" w:cs="Arial"/>
          <w:i/>
          <w:sz w:val="20"/>
          <w:szCs w:val="20"/>
        </w:rPr>
        <w:t xml:space="preserve"> </w:t>
      </w:r>
      <w:r w:rsidRPr="00224E28">
        <w:rPr>
          <w:rFonts w:ascii="Century Gothic" w:hAnsi="Century Gothic" w:cs="Arial"/>
          <w:i/>
          <w:sz w:val="20"/>
          <w:szCs w:val="20"/>
        </w:rPr>
        <w:t>Organization*</w:t>
      </w:r>
      <w:r w:rsidRPr="00224E28">
        <w:rPr>
          <w:rFonts w:ascii="Century Gothic" w:hAnsi="Century Gothic" w:cs="Arial"/>
          <w:sz w:val="20"/>
          <w:szCs w:val="20"/>
        </w:rPr>
        <w:t xml:space="preserve"> works within its </w:t>
      </w:r>
      <w:r w:rsidRPr="00224E28">
        <w:rPr>
          <w:rFonts w:ascii="Century Gothic" w:hAnsi="Century Gothic" w:cs="Arial"/>
          <w:i/>
          <w:sz w:val="20"/>
          <w:szCs w:val="20"/>
        </w:rPr>
        <w:t>sphere of influence*</w:t>
      </w:r>
      <w:r w:rsidRPr="00224E28">
        <w:rPr>
          <w:rFonts w:ascii="Century Gothic" w:hAnsi="Century Gothic" w:cs="Arial"/>
          <w:sz w:val="20"/>
          <w:szCs w:val="20"/>
        </w:rPr>
        <w:t xml:space="preserve"> to coordinate activities with managers and users of adjacent lands to maintain </w:t>
      </w:r>
      <w:r w:rsidR="00C8280A">
        <w:rPr>
          <w:rFonts w:ascii="Century Gothic" w:hAnsi="Century Gothic" w:cs="Arial"/>
          <w:sz w:val="20"/>
          <w:szCs w:val="20"/>
        </w:rPr>
        <w:t>and/</w:t>
      </w:r>
      <w:r w:rsidRPr="00224E28">
        <w:rPr>
          <w:rFonts w:ascii="Century Gothic" w:hAnsi="Century Gothic" w:cs="Arial"/>
          <w:sz w:val="20"/>
          <w:szCs w:val="20"/>
        </w:rPr>
        <w:t xml:space="preserve">or enhance the </w:t>
      </w:r>
      <w:r w:rsidRPr="00224E28">
        <w:rPr>
          <w:rFonts w:ascii="Century Gothic" w:hAnsi="Century Gothic" w:cs="Arial"/>
          <w:i/>
          <w:sz w:val="20"/>
          <w:szCs w:val="20"/>
        </w:rPr>
        <w:t>HCVs*</w:t>
      </w:r>
      <w:r w:rsidRPr="00224E28">
        <w:rPr>
          <w:rFonts w:ascii="Century Gothic" w:hAnsi="Century Gothic" w:cs="Arial"/>
          <w:sz w:val="20"/>
          <w:szCs w:val="20"/>
        </w:rPr>
        <w:t xml:space="preserve"> or </w:t>
      </w:r>
      <w:r w:rsidRPr="00224E28">
        <w:rPr>
          <w:rFonts w:ascii="Century Gothic" w:hAnsi="Century Gothic" w:cs="Arial"/>
          <w:i/>
          <w:sz w:val="20"/>
          <w:szCs w:val="20"/>
        </w:rPr>
        <w:t xml:space="preserve">HCV </w:t>
      </w:r>
      <w:r w:rsidR="00A227BB">
        <w:rPr>
          <w:rFonts w:ascii="Century Gothic" w:hAnsi="Century Gothic" w:cs="Arial"/>
          <w:i/>
          <w:sz w:val="20"/>
          <w:szCs w:val="20"/>
        </w:rPr>
        <w:t>a</w:t>
      </w:r>
      <w:r w:rsidRPr="00224E28">
        <w:rPr>
          <w:rFonts w:ascii="Century Gothic" w:hAnsi="Century Gothic" w:cs="Arial"/>
          <w:i/>
          <w:sz w:val="20"/>
          <w:szCs w:val="20"/>
        </w:rPr>
        <w:t>rea</w:t>
      </w:r>
      <w:r w:rsidR="005D02DC">
        <w:rPr>
          <w:rFonts w:ascii="Century Gothic" w:hAnsi="Century Gothic" w:cs="Arial"/>
          <w:i/>
          <w:sz w:val="20"/>
          <w:szCs w:val="20"/>
        </w:rPr>
        <w:t>s</w:t>
      </w:r>
      <w:r w:rsidRPr="00224E28">
        <w:rPr>
          <w:rFonts w:ascii="Century Gothic" w:hAnsi="Century Gothic" w:cs="Arial"/>
          <w:i/>
          <w:sz w:val="20"/>
          <w:szCs w:val="20"/>
        </w:rPr>
        <w:t>*</w:t>
      </w:r>
      <w:r w:rsidRPr="00224E28">
        <w:rPr>
          <w:rFonts w:ascii="Century Gothic" w:hAnsi="Century Gothic" w:cs="Arial"/>
          <w:sz w:val="20"/>
          <w:szCs w:val="20"/>
        </w:rPr>
        <w:t>.</w:t>
      </w:r>
    </w:p>
    <w:bookmarkEnd w:id="33"/>
    <w:p w14:paraId="22F0C8B9" w14:textId="77777777" w:rsidR="00922FAD" w:rsidRPr="00224E28" w:rsidRDefault="00922FAD" w:rsidP="00922FAD">
      <w:pPr>
        <w:rPr>
          <w:rFonts w:ascii="Century Gothic" w:hAnsi="Century Gothic" w:cs="Arial"/>
          <w:sz w:val="20"/>
          <w:szCs w:val="20"/>
        </w:rPr>
      </w:pPr>
    </w:p>
    <w:p w14:paraId="0A512159" w14:textId="77777777" w:rsidR="00922FAD" w:rsidRPr="00224E28" w:rsidRDefault="00922FAD" w:rsidP="00922FAD">
      <w:pPr>
        <w:ind w:left="720" w:hanging="720"/>
        <w:rPr>
          <w:rFonts w:ascii="Century Gothic" w:hAnsi="Century Gothic" w:cs="Arial"/>
          <w:b/>
          <w:sz w:val="20"/>
          <w:szCs w:val="20"/>
        </w:rPr>
      </w:pPr>
      <w:r w:rsidRPr="00224E28">
        <w:rPr>
          <w:rFonts w:ascii="Century Gothic" w:hAnsi="Century Gothic" w:cs="Arial"/>
          <w:b/>
          <w:sz w:val="20"/>
          <w:szCs w:val="20"/>
        </w:rPr>
        <w:t>9.4</w:t>
      </w:r>
      <w:r w:rsidRPr="00224E28">
        <w:rPr>
          <w:rFonts w:ascii="Century Gothic" w:hAnsi="Century Gothic" w:cs="Arial"/>
          <w:b/>
          <w:sz w:val="20"/>
          <w:szCs w:val="20"/>
        </w:rPr>
        <w:tab/>
      </w:r>
      <w:r w:rsidRPr="00224E28">
        <w:rPr>
          <w:rFonts w:ascii="Century Gothic" w:hAnsi="Century Gothic" w:cs="Arial"/>
          <w:b/>
          <w:i/>
          <w:sz w:val="20"/>
          <w:szCs w:val="20"/>
        </w:rPr>
        <w:t xml:space="preserve">The Organization* </w:t>
      </w:r>
      <w:r w:rsidRPr="004766F0">
        <w:rPr>
          <w:rFonts w:ascii="Century Gothic" w:hAnsi="Century Gothic" w:cs="Arial"/>
          <w:b/>
          <w:sz w:val="20"/>
          <w:szCs w:val="20"/>
        </w:rPr>
        <w:t>shall</w:t>
      </w:r>
      <w:r w:rsidRPr="00224E28">
        <w:rPr>
          <w:rFonts w:ascii="Century Gothic" w:hAnsi="Century Gothic" w:cs="Arial"/>
          <w:b/>
          <w:sz w:val="20"/>
          <w:szCs w:val="20"/>
        </w:rPr>
        <w:t xml:space="preserve"> demonstrate that periodic monitoring is carried out to assess changes in the status of </w:t>
      </w:r>
      <w:r w:rsidRPr="00224E28">
        <w:rPr>
          <w:rFonts w:ascii="Century Gothic" w:hAnsi="Century Gothic" w:cs="Arial"/>
          <w:b/>
          <w:i/>
          <w:sz w:val="20"/>
          <w:szCs w:val="20"/>
        </w:rPr>
        <w:t>High Conservation Values*</w:t>
      </w:r>
      <w:r w:rsidRPr="00224E28">
        <w:rPr>
          <w:rFonts w:ascii="Century Gothic" w:hAnsi="Century Gothic" w:cs="Arial"/>
          <w:b/>
          <w:sz w:val="20"/>
          <w:szCs w:val="20"/>
        </w:rPr>
        <w:t xml:space="preserve">, and </w:t>
      </w:r>
      <w:r w:rsidRPr="004766F0">
        <w:rPr>
          <w:rFonts w:ascii="Century Gothic" w:hAnsi="Century Gothic" w:cs="Arial"/>
          <w:b/>
          <w:sz w:val="20"/>
          <w:szCs w:val="20"/>
        </w:rPr>
        <w:t>shall</w:t>
      </w:r>
      <w:r w:rsidRPr="00224E28">
        <w:rPr>
          <w:rFonts w:ascii="Century Gothic" w:hAnsi="Century Gothic" w:cs="Arial"/>
          <w:b/>
          <w:sz w:val="20"/>
          <w:szCs w:val="20"/>
        </w:rPr>
        <w:t xml:space="preserve"> adapt its management strategies to ensure their effective </w:t>
      </w:r>
      <w:r w:rsidRPr="004766F0">
        <w:rPr>
          <w:rFonts w:ascii="Century Gothic" w:hAnsi="Century Gothic" w:cs="Arial"/>
          <w:b/>
          <w:i/>
          <w:sz w:val="20"/>
          <w:szCs w:val="20"/>
        </w:rPr>
        <w:t>protection</w:t>
      </w:r>
      <w:r>
        <w:rPr>
          <w:rFonts w:ascii="Century Gothic" w:hAnsi="Century Gothic" w:cs="Arial"/>
          <w:b/>
          <w:sz w:val="20"/>
          <w:szCs w:val="20"/>
        </w:rPr>
        <w:t>*</w:t>
      </w:r>
      <w:r w:rsidRPr="00224E28">
        <w:rPr>
          <w:rFonts w:ascii="Century Gothic" w:hAnsi="Century Gothic" w:cs="Arial"/>
          <w:b/>
          <w:sz w:val="20"/>
          <w:szCs w:val="20"/>
        </w:rPr>
        <w:t xml:space="preserve">. The monitoring </w:t>
      </w:r>
      <w:r w:rsidRPr="004766F0">
        <w:rPr>
          <w:rFonts w:ascii="Century Gothic" w:hAnsi="Century Gothic" w:cs="Arial"/>
          <w:b/>
          <w:sz w:val="20"/>
          <w:szCs w:val="20"/>
        </w:rPr>
        <w:t>shall</w:t>
      </w:r>
      <w:r w:rsidRPr="00224E28">
        <w:rPr>
          <w:rFonts w:ascii="Century Gothic" w:hAnsi="Century Gothic" w:cs="Arial"/>
          <w:b/>
          <w:sz w:val="20"/>
          <w:szCs w:val="20"/>
        </w:rPr>
        <w:t xml:space="preserve"> be proportionate to the </w:t>
      </w:r>
      <w:r w:rsidRPr="00862CF1">
        <w:rPr>
          <w:rFonts w:ascii="Century Gothic" w:hAnsi="Century Gothic" w:cs="Arial"/>
          <w:b/>
          <w:i/>
          <w:sz w:val="20"/>
          <w:szCs w:val="20"/>
        </w:rPr>
        <w:t>scale, intensity and risk*</w:t>
      </w:r>
      <w:r w:rsidRPr="00224E28">
        <w:rPr>
          <w:rFonts w:ascii="Century Gothic" w:hAnsi="Century Gothic" w:cs="Arial"/>
          <w:b/>
          <w:sz w:val="20"/>
          <w:szCs w:val="20"/>
        </w:rPr>
        <w:t xml:space="preserve"> of </w:t>
      </w:r>
      <w:r w:rsidRPr="00862CF1">
        <w:rPr>
          <w:rFonts w:ascii="Century Gothic" w:hAnsi="Century Gothic" w:cs="Arial"/>
          <w:b/>
          <w:i/>
          <w:sz w:val="20"/>
          <w:szCs w:val="20"/>
        </w:rPr>
        <w:t>management activities*</w:t>
      </w:r>
      <w:r w:rsidRPr="00224E28">
        <w:rPr>
          <w:rFonts w:ascii="Century Gothic" w:hAnsi="Century Gothic" w:cs="Arial"/>
          <w:b/>
          <w:sz w:val="20"/>
          <w:szCs w:val="20"/>
        </w:rPr>
        <w:t xml:space="preserve">, and </w:t>
      </w:r>
      <w:r w:rsidRPr="004766F0">
        <w:rPr>
          <w:rFonts w:ascii="Century Gothic" w:hAnsi="Century Gothic" w:cs="Arial"/>
          <w:b/>
          <w:sz w:val="20"/>
          <w:szCs w:val="20"/>
        </w:rPr>
        <w:t>shall</w:t>
      </w:r>
      <w:r w:rsidRPr="00224E28">
        <w:rPr>
          <w:rFonts w:ascii="Century Gothic" w:hAnsi="Century Gothic" w:cs="Arial"/>
          <w:b/>
          <w:sz w:val="20"/>
          <w:szCs w:val="20"/>
        </w:rPr>
        <w:t xml:space="preserve"> include </w:t>
      </w:r>
      <w:r w:rsidRPr="00224E28">
        <w:rPr>
          <w:rFonts w:ascii="Century Gothic" w:hAnsi="Century Gothic" w:cs="Arial"/>
          <w:b/>
          <w:i/>
          <w:sz w:val="20"/>
          <w:szCs w:val="20"/>
        </w:rPr>
        <w:t>engagement*</w:t>
      </w:r>
      <w:r w:rsidRPr="00224E28">
        <w:rPr>
          <w:rFonts w:ascii="Century Gothic" w:hAnsi="Century Gothic" w:cs="Arial"/>
          <w:b/>
          <w:sz w:val="20"/>
          <w:szCs w:val="20"/>
        </w:rPr>
        <w:t xml:space="preserve"> with </w:t>
      </w:r>
      <w:r w:rsidRPr="001C0327">
        <w:rPr>
          <w:rFonts w:ascii="Century Gothic" w:hAnsi="Century Gothic" w:cs="Arial"/>
          <w:b/>
          <w:i/>
          <w:sz w:val="20"/>
          <w:szCs w:val="20"/>
        </w:rPr>
        <w:t>affected stakeholders*</w:t>
      </w:r>
      <w:r w:rsidRPr="00224E28">
        <w:rPr>
          <w:rFonts w:ascii="Century Gothic" w:hAnsi="Century Gothic" w:cs="Arial"/>
          <w:b/>
          <w:i/>
          <w:sz w:val="20"/>
          <w:szCs w:val="20"/>
        </w:rPr>
        <w:t xml:space="preserve">, </w:t>
      </w:r>
      <w:r w:rsidRPr="001C0327">
        <w:rPr>
          <w:rFonts w:ascii="Century Gothic" w:hAnsi="Century Gothic" w:cs="Arial"/>
          <w:b/>
          <w:i/>
          <w:sz w:val="20"/>
          <w:szCs w:val="20"/>
        </w:rPr>
        <w:t>interested stakeholders*</w:t>
      </w:r>
      <w:r w:rsidRPr="00224E28">
        <w:rPr>
          <w:rFonts w:ascii="Century Gothic" w:hAnsi="Century Gothic" w:cs="Arial"/>
          <w:b/>
          <w:sz w:val="20"/>
          <w:szCs w:val="20"/>
        </w:rPr>
        <w:t xml:space="preserve"> and </w:t>
      </w:r>
      <w:r w:rsidRPr="00224E28">
        <w:rPr>
          <w:rFonts w:ascii="Century Gothic" w:hAnsi="Century Gothic" w:cs="Arial"/>
          <w:b/>
          <w:i/>
          <w:sz w:val="20"/>
          <w:szCs w:val="20"/>
        </w:rPr>
        <w:t>experts*</w:t>
      </w:r>
      <w:r w:rsidRPr="00224E28">
        <w:rPr>
          <w:rFonts w:ascii="Century Gothic" w:hAnsi="Century Gothic" w:cs="Arial"/>
          <w:b/>
          <w:sz w:val="20"/>
          <w:szCs w:val="20"/>
        </w:rPr>
        <w:t>. (C9.4 P&amp;C V4)</w:t>
      </w:r>
    </w:p>
    <w:p w14:paraId="65791963" w14:textId="77777777" w:rsidR="00922FAD" w:rsidRPr="00224E28" w:rsidRDefault="00922FAD" w:rsidP="00922FAD">
      <w:pPr>
        <w:rPr>
          <w:rFonts w:ascii="Century Gothic" w:hAnsi="Century Gothic" w:cs="Arial"/>
          <w:sz w:val="20"/>
          <w:szCs w:val="20"/>
        </w:rPr>
      </w:pPr>
    </w:p>
    <w:p w14:paraId="71CFE4CC" w14:textId="28C7D966" w:rsidR="00922FAD" w:rsidRPr="00224E28" w:rsidRDefault="00922FAD" w:rsidP="0031154A">
      <w:pPr>
        <w:spacing w:after="60"/>
        <w:ind w:left="720" w:hanging="720"/>
        <w:rPr>
          <w:rFonts w:ascii="Century Gothic" w:hAnsi="Century Gothic" w:cs="Arial"/>
          <w:sz w:val="20"/>
          <w:szCs w:val="20"/>
        </w:rPr>
      </w:pPr>
      <w:r w:rsidRPr="00224E28">
        <w:rPr>
          <w:rFonts w:ascii="Century Gothic" w:hAnsi="Century Gothic" w:cs="Arial"/>
          <w:sz w:val="20"/>
          <w:szCs w:val="20"/>
        </w:rPr>
        <w:t>9.4.1</w:t>
      </w:r>
      <w:r w:rsidRPr="00224E28">
        <w:rPr>
          <w:rFonts w:ascii="Century Gothic" w:hAnsi="Century Gothic" w:cs="Arial"/>
          <w:sz w:val="20"/>
          <w:szCs w:val="20"/>
        </w:rPr>
        <w:tab/>
        <w:t>A program of periodic monitoring assesses:</w:t>
      </w:r>
    </w:p>
    <w:p w14:paraId="4F894D49" w14:textId="77777777" w:rsidR="00922FAD" w:rsidRPr="00224E28" w:rsidRDefault="00922FAD" w:rsidP="00922FAD">
      <w:pPr>
        <w:numPr>
          <w:ilvl w:val="0"/>
          <w:numId w:val="2"/>
        </w:numPr>
        <w:contextualSpacing/>
        <w:rPr>
          <w:rFonts w:ascii="Century Gothic" w:hAnsi="Century Gothic" w:cs="Arial"/>
          <w:sz w:val="20"/>
          <w:szCs w:val="20"/>
        </w:rPr>
      </w:pPr>
      <w:r w:rsidRPr="00224E28">
        <w:rPr>
          <w:rFonts w:ascii="Century Gothic" w:hAnsi="Century Gothic" w:cs="Arial"/>
          <w:sz w:val="20"/>
          <w:szCs w:val="20"/>
        </w:rPr>
        <w:t>Implementation of management strategies;</w:t>
      </w:r>
    </w:p>
    <w:p w14:paraId="6166C801" w14:textId="1DA122A9" w:rsidR="00922FAD" w:rsidRPr="00224E28" w:rsidRDefault="00922FAD" w:rsidP="00922FAD">
      <w:pPr>
        <w:numPr>
          <w:ilvl w:val="0"/>
          <w:numId w:val="2"/>
        </w:numPr>
        <w:contextualSpacing/>
        <w:rPr>
          <w:rFonts w:ascii="Century Gothic" w:hAnsi="Century Gothic" w:cs="Arial"/>
          <w:sz w:val="20"/>
          <w:szCs w:val="20"/>
        </w:rPr>
      </w:pPr>
      <w:r w:rsidRPr="00224E28">
        <w:rPr>
          <w:rFonts w:ascii="Century Gothic" w:hAnsi="Century Gothic" w:cs="Arial"/>
          <w:sz w:val="20"/>
          <w:szCs w:val="20"/>
        </w:rPr>
        <w:t>The status of</w:t>
      </w:r>
      <w:r w:rsidRPr="00224E28">
        <w:rPr>
          <w:rFonts w:ascii="Century Gothic" w:hAnsi="Century Gothic" w:cs="Arial"/>
          <w:i/>
          <w:sz w:val="20"/>
          <w:szCs w:val="20"/>
        </w:rPr>
        <w:t xml:space="preserve"> HCVs*</w:t>
      </w:r>
      <w:r w:rsidRPr="00224E28">
        <w:rPr>
          <w:rFonts w:ascii="Century Gothic" w:hAnsi="Century Gothic" w:cs="Arial"/>
          <w:sz w:val="20"/>
          <w:szCs w:val="20"/>
        </w:rPr>
        <w:t xml:space="preserve"> </w:t>
      </w:r>
      <w:r>
        <w:rPr>
          <w:rFonts w:ascii="Century Gothic" w:hAnsi="Century Gothic" w:cs="Arial"/>
          <w:sz w:val="20"/>
          <w:szCs w:val="20"/>
        </w:rPr>
        <w:t xml:space="preserve">including the </w:t>
      </w:r>
      <w:r w:rsidRPr="00224E28">
        <w:rPr>
          <w:rFonts w:ascii="Century Gothic" w:hAnsi="Century Gothic" w:cs="Arial"/>
          <w:i/>
          <w:sz w:val="20"/>
          <w:szCs w:val="20"/>
        </w:rPr>
        <w:t xml:space="preserve">HCV </w:t>
      </w:r>
      <w:r w:rsidR="00A227BB">
        <w:rPr>
          <w:rFonts w:ascii="Century Gothic" w:hAnsi="Century Gothic" w:cs="Arial"/>
          <w:i/>
          <w:sz w:val="20"/>
          <w:szCs w:val="20"/>
        </w:rPr>
        <w:t>a</w:t>
      </w:r>
      <w:r w:rsidRPr="00224E28">
        <w:rPr>
          <w:rFonts w:ascii="Century Gothic" w:hAnsi="Century Gothic" w:cs="Arial"/>
          <w:i/>
          <w:sz w:val="20"/>
          <w:szCs w:val="20"/>
        </w:rPr>
        <w:t>reas*</w:t>
      </w:r>
      <w:r>
        <w:rPr>
          <w:rFonts w:ascii="Century Gothic" w:hAnsi="Century Gothic" w:cs="Arial"/>
          <w:i/>
          <w:sz w:val="20"/>
          <w:szCs w:val="20"/>
        </w:rPr>
        <w:t xml:space="preserve"> </w:t>
      </w:r>
      <w:r w:rsidRPr="0031154A">
        <w:rPr>
          <w:rFonts w:ascii="Century Gothic" w:hAnsi="Century Gothic" w:cs="Arial"/>
          <w:sz w:val="20"/>
          <w:szCs w:val="20"/>
        </w:rPr>
        <w:t>on which they depend</w:t>
      </w:r>
      <w:r w:rsidRPr="00224E28">
        <w:rPr>
          <w:rFonts w:ascii="Century Gothic" w:hAnsi="Century Gothic" w:cs="Arial"/>
          <w:sz w:val="20"/>
          <w:szCs w:val="20"/>
        </w:rPr>
        <w:t>; and</w:t>
      </w:r>
    </w:p>
    <w:p w14:paraId="3F13AA13" w14:textId="61872F0F" w:rsidR="00922FAD" w:rsidRPr="00224E28" w:rsidRDefault="00922FAD" w:rsidP="00922FAD">
      <w:pPr>
        <w:numPr>
          <w:ilvl w:val="0"/>
          <w:numId w:val="2"/>
        </w:numPr>
        <w:contextualSpacing/>
        <w:rPr>
          <w:rFonts w:ascii="Century Gothic" w:hAnsi="Century Gothic" w:cs="Arial"/>
          <w:sz w:val="20"/>
          <w:szCs w:val="20"/>
        </w:rPr>
      </w:pPr>
      <w:r w:rsidRPr="00224E28">
        <w:rPr>
          <w:rFonts w:ascii="Century Gothic" w:hAnsi="Century Gothic" w:cs="Arial"/>
          <w:sz w:val="20"/>
          <w:szCs w:val="20"/>
        </w:rPr>
        <w:t xml:space="preserve">The effectiveness of management strategies and actions </w:t>
      </w:r>
      <w:r>
        <w:rPr>
          <w:rFonts w:ascii="Century Gothic" w:hAnsi="Century Gothic" w:cs="Arial"/>
          <w:sz w:val="20"/>
          <w:szCs w:val="20"/>
        </w:rPr>
        <w:t xml:space="preserve">for the protection of </w:t>
      </w:r>
      <w:r w:rsidRPr="0031154A">
        <w:rPr>
          <w:rFonts w:ascii="Century Gothic" w:hAnsi="Century Gothic" w:cs="Arial"/>
          <w:i/>
          <w:sz w:val="20"/>
          <w:szCs w:val="20"/>
        </w:rPr>
        <w:t>HCVs</w:t>
      </w:r>
      <w:r>
        <w:rPr>
          <w:rFonts w:ascii="Century Gothic" w:hAnsi="Century Gothic" w:cs="Arial"/>
          <w:sz w:val="20"/>
          <w:szCs w:val="20"/>
        </w:rPr>
        <w:t xml:space="preserve">*, to fully maintain and/or enhance the </w:t>
      </w:r>
      <w:r w:rsidRPr="0031154A">
        <w:rPr>
          <w:rFonts w:ascii="Century Gothic" w:hAnsi="Century Gothic" w:cs="Arial"/>
          <w:i/>
          <w:sz w:val="20"/>
          <w:szCs w:val="20"/>
        </w:rPr>
        <w:t>HCVs</w:t>
      </w:r>
      <w:r>
        <w:rPr>
          <w:rFonts w:ascii="Century Gothic" w:hAnsi="Century Gothic" w:cs="Arial"/>
          <w:sz w:val="20"/>
          <w:szCs w:val="20"/>
        </w:rPr>
        <w:t>*.</w:t>
      </w:r>
    </w:p>
    <w:p w14:paraId="2C0C1998" w14:textId="77777777" w:rsidR="00922FAD" w:rsidRPr="00224E28" w:rsidRDefault="00922FAD" w:rsidP="00922FAD">
      <w:pPr>
        <w:rPr>
          <w:rFonts w:ascii="Century Gothic" w:hAnsi="Century Gothic" w:cs="Arial"/>
          <w:sz w:val="20"/>
          <w:szCs w:val="20"/>
        </w:rPr>
      </w:pPr>
    </w:p>
    <w:p w14:paraId="2A54E311" w14:textId="2FAD509F" w:rsidR="00922FAD" w:rsidRPr="00224E28"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9.4.2</w:t>
      </w:r>
      <w:r w:rsidRPr="00224E28">
        <w:rPr>
          <w:rFonts w:ascii="Century Gothic" w:hAnsi="Century Gothic" w:cs="Arial"/>
          <w:sz w:val="20"/>
          <w:szCs w:val="20"/>
        </w:rPr>
        <w:tab/>
        <w:t xml:space="preserve">The monitoring program includes </w:t>
      </w:r>
      <w:r w:rsidRPr="00224E28">
        <w:rPr>
          <w:rFonts w:ascii="Century Gothic" w:hAnsi="Century Gothic" w:cs="Arial"/>
          <w:i/>
          <w:sz w:val="20"/>
          <w:szCs w:val="20"/>
        </w:rPr>
        <w:t>engagement*</w:t>
      </w:r>
      <w:r w:rsidRPr="00224E28">
        <w:rPr>
          <w:rFonts w:ascii="Century Gothic" w:hAnsi="Century Gothic" w:cs="Arial"/>
          <w:sz w:val="20"/>
          <w:szCs w:val="20"/>
        </w:rPr>
        <w:t xml:space="preserve"> with </w:t>
      </w:r>
      <w:r w:rsidRPr="00224E28">
        <w:rPr>
          <w:rFonts w:ascii="Century Gothic" w:hAnsi="Century Gothic" w:cs="Arial"/>
          <w:i/>
          <w:sz w:val="20"/>
          <w:szCs w:val="20"/>
        </w:rPr>
        <w:t>affected*</w:t>
      </w:r>
      <w:r w:rsidRPr="00224E28">
        <w:rPr>
          <w:rFonts w:ascii="Century Gothic" w:hAnsi="Century Gothic" w:cs="Arial"/>
          <w:sz w:val="20"/>
          <w:szCs w:val="20"/>
        </w:rPr>
        <w:t xml:space="preserve"> and </w:t>
      </w:r>
      <w:r w:rsidRPr="00224E28">
        <w:rPr>
          <w:rFonts w:ascii="Century Gothic" w:hAnsi="Century Gothic" w:cs="Arial"/>
          <w:i/>
          <w:sz w:val="20"/>
          <w:szCs w:val="20"/>
        </w:rPr>
        <w:t>interested stakeholders*</w:t>
      </w:r>
      <w:r w:rsidRPr="00224E28">
        <w:rPr>
          <w:rFonts w:ascii="Century Gothic" w:hAnsi="Century Gothic" w:cs="Arial"/>
          <w:sz w:val="20"/>
          <w:szCs w:val="20"/>
        </w:rPr>
        <w:t xml:space="preserve">, </w:t>
      </w:r>
      <w:r w:rsidRPr="00224E28">
        <w:rPr>
          <w:rFonts w:ascii="Century Gothic" w:hAnsi="Century Gothic" w:cs="Arial"/>
          <w:i/>
          <w:sz w:val="20"/>
          <w:szCs w:val="20"/>
        </w:rPr>
        <w:t>Indigenous Peoples*</w:t>
      </w:r>
      <w:r w:rsidRPr="00224E28">
        <w:rPr>
          <w:rFonts w:ascii="Century Gothic" w:hAnsi="Century Gothic" w:cs="Arial"/>
          <w:sz w:val="20"/>
          <w:szCs w:val="20"/>
        </w:rPr>
        <w:t xml:space="preserve">, and </w:t>
      </w:r>
      <w:r w:rsidRPr="00224E28">
        <w:rPr>
          <w:rFonts w:ascii="Century Gothic" w:hAnsi="Century Gothic" w:cs="Arial"/>
          <w:i/>
          <w:sz w:val="20"/>
          <w:szCs w:val="20"/>
        </w:rPr>
        <w:t>experts*</w:t>
      </w:r>
      <w:r w:rsidRPr="00224E28">
        <w:rPr>
          <w:rFonts w:ascii="Century Gothic" w:hAnsi="Century Gothic" w:cs="Arial"/>
          <w:sz w:val="20"/>
          <w:szCs w:val="20"/>
        </w:rPr>
        <w:t xml:space="preserve"> and/or </w:t>
      </w:r>
      <w:r w:rsidRPr="00224E28">
        <w:rPr>
          <w:rFonts w:ascii="Century Gothic" w:hAnsi="Century Gothic" w:cs="Arial"/>
          <w:i/>
          <w:sz w:val="20"/>
          <w:szCs w:val="20"/>
        </w:rPr>
        <w:t>qualified</w:t>
      </w:r>
      <w:r>
        <w:rPr>
          <w:rFonts w:ascii="Century Gothic" w:hAnsi="Century Gothic" w:cs="Arial"/>
          <w:i/>
          <w:sz w:val="20"/>
          <w:szCs w:val="20"/>
        </w:rPr>
        <w:t xml:space="preserve"> </w:t>
      </w:r>
      <w:r w:rsidRPr="00224E28">
        <w:rPr>
          <w:rFonts w:ascii="Century Gothic" w:hAnsi="Century Gothic" w:cs="Arial"/>
          <w:i/>
          <w:sz w:val="20"/>
          <w:szCs w:val="20"/>
        </w:rPr>
        <w:t>specialists*</w:t>
      </w:r>
      <w:r w:rsidRPr="00224E28">
        <w:rPr>
          <w:rFonts w:ascii="Century Gothic" w:hAnsi="Century Gothic" w:cs="Arial"/>
          <w:sz w:val="20"/>
          <w:szCs w:val="20"/>
        </w:rPr>
        <w:t>.</w:t>
      </w:r>
    </w:p>
    <w:p w14:paraId="1597C0B2" w14:textId="77777777" w:rsidR="00922FAD" w:rsidRPr="00224E28" w:rsidRDefault="00922FAD" w:rsidP="00922FAD">
      <w:pPr>
        <w:rPr>
          <w:rFonts w:ascii="Century Gothic" w:hAnsi="Century Gothic" w:cs="Arial"/>
          <w:sz w:val="20"/>
          <w:szCs w:val="20"/>
        </w:rPr>
      </w:pPr>
    </w:p>
    <w:tbl>
      <w:tblPr>
        <w:tblStyle w:val="TableGrid6"/>
        <w:tblW w:w="0" w:type="auto"/>
        <w:tblInd w:w="108" w:type="dxa"/>
        <w:tblLook w:val="04A0" w:firstRow="1" w:lastRow="0" w:firstColumn="1" w:lastColumn="0" w:noHBand="0" w:noVBand="1"/>
      </w:tblPr>
      <w:tblGrid>
        <w:gridCol w:w="9242"/>
      </w:tblGrid>
      <w:tr w:rsidR="00922FAD" w:rsidRPr="00224E28" w14:paraId="0E40AE59" w14:textId="77777777" w:rsidTr="005F40C0">
        <w:tc>
          <w:tcPr>
            <w:tcW w:w="9270" w:type="dxa"/>
            <w:shd w:val="clear" w:color="auto" w:fill="B8CCE4" w:themeFill="accent1" w:themeFillTint="66"/>
          </w:tcPr>
          <w:p w14:paraId="79C82502" w14:textId="77777777" w:rsidR="00922FAD" w:rsidRPr="00224E28" w:rsidRDefault="00922FAD" w:rsidP="005F40C0">
            <w:pPr>
              <w:rPr>
                <w:rFonts w:ascii="Century Gothic" w:hAnsi="Century Gothic" w:cs="Arial"/>
                <w:sz w:val="20"/>
                <w:szCs w:val="20"/>
              </w:rPr>
            </w:pPr>
            <w:r w:rsidRPr="00224E28">
              <w:rPr>
                <w:rFonts w:ascii="Century Gothic" w:hAnsi="Century Gothic" w:cs="Arial"/>
                <w:sz w:val="20"/>
                <w:szCs w:val="20"/>
              </w:rPr>
              <w:t>INTENT BOX</w:t>
            </w:r>
          </w:p>
        </w:tc>
      </w:tr>
      <w:tr w:rsidR="00922FAD" w:rsidRPr="00224E28" w14:paraId="1441395B" w14:textId="77777777" w:rsidTr="005F40C0">
        <w:tc>
          <w:tcPr>
            <w:tcW w:w="9270" w:type="dxa"/>
          </w:tcPr>
          <w:p w14:paraId="626D401B" w14:textId="40B2C900" w:rsidR="00922FAD" w:rsidRPr="00224E28" w:rsidRDefault="00922FAD" w:rsidP="0031154A">
            <w:pPr>
              <w:spacing w:after="40"/>
              <w:rPr>
                <w:rFonts w:ascii="Century Gothic" w:hAnsi="Century Gothic" w:cs="Arial"/>
                <w:sz w:val="20"/>
                <w:szCs w:val="20"/>
              </w:rPr>
            </w:pPr>
            <w:r w:rsidRPr="00224E28">
              <w:rPr>
                <w:rFonts w:ascii="Century Gothic" w:hAnsi="Century Gothic" w:cs="Arial"/>
                <w:i/>
                <w:sz w:val="20"/>
                <w:szCs w:val="20"/>
              </w:rPr>
              <w:t>Affected* and interested stakeholders*</w:t>
            </w:r>
            <w:r w:rsidRPr="00224E28">
              <w:rPr>
                <w:rFonts w:ascii="Century Gothic" w:hAnsi="Century Gothic" w:cs="Arial"/>
                <w:sz w:val="20"/>
                <w:szCs w:val="20"/>
              </w:rPr>
              <w:t xml:space="preserve">, </w:t>
            </w:r>
            <w:r w:rsidRPr="00224E28">
              <w:rPr>
                <w:rFonts w:ascii="Century Gothic" w:hAnsi="Century Gothic" w:cs="Arial"/>
                <w:i/>
                <w:sz w:val="20"/>
                <w:szCs w:val="20"/>
              </w:rPr>
              <w:t>Indigenous Peoples*</w:t>
            </w:r>
            <w:r w:rsidRPr="00224E28">
              <w:rPr>
                <w:rFonts w:ascii="Century Gothic" w:hAnsi="Century Gothic" w:cs="Arial"/>
                <w:sz w:val="20"/>
                <w:szCs w:val="20"/>
              </w:rPr>
              <w:t xml:space="preserve">, and </w:t>
            </w:r>
            <w:r w:rsidRPr="00224E28">
              <w:rPr>
                <w:rFonts w:ascii="Century Gothic" w:hAnsi="Century Gothic" w:cs="Arial"/>
                <w:i/>
                <w:sz w:val="20"/>
                <w:szCs w:val="20"/>
              </w:rPr>
              <w:t>experts*</w:t>
            </w:r>
            <w:r w:rsidRPr="00224E28">
              <w:rPr>
                <w:rFonts w:ascii="Century Gothic" w:hAnsi="Century Gothic" w:cs="Arial"/>
                <w:sz w:val="20"/>
                <w:szCs w:val="20"/>
              </w:rPr>
              <w:t xml:space="preserve"> and/or </w:t>
            </w:r>
            <w:r w:rsidRPr="00224E28">
              <w:rPr>
                <w:rFonts w:ascii="Century Gothic" w:hAnsi="Century Gothic" w:cs="Arial"/>
                <w:i/>
                <w:sz w:val="20"/>
                <w:szCs w:val="20"/>
              </w:rPr>
              <w:t>qualified specialists*</w:t>
            </w:r>
            <w:r w:rsidRPr="00224E28">
              <w:rPr>
                <w:rFonts w:ascii="Century Gothic" w:hAnsi="Century Gothic" w:cs="Arial"/>
                <w:sz w:val="20"/>
                <w:szCs w:val="20"/>
              </w:rPr>
              <w:t xml:space="preserve"> should be involved or consulted in the design of the monitoring program</w:t>
            </w:r>
            <w:r>
              <w:rPr>
                <w:rFonts w:ascii="Century Gothic" w:hAnsi="Century Gothic" w:cs="Arial"/>
                <w:sz w:val="20"/>
                <w:szCs w:val="20"/>
              </w:rPr>
              <w:t xml:space="preserve">. </w:t>
            </w:r>
            <w:r w:rsidRPr="00224E28">
              <w:rPr>
                <w:rFonts w:ascii="Century Gothic" w:hAnsi="Century Gothic" w:cs="Arial"/>
                <w:sz w:val="20"/>
                <w:szCs w:val="20"/>
              </w:rPr>
              <w:t>The extent to which they play a role in implementation of monitoring will depend on the technical expertise needed, the</w:t>
            </w:r>
            <w:r w:rsidR="005D02DC">
              <w:rPr>
                <w:rFonts w:ascii="Century Gothic" w:hAnsi="Century Gothic" w:cs="Arial"/>
                <w:sz w:val="20"/>
                <w:szCs w:val="20"/>
              </w:rPr>
              <w:t>ir</w:t>
            </w:r>
            <w:r w:rsidRPr="00224E28">
              <w:rPr>
                <w:rFonts w:ascii="Century Gothic" w:hAnsi="Century Gothic" w:cs="Arial"/>
                <w:sz w:val="20"/>
                <w:szCs w:val="20"/>
              </w:rPr>
              <w:t xml:space="preserve"> interest, abilities, and capacity required to participate, and the confidentiality of the information being collected</w:t>
            </w:r>
            <w:r>
              <w:rPr>
                <w:rFonts w:ascii="Century Gothic" w:hAnsi="Century Gothic" w:cs="Arial"/>
                <w:sz w:val="20"/>
                <w:szCs w:val="20"/>
              </w:rPr>
              <w:t xml:space="preserve">. </w:t>
            </w:r>
            <w:r w:rsidRPr="00224E28">
              <w:rPr>
                <w:rFonts w:ascii="Century Gothic" w:hAnsi="Century Gothic" w:cs="Arial"/>
                <w:sz w:val="20"/>
                <w:szCs w:val="20"/>
              </w:rPr>
              <w:t xml:space="preserve">The role of the potential participants in monitoring should be determined based on discussions between the parties and </w:t>
            </w:r>
            <w:r w:rsidRPr="00224E28">
              <w:rPr>
                <w:rFonts w:ascii="Century Gothic" w:hAnsi="Century Gothic" w:cs="Arial"/>
                <w:i/>
                <w:sz w:val="20"/>
                <w:szCs w:val="20"/>
              </w:rPr>
              <w:t>The Organization*</w:t>
            </w:r>
            <w:r w:rsidRPr="00224E28">
              <w:rPr>
                <w:rFonts w:ascii="Century Gothic" w:hAnsi="Century Gothic" w:cs="Arial"/>
                <w:sz w:val="20"/>
                <w:szCs w:val="20"/>
              </w:rPr>
              <w:t>.</w:t>
            </w:r>
          </w:p>
        </w:tc>
      </w:tr>
    </w:tbl>
    <w:p w14:paraId="254220F7" w14:textId="77777777" w:rsidR="00922FAD" w:rsidRPr="00224E28" w:rsidRDefault="00922FAD" w:rsidP="00922FAD">
      <w:pPr>
        <w:rPr>
          <w:rFonts w:ascii="Century Gothic" w:hAnsi="Century Gothic" w:cs="Arial"/>
          <w:sz w:val="20"/>
          <w:szCs w:val="20"/>
        </w:rPr>
      </w:pPr>
    </w:p>
    <w:p w14:paraId="74F77374" w14:textId="26FAA0C1" w:rsidR="00922FAD"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9.4.3</w:t>
      </w:r>
      <w:r w:rsidRPr="00224E28">
        <w:rPr>
          <w:rFonts w:ascii="Century Gothic" w:hAnsi="Century Gothic" w:cs="Arial"/>
          <w:sz w:val="20"/>
          <w:szCs w:val="20"/>
        </w:rPr>
        <w:tab/>
      </w:r>
      <w:r>
        <w:rPr>
          <w:rFonts w:ascii="Century Gothic" w:hAnsi="Century Gothic" w:cs="Arial"/>
          <w:sz w:val="20"/>
          <w:szCs w:val="20"/>
        </w:rPr>
        <w:t xml:space="preserve">The monitoring program has sufficient scope, detail and frequency to detect changes in </w:t>
      </w:r>
      <w:r w:rsidRPr="0031154A">
        <w:rPr>
          <w:rFonts w:ascii="Century Gothic" w:hAnsi="Century Gothic" w:cs="Arial"/>
          <w:i/>
          <w:sz w:val="20"/>
          <w:szCs w:val="20"/>
        </w:rPr>
        <w:t>HCVs</w:t>
      </w:r>
      <w:r>
        <w:rPr>
          <w:rFonts w:ascii="Century Gothic" w:hAnsi="Century Gothic" w:cs="Arial"/>
          <w:sz w:val="20"/>
          <w:szCs w:val="20"/>
        </w:rPr>
        <w:t xml:space="preserve">*, relative to the initial assessment and status identified for each </w:t>
      </w:r>
      <w:r w:rsidRPr="0031154A">
        <w:rPr>
          <w:rFonts w:ascii="Century Gothic" w:hAnsi="Century Gothic" w:cs="Arial"/>
          <w:i/>
          <w:sz w:val="20"/>
          <w:szCs w:val="20"/>
        </w:rPr>
        <w:t>HCV</w:t>
      </w:r>
      <w:r>
        <w:rPr>
          <w:rFonts w:ascii="Century Gothic" w:hAnsi="Century Gothic" w:cs="Arial"/>
          <w:sz w:val="20"/>
          <w:szCs w:val="20"/>
        </w:rPr>
        <w:t>*.</w:t>
      </w:r>
    </w:p>
    <w:p w14:paraId="54150D2B" w14:textId="77777777" w:rsidR="00922FAD" w:rsidRDefault="00922FAD" w:rsidP="00922FAD">
      <w:pPr>
        <w:ind w:left="720" w:hanging="720"/>
        <w:rPr>
          <w:rFonts w:ascii="Century Gothic" w:hAnsi="Century Gothic" w:cs="Arial"/>
          <w:sz w:val="20"/>
          <w:szCs w:val="20"/>
        </w:rPr>
      </w:pPr>
    </w:p>
    <w:tbl>
      <w:tblPr>
        <w:tblStyle w:val="TableGrid6"/>
        <w:tblW w:w="0" w:type="auto"/>
        <w:tblInd w:w="108" w:type="dxa"/>
        <w:tblLook w:val="04A0" w:firstRow="1" w:lastRow="0" w:firstColumn="1" w:lastColumn="0" w:noHBand="0" w:noVBand="1"/>
      </w:tblPr>
      <w:tblGrid>
        <w:gridCol w:w="9242"/>
      </w:tblGrid>
      <w:tr w:rsidR="00922FAD" w:rsidRPr="003249F5" w14:paraId="133753F4" w14:textId="77777777" w:rsidTr="005F40C0">
        <w:tc>
          <w:tcPr>
            <w:tcW w:w="9270" w:type="dxa"/>
            <w:shd w:val="clear" w:color="auto" w:fill="B8CCE4" w:themeFill="accent1" w:themeFillTint="66"/>
          </w:tcPr>
          <w:p w14:paraId="46A71758" w14:textId="77777777" w:rsidR="00922FAD" w:rsidRPr="003249F5" w:rsidRDefault="00922FAD" w:rsidP="005F40C0">
            <w:pPr>
              <w:ind w:left="720" w:hanging="720"/>
              <w:rPr>
                <w:rFonts w:ascii="Century Gothic" w:hAnsi="Century Gothic" w:cs="Arial"/>
                <w:sz w:val="20"/>
                <w:szCs w:val="20"/>
              </w:rPr>
            </w:pPr>
            <w:r w:rsidRPr="003249F5">
              <w:rPr>
                <w:rFonts w:ascii="Century Gothic" w:hAnsi="Century Gothic" w:cs="Arial"/>
                <w:sz w:val="20"/>
                <w:szCs w:val="20"/>
              </w:rPr>
              <w:t>INTENT BOX</w:t>
            </w:r>
          </w:p>
        </w:tc>
      </w:tr>
      <w:tr w:rsidR="00922FAD" w:rsidRPr="003249F5" w14:paraId="1B5057B1" w14:textId="77777777" w:rsidTr="005F40C0">
        <w:tc>
          <w:tcPr>
            <w:tcW w:w="9270" w:type="dxa"/>
          </w:tcPr>
          <w:p w14:paraId="4C9C67F8" w14:textId="77777777" w:rsidR="00922FAD" w:rsidRDefault="00922FAD" w:rsidP="0031154A">
            <w:pPr>
              <w:spacing w:after="120"/>
              <w:rPr>
                <w:rFonts w:ascii="Century Gothic" w:hAnsi="Century Gothic" w:cs="Arial"/>
                <w:sz w:val="20"/>
                <w:szCs w:val="20"/>
              </w:rPr>
            </w:pPr>
            <w:r>
              <w:rPr>
                <w:rFonts w:ascii="Century Gothic" w:hAnsi="Century Gothic" w:cs="Arial"/>
                <w:sz w:val="20"/>
                <w:szCs w:val="20"/>
              </w:rPr>
              <w:t xml:space="preserve">Monitoring can have significant costs.  It is </w:t>
            </w:r>
            <w:r w:rsidRPr="0031154A">
              <w:rPr>
                <w:rFonts w:ascii="Century Gothic" w:hAnsi="Century Gothic" w:cs="Arial"/>
                <w:i/>
                <w:sz w:val="20"/>
                <w:szCs w:val="20"/>
              </w:rPr>
              <w:t>reasonable</w:t>
            </w:r>
            <w:r>
              <w:rPr>
                <w:rFonts w:ascii="Century Gothic" w:hAnsi="Century Gothic" w:cs="Arial"/>
                <w:sz w:val="20"/>
                <w:szCs w:val="20"/>
              </w:rPr>
              <w:t xml:space="preserve">* that </w:t>
            </w:r>
            <w:r w:rsidRPr="0031154A">
              <w:rPr>
                <w:rFonts w:ascii="Century Gothic" w:hAnsi="Century Gothic" w:cs="Arial"/>
                <w:i/>
                <w:sz w:val="20"/>
                <w:szCs w:val="20"/>
              </w:rPr>
              <w:t>The Organizations</w:t>
            </w:r>
            <w:r>
              <w:rPr>
                <w:rFonts w:ascii="Century Gothic" w:hAnsi="Century Gothic" w:cs="Arial"/>
                <w:sz w:val="20"/>
                <w:szCs w:val="20"/>
              </w:rPr>
              <w:t>* look for efficiencies in its efforts to design practical monitoring programs.</w:t>
            </w:r>
          </w:p>
          <w:p w14:paraId="618E6E05" w14:textId="77777777" w:rsidR="00922FAD" w:rsidRDefault="00922FAD" w:rsidP="0031154A">
            <w:pPr>
              <w:spacing w:after="60"/>
              <w:rPr>
                <w:rFonts w:ascii="Century Gothic" w:hAnsi="Century Gothic" w:cs="Arial"/>
                <w:sz w:val="20"/>
                <w:szCs w:val="20"/>
              </w:rPr>
            </w:pPr>
            <w:r>
              <w:rPr>
                <w:rFonts w:ascii="Century Gothic" w:hAnsi="Century Gothic" w:cs="Arial"/>
                <w:sz w:val="20"/>
                <w:szCs w:val="20"/>
              </w:rPr>
              <w:t>Monitoring periodicity should be based on:</w:t>
            </w:r>
          </w:p>
          <w:p w14:paraId="301F9AAC" w14:textId="77777777" w:rsidR="00922FAD" w:rsidRDefault="00922FAD" w:rsidP="0031154A">
            <w:pPr>
              <w:pStyle w:val="Paragraphedeliste"/>
              <w:numPr>
                <w:ilvl w:val="0"/>
                <w:numId w:val="168"/>
              </w:numPr>
              <w:rPr>
                <w:rFonts w:ascii="Century Gothic" w:hAnsi="Century Gothic" w:cs="Arial"/>
                <w:sz w:val="20"/>
                <w:szCs w:val="20"/>
              </w:rPr>
            </w:pPr>
            <w:r>
              <w:rPr>
                <w:rFonts w:ascii="Century Gothic" w:hAnsi="Century Gothic" w:cs="Arial"/>
                <w:sz w:val="20"/>
                <w:szCs w:val="20"/>
              </w:rPr>
              <w:t>The period over which there may be a</w:t>
            </w:r>
            <w:r w:rsidRPr="0031154A">
              <w:rPr>
                <w:rFonts w:ascii="Century Gothic" w:hAnsi="Century Gothic" w:cs="Arial"/>
                <w:i/>
                <w:sz w:val="20"/>
                <w:szCs w:val="20"/>
              </w:rPr>
              <w:t xml:space="preserve"> reasonable</w:t>
            </w:r>
            <w:r>
              <w:rPr>
                <w:rFonts w:ascii="Century Gothic" w:hAnsi="Century Gothic" w:cs="Arial"/>
                <w:sz w:val="20"/>
                <w:szCs w:val="20"/>
              </w:rPr>
              <w:t xml:space="preserve">* expectation of change in the status of </w:t>
            </w:r>
            <w:r w:rsidRPr="0031154A">
              <w:rPr>
                <w:rFonts w:ascii="Century Gothic" w:hAnsi="Century Gothic" w:cs="Arial"/>
                <w:i/>
                <w:sz w:val="20"/>
                <w:szCs w:val="20"/>
              </w:rPr>
              <w:t>HCVs</w:t>
            </w:r>
            <w:r>
              <w:rPr>
                <w:rFonts w:ascii="Century Gothic" w:hAnsi="Century Gothic" w:cs="Arial"/>
                <w:sz w:val="20"/>
                <w:szCs w:val="20"/>
              </w:rPr>
              <w:t>*.</w:t>
            </w:r>
          </w:p>
          <w:p w14:paraId="477D7EB1" w14:textId="77777777" w:rsidR="00922FAD" w:rsidRDefault="00922FAD" w:rsidP="0031154A">
            <w:pPr>
              <w:pStyle w:val="Paragraphedeliste"/>
              <w:numPr>
                <w:ilvl w:val="0"/>
                <w:numId w:val="168"/>
              </w:numPr>
              <w:rPr>
                <w:rFonts w:ascii="Century Gothic" w:hAnsi="Century Gothic" w:cs="Arial"/>
                <w:sz w:val="20"/>
                <w:szCs w:val="20"/>
              </w:rPr>
            </w:pPr>
            <w:r>
              <w:rPr>
                <w:rFonts w:ascii="Century Gothic" w:hAnsi="Century Gothic" w:cs="Arial"/>
                <w:sz w:val="20"/>
                <w:szCs w:val="20"/>
              </w:rPr>
              <w:t>The period over which it is possible to detect the effects of management strategies and actions; and</w:t>
            </w:r>
          </w:p>
          <w:p w14:paraId="34722DB5" w14:textId="77777777" w:rsidR="00922FAD" w:rsidRPr="0031154A" w:rsidRDefault="00922FAD" w:rsidP="0031154A">
            <w:pPr>
              <w:pStyle w:val="Paragraphedeliste"/>
              <w:numPr>
                <w:ilvl w:val="0"/>
                <w:numId w:val="168"/>
              </w:numPr>
              <w:spacing w:after="40"/>
              <w:ind w:left="714" w:hanging="357"/>
              <w:contextualSpacing w:val="0"/>
              <w:rPr>
                <w:rFonts w:ascii="Century Gothic" w:hAnsi="Century Gothic" w:cs="Arial"/>
                <w:sz w:val="20"/>
                <w:szCs w:val="20"/>
              </w:rPr>
            </w:pPr>
            <w:r>
              <w:rPr>
                <w:rFonts w:ascii="Century Gothic" w:hAnsi="Century Gothic" w:cs="Arial"/>
                <w:sz w:val="20"/>
                <w:szCs w:val="20"/>
              </w:rPr>
              <w:t xml:space="preserve">The </w:t>
            </w:r>
            <w:r w:rsidRPr="0031154A">
              <w:rPr>
                <w:rFonts w:ascii="Century Gothic" w:hAnsi="Century Gothic" w:cs="Arial"/>
                <w:i/>
                <w:sz w:val="20"/>
                <w:szCs w:val="20"/>
              </w:rPr>
              <w:t>risk</w:t>
            </w:r>
            <w:r>
              <w:rPr>
                <w:rFonts w:ascii="Century Gothic" w:hAnsi="Century Gothic" w:cs="Arial"/>
                <w:sz w:val="20"/>
                <w:szCs w:val="20"/>
              </w:rPr>
              <w:t xml:space="preserve">* and </w:t>
            </w:r>
            <w:r w:rsidRPr="0031154A">
              <w:rPr>
                <w:rFonts w:ascii="Century Gothic" w:hAnsi="Century Gothic" w:cs="Arial"/>
                <w:i/>
                <w:sz w:val="20"/>
                <w:szCs w:val="20"/>
              </w:rPr>
              <w:t>intensity</w:t>
            </w:r>
            <w:r>
              <w:rPr>
                <w:rFonts w:ascii="Century Gothic" w:hAnsi="Century Gothic" w:cs="Arial"/>
                <w:sz w:val="20"/>
                <w:szCs w:val="20"/>
              </w:rPr>
              <w:t>* of the forestry operations.</w:t>
            </w:r>
          </w:p>
        </w:tc>
      </w:tr>
    </w:tbl>
    <w:p w14:paraId="7440DA18" w14:textId="77777777" w:rsidR="00922FAD" w:rsidRPr="003249F5" w:rsidRDefault="00922FAD" w:rsidP="00922FAD">
      <w:pPr>
        <w:ind w:left="720" w:hanging="720"/>
        <w:rPr>
          <w:rFonts w:ascii="Century Gothic" w:hAnsi="Century Gothic" w:cs="Arial"/>
          <w:sz w:val="20"/>
          <w:szCs w:val="20"/>
        </w:rPr>
      </w:pPr>
    </w:p>
    <w:p w14:paraId="76FBBEC8" w14:textId="77F5E068" w:rsidR="00922FAD" w:rsidRPr="00224E28" w:rsidRDefault="00922FAD" w:rsidP="00922FAD">
      <w:pPr>
        <w:ind w:left="720" w:hanging="720"/>
        <w:rPr>
          <w:rFonts w:ascii="Century Gothic" w:hAnsi="Century Gothic" w:cs="Arial"/>
          <w:sz w:val="20"/>
          <w:szCs w:val="20"/>
        </w:rPr>
      </w:pPr>
      <w:r>
        <w:rPr>
          <w:rFonts w:ascii="Century Gothic" w:hAnsi="Century Gothic" w:cs="Arial"/>
          <w:sz w:val="20"/>
          <w:szCs w:val="20"/>
        </w:rPr>
        <w:t>9.4.4</w:t>
      </w:r>
      <w:r>
        <w:rPr>
          <w:rFonts w:ascii="Century Gothic" w:hAnsi="Century Gothic" w:cs="Arial"/>
          <w:sz w:val="20"/>
          <w:szCs w:val="20"/>
        </w:rPr>
        <w:tab/>
      </w:r>
      <w:r w:rsidRPr="00224E28">
        <w:rPr>
          <w:rFonts w:ascii="Century Gothic" w:hAnsi="Century Gothic" w:cs="Arial"/>
          <w:sz w:val="20"/>
          <w:szCs w:val="20"/>
        </w:rPr>
        <w:t xml:space="preserve">Management strategies and actions are adapted when monitoring or other new information shows that these strategies and actions are ineffective at addressing the maintenance and/or enhancement of </w:t>
      </w:r>
      <w:r w:rsidRPr="00224E28">
        <w:rPr>
          <w:rFonts w:ascii="Century Gothic" w:hAnsi="Century Gothic" w:cs="Arial"/>
          <w:i/>
          <w:sz w:val="20"/>
          <w:szCs w:val="20"/>
        </w:rPr>
        <w:t>HCVs*</w:t>
      </w:r>
      <w:r w:rsidRPr="00224E28">
        <w:rPr>
          <w:rFonts w:ascii="Century Gothic" w:hAnsi="Century Gothic" w:cs="Arial"/>
          <w:sz w:val="20"/>
          <w:szCs w:val="20"/>
        </w:rPr>
        <w:t>.</w:t>
      </w:r>
    </w:p>
    <w:p w14:paraId="32D2E66F" w14:textId="77777777" w:rsidR="00922FAD" w:rsidRPr="00224E28" w:rsidRDefault="00922FAD" w:rsidP="00922FAD">
      <w:pPr>
        <w:rPr>
          <w:rFonts w:ascii="Century Gothic" w:hAnsi="Century Gothic" w:cs="Arial"/>
          <w:sz w:val="20"/>
          <w:szCs w:val="20"/>
        </w:rPr>
      </w:pPr>
    </w:p>
    <w:p w14:paraId="5FDEF9D4" w14:textId="0F04AC0F" w:rsidR="00922FAD" w:rsidRPr="00224E28" w:rsidRDefault="00922FAD" w:rsidP="00922FAD">
      <w:pPr>
        <w:ind w:left="720" w:hanging="720"/>
        <w:rPr>
          <w:rFonts w:ascii="Century Gothic" w:hAnsi="Century Gothic" w:cs="Arial"/>
          <w:sz w:val="20"/>
          <w:szCs w:val="20"/>
        </w:rPr>
      </w:pPr>
      <w:r w:rsidRPr="00224E28">
        <w:rPr>
          <w:rFonts w:ascii="Century Gothic" w:hAnsi="Century Gothic" w:cs="Arial"/>
          <w:sz w:val="20"/>
          <w:szCs w:val="20"/>
        </w:rPr>
        <w:t>9.4.</w:t>
      </w:r>
      <w:r>
        <w:rPr>
          <w:rFonts w:ascii="Century Gothic" w:hAnsi="Century Gothic" w:cs="Arial"/>
          <w:sz w:val="20"/>
          <w:szCs w:val="20"/>
        </w:rPr>
        <w:t>5</w:t>
      </w:r>
      <w:r w:rsidRPr="00224E28">
        <w:rPr>
          <w:rFonts w:ascii="Century Gothic" w:hAnsi="Century Gothic" w:cs="Arial"/>
          <w:sz w:val="20"/>
          <w:szCs w:val="20"/>
        </w:rPr>
        <w:tab/>
        <w:t xml:space="preserve">Monitoring needs are reviewed in conjunction with updates to the </w:t>
      </w:r>
      <w:r w:rsidR="00A227BB" w:rsidRPr="005116C4">
        <w:rPr>
          <w:rFonts w:ascii="Century Gothic" w:hAnsi="Century Gothic" w:cs="Arial"/>
          <w:i/>
          <w:sz w:val="20"/>
          <w:szCs w:val="20"/>
        </w:rPr>
        <w:t xml:space="preserve">HCV </w:t>
      </w:r>
      <w:r w:rsidRPr="005116C4">
        <w:rPr>
          <w:rFonts w:ascii="Century Gothic" w:hAnsi="Century Gothic" w:cs="Arial"/>
          <w:i/>
          <w:sz w:val="20"/>
          <w:szCs w:val="20"/>
        </w:rPr>
        <w:t>assessment</w:t>
      </w:r>
      <w:r w:rsidR="00A227BB" w:rsidRPr="005116C4">
        <w:rPr>
          <w:rFonts w:ascii="Century Gothic" w:hAnsi="Century Gothic" w:cs="Arial"/>
          <w:i/>
          <w:sz w:val="20"/>
          <w:szCs w:val="20"/>
        </w:rPr>
        <w:t>*</w:t>
      </w:r>
      <w:r w:rsidRPr="00224E28">
        <w:rPr>
          <w:rFonts w:ascii="Century Gothic" w:hAnsi="Century Gothic" w:cs="Arial"/>
          <w:sz w:val="20"/>
          <w:szCs w:val="20"/>
        </w:rPr>
        <w:t xml:space="preserve"> report as described in </w:t>
      </w:r>
      <w:r w:rsidRPr="004766F0">
        <w:rPr>
          <w:rFonts w:ascii="Century Gothic" w:hAnsi="Century Gothic" w:cs="Arial"/>
          <w:sz w:val="20"/>
          <w:szCs w:val="20"/>
        </w:rPr>
        <w:t>Indicator</w:t>
      </w:r>
      <w:r>
        <w:rPr>
          <w:rFonts w:ascii="Century Gothic" w:hAnsi="Century Gothic" w:cs="Arial"/>
          <w:sz w:val="20"/>
          <w:szCs w:val="20"/>
        </w:rPr>
        <w:t>s</w:t>
      </w:r>
      <w:r w:rsidRPr="00224E28">
        <w:rPr>
          <w:rFonts w:ascii="Century Gothic" w:hAnsi="Century Gothic" w:cs="Arial"/>
          <w:sz w:val="20"/>
          <w:szCs w:val="20"/>
        </w:rPr>
        <w:t xml:space="preserve"> 9.1.</w:t>
      </w:r>
      <w:r>
        <w:rPr>
          <w:rFonts w:ascii="Century Gothic" w:hAnsi="Century Gothic" w:cs="Arial"/>
          <w:sz w:val="20"/>
          <w:szCs w:val="20"/>
        </w:rPr>
        <w:t>6</w:t>
      </w:r>
      <w:r w:rsidRPr="00224E28">
        <w:rPr>
          <w:rFonts w:ascii="Century Gothic" w:hAnsi="Century Gothic" w:cs="Arial"/>
          <w:sz w:val="20"/>
          <w:szCs w:val="20"/>
        </w:rPr>
        <w:t xml:space="preserve"> </w:t>
      </w:r>
      <w:r>
        <w:rPr>
          <w:rFonts w:ascii="Century Gothic" w:hAnsi="Century Gothic" w:cs="Arial"/>
          <w:sz w:val="20"/>
          <w:szCs w:val="20"/>
        </w:rPr>
        <w:t xml:space="preserve">and 9.1.7 </w:t>
      </w:r>
      <w:r w:rsidRPr="00224E28">
        <w:rPr>
          <w:rFonts w:ascii="Century Gothic" w:hAnsi="Century Gothic" w:cs="Arial"/>
          <w:sz w:val="20"/>
          <w:szCs w:val="20"/>
        </w:rPr>
        <w:t xml:space="preserve">and the updates to the management strategies as described in </w:t>
      </w:r>
      <w:r w:rsidRPr="004766F0">
        <w:rPr>
          <w:rFonts w:ascii="Century Gothic" w:hAnsi="Century Gothic" w:cs="Arial"/>
          <w:sz w:val="20"/>
          <w:szCs w:val="20"/>
        </w:rPr>
        <w:t>Indicator</w:t>
      </w:r>
      <w:r w:rsidRPr="00224E28">
        <w:rPr>
          <w:rFonts w:ascii="Century Gothic" w:hAnsi="Century Gothic" w:cs="Arial"/>
          <w:sz w:val="20"/>
          <w:szCs w:val="20"/>
        </w:rPr>
        <w:t xml:space="preserve"> 9.2.</w:t>
      </w:r>
      <w:r>
        <w:rPr>
          <w:rFonts w:ascii="Century Gothic" w:hAnsi="Century Gothic" w:cs="Arial"/>
          <w:sz w:val="20"/>
          <w:szCs w:val="20"/>
        </w:rPr>
        <w:t>4</w:t>
      </w:r>
      <w:r w:rsidRPr="00224E28">
        <w:rPr>
          <w:rFonts w:ascii="Century Gothic" w:hAnsi="Century Gothic" w:cs="Arial"/>
          <w:sz w:val="20"/>
          <w:szCs w:val="20"/>
        </w:rPr>
        <w:t>.</w:t>
      </w:r>
    </w:p>
    <w:bookmarkEnd w:id="28"/>
    <w:p w14:paraId="1B83531A" w14:textId="125323C2" w:rsidR="00D171C0" w:rsidRDefault="00D171C0">
      <w:pPr>
        <w:rPr>
          <w:rFonts w:ascii="Century Gothic" w:eastAsia="Times New Roman" w:hAnsi="Century Gothic" w:cs="Arial"/>
          <w:b/>
          <w:sz w:val="28"/>
          <w:szCs w:val="22"/>
        </w:rPr>
      </w:pPr>
      <w:r>
        <w:rPr>
          <w:rFonts w:ascii="Century Gothic" w:eastAsia="Times New Roman" w:hAnsi="Century Gothic" w:cs="Arial"/>
          <w:b/>
          <w:sz w:val="28"/>
          <w:szCs w:val="22"/>
        </w:rPr>
        <w:br w:type="page"/>
      </w:r>
    </w:p>
    <w:p w14:paraId="438C1FA1" w14:textId="2452E762" w:rsidR="001F2ED8" w:rsidRPr="001F2ED8" w:rsidRDefault="001F2ED8" w:rsidP="001F2ED8">
      <w:pPr>
        <w:keepNext/>
        <w:ind w:right="-720"/>
        <w:outlineLvl w:val="0"/>
        <w:rPr>
          <w:rFonts w:ascii="Century Gothic" w:eastAsia="Times New Roman" w:hAnsi="Century Gothic" w:cs="Arial"/>
          <w:b/>
          <w:sz w:val="28"/>
          <w:szCs w:val="22"/>
        </w:rPr>
      </w:pPr>
      <w:bookmarkStart w:id="34" w:name="_Toc10494441"/>
      <w:r w:rsidRPr="001F2ED8">
        <w:rPr>
          <w:rFonts w:ascii="Century Gothic" w:eastAsia="Times New Roman" w:hAnsi="Century Gothic" w:cs="Arial"/>
          <w:b/>
          <w:sz w:val="28"/>
          <w:szCs w:val="22"/>
        </w:rPr>
        <w:t xml:space="preserve">PRINCIPLE 10: IMPLEMENTATION OF </w:t>
      </w:r>
      <w:r w:rsidRPr="004766F0">
        <w:rPr>
          <w:rFonts w:ascii="Century Gothic" w:eastAsia="Times New Roman" w:hAnsi="Century Gothic" w:cs="Arial"/>
          <w:b/>
          <w:i/>
          <w:sz w:val="28"/>
          <w:szCs w:val="22"/>
        </w:rPr>
        <w:t>MANAGEMENT ACTIVITIES</w:t>
      </w:r>
      <w:r w:rsidRPr="001F2ED8">
        <w:rPr>
          <w:rFonts w:ascii="Century Gothic" w:eastAsia="Times New Roman" w:hAnsi="Century Gothic" w:cs="Arial"/>
          <w:b/>
          <w:sz w:val="28"/>
          <w:szCs w:val="22"/>
        </w:rPr>
        <w:t>*</w:t>
      </w:r>
      <w:bookmarkEnd w:id="34"/>
    </w:p>
    <w:p w14:paraId="71A64A83" w14:textId="77777777" w:rsidR="001F2ED8" w:rsidRPr="001F2ED8" w:rsidRDefault="001F2ED8" w:rsidP="001F2ED8">
      <w:pPr>
        <w:rPr>
          <w:rFonts w:ascii="Century Gothic" w:hAnsi="Century Gothic" w:cs="Arial"/>
          <w:b/>
          <w:sz w:val="20"/>
          <w:szCs w:val="20"/>
        </w:rPr>
      </w:pPr>
    </w:p>
    <w:p w14:paraId="13857A6E" w14:textId="594EAD2E" w:rsidR="001F2ED8" w:rsidRPr="00DE32F1" w:rsidRDefault="001F2ED8" w:rsidP="001F2ED8">
      <w:pPr>
        <w:rPr>
          <w:rFonts w:ascii="Century Gothic" w:hAnsi="Century Gothic" w:cs="Arial"/>
          <w:b/>
          <w:sz w:val="22"/>
          <w:szCs w:val="22"/>
        </w:rPr>
      </w:pPr>
      <w:r w:rsidRPr="004766F0">
        <w:rPr>
          <w:rFonts w:ascii="Century Gothic" w:hAnsi="Century Gothic" w:cs="Arial"/>
          <w:b/>
          <w:i/>
          <w:sz w:val="22"/>
          <w:szCs w:val="22"/>
        </w:rPr>
        <w:t>Management activities</w:t>
      </w:r>
      <w:r w:rsidRPr="00DE32F1">
        <w:rPr>
          <w:rFonts w:ascii="Century Gothic" w:hAnsi="Century Gothic" w:cs="Arial"/>
          <w:b/>
          <w:sz w:val="22"/>
          <w:szCs w:val="22"/>
        </w:rPr>
        <w:t xml:space="preserve">* conducted by or for </w:t>
      </w:r>
      <w:r w:rsidR="00651406" w:rsidRPr="00651406">
        <w:rPr>
          <w:rFonts w:ascii="Century Gothic" w:hAnsi="Century Gothic" w:cs="Arial"/>
          <w:b/>
          <w:i/>
          <w:sz w:val="22"/>
          <w:szCs w:val="22"/>
        </w:rPr>
        <w:t>The Organization</w:t>
      </w:r>
      <w:r w:rsidR="00651406" w:rsidRPr="00651406">
        <w:rPr>
          <w:rFonts w:ascii="Century Gothic" w:hAnsi="Century Gothic" w:cs="Arial"/>
          <w:b/>
          <w:sz w:val="22"/>
          <w:szCs w:val="22"/>
        </w:rPr>
        <w:t>*</w:t>
      </w:r>
      <w:r w:rsidRPr="00DE32F1">
        <w:rPr>
          <w:rFonts w:ascii="Century Gothic" w:hAnsi="Century Gothic" w:cs="Arial"/>
          <w:b/>
          <w:sz w:val="22"/>
          <w:szCs w:val="22"/>
        </w:rPr>
        <w:t xml:space="preserve"> for the </w:t>
      </w:r>
      <w:r w:rsidR="00C82D6F" w:rsidRPr="00C82D6F">
        <w:rPr>
          <w:rFonts w:ascii="Century Gothic" w:hAnsi="Century Gothic" w:cs="Arial"/>
          <w:b/>
          <w:i/>
          <w:sz w:val="22"/>
          <w:szCs w:val="22"/>
        </w:rPr>
        <w:t>Management Unit*</w:t>
      </w:r>
      <w:r w:rsidRPr="00DE32F1">
        <w:rPr>
          <w:rFonts w:ascii="Century Gothic" w:hAnsi="Century Gothic" w:cs="Arial"/>
          <w:b/>
          <w:sz w:val="22"/>
          <w:szCs w:val="22"/>
        </w:rPr>
        <w:t xml:space="preserve"> </w:t>
      </w:r>
      <w:r w:rsidR="00862CF1" w:rsidRPr="004766F0">
        <w:rPr>
          <w:rFonts w:ascii="Century Gothic" w:hAnsi="Century Gothic" w:cs="Arial"/>
          <w:b/>
          <w:sz w:val="22"/>
          <w:szCs w:val="22"/>
        </w:rPr>
        <w:t>shall</w:t>
      </w:r>
      <w:r w:rsidRPr="00DE32F1">
        <w:rPr>
          <w:rFonts w:ascii="Century Gothic" w:hAnsi="Century Gothic" w:cs="Arial"/>
          <w:b/>
          <w:sz w:val="22"/>
          <w:szCs w:val="22"/>
        </w:rPr>
        <w:t xml:space="preserve"> be selected and implemented consistent with </w:t>
      </w:r>
      <w:r w:rsidR="00651406" w:rsidRPr="00651406">
        <w:rPr>
          <w:rFonts w:ascii="Century Gothic" w:hAnsi="Century Gothic" w:cs="Arial"/>
          <w:b/>
          <w:i/>
          <w:sz w:val="22"/>
          <w:szCs w:val="22"/>
        </w:rPr>
        <w:t>The Organization</w:t>
      </w:r>
      <w:r w:rsidRPr="00DE32F1">
        <w:rPr>
          <w:rFonts w:ascii="Century Gothic" w:hAnsi="Century Gothic" w:cs="Arial"/>
          <w:b/>
          <w:sz w:val="22"/>
          <w:szCs w:val="22"/>
        </w:rPr>
        <w:t xml:space="preserve">’s economic, environmental and social policies and </w:t>
      </w:r>
      <w:r w:rsidRPr="004766F0">
        <w:rPr>
          <w:rFonts w:ascii="Century Gothic" w:hAnsi="Century Gothic" w:cs="Arial"/>
          <w:b/>
          <w:i/>
          <w:sz w:val="22"/>
          <w:szCs w:val="22"/>
        </w:rPr>
        <w:t>objectives</w:t>
      </w:r>
      <w:r w:rsidRPr="00DE32F1">
        <w:rPr>
          <w:rFonts w:ascii="Century Gothic" w:hAnsi="Century Gothic" w:cs="Arial"/>
          <w:b/>
          <w:sz w:val="22"/>
          <w:szCs w:val="22"/>
        </w:rPr>
        <w:t xml:space="preserve">* and in compliance with the </w:t>
      </w:r>
      <w:r w:rsidRPr="004766F0">
        <w:rPr>
          <w:rFonts w:ascii="Century Gothic" w:hAnsi="Century Gothic" w:cs="Arial"/>
          <w:b/>
          <w:i/>
          <w:sz w:val="22"/>
          <w:szCs w:val="22"/>
        </w:rPr>
        <w:t>Principles</w:t>
      </w:r>
      <w:r w:rsidR="004766F0">
        <w:rPr>
          <w:rFonts w:ascii="Century Gothic" w:hAnsi="Century Gothic" w:cs="Arial"/>
          <w:b/>
          <w:sz w:val="22"/>
          <w:szCs w:val="22"/>
        </w:rPr>
        <w:t>*</w:t>
      </w:r>
      <w:r w:rsidRPr="00DE32F1">
        <w:rPr>
          <w:rFonts w:ascii="Century Gothic" w:hAnsi="Century Gothic" w:cs="Arial"/>
          <w:b/>
          <w:sz w:val="22"/>
          <w:szCs w:val="22"/>
        </w:rPr>
        <w:t xml:space="preserve"> and </w:t>
      </w:r>
      <w:r w:rsidRPr="005570A6">
        <w:rPr>
          <w:rFonts w:ascii="Century Gothic" w:hAnsi="Century Gothic" w:cs="Arial"/>
          <w:b/>
          <w:i/>
          <w:sz w:val="22"/>
          <w:szCs w:val="22"/>
        </w:rPr>
        <w:t>Criteria</w:t>
      </w:r>
      <w:r w:rsidRPr="00DE32F1">
        <w:rPr>
          <w:rFonts w:ascii="Century Gothic" w:hAnsi="Century Gothic" w:cs="Arial"/>
          <w:b/>
          <w:sz w:val="22"/>
          <w:szCs w:val="22"/>
        </w:rPr>
        <w:t>* collectively. (New)</w:t>
      </w:r>
    </w:p>
    <w:p w14:paraId="02B684BD" w14:textId="77777777" w:rsidR="001F2ED8" w:rsidRPr="001F2ED8" w:rsidRDefault="001F2ED8" w:rsidP="001F2ED8">
      <w:pPr>
        <w:rPr>
          <w:rFonts w:ascii="Century Gothic" w:hAnsi="Century Gothic" w:cs="Arial"/>
          <w:sz w:val="20"/>
          <w:szCs w:val="20"/>
        </w:rPr>
      </w:pPr>
    </w:p>
    <w:p w14:paraId="2F0EF1AC" w14:textId="188DEE3F" w:rsidR="001F2ED8" w:rsidRPr="001F2ED8" w:rsidRDefault="001F2ED8" w:rsidP="001F2ED8">
      <w:pPr>
        <w:ind w:left="720" w:hanging="720"/>
        <w:rPr>
          <w:rFonts w:ascii="Century Gothic" w:hAnsi="Century Gothic" w:cs="Arial"/>
          <w:b/>
          <w:sz w:val="20"/>
          <w:szCs w:val="20"/>
        </w:rPr>
      </w:pPr>
      <w:r w:rsidRPr="001F2ED8">
        <w:rPr>
          <w:rFonts w:ascii="Century Gothic" w:hAnsi="Century Gothic" w:cs="Arial"/>
          <w:b/>
          <w:sz w:val="20"/>
          <w:szCs w:val="20"/>
        </w:rPr>
        <w:t xml:space="preserve">10.1 </w:t>
      </w:r>
      <w:r w:rsidRPr="001F2ED8">
        <w:rPr>
          <w:rFonts w:ascii="Century Gothic" w:hAnsi="Century Gothic" w:cs="Arial"/>
          <w:b/>
          <w:sz w:val="20"/>
          <w:szCs w:val="20"/>
        </w:rPr>
        <w:tab/>
        <w:t xml:space="preserve">After harvest or in accordance with the </w:t>
      </w:r>
      <w:r w:rsidR="00AF62D3">
        <w:rPr>
          <w:rFonts w:ascii="Century Gothic" w:hAnsi="Century Gothic" w:cs="Arial"/>
          <w:b/>
          <w:i/>
          <w:sz w:val="20"/>
          <w:szCs w:val="20"/>
        </w:rPr>
        <w:t>m</w:t>
      </w:r>
      <w:r w:rsidR="00F65992" w:rsidRPr="00F65992">
        <w:rPr>
          <w:rFonts w:ascii="Century Gothic" w:hAnsi="Century Gothic" w:cs="Arial"/>
          <w:b/>
          <w:i/>
          <w:sz w:val="20"/>
          <w:szCs w:val="20"/>
        </w:rPr>
        <w:t xml:space="preserve">anagement </w:t>
      </w:r>
      <w:r w:rsidR="00AF62D3">
        <w:rPr>
          <w:rFonts w:ascii="Century Gothic" w:hAnsi="Century Gothic" w:cs="Arial"/>
          <w:b/>
          <w:i/>
          <w:sz w:val="20"/>
          <w:szCs w:val="20"/>
        </w:rPr>
        <w:t>p</w:t>
      </w:r>
      <w:r w:rsidR="00F65992" w:rsidRPr="00F65992">
        <w:rPr>
          <w:rFonts w:ascii="Century Gothic" w:hAnsi="Century Gothic" w:cs="Arial"/>
          <w:b/>
          <w:i/>
          <w:sz w:val="20"/>
          <w:szCs w:val="20"/>
        </w:rPr>
        <w:t>lan*</w:t>
      </w:r>
      <w:r w:rsidRPr="001F2ED8">
        <w:rPr>
          <w:rFonts w:ascii="Century Gothic" w:hAnsi="Century Gothic" w:cs="Arial"/>
          <w:b/>
          <w:sz w:val="20"/>
          <w:szCs w:val="20"/>
        </w:rPr>
        <w:t xml:space="preserve">, </w:t>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1F2ED8">
        <w:rPr>
          <w:rFonts w:ascii="Century Gothic" w:hAnsi="Century Gothic" w:cs="Arial"/>
          <w:b/>
          <w:sz w:val="20"/>
          <w:szCs w:val="20"/>
        </w:rPr>
        <w:t xml:space="preserve"> </w:t>
      </w:r>
      <w:r w:rsidR="00862CF1" w:rsidRPr="00944D33">
        <w:rPr>
          <w:rFonts w:ascii="Century Gothic" w:hAnsi="Century Gothic" w:cs="Arial"/>
          <w:b/>
          <w:sz w:val="20"/>
          <w:szCs w:val="20"/>
        </w:rPr>
        <w:t>shall</w:t>
      </w:r>
      <w:r w:rsidRPr="001F2ED8">
        <w:rPr>
          <w:rFonts w:ascii="Century Gothic" w:hAnsi="Century Gothic" w:cs="Arial"/>
          <w:b/>
          <w:sz w:val="20"/>
          <w:szCs w:val="20"/>
        </w:rPr>
        <w:t xml:space="preserve">, by natural or artificial regeneration methods, regenerate vegetation cover in a timely fashion to pre-harvesting or more </w:t>
      </w:r>
      <w:r w:rsidRPr="00944D33">
        <w:rPr>
          <w:rFonts w:ascii="Century Gothic" w:hAnsi="Century Gothic" w:cs="Arial"/>
          <w:b/>
          <w:i/>
          <w:sz w:val="20"/>
          <w:szCs w:val="20"/>
        </w:rPr>
        <w:t>natural conditions</w:t>
      </w:r>
      <w:r w:rsidRPr="001F2ED8">
        <w:rPr>
          <w:rFonts w:ascii="Century Gothic" w:hAnsi="Century Gothic" w:cs="Arial"/>
          <w:b/>
          <w:sz w:val="20"/>
          <w:szCs w:val="20"/>
        </w:rPr>
        <w:t>*. (New)</w:t>
      </w:r>
    </w:p>
    <w:p w14:paraId="6B5A1100" w14:textId="77777777" w:rsidR="001F2ED8" w:rsidRPr="001F2ED8" w:rsidRDefault="001F2ED8" w:rsidP="001F2ED8">
      <w:pPr>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1F2ED8" w:rsidRPr="001F2ED8" w14:paraId="527F87BE" w14:textId="77777777" w:rsidTr="009E5F60">
        <w:tc>
          <w:tcPr>
            <w:tcW w:w="9270" w:type="dxa"/>
            <w:shd w:val="clear" w:color="auto" w:fill="B8CCE4" w:themeFill="accent1" w:themeFillTint="66"/>
          </w:tcPr>
          <w:p w14:paraId="794B22B6" w14:textId="77777777" w:rsidR="001F2ED8" w:rsidRPr="001F2ED8" w:rsidRDefault="001F2ED8" w:rsidP="001F2ED8">
            <w:pPr>
              <w:rPr>
                <w:rFonts w:ascii="Century Gothic" w:hAnsi="Century Gothic" w:cs="Arial"/>
                <w:sz w:val="20"/>
                <w:szCs w:val="20"/>
              </w:rPr>
            </w:pPr>
            <w:r w:rsidRPr="001F2ED8">
              <w:rPr>
                <w:rFonts w:ascii="Century Gothic" w:hAnsi="Century Gothic" w:cs="Arial"/>
                <w:sz w:val="20"/>
                <w:szCs w:val="20"/>
              </w:rPr>
              <w:t>INTENT BOX</w:t>
            </w:r>
          </w:p>
        </w:tc>
      </w:tr>
      <w:tr w:rsidR="001F2ED8" w:rsidRPr="001F2ED8" w14:paraId="3C7F9A48" w14:textId="77777777" w:rsidTr="009E5F60">
        <w:tc>
          <w:tcPr>
            <w:tcW w:w="9270" w:type="dxa"/>
          </w:tcPr>
          <w:p w14:paraId="018765F5" w14:textId="37D8D5E5" w:rsidR="001F2ED8" w:rsidRPr="001F2ED8" w:rsidRDefault="001F2ED8" w:rsidP="0031154A">
            <w:pPr>
              <w:spacing w:after="120"/>
              <w:rPr>
                <w:rFonts w:ascii="Century Gothic" w:hAnsi="Century Gothic" w:cs="Arial"/>
                <w:sz w:val="20"/>
                <w:szCs w:val="20"/>
              </w:rPr>
            </w:pPr>
            <w:r w:rsidRPr="001F2ED8">
              <w:rPr>
                <w:rFonts w:ascii="Century Gothic" w:hAnsi="Century Gothic" w:cs="Arial"/>
                <w:sz w:val="20"/>
                <w:szCs w:val="20"/>
              </w:rPr>
              <w:t xml:space="preserve">The period required for regeneration is typically shorter for areas to be planted or seeded (artificial regeneration) than areas selected for natural regeneration. This </w:t>
            </w:r>
            <w:r w:rsidRPr="00944D33">
              <w:rPr>
                <w:rFonts w:ascii="Century Gothic" w:hAnsi="Century Gothic" w:cs="Arial"/>
                <w:i/>
                <w:sz w:val="20"/>
                <w:szCs w:val="20"/>
              </w:rPr>
              <w:t>Criterion</w:t>
            </w:r>
            <w:r w:rsidRPr="001F2ED8">
              <w:rPr>
                <w:rFonts w:ascii="Century Gothic" w:hAnsi="Century Gothic" w:cs="Arial"/>
                <w:sz w:val="20"/>
                <w:szCs w:val="20"/>
              </w:rPr>
              <w:t>* does not give preference to planting as a way to shorten the period for regeneration, because in certain cases</w:t>
            </w:r>
            <w:r w:rsidR="00175C0C">
              <w:rPr>
                <w:rFonts w:ascii="Century Gothic" w:hAnsi="Century Gothic" w:cs="Arial"/>
                <w:sz w:val="20"/>
                <w:szCs w:val="20"/>
              </w:rPr>
              <w:t>,</w:t>
            </w:r>
            <w:r w:rsidRPr="001F2ED8">
              <w:rPr>
                <w:rFonts w:ascii="Century Gothic" w:hAnsi="Century Gothic" w:cs="Arial"/>
                <w:sz w:val="20"/>
                <w:szCs w:val="20"/>
              </w:rPr>
              <w:t xml:space="preserve"> natural regeneration approaches are more suitable.</w:t>
            </w:r>
          </w:p>
          <w:p w14:paraId="58011496" w14:textId="49BB71A7" w:rsidR="001F2ED8" w:rsidRPr="001F2ED8" w:rsidRDefault="001F2ED8" w:rsidP="00175C0C">
            <w:pPr>
              <w:tabs>
                <w:tab w:val="center" w:pos="4320"/>
                <w:tab w:val="right" w:pos="8640"/>
              </w:tabs>
              <w:spacing w:after="40"/>
              <w:rPr>
                <w:rFonts w:ascii="Century Gothic" w:hAnsi="Century Gothic" w:cs="Arial"/>
                <w:sz w:val="20"/>
                <w:szCs w:val="20"/>
              </w:rPr>
            </w:pPr>
            <w:r w:rsidRPr="001F2ED8">
              <w:rPr>
                <w:rFonts w:ascii="Century Gothic" w:hAnsi="Century Gothic" w:cs="Arial"/>
                <w:sz w:val="20"/>
                <w:szCs w:val="20"/>
              </w:rPr>
              <w:t xml:space="preserve">Regeneration </w:t>
            </w:r>
            <w:r w:rsidR="00175C0C">
              <w:rPr>
                <w:rFonts w:ascii="Century Gothic" w:hAnsi="Century Gothic" w:cs="Arial"/>
                <w:sz w:val="20"/>
                <w:szCs w:val="20"/>
              </w:rPr>
              <w:t xml:space="preserve">is </w:t>
            </w:r>
            <w:r w:rsidR="00215442">
              <w:rPr>
                <w:rFonts w:ascii="Century Gothic" w:hAnsi="Century Gothic" w:cs="Arial"/>
                <w:sz w:val="20"/>
                <w:szCs w:val="20"/>
              </w:rPr>
              <w:t>expected to</w:t>
            </w:r>
            <w:r w:rsidRPr="001F2ED8">
              <w:rPr>
                <w:rFonts w:ascii="Century Gothic" w:hAnsi="Century Gothic" w:cs="Arial"/>
                <w:sz w:val="20"/>
                <w:szCs w:val="20"/>
              </w:rPr>
              <w:t xml:space="preserve"> be achieved for each </w:t>
            </w:r>
            <w:r w:rsidRPr="00F014B7">
              <w:rPr>
                <w:rFonts w:ascii="Century Gothic" w:hAnsi="Century Gothic" w:cs="Arial"/>
                <w:i/>
                <w:sz w:val="20"/>
                <w:szCs w:val="20"/>
              </w:rPr>
              <w:t>stand</w:t>
            </w:r>
            <w:r w:rsidR="002871B1">
              <w:rPr>
                <w:rFonts w:ascii="Century Gothic" w:hAnsi="Century Gothic" w:cs="Arial"/>
                <w:sz w:val="20"/>
                <w:szCs w:val="20"/>
              </w:rPr>
              <w:t>*</w:t>
            </w:r>
            <w:r w:rsidRPr="001F2ED8">
              <w:rPr>
                <w:rFonts w:ascii="Century Gothic" w:hAnsi="Century Gothic" w:cs="Arial"/>
                <w:sz w:val="20"/>
                <w:szCs w:val="20"/>
              </w:rPr>
              <w:t xml:space="preserve"> but the composition and structure </w:t>
            </w:r>
            <w:r w:rsidRPr="00F014B7">
              <w:rPr>
                <w:rFonts w:ascii="Century Gothic" w:hAnsi="Century Gothic" w:cs="Arial"/>
                <w:i/>
                <w:sz w:val="20"/>
                <w:szCs w:val="20"/>
              </w:rPr>
              <w:t>objectives</w:t>
            </w:r>
            <w:r w:rsidR="009548B0">
              <w:rPr>
                <w:rFonts w:ascii="Century Gothic" w:hAnsi="Century Gothic" w:cs="Arial"/>
                <w:sz w:val="20"/>
                <w:szCs w:val="20"/>
              </w:rPr>
              <w:t>*</w:t>
            </w:r>
            <w:r w:rsidRPr="001F2ED8">
              <w:rPr>
                <w:rFonts w:ascii="Century Gothic" w:hAnsi="Century Gothic" w:cs="Arial"/>
                <w:sz w:val="20"/>
                <w:szCs w:val="20"/>
              </w:rPr>
              <w:t xml:space="preserve"> may be achieved at the block or the </w:t>
            </w:r>
            <w:r w:rsidRPr="00F014B7">
              <w:rPr>
                <w:rFonts w:ascii="Century Gothic" w:hAnsi="Century Gothic" w:cs="Arial"/>
                <w:i/>
                <w:sz w:val="20"/>
                <w:szCs w:val="20"/>
              </w:rPr>
              <w:t>landscape</w:t>
            </w:r>
            <w:r w:rsidR="000E1D94">
              <w:rPr>
                <w:rFonts w:ascii="Century Gothic" w:hAnsi="Century Gothic" w:cs="Arial"/>
                <w:sz w:val="20"/>
                <w:szCs w:val="20"/>
              </w:rPr>
              <w:t>*</w:t>
            </w:r>
            <w:r w:rsidRPr="001F2ED8">
              <w:rPr>
                <w:rFonts w:ascii="Century Gothic" w:hAnsi="Century Gothic" w:cs="Arial"/>
                <w:sz w:val="20"/>
                <w:szCs w:val="20"/>
              </w:rPr>
              <w:t xml:space="preserve"> level.</w:t>
            </w:r>
          </w:p>
        </w:tc>
      </w:tr>
    </w:tbl>
    <w:p w14:paraId="064E8331" w14:textId="77777777" w:rsidR="001F2ED8" w:rsidRPr="001F2ED8" w:rsidRDefault="001F2ED8" w:rsidP="001F2ED8">
      <w:pPr>
        <w:rPr>
          <w:rFonts w:ascii="Century Gothic" w:hAnsi="Century Gothic" w:cs="Arial"/>
          <w:sz w:val="20"/>
          <w:szCs w:val="20"/>
        </w:rPr>
      </w:pPr>
    </w:p>
    <w:p w14:paraId="0D0BA9C6" w14:textId="6E8A5A1C" w:rsidR="001F2ED8" w:rsidRPr="001F2ED8" w:rsidRDefault="001F2ED8" w:rsidP="001F2ED8">
      <w:pPr>
        <w:ind w:left="810" w:hanging="810"/>
        <w:rPr>
          <w:rFonts w:ascii="Century Gothic" w:hAnsi="Century Gothic" w:cs="Arial"/>
          <w:sz w:val="20"/>
          <w:szCs w:val="20"/>
        </w:rPr>
      </w:pPr>
      <w:r w:rsidRPr="001F2ED8">
        <w:rPr>
          <w:rFonts w:ascii="Century Gothic" w:hAnsi="Century Gothic" w:cs="Arial"/>
          <w:sz w:val="20"/>
          <w:szCs w:val="20"/>
        </w:rPr>
        <w:t xml:space="preserve">10.1.1    Harvested sites are regenerated in a </w:t>
      </w:r>
      <w:r w:rsidRPr="00F014B7">
        <w:rPr>
          <w:rFonts w:ascii="Century Gothic" w:hAnsi="Century Gothic" w:cs="Arial"/>
          <w:i/>
          <w:sz w:val="20"/>
          <w:szCs w:val="20"/>
        </w:rPr>
        <w:t>timely manner</w:t>
      </w:r>
      <w:r w:rsidRPr="001F2ED8">
        <w:rPr>
          <w:rFonts w:ascii="Century Gothic" w:hAnsi="Century Gothic" w:cs="Arial"/>
          <w:sz w:val="20"/>
          <w:szCs w:val="20"/>
        </w:rPr>
        <w:t xml:space="preserve">* to maintain </w:t>
      </w:r>
      <w:r w:rsidRPr="001F2ED8">
        <w:rPr>
          <w:rFonts w:ascii="Century Gothic" w:hAnsi="Century Gothic" w:cs="Arial"/>
          <w:i/>
          <w:sz w:val="20"/>
          <w:szCs w:val="20"/>
        </w:rPr>
        <w:t>environmental values</w:t>
      </w:r>
      <w:r w:rsidRPr="001F2ED8">
        <w:rPr>
          <w:rFonts w:ascii="Century Gothic" w:hAnsi="Century Gothic" w:cs="Arial"/>
          <w:sz w:val="20"/>
          <w:szCs w:val="20"/>
        </w:rPr>
        <w:t>*</w:t>
      </w:r>
      <w:r w:rsidR="00E40AB7">
        <w:rPr>
          <w:rFonts w:ascii="Century Gothic" w:hAnsi="Century Gothic" w:cs="Arial"/>
          <w:sz w:val="20"/>
          <w:szCs w:val="20"/>
        </w:rPr>
        <w:t>.</w:t>
      </w:r>
    </w:p>
    <w:p w14:paraId="137CC289" w14:textId="77777777" w:rsidR="001F2ED8" w:rsidRPr="001F2ED8" w:rsidRDefault="001F2ED8" w:rsidP="001F2ED8">
      <w:pPr>
        <w:rPr>
          <w:rFonts w:ascii="Century Gothic" w:hAnsi="Century Gothic" w:cs="Arial"/>
          <w:sz w:val="20"/>
          <w:szCs w:val="20"/>
        </w:rPr>
      </w:pPr>
    </w:p>
    <w:p w14:paraId="343FBEB0" w14:textId="77777777" w:rsidR="001F2ED8" w:rsidRPr="001F2ED8" w:rsidRDefault="001F2ED8" w:rsidP="0031154A">
      <w:pPr>
        <w:spacing w:after="60"/>
        <w:rPr>
          <w:rFonts w:ascii="Century Gothic" w:hAnsi="Century Gothic" w:cs="Arial"/>
          <w:sz w:val="20"/>
          <w:szCs w:val="20"/>
        </w:rPr>
      </w:pPr>
      <w:r w:rsidRPr="001F2ED8">
        <w:rPr>
          <w:rFonts w:ascii="Century Gothic" w:hAnsi="Century Gothic" w:cs="Arial"/>
          <w:sz w:val="20"/>
          <w:szCs w:val="20"/>
        </w:rPr>
        <w:t>10.1.2</w:t>
      </w:r>
      <w:r w:rsidRPr="001F2ED8">
        <w:rPr>
          <w:rFonts w:ascii="Century Gothic" w:hAnsi="Century Gothic" w:cs="Arial"/>
          <w:sz w:val="20"/>
          <w:szCs w:val="20"/>
        </w:rPr>
        <w:tab/>
        <w:t xml:space="preserve"> Regeneration activities are implemented in a manner that:</w:t>
      </w:r>
    </w:p>
    <w:p w14:paraId="20527C91" w14:textId="017B6E0A" w:rsidR="001F2ED8" w:rsidRPr="001F2ED8" w:rsidRDefault="001F2ED8" w:rsidP="00DD2F96">
      <w:pPr>
        <w:numPr>
          <w:ilvl w:val="0"/>
          <w:numId w:val="5"/>
        </w:numPr>
        <w:ind w:left="1170"/>
        <w:contextualSpacing/>
        <w:rPr>
          <w:rFonts w:ascii="Century Gothic" w:hAnsi="Century Gothic" w:cs="Arial"/>
          <w:sz w:val="20"/>
          <w:szCs w:val="20"/>
        </w:rPr>
      </w:pPr>
      <w:r w:rsidRPr="001F2ED8">
        <w:rPr>
          <w:rFonts w:ascii="Century Gothic" w:hAnsi="Century Gothic" w:cs="Arial"/>
          <w:sz w:val="20"/>
          <w:szCs w:val="20"/>
        </w:rPr>
        <w:t>Is suitable to recover</w:t>
      </w:r>
      <w:r w:rsidR="00AF2456">
        <w:rPr>
          <w:rFonts w:ascii="Century Gothic" w:hAnsi="Century Gothic" w:cs="Arial"/>
          <w:sz w:val="20"/>
          <w:szCs w:val="20"/>
        </w:rPr>
        <w:t xml:space="preserve"> or improve</w:t>
      </w:r>
      <w:r w:rsidRPr="001F2ED8">
        <w:rPr>
          <w:rFonts w:ascii="Century Gothic" w:hAnsi="Century Gothic" w:cs="Arial"/>
          <w:sz w:val="20"/>
          <w:szCs w:val="20"/>
        </w:rPr>
        <w:t xml:space="preserve"> overall </w:t>
      </w:r>
      <w:r w:rsidRPr="001F2ED8">
        <w:rPr>
          <w:rFonts w:ascii="Century Gothic" w:hAnsi="Century Gothic" w:cs="Arial"/>
          <w:i/>
          <w:sz w:val="20"/>
          <w:szCs w:val="20"/>
        </w:rPr>
        <w:t>pre-harvest</w:t>
      </w:r>
      <w:r w:rsidRPr="001F2ED8">
        <w:rPr>
          <w:rFonts w:ascii="Century Gothic" w:hAnsi="Century Gothic" w:cs="Arial"/>
          <w:sz w:val="20"/>
          <w:szCs w:val="20"/>
        </w:rPr>
        <w:t xml:space="preserve">* or </w:t>
      </w:r>
      <w:r w:rsidRPr="001F2ED8">
        <w:rPr>
          <w:rFonts w:ascii="Century Gothic" w:hAnsi="Century Gothic" w:cs="Arial"/>
          <w:i/>
          <w:sz w:val="20"/>
          <w:szCs w:val="20"/>
        </w:rPr>
        <w:t xml:space="preserve">natural </w:t>
      </w:r>
      <w:r w:rsidR="00F65992" w:rsidRPr="00F65992">
        <w:rPr>
          <w:rFonts w:ascii="Century Gothic" w:hAnsi="Century Gothic" w:cs="Arial"/>
          <w:i/>
          <w:sz w:val="20"/>
          <w:szCs w:val="20"/>
        </w:rPr>
        <w:t>forest*</w:t>
      </w:r>
      <w:r w:rsidRPr="001F2ED8">
        <w:rPr>
          <w:rFonts w:ascii="Century Gothic" w:hAnsi="Century Gothic" w:cs="Arial"/>
          <w:sz w:val="20"/>
          <w:szCs w:val="20"/>
        </w:rPr>
        <w:t xml:space="preserve"> composition and structure; or</w:t>
      </w:r>
    </w:p>
    <w:p w14:paraId="17817762" w14:textId="10AB6D41" w:rsidR="001F2ED8" w:rsidRPr="001F2ED8" w:rsidRDefault="001F2ED8" w:rsidP="00DD2F96">
      <w:pPr>
        <w:numPr>
          <w:ilvl w:val="0"/>
          <w:numId w:val="5"/>
        </w:numPr>
        <w:ind w:left="1170"/>
        <w:contextualSpacing/>
        <w:rPr>
          <w:rFonts w:ascii="Century Gothic" w:hAnsi="Century Gothic" w:cs="Arial"/>
          <w:sz w:val="20"/>
          <w:szCs w:val="20"/>
        </w:rPr>
      </w:pPr>
      <w:r w:rsidRPr="001F2ED8">
        <w:rPr>
          <w:rFonts w:ascii="Century Gothic" w:hAnsi="Century Gothic" w:cs="Arial"/>
          <w:sz w:val="20"/>
          <w:szCs w:val="20"/>
        </w:rPr>
        <w:t xml:space="preserve">According to the </w:t>
      </w:r>
      <w:r w:rsidRPr="001F2ED8">
        <w:rPr>
          <w:rFonts w:ascii="Century Gothic" w:hAnsi="Century Gothic" w:cs="Arial"/>
          <w:i/>
          <w:sz w:val="20"/>
          <w:szCs w:val="20"/>
        </w:rPr>
        <w:t>best available information</w:t>
      </w:r>
      <w:r w:rsidRPr="001F2ED8">
        <w:rPr>
          <w:rFonts w:ascii="Century Gothic" w:hAnsi="Century Gothic" w:cs="Arial"/>
          <w:sz w:val="20"/>
          <w:szCs w:val="20"/>
        </w:rPr>
        <w:t xml:space="preserve">*, promote or enhance the </w:t>
      </w:r>
      <w:r w:rsidRPr="00F014B7">
        <w:rPr>
          <w:rFonts w:ascii="Century Gothic" w:hAnsi="Century Gothic" w:cs="Arial"/>
          <w:i/>
          <w:sz w:val="20"/>
          <w:szCs w:val="20"/>
        </w:rPr>
        <w:t>resilience</w:t>
      </w:r>
      <w:r w:rsidR="00151F0E">
        <w:rPr>
          <w:rFonts w:ascii="Century Gothic" w:hAnsi="Century Gothic" w:cs="Arial"/>
          <w:sz w:val="20"/>
          <w:szCs w:val="20"/>
        </w:rPr>
        <w:t>*</w:t>
      </w:r>
      <w:r w:rsidRPr="001F2ED8">
        <w:rPr>
          <w:rFonts w:ascii="Century Gothic" w:hAnsi="Century Gothic" w:cs="Arial"/>
          <w:sz w:val="20"/>
          <w:szCs w:val="20"/>
        </w:rPr>
        <w:t xml:space="preserve"> of the future </w:t>
      </w:r>
      <w:r w:rsidRPr="00F014B7">
        <w:rPr>
          <w:rFonts w:ascii="Century Gothic" w:hAnsi="Century Gothic" w:cs="Arial"/>
          <w:i/>
          <w:sz w:val="20"/>
          <w:szCs w:val="20"/>
        </w:rPr>
        <w:t>stand</w:t>
      </w:r>
      <w:r w:rsidR="002871B1">
        <w:rPr>
          <w:rFonts w:ascii="Century Gothic" w:hAnsi="Century Gothic" w:cs="Arial"/>
          <w:sz w:val="20"/>
          <w:szCs w:val="20"/>
        </w:rPr>
        <w:t>*</w:t>
      </w:r>
      <w:r w:rsidRPr="001F2ED8">
        <w:rPr>
          <w:rFonts w:ascii="Century Gothic" w:hAnsi="Century Gothic" w:cs="Arial"/>
          <w:sz w:val="20"/>
          <w:szCs w:val="20"/>
        </w:rPr>
        <w:t xml:space="preserve"> while considering climate change.</w:t>
      </w:r>
    </w:p>
    <w:p w14:paraId="5CCDA0A0" w14:textId="77777777" w:rsidR="001F2ED8" w:rsidRPr="001F2ED8" w:rsidRDefault="001F2ED8" w:rsidP="001F2ED8">
      <w:pPr>
        <w:ind w:left="720"/>
        <w:contextualSpacing/>
        <w:rPr>
          <w:rFonts w:ascii="Century Gothic" w:hAnsi="Century Gothic" w:cs="Arial"/>
          <w:sz w:val="20"/>
          <w:szCs w:val="20"/>
        </w:rPr>
      </w:pPr>
    </w:p>
    <w:p w14:paraId="5797F28A" w14:textId="36FE3787" w:rsidR="001F2ED8" w:rsidRPr="001F2ED8" w:rsidRDefault="001F2ED8" w:rsidP="001F2ED8">
      <w:pPr>
        <w:ind w:left="720" w:hanging="720"/>
        <w:rPr>
          <w:rFonts w:ascii="Century Gothic" w:hAnsi="Century Gothic" w:cs="Arial"/>
          <w:b/>
          <w:sz w:val="20"/>
          <w:szCs w:val="20"/>
        </w:rPr>
      </w:pPr>
      <w:r w:rsidRPr="001F2ED8">
        <w:rPr>
          <w:rFonts w:ascii="Century Gothic" w:hAnsi="Century Gothic" w:cs="Arial"/>
          <w:b/>
          <w:sz w:val="20"/>
          <w:szCs w:val="20"/>
        </w:rPr>
        <w:t xml:space="preserve">10.2 </w:t>
      </w:r>
      <w:r w:rsidRPr="001F2ED8">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1F2ED8">
        <w:rPr>
          <w:rFonts w:ascii="Century Gothic" w:hAnsi="Century Gothic" w:cs="Arial"/>
          <w:b/>
          <w:sz w:val="20"/>
          <w:szCs w:val="20"/>
        </w:rPr>
        <w:t xml:space="preserve"> </w:t>
      </w:r>
      <w:r w:rsidR="00862CF1" w:rsidRPr="00944D33">
        <w:rPr>
          <w:rFonts w:ascii="Century Gothic" w:hAnsi="Century Gothic" w:cs="Arial"/>
          <w:b/>
          <w:sz w:val="20"/>
          <w:szCs w:val="20"/>
        </w:rPr>
        <w:t>shall</w:t>
      </w:r>
      <w:r w:rsidRPr="001F2ED8">
        <w:rPr>
          <w:rFonts w:ascii="Century Gothic" w:hAnsi="Century Gothic" w:cs="Arial"/>
          <w:b/>
          <w:sz w:val="20"/>
          <w:szCs w:val="20"/>
        </w:rPr>
        <w:t xml:space="preserve"> use species for regeneration that are ecologically well-adapted to the site and to the </w:t>
      </w:r>
      <w:r w:rsidR="00862CF1" w:rsidRPr="00862CF1">
        <w:rPr>
          <w:rFonts w:ascii="Century Gothic" w:hAnsi="Century Gothic" w:cs="Arial"/>
          <w:b/>
          <w:i/>
          <w:sz w:val="20"/>
          <w:szCs w:val="20"/>
        </w:rPr>
        <w:t>management objectives*</w:t>
      </w:r>
      <w:r w:rsidR="00E40AB7">
        <w:rPr>
          <w:rFonts w:ascii="Century Gothic" w:hAnsi="Century Gothic" w:cs="Arial"/>
          <w:b/>
          <w:sz w:val="20"/>
          <w:szCs w:val="20"/>
        </w:rPr>
        <w:t xml:space="preserve">. </w:t>
      </w:r>
      <w:r w:rsidRPr="00944D33">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944D33">
        <w:rPr>
          <w:rFonts w:ascii="Century Gothic" w:hAnsi="Century Gothic" w:cs="Arial"/>
          <w:b/>
          <w:sz w:val="20"/>
          <w:szCs w:val="20"/>
        </w:rPr>
        <w:t>shall</w:t>
      </w:r>
      <w:r w:rsidRPr="001F2ED8">
        <w:rPr>
          <w:rFonts w:ascii="Century Gothic" w:hAnsi="Century Gothic" w:cs="Arial"/>
          <w:b/>
          <w:sz w:val="20"/>
          <w:szCs w:val="20"/>
        </w:rPr>
        <w:t xml:space="preserve"> use </w:t>
      </w:r>
      <w:r w:rsidRPr="00944D33">
        <w:rPr>
          <w:rFonts w:ascii="Century Gothic" w:hAnsi="Century Gothic" w:cs="Arial"/>
          <w:b/>
          <w:i/>
          <w:sz w:val="20"/>
          <w:szCs w:val="20"/>
        </w:rPr>
        <w:t>native species</w:t>
      </w:r>
      <w:r w:rsidRPr="001F2ED8">
        <w:rPr>
          <w:rFonts w:ascii="Century Gothic" w:hAnsi="Century Gothic" w:cs="Arial"/>
          <w:b/>
          <w:sz w:val="20"/>
          <w:szCs w:val="20"/>
        </w:rPr>
        <w:t xml:space="preserve">* and </w:t>
      </w:r>
      <w:r w:rsidRPr="00944D33">
        <w:rPr>
          <w:rFonts w:ascii="Century Gothic" w:hAnsi="Century Gothic" w:cs="Arial"/>
          <w:b/>
          <w:i/>
          <w:sz w:val="20"/>
          <w:szCs w:val="20"/>
        </w:rPr>
        <w:t>local genotypes</w:t>
      </w:r>
      <w:r w:rsidRPr="001F2ED8">
        <w:rPr>
          <w:rFonts w:ascii="Century Gothic" w:hAnsi="Century Gothic" w:cs="Arial"/>
          <w:b/>
          <w:sz w:val="20"/>
          <w:szCs w:val="20"/>
        </w:rPr>
        <w:t>* for regeneration, unless there is clear and convincing justification for using others. (C10.4 C4).</w:t>
      </w:r>
    </w:p>
    <w:p w14:paraId="7B407EDB" w14:textId="77777777" w:rsidR="001F2ED8" w:rsidRPr="001F2ED8" w:rsidRDefault="001F2ED8" w:rsidP="001F2ED8">
      <w:pPr>
        <w:rPr>
          <w:rFonts w:ascii="Century Gothic" w:hAnsi="Century Gothic" w:cs="Arial"/>
          <w:sz w:val="20"/>
          <w:szCs w:val="20"/>
        </w:rPr>
      </w:pPr>
    </w:p>
    <w:p w14:paraId="744F98E2" w14:textId="1B8B096B"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10.2.1</w:t>
      </w:r>
      <w:r w:rsidRPr="001F2ED8">
        <w:rPr>
          <w:rFonts w:ascii="Century Gothic" w:hAnsi="Century Gothic" w:cs="Arial"/>
          <w:sz w:val="20"/>
          <w:szCs w:val="20"/>
        </w:rPr>
        <w:tab/>
        <w:t xml:space="preserve">Species chosen for regeneration are ecologically well-adapted to the site, are </w:t>
      </w:r>
      <w:r w:rsidRPr="001F2ED8">
        <w:rPr>
          <w:rFonts w:ascii="Century Gothic" w:hAnsi="Century Gothic" w:cs="Arial"/>
          <w:i/>
          <w:sz w:val="20"/>
          <w:szCs w:val="20"/>
        </w:rPr>
        <w:t>native species</w:t>
      </w:r>
      <w:r w:rsidRPr="001F2ED8">
        <w:rPr>
          <w:rFonts w:ascii="Century Gothic" w:hAnsi="Century Gothic" w:cs="Arial"/>
          <w:sz w:val="20"/>
          <w:szCs w:val="20"/>
        </w:rPr>
        <w:t xml:space="preserve">* and are of local provenance, unless clear and convincing justification is provided for using non-local </w:t>
      </w:r>
      <w:r w:rsidRPr="001F2ED8">
        <w:rPr>
          <w:rFonts w:ascii="Century Gothic" w:hAnsi="Century Gothic" w:cs="Arial"/>
          <w:i/>
          <w:sz w:val="20"/>
          <w:szCs w:val="20"/>
        </w:rPr>
        <w:t>genotypes</w:t>
      </w:r>
      <w:r w:rsidRPr="001F2ED8">
        <w:rPr>
          <w:rFonts w:ascii="Century Gothic" w:hAnsi="Century Gothic" w:cs="Arial"/>
          <w:sz w:val="20"/>
          <w:szCs w:val="20"/>
        </w:rPr>
        <w:t>* or non-</w:t>
      </w:r>
      <w:r w:rsidRPr="001F2ED8">
        <w:rPr>
          <w:rFonts w:ascii="Century Gothic" w:hAnsi="Century Gothic" w:cs="Arial"/>
          <w:i/>
          <w:sz w:val="20"/>
          <w:szCs w:val="20"/>
        </w:rPr>
        <w:t>native species</w:t>
      </w:r>
      <w:r w:rsidRPr="001F2ED8">
        <w:rPr>
          <w:rFonts w:ascii="Century Gothic" w:hAnsi="Century Gothic" w:cs="Arial"/>
          <w:sz w:val="20"/>
          <w:szCs w:val="20"/>
        </w:rPr>
        <w:t>*.</w:t>
      </w:r>
    </w:p>
    <w:p w14:paraId="2CA903B9" w14:textId="77777777" w:rsidR="001F2ED8" w:rsidRPr="001F2ED8" w:rsidRDefault="001F2ED8" w:rsidP="001F2ED8">
      <w:pPr>
        <w:rPr>
          <w:rFonts w:ascii="Century Gothic" w:hAnsi="Century Gothic" w:cs="Arial"/>
          <w:sz w:val="20"/>
          <w:szCs w:val="20"/>
        </w:rPr>
      </w:pPr>
    </w:p>
    <w:p w14:paraId="6B00A027" w14:textId="3FF50731"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10.2.2</w:t>
      </w:r>
      <w:r w:rsidRPr="001F2ED8">
        <w:rPr>
          <w:rFonts w:ascii="Century Gothic" w:hAnsi="Century Gothic" w:cs="Arial"/>
          <w:sz w:val="20"/>
          <w:szCs w:val="20"/>
        </w:rPr>
        <w:tab/>
        <w:t xml:space="preserve">Species chosen for regeneration are consistent with the regeneration </w:t>
      </w:r>
      <w:r w:rsidRPr="001F2ED8">
        <w:rPr>
          <w:rFonts w:ascii="Century Gothic" w:hAnsi="Century Gothic" w:cs="Arial"/>
          <w:i/>
          <w:sz w:val="20"/>
          <w:szCs w:val="20"/>
        </w:rPr>
        <w:t>objectives</w:t>
      </w:r>
      <w:r w:rsidRPr="001F2ED8">
        <w:rPr>
          <w:rFonts w:ascii="Century Gothic" w:hAnsi="Century Gothic" w:cs="Arial"/>
          <w:sz w:val="20"/>
          <w:szCs w:val="20"/>
        </w:rPr>
        <w:t>*.</w:t>
      </w:r>
    </w:p>
    <w:p w14:paraId="120CF11B" w14:textId="77777777" w:rsidR="001F2ED8" w:rsidRPr="001F2ED8" w:rsidRDefault="001F2ED8" w:rsidP="001F2ED8">
      <w:pPr>
        <w:rPr>
          <w:rFonts w:ascii="Century Gothic" w:hAnsi="Century Gothic" w:cs="Arial"/>
          <w:sz w:val="20"/>
          <w:szCs w:val="20"/>
        </w:rPr>
      </w:pPr>
    </w:p>
    <w:p w14:paraId="158A52E2" w14:textId="4855FA23" w:rsidR="001F2ED8" w:rsidRPr="001F2ED8" w:rsidRDefault="001F2ED8" w:rsidP="001F2ED8">
      <w:pPr>
        <w:ind w:left="720" w:hanging="720"/>
        <w:rPr>
          <w:rFonts w:ascii="Century Gothic" w:hAnsi="Century Gothic" w:cs="Arial"/>
          <w:b/>
          <w:sz w:val="20"/>
          <w:szCs w:val="20"/>
        </w:rPr>
      </w:pPr>
      <w:r w:rsidRPr="001F2ED8">
        <w:rPr>
          <w:rFonts w:ascii="Century Gothic" w:hAnsi="Century Gothic" w:cs="Arial"/>
          <w:b/>
          <w:sz w:val="20"/>
          <w:szCs w:val="20"/>
        </w:rPr>
        <w:t xml:space="preserve">10.3 </w:t>
      </w:r>
      <w:r w:rsidRPr="001F2ED8">
        <w:rPr>
          <w:rFonts w:ascii="Century Gothic" w:hAnsi="Century Gothic" w:cs="Arial"/>
          <w:b/>
          <w:sz w:val="20"/>
          <w:szCs w:val="20"/>
        </w:rPr>
        <w:tab/>
      </w:r>
      <w:r w:rsidR="00651406" w:rsidRPr="00651406">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944D33">
        <w:rPr>
          <w:rFonts w:ascii="Century Gothic" w:hAnsi="Century Gothic" w:cs="Arial"/>
          <w:b/>
          <w:sz w:val="20"/>
          <w:szCs w:val="20"/>
        </w:rPr>
        <w:t>shall</w:t>
      </w:r>
      <w:r w:rsidRPr="001F2ED8">
        <w:rPr>
          <w:rFonts w:ascii="Century Gothic" w:hAnsi="Century Gothic" w:cs="Arial"/>
          <w:b/>
          <w:sz w:val="20"/>
          <w:szCs w:val="20"/>
        </w:rPr>
        <w:t xml:space="preserve"> only use </w:t>
      </w:r>
      <w:r w:rsidRPr="00944D33">
        <w:rPr>
          <w:rFonts w:ascii="Century Gothic" w:hAnsi="Century Gothic" w:cs="Arial"/>
          <w:b/>
          <w:i/>
          <w:sz w:val="20"/>
          <w:szCs w:val="20"/>
        </w:rPr>
        <w:t>alien species</w:t>
      </w:r>
      <w:r w:rsidRPr="001F2ED8">
        <w:rPr>
          <w:rFonts w:ascii="Century Gothic" w:hAnsi="Century Gothic" w:cs="Arial"/>
          <w:b/>
          <w:sz w:val="20"/>
          <w:szCs w:val="20"/>
        </w:rPr>
        <w:t xml:space="preserve">* when knowledge and/or experience have shown that any invasive impacts can be controlled and effective mitigation measures are in place. (C6.9 and C10.8 V4) </w:t>
      </w:r>
    </w:p>
    <w:p w14:paraId="769A52CF" w14:textId="77777777" w:rsidR="001F2ED8" w:rsidRPr="001F2ED8" w:rsidRDefault="001F2ED8" w:rsidP="001F2ED8">
      <w:pPr>
        <w:ind w:left="720" w:hanging="720"/>
        <w:rPr>
          <w:rFonts w:ascii="Century Gothic" w:hAnsi="Century Gothic" w:cs="Arial"/>
          <w:sz w:val="20"/>
          <w:szCs w:val="20"/>
        </w:rPr>
      </w:pPr>
    </w:p>
    <w:p w14:paraId="27DADDA4" w14:textId="12D1F31B" w:rsidR="001F2ED8" w:rsidRPr="001F2ED8" w:rsidRDefault="001F2ED8" w:rsidP="0031154A">
      <w:pPr>
        <w:ind w:left="720" w:hanging="720"/>
        <w:rPr>
          <w:rFonts w:ascii="Century Gothic" w:hAnsi="Century Gothic" w:cs="Arial"/>
          <w:sz w:val="20"/>
          <w:szCs w:val="20"/>
        </w:rPr>
      </w:pPr>
      <w:r w:rsidRPr="001F2ED8">
        <w:rPr>
          <w:rFonts w:ascii="Century Gothic" w:hAnsi="Century Gothic" w:cs="Arial"/>
          <w:sz w:val="20"/>
          <w:szCs w:val="20"/>
        </w:rPr>
        <w:t>10.3.1</w:t>
      </w:r>
      <w:r w:rsidRPr="001F2ED8">
        <w:rPr>
          <w:rFonts w:ascii="Century Gothic" w:hAnsi="Century Gothic" w:cs="Arial"/>
          <w:sz w:val="20"/>
          <w:szCs w:val="20"/>
        </w:rPr>
        <w:tab/>
        <w:t xml:space="preserve">An </w:t>
      </w:r>
      <w:r w:rsidRPr="001F2ED8">
        <w:rPr>
          <w:rFonts w:ascii="Century Gothic" w:hAnsi="Century Gothic" w:cs="Arial"/>
          <w:i/>
          <w:sz w:val="20"/>
          <w:szCs w:val="20"/>
        </w:rPr>
        <w:t>alien species</w:t>
      </w:r>
      <w:r w:rsidRPr="001F2ED8">
        <w:rPr>
          <w:rFonts w:ascii="Century Gothic" w:hAnsi="Century Gothic" w:cs="Arial"/>
          <w:sz w:val="20"/>
          <w:szCs w:val="20"/>
        </w:rPr>
        <w:t>* is used only when direct experience or the results of scientific research demonstrate that the species is not invasive.</w:t>
      </w:r>
    </w:p>
    <w:p w14:paraId="12759A3F" w14:textId="77777777" w:rsidR="001F2ED8" w:rsidRPr="001F2ED8" w:rsidRDefault="001F2ED8" w:rsidP="001F2ED8">
      <w:pPr>
        <w:rPr>
          <w:rFonts w:ascii="Century Gothic" w:hAnsi="Century Gothic" w:cs="Arial"/>
          <w:sz w:val="20"/>
          <w:szCs w:val="20"/>
        </w:rPr>
      </w:pPr>
    </w:p>
    <w:p w14:paraId="23DE4213" w14:textId="77777777" w:rsidR="00AF690E"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10.3.2</w:t>
      </w:r>
      <w:r w:rsidRPr="001F2ED8">
        <w:rPr>
          <w:rFonts w:ascii="Century Gothic" w:hAnsi="Century Gothic" w:cs="Arial"/>
          <w:sz w:val="20"/>
          <w:szCs w:val="20"/>
        </w:rPr>
        <w:tab/>
        <w:t xml:space="preserve">A plan to prevent the spread of </w:t>
      </w:r>
      <w:r w:rsidRPr="001F2ED8">
        <w:rPr>
          <w:rFonts w:ascii="Century Gothic" w:hAnsi="Century Gothic" w:cs="Arial"/>
          <w:i/>
          <w:sz w:val="20"/>
          <w:szCs w:val="20"/>
        </w:rPr>
        <w:t>invasive species</w:t>
      </w:r>
      <w:r w:rsidRPr="001F2ED8">
        <w:rPr>
          <w:rFonts w:ascii="Century Gothic" w:hAnsi="Century Gothic" w:cs="Arial"/>
          <w:sz w:val="20"/>
          <w:szCs w:val="20"/>
        </w:rPr>
        <w:t xml:space="preserve">* introduced by </w:t>
      </w:r>
      <w:r w:rsidRPr="001F2ED8">
        <w:rPr>
          <w:rFonts w:ascii="Century Gothic" w:hAnsi="Century Gothic" w:cs="Arial"/>
          <w:i/>
          <w:sz w:val="20"/>
          <w:szCs w:val="20"/>
        </w:rPr>
        <w:t>The Organization</w:t>
      </w:r>
      <w:r w:rsidRPr="001F2ED8">
        <w:rPr>
          <w:rFonts w:ascii="Century Gothic" w:hAnsi="Century Gothic" w:cs="Arial"/>
          <w:sz w:val="20"/>
          <w:szCs w:val="20"/>
        </w:rPr>
        <w:t xml:space="preserve">* is developed and implemented in a </w:t>
      </w:r>
      <w:r w:rsidRPr="001F2ED8">
        <w:rPr>
          <w:rFonts w:ascii="Century Gothic" w:hAnsi="Century Gothic" w:cs="Arial"/>
          <w:i/>
          <w:sz w:val="20"/>
          <w:szCs w:val="20"/>
        </w:rPr>
        <w:t>timely manner</w:t>
      </w:r>
      <w:r w:rsidRPr="001F2ED8">
        <w:rPr>
          <w:rFonts w:ascii="Century Gothic" w:hAnsi="Century Gothic" w:cs="Arial"/>
          <w:sz w:val="20"/>
          <w:szCs w:val="20"/>
        </w:rPr>
        <w:t>*.</w:t>
      </w:r>
    </w:p>
    <w:p w14:paraId="1A532449" w14:textId="77777777" w:rsidR="00175C0C" w:rsidRDefault="00175C0C" w:rsidP="001F2ED8">
      <w:pPr>
        <w:ind w:left="720" w:hanging="720"/>
        <w:rPr>
          <w:rFonts w:ascii="Century Gothic" w:hAnsi="Century Gothic" w:cs="Arial"/>
          <w:sz w:val="20"/>
          <w:szCs w:val="20"/>
        </w:rPr>
      </w:pPr>
    </w:p>
    <w:p w14:paraId="44AB292B" w14:textId="45252D9E" w:rsidR="001F2ED8" w:rsidRPr="001F2ED8" w:rsidRDefault="00AF690E" w:rsidP="0031154A">
      <w:pPr>
        <w:ind w:left="720"/>
        <w:rPr>
          <w:rFonts w:ascii="Century Gothic" w:hAnsi="Century Gothic" w:cs="Arial"/>
          <w:sz w:val="20"/>
          <w:szCs w:val="20"/>
        </w:rPr>
      </w:pPr>
      <w:r>
        <w:rPr>
          <w:rFonts w:ascii="Century Gothic" w:hAnsi="Century Gothic" w:cs="Arial"/>
          <w:sz w:val="20"/>
          <w:szCs w:val="20"/>
        </w:rPr>
        <w:t xml:space="preserve">Where </w:t>
      </w:r>
      <w:r>
        <w:rPr>
          <w:rFonts w:ascii="Century Gothic" w:hAnsi="Century Gothic" w:cs="Arial"/>
          <w:i/>
          <w:sz w:val="20"/>
          <w:szCs w:val="20"/>
        </w:rPr>
        <w:t>The Organization*</w:t>
      </w:r>
      <w:r>
        <w:rPr>
          <w:rFonts w:ascii="Century Gothic" w:hAnsi="Century Gothic" w:cs="Arial"/>
          <w:sz w:val="20"/>
          <w:szCs w:val="20"/>
        </w:rPr>
        <w:t xml:space="preserve">, as a </w:t>
      </w:r>
      <w:r w:rsidRPr="005116C4">
        <w:rPr>
          <w:rFonts w:ascii="Century Gothic" w:hAnsi="Century Gothic" w:cs="Arial"/>
          <w:i/>
          <w:sz w:val="20"/>
          <w:szCs w:val="20"/>
        </w:rPr>
        <w:t>tenure</w:t>
      </w:r>
      <w:r w:rsidR="003374C0" w:rsidRPr="005116C4">
        <w:rPr>
          <w:rFonts w:ascii="Century Gothic" w:hAnsi="Century Gothic" w:cs="Arial"/>
          <w:i/>
          <w:sz w:val="20"/>
          <w:szCs w:val="20"/>
        </w:rPr>
        <w:t>*</w:t>
      </w:r>
      <w:r>
        <w:rPr>
          <w:rFonts w:ascii="Century Gothic" w:hAnsi="Century Gothic" w:cs="Arial"/>
          <w:sz w:val="20"/>
          <w:szCs w:val="20"/>
        </w:rPr>
        <w:t xml:space="preserve"> holder, does not have authority over the control of </w:t>
      </w:r>
      <w:r>
        <w:rPr>
          <w:rFonts w:ascii="Century Gothic" w:hAnsi="Century Gothic" w:cs="Arial"/>
          <w:i/>
          <w:sz w:val="20"/>
          <w:szCs w:val="20"/>
        </w:rPr>
        <w:t>invasive species*</w:t>
      </w:r>
      <w:r>
        <w:rPr>
          <w:rFonts w:ascii="Century Gothic" w:hAnsi="Century Gothic" w:cs="Arial"/>
          <w:sz w:val="20"/>
          <w:szCs w:val="20"/>
        </w:rPr>
        <w:t xml:space="preserve"> on the </w:t>
      </w:r>
      <w:r>
        <w:rPr>
          <w:rFonts w:ascii="Century Gothic" w:hAnsi="Century Gothic" w:cs="Arial"/>
          <w:i/>
          <w:sz w:val="20"/>
          <w:szCs w:val="20"/>
        </w:rPr>
        <w:t>Management Unit*</w:t>
      </w:r>
      <w:r>
        <w:rPr>
          <w:rFonts w:ascii="Century Gothic" w:hAnsi="Century Gothic" w:cs="Arial"/>
          <w:sz w:val="20"/>
          <w:szCs w:val="20"/>
        </w:rPr>
        <w:t xml:space="preserve">, </w:t>
      </w:r>
      <w:r>
        <w:rPr>
          <w:rFonts w:ascii="Century Gothic" w:hAnsi="Century Gothic" w:cs="Arial"/>
          <w:i/>
          <w:sz w:val="20"/>
          <w:szCs w:val="20"/>
        </w:rPr>
        <w:t>The Organization*</w:t>
      </w:r>
      <w:r>
        <w:rPr>
          <w:rFonts w:ascii="Century Gothic" w:hAnsi="Century Gothic" w:cs="Arial"/>
          <w:sz w:val="20"/>
          <w:szCs w:val="20"/>
        </w:rPr>
        <w:t xml:space="preserve"> works within its</w:t>
      </w:r>
      <w:r>
        <w:rPr>
          <w:rFonts w:ascii="Century Gothic" w:hAnsi="Century Gothic" w:cs="Arial"/>
          <w:i/>
          <w:sz w:val="20"/>
          <w:szCs w:val="20"/>
        </w:rPr>
        <w:t xml:space="preserve"> sphere of influence*</w:t>
      </w:r>
      <w:r>
        <w:rPr>
          <w:rFonts w:ascii="Century Gothic" w:hAnsi="Century Gothic" w:cs="Arial"/>
          <w:sz w:val="20"/>
          <w:szCs w:val="20"/>
        </w:rPr>
        <w:t xml:space="preserve"> to prevent the spread of </w:t>
      </w:r>
      <w:r>
        <w:rPr>
          <w:rFonts w:ascii="Century Gothic" w:hAnsi="Century Gothic" w:cs="Arial"/>
          <w:i/>
          <w:sz w:val="20"/>
          <w:szCs w:val="20"/>
        </w:rPr>
        <w:t>invasive species*</w:t>
      </w:r>
      <w:r>
        <w:rPr>
          <w:rFonts w:ascii="Century Gothic" w:hAnsi="Century Gothic" w:cs="Arial"/>
          <w:sz w:val="20"/>
          <w:szCs w:val="20"/>
        </w:rPr>
        <w:t>.</w:t>
      </w:r>
    </w:p>
    <w:p w14:paraId="75573EFE" w14:textId="77777777" w:rsidR="001F2ED8" w:rsidRPr="001F2ED8" w:rsidRDefault="001F2ED8" w:rsidP="001F2ED8">
      <w:pPr>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1F2ED8" w:rsidRPr="001F2ED8" w14:paraId="5D76F64F" w14:textId="77777777" w:rsidTr="009E5F60">
        <w:tc>
          <w:tcPr>
            <w:tcW w:w="9270" w:type="dxa"/>
            <w:shd w:val="clear" w:color="auto" w:fill="B8CCE4" w:themeFill="accent1" w:themeFillTint="66"/>
          </w:tcPr>
          <w:p w14:paraId="2F189773" w14:textId="77777777" w:rsidR="001F2ED8" w:rsidRPr="001F2ED8" w:rsidRDefault="001F2ED8" w:rsidP="001F2ED8">
            <w:pPr>
              <w:rPr>
                <w:rFonts w:ascii="Century Gothic" w:hAnsi="Century Gothic" w:cs="Arial"/>
                <w:sz w:val="20"/>
                <w:szCs w:val="20"/>
              </w:rPr>
            </w:pPr>
            <w:r w:rsidRPr="001F2ED8">
              <w:rPr>
                <w:rFonts w:ascii="Century Gothic" w:hAnsi="Century Gothic" w:cs="Arial"/>
                <w:sz w:val="20"/>
                <w:szCs w:val="20"/>
              </w:rPr>
              <w:t>INTENT BOX</w:t>
            </w:r>
          </w:p>
        </w:tc>
      </w:tr>
      <w:tr w:rsidR="001F2ED8" w:rsidRPr="001F2ED8" w14:paraId="4A5D2E19" w14:textId="77777777" w:rsidTr="009E5F60">
        <w:tc>
          <w:tcPr>
            <w:tcW w:w="9270" w:type="dxa"/>
          </w:tcPr>
          <w:p w14:paraId="60A58E9E" w14:textId="2F75E679" w:rsidR="001F2ED8" w:rsidRPr="001F2ED8" w:rsidRDefault="001F2ED8" w:rsidP="00175C0C">
            <w:pPr>
              <w:tabs>
                <w:tab w:val="center" w:pos="4320"/>
                <w:tab w:val="right" w:pos="8640"/>
              </w:tabs>
              <w:spacing w:after="40"/>
              <w:rPr>
                <w:rFonts w:ascii="Century Gothic" w:hAnsi="Century Gothic" w:cs="Arial"/>
                <w:sz w:val="20"/>
                <w:szCs w:val="20"/>
              </w:rPr>
            </w:pPr>
            <w:r w:rsidRPr="001F2ED8">
              <w:rPr>
                <w:rFonts w:ascii="Century Gothic" w:hAnsi="Century Gothic" w:cs="Arial"/>
                <w:sz w:val="20"/>
                <w:szCs w:val="20"/>
              </w:rPr>
              <w:t xml:space="preserve">The introduction of </w:t>
            </w:r>
            <w:r w:rsidRPr="001F2ED8">
              <w:rPr>
                <w:rFonts w:ascii="Century Gothic" w:hAnsi="Century Gothic" w:cs="Arial"/>
                <w:i/>
                <w:sz w:val="20"/>
                <w:szCs w:val="20"/>
              </w:rPr>
              <w:t>invasive species</w:t>
            </w:r>
            <w:r w:rsidRPr="001F2ED8">
              <w:rPr>
                <w:rFonts w:ascii="Century Gothic" w:hAnsi="Century Gothic" w:cs="Arial"/>
                <w:sz w:val="20"/>
                <w:szCs w:val="20"/>
              </w:rPr>
              <w:t xml:space="preserve">* is not permitted as per </w:t>
            </w:r>
            <w:r w:rsidR="00804D31">
              <w:rPr>
                <w:rFonts w:ascii="Century Gothic" w:hAnsi="Century Gothic" w:cs="Arial"/>
                <w:sz w:val="20"/>
                <w:szCs w:val="20"/>
              </w:rPr>
              <w:t xml:space="preserve">Indicator </w:t>
            </w:r>
            <w:r w:rsidRPr="001F2ED8">
              <w:rPr>
                <w:rFonts w:ascii="Century Gothic" w:hAnsi="Century Gothic" w:cs="Arial"/>
                <w:sz w:val="20"/>
                <w:szCs w:val="20"/>
              </w:rPr>
              <w:t xml:space="preserve">10.3.1. </w:t>
            </w:r>
            <w:r w:rsidR="00804D31">
              <w:rPr>
                <w:rFonts w:ascii="Century Gothic" w:hAnsi="Century Gothic" w:cs="Arial"/>
                <w:sz w:val="20"/>
                <w:szCs w:val="20"/>
              </w:rPr>
              <w:t>Rather,</w:t>
            </w:r>
            <w:r w:rsidRPr="001F2ED8">
              <w:rPr>
                <w:rFonts w:ascii="Century Gothic" w:hAnsi="Century Gothic" w:cs="Arial"/>
                <w:sz w:val="20"/>
                <w:szCs w:val="20"/>
              </w:rPr>
              <w:t xml:space="preserve"> </w:t>
            </w:r>
            <w:r w:rsidR="00C82D6F" w:rsidRPr="0031154A">
              <w:rPr>
                <w:rFonts w:ascii="Century Gothic" w:hAnsi="Century Gothic" w:cs="Arial"/>
                <w:sz w:val="20"/>
                <w:szCs w:val="20"/>
              </w:rPr>
              <w:t>Indicator</w:t>
            </w:r>
            <w:r w:rsidRPr="001F2ED8">
              <w:rPr>
                <w:rFonts w:ascii="Century Gothic" w:hAnsi="Century Gothic" w:cs="Arial"/>
                <w:sz w:val="20"/>
                <w:szCs w:val="20"/>
              </w:rPr>
              <w:t xml:space="preserve"> </w:t>
            </w:r>
            <w:r w:rsidR="00804D31">
              <w:rPr>
                <w:rFonts w:ascii="Century Gothic" w:hAnsi="Century Gothic" w:cs="Arial"/>
                <w:sz w:val="20"/>
                <w:szCs w:val="20"/>
              </w:rPr>
              <w:t xml:space="preserve">10.3.2 </w:t>
            </w:r>
            <w:r w:rsidRPr="001F2ED8">
              <w:rPr>
                <w:rFonts w:ascii="Century Gothic" w:hAnsi="Century Gothic" w:cs="Arial"/>
                <w:sz w:val="20"/>
                <w:szCs w:val="20"/>
              </w:rPr>
              <w:t xml:space="preserve">applies </w:t>
            </w:r>
            <w:r w:rsidR="00175C0C">
              <w:rPr>
                <w:rFonts w:ascii="Century Gothic" w:hAnsi="Century Gothic" w:cs="Arial"/>
                <w:sz w:val="20"/>
                <w:szCs w:val="20"/>
              </w:rPr>
              <w:t>to</w:t>
            </w:r>
            <w:r w:rsidR="00175C0C" w:rsidRPr="001F2ED8">
              <w:rPr>
                <w:rFonts w:ascii="Century Gothic" w:hAnsi="Century Gothic" w:cs="Arial"/>
                <w:sz w:val="20"/>
                <w:szCs w:val="20"/>
              </w:rPr>
              <w:t xml:space="preserve"> </w:t>
            </w:r>
            <w:r w:rsidRPr="00F014B7">
              <w:rPr>
                <w:rFonts w:ascii="Century Gothic" w:hAnsi="Century Gothic" w:cs="Arial"/>
                <w:i/>
                <w:sz w:val="20"/>
                <w:szCs w:val="20"/>
              </w:rPr>
              <w:t>invasive species</w:t>
            </w:r>
            <w:r w:rsidR="00E06893">
              <w:rPr>
                <w:rFonts w:ascii="Century Gothic" w:hAnsi="Century Gothic" w:cs="Arial"/>
                <w:sz w:val="20"/>
                <w:szCs w:val="20"/>
              </w:rPr>
              <w:t>*</w:t>
            </w:r>
            <w:r w:rsidRPr="001F2ED8">
              <w:rPr>
                <w:rFonts w:ascii="Century Gothic" w:hAnsi="Century Gothic" w:cs="Arial"/>
                <w:sz w:val="20"/>
                <w:szCs w:val="20"/>
              </w:rPr>
              <w:t xml:space="preserve"> introduced by </w:t>
            </w:r>
            <w:r w:rsidRPr="001F2ED8">
              <w:rPr>
                <w:rFonts w:ascii="Century Gothic" w:hAnsi="Century Gothic" w:cs="Arial"/>
                <w:i/>
                <w:sz w:val="20"/>
                <w:szCs w:val="20"/>
              </w:rPr>
              <w:t>The Organization</w:t>
            </w:r>
            <w:r w:rsidRPr="001F2ED8">
              <w:rPr>
                <w:rFonts w:ascii="Century Gothic" w:hAnsi="Century Gothic" w:cs="Arial"/>
                <w:sz w:val="20"/>
                <w:szCs w:val="20"/>
              </w:rPr>
              <w:t>*</w:t>
            </w:r>
            <w:r w:rsidR="00175C0C">
              <w:rPr>
                <w:rFonts w:ascii="Century Gothic" w:hAnsi="Century Gothic" w:cs="Arial"/>
                <w:sz w:val="20"/>
                <w:szCs w:val="20"/>
              </w:rPr>
              <w:t xml:space="preserve"> </w:t>
            </w:r>
            <w:r w:rsidR="00175C0C" w:rsidRPr="001F2ED8">
              <w:rPr>
                <w:rFonts w:ascii="Century Gothic" w:hAnsi="Century Gothic" w:cs="Arial"/>
                <w:sz w:val="20"/>
                <w:szCs w:val="20"/>
              </w:rPr>
              <w:t>inadvertently</w:t>
            </w:r>
            <w:r w:rsidR="00175C0C">
              <w:rPr>
                <w:rFonts w:ascii="Century Gothic" w:hAnsi="Century Gothic" w:cs="Arial"/>
                <w:sz w:val="20"/>
                <w:szCs w:val="20"/>
              </w:rPr>
              <w:t xml:space="preserve"> or</w:t>
            </w:r>
            <w:r w:rsidRPr="001F2ED8">
              <w:rPr>
                <w:rFonts w:ascii="Century Gothic" w:hAnsi="Century Gothic" w:cs="Arial"/>
                <w:sz w:val="20"/>
                <w:szCs w:val="20"/>
              </w:rPr>
              <w:t xml:space="preserve"> prior to certification</w:t>
            </w:r>
            <w:r w:rsidR="00175C0C">
              <w:rPr>
                <w:rFonts w:ascii="Century Gothic" w:hAnsi="Century Gothic" w:cs="Arial"/>
                <w:sz w:val="20"/>
                <w:szCs w:val="20"/>
              </w:rPr>
              <w:t>.</w:t>
            </w:r>
          </w:p>
        </w:tc>
      </w:tr>
    </w:tbl>
    <w:p w14:paraId="73BE41BB" w14:textId="77777777" w:rsidR="001F2ED8" w:rsidRPr="001F2ED8" w:rsidRDefault="001F2ED8" w:rsidP="001F2ED8">
      <w:pPr>
        <w:rPr>
          <w:rFonts w:ascii="Century Gothic" w:hAnsi="Century Gothic" w:cs="Arial"/>
          <w:sz w:val="20"/>
          <w:szCs w:val="20"/>
        </w:rPr>
      </w:pPr>
    </w:p>
    <w:p w14:paraId="64EC9C2A" w14:textId="433AF82A"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10.3.3</w:t>
      </w:r>
      <w:r w:rsidRPr="001F2ED8">
        <w:rPr>
          <w:rFonts w:ascii="Century Gothic" w:hAnsi="Century Gothic" w:cs="Arial"/>
          <w:sz w:val="20"/>
          <w:szCs w:val="20"/>
        </w:rPr>
        <w:tab/>
      </w:r>
      <w:r w:rsidRPr="001F2ED8">
        <w:rPr>
          <w:rFonts w:ascii="Century Gothic" w:hAnsi="Century Gothic" w:cs="Arial"/>
          <w:i/>
          <w:sz w:val="20"/>
          <w:szCs w:val="20"/>
        </w:rPr>
        <w:t>Management activities</w:t>
      </w:r>
      <w:r w:rsidRPr="001F2ED8">
        <w:rPr>
          <w:rFonts w:ascii="Century Gothic" w:hAnsi="Century Gothic" w:cs="Arial"/>
          <w:sz w:val="20"/>
          <w:szCs w:val="20"/>
        </w:rPr>
        <w:t xml:space="preserve">* are implemented in cooperation with regulatory bodies and/or </w:t>
      </w:r>
      <w:r w:rsidRPr="001F2ED8">
        <w:rPr>
          <w:rFonts w:ascii="Century Gothic" w:hAnsi="Century Gothic" w:cs="Arial"/>
          <w:i/>
          <w:sz w:val="20"/>
          <w:szCs w:val="20"/>
        </w:rPr>
        <w:t>experts</w:t>
      </w:r>
      <w:r w:rsidRPr="001F2ED8">
        <w:rPr>
          <w:rFonts w:ascii="Century Gothic" w:hAnsi="Century Gothic" w:cs="Arial"/>
          <w:sz w:val="20"/>
          <w:szCs w:val="20"/>
        </w:rPr>
        <w:t xml:space="preserve">* where these exist, with the </w:t>
      </w:r>
      <w:r w:rsidR="00DB6AEC">
        <w:rPr>
          <w:rFonts w:ascii="Century Gothic" w:hAnsi="Century Gothic" w:cs="Arial"/>
          <w:sz w:val="20"/>
          <w:szCs w:val="20"/>
        </w:rPr>
        <w:t>aim</w:t>
      </w:r>
      <w:r w:rsidRPr="001F2ED8">
        <w:rPr>
          <w:rFonts w:ascii="Century Gothic" w:hAnsi="Century Gothic" w:cs="Arial"/>
          <w:sz w:val="20"/>
          <w:szCs w:val="20"/>
        </w:rPr>
        <w:t xml:space="preserve"> to minimize</w:t>
      </w:r>
      <w:r w:rsidR="00DB6AEC">
        <w:rPr>
          <w:rFonts w:ascii="Century Gothic" w:hAnsi="Century Gothic" w:cs="Arial"/>
          <w:sz w:val="20"/>
          <w:szCs w:val="20"/>
        </w:rPr>
        <w:t xml:space="preserve"> or control</w:t>
      </w:r>
      <w:r w:rsidRPr="001F2ED8">
        <w:rPr>
          <w:rFonts w:ascii="Century Gothic" w:hAnsi="Century Gothic" w:cs="Arial"/>
          <w:sz w:val="20"/>
          <w:szCs w:val="20"/>
        </w:rPr>
        <w:t xml:space="preserve"> the most significant negative impacts of </w:t>
      </w:r>
      <w:r w:rsidRPr="001F2ED8">
        <w:rPr>
          <w:rFonts w:ascii="Century Gothic" w:hAnsi="Century Gothic" w:cs="Arial"/>
          <w:i/>
          <w:sz w:val="20"/>
          <w:szCs w:val="20"/>
        </w:rPr>
        <w:t>invasive</w:t>
      </w:r>
      <w:r w:rsidRPr="001F2ED8">
        <w:rPr>
          <w:rFonts w:ascii="Century Gothic" w:hAnsi="Century Gothic" w:cs="Arial"/>
          <w:sz w:val="20"/>
          <w:szCs w:val="20"/>
        </w:rPr>
        <w:t xml:space="preserve">* </w:t>
      </w:r>
      <w:r w:rsidRPr="001F2ED8">
        <w:rPr>
          <w:rFonts w:ascii="Century Gothic" w:hAnsi="Century Gothic" w:cs="Arial"/>
          <w:i/>
          <w:sz w:val="20"/>
          <w:szCs w:val="20"/>
        </w:rPr>
        <w:t>alien species</w:t>
      </w:r>
      <w:r w:rsidRPr="001F2ED8">
        <w:rPr>
          <w:rFonts w:ascii="Century Gothic" w:hAnsi="Century Gothic" w:cs="Arial"/>
          <w:sz w:val="20"/>
          <w:szCs w:val="20"/>
        </w:rPr>
        <w:t xml:space="preserve">* that were not introduced by </w:t>
      </w:r>
      <w:r w:rsidRPr="001F2ED8">
        <w:rPr>
          <w:rFonts w:ascii="Century Gothic" w:hAnsi="Century Gothic" w:cs="Arial"/>
          <w:i/>
          <w:sz w:val="20"/>
          <w:szCs w:val="20"/>
        </w:rPr>
        <w:t>The Organization</w:t>
      </w:r>
      <w:r w:rsidRPr="001F2ED8">
        <w:rPr>
          <w:rFonts w:ascii="Century Gothic" w:hAnsi="Century Gothic" w:cs="Arial"/>
          <w:sz w:val="20"/>
          <w:szCs w:val="20"/>
        </w:rPr>
        <w:t xml:space="preserve">* but that are within the scope of </w:t>
      </w:r>
      <w:r w:rsidRPr="001F2ED8">
        <w:rPr>
          <w:rFonts w:ascii="Century Gothic" w:hAnsi="Century Gothic" w:cs="Arial"/>
          <w:i/>
          <w:sz w:val="20"/>
          <w:szCs w:val="20"/>
        </w:rPr>
        <w:t>The Organization</w:t>
      </w:r>
      <w:r w:rsidRPr="001F2ED8">
        <w:rPr>
          <w:rFonts w:ascii="Century Gothic" w:hAnsi="Century Gothic" w:cs="Arial"/>
          <w:sz w:val="20"/>
          <w:szCs w:val="20"/>
        </w:rPr>
        <w:t xml:space="preserve">’s* </w:t>
      </w:r>
      <w:r w:rsidR="00862CF1" w:rsidRPr="00862CF1">
        <w:rPr>
          <w:rFonts w:ascii="Century Gothic" w:hAnsi="Century Gothic" w:cs="Arial"/>
          <w:i/>
          <w:sz w:val="20"/>
          <w:szCs w:val="20"/>
        </w:rPr>
        <w:t>management activities*</w:t>
      </w:r>
      <w:r w:rsidRPr="001F2ED8">
        <w:rPr>
          <w:rFonts w:ascii="Century Gothic" w:hAnsi="Century Gothic" w:cs="Arial"/>
          <w:sz w:val="20"/>
          <w:szCs w:val="20"/>
        </w:rPr>
        <w:t>.</w:t>
      </w:r>
    </w:p>
    <w:p w14:paraId="642FF390" w14:textId="77777777" w:rsidR="001F2ED8" w:rsidRPr="001F2ED8" w:rsidRDefault="001F2ED8" w:rsidP="001F2ED8">
      <w:pPr>
        <w:rPr>
          <w:rFonts w:ascii="Century Gothic" w:hAnsi="Century Gothic" w:cs="Arial"/>
          <w:sz w:val="20"/>
          <w:szCs w:val="20"/>
        </w:rPr>
      </w:pPr>
    </w:p>
    <w:p w14:paraId="1E9FC244" w14:textId="59178560" w:rsidR="001F2ED8" w:rsidRPr="001F2ED8" w:rsidRDefault="001F2ED8" w:rsidP="001F2ED8">
      <w:pPr>
        <w:ind w:left="720" w:hanging="720"/>
        <w:rPr>
          <w:rFonts w:ascii="Century Gothic" w:hAnsi="Century Gothic" w:cs="Arial"/>
          <w:b/>
          <w:sz w:val="20"/>
          <w:szCs w:val="20"/>
        </w:rPr>
      </w:pPr>
      <w:r w:rsidRPr="001F2ED8">
        <w:rPr>
          <w:rFonts w:ascii="Century Gothic" w:hAnsi="Century Gothic" w:cs="Arial"/>
          <w:b/>
          <w:sz w:val="20"/>
          <w:szCs w:val="20"/>
        </w:rPr>
        <w:t>10.4</w:t>
      </w:r>
      <w:r w:rsidRPr="001F2ED8">
        <w:rPr>
          <w:rFonts w:ascii="Century Gothic" w:hAnsi="Century Gothic" w:cs="Arial"/>
          <w:b/>
          <w:sz w:val="20"/>
          <w:szCs w:val="20"/>
        </w:rPr>
        <w:tab/>
      </w:r>
      <w:r w:rsidR="00651406" w:rsidRPr="00651406">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944D33">
        <w:rPr>
          <w:rFonts w:ascii="Century Gothic" w:hAnsi="Century Gothic" w:cs="Arial"/>
          <w:b/>
          <w:sz w:val="20"/>
          <w:szCs w:val="20"/>
        </w:rPr>
        <w:t>shall</w:t>
      </w:r>
      <w:r w:rsidRPr="001F2ED8">
        <w:rPr>
          <w:rFonts w:ascii="Century Gothic" w:hAnsi="Century Gothic" w:cs="Arial"/>
          <w:b/>
          <w:sz w:val="20"/>
          <w:szCs w:val="20"/>
        </w:rPr>
        <w:t xml:space="preserve"> not use </w:t>
      </w:r>
      <w:r w:rsidRPr="00944D33">
        <w:rPr>
          <w:rFonts w:ascii="Century Gothic" w:hAnsi="Century Gothic" w:cs="Arial"/>
          <w:b/>
          <w:i/>
          <w:sz w:val="20"/>
          <w:szCs w:val="20"/>
        </w:rPr>
        <w:t>genetically modified organisms</w:t>
      </w:r>
      <w:r w:rsidRPr="001F2ED8">
        <w:rPr>
          <w:rFonts w:ascii="Century Gothic" w:hAnsi="Century Gothic" w:cs="Arial"/>
          <w:b/>
          <w:sz w:val="20"/>
          <w:szCs w:val="20"/>
        </w:rPr>
        <w:t xml:space="preserve">* in the </w:t>
      </w:r>
      <w:r w:rsidR="00C82D6F" w:rsidRPr="00C82D6F">
        <w:rPr>
          <w:rFonts w:ascii="Century Gothic" w:hAnsi="Century Gothic" w:cs="Arial"/>
          <w:b/>
          <w:i/>
          <w:sz w:val="20"/>
          <w:szCs w:val="20"/>
        </w:rPr>
        <w:t>Management Unit*</w:t>
      </w:r>
      <w:r w:rsidRPr="001F2ED8">
        <w:rPr>
          <w:rFonts w:ascii="Century Gothic" w:hAnsi="Century Gothic" w:cs="Arial"/>
          <w:b/>
          <w:sz w:val="20"/>
          <w:szCs w:val="20"/>
        </w:rPr>
        <w:t>. (C6.8 V4)</w:t>
      </w:r>
    </w:p>
    <w:p w14:paraId="71EC7434" w14:textId="77777777" w:rsidR="001F2ED8" w:rsidRPr="001F2ED8" w:rsidRDefault="001F2ED8" w:rsidP="001F2ED8">
      <w:pPr>
        <w:rPr>
          <w:rFonts w:ascii="Century Gothic" w:hAnsi="Century Gothic" w:cs="Arial"/>
          <w:sz w:val="20"/>
          <w:szCs w:val="20"/>
        </w:rPr>
      </w:pPr>
    </w:p>
    <w:p w14:paraId="1732F65D" w14:textId="484F4544" w:rsidR="001F2ED8" w:rsidRPr="001F2ED8" w:rsidRDefault="001F2ED8" w:rsidP="001F2ED8">
      <w:pPr>
        <w:rPr>
          <w:rFonts w:ascii="Century Gothic" w:hAnsi="Century Gothic" w:cs="Arial"/>
          <w:sz w:val="20"/>
          <w:szCs w:val="20"/>
        </w:rPr>
      </w:pPr>
      <w:r w:rsidRPr="001F2ED8">
        <w:rPr>
          <w:rFonts w:ascii="Century Gothic" w:hAnsi="Century Gothic" w:cs="Arial"/>
          <w:sz w:val="20"/>
          <w:szCs w:val="20"/>
        </w:rPr>
        <w:t>10.4.1</w:t>
      </w:r>
      <w:r w:rsidRPr="001F2ED8">
        <w:rPr>
          <w:rFonts w:ascii="Century Gothic" w:hAnsi="Century Gothic" w:cs="Arial"/>
          <w:sz w:val="20"/>
          <w:szCs w:val="20"/>
        </w:rPr>
        <w:tab/>
      </w:r>
      <w:r w:rsidRPr="001F2ED8">
        <w:rPr>
          <w:rFonts w:ascii="Century Gothic" w:hAnsi="Century Gothic" w:cs="Arial"/>
          <w:i/>
          <w:sz w:val="20"/>
          <w:szCs w:val="20"/>
        </w:rPr>
        <w:t>Genetically modified organisms</w:t>
      </w:r>
      <w:r w:rsidRPr="001F2ED8">
        <w:rPr>
          <w:rFonts w:ascii="Century Gothic" w:hAnsi="Century Gothic" w:cs="Arial"/>
          <w:sz w:val="20"/>
          <w:szCs w:val="20"/>
        </w:rPr>
        <w:t>* (GMOs) are not used.</w:t>
      </w:r>
    </w:p>
    <w:p w14:paraId="192210D9" w14:textId="77777777" w:rsidR="001F2ED8" w:rsidRPr="001F2ED8" w:rsidRDefault="001F2ED8" w:rsidP="001F2ED8">
      <w:pPr>
        <w:rPr>
          <w:rFonts w:ascii="Century Gothic" w:hAnsi="Century Gothic" w:cs="Arial"/>
          <w:sz w:val="20"/>
          <w:szCs w:val="20"/>
        </w:rPr>
      </w:pPr>
    </w:p>
    <w:p w14:paraId="4AED1E1D" w14:textId="740AC331" w:rsidR="001F2ED8" w:rsidRPr="001F2ED8" w:rsidRDefault="001F2ED8" w:rsidP="001F2ED8">
      <w:pPr>
        <w:ind w:left="720" w:hanging="720"/>
        <w:rPr>
          <w:rFonts w:ascii="Century Gothic" w:hAnsi="Century Gothic" w:cs="Arial"/>
          <w:b/>
          <w:sz w:val="20"/>
          <w:szCs w:val="20"/>
        </w:rPr>
      </w:pPr>
      <w:r w:rsidRPr="001F2ED8">
        <w:rPr>
          <w:rFonts w:ascii="Century Gothic" w:hAnsi="Century Gothic" w:cs="Arial"/>
          <w:b/>
          <w:sz w:val="20"/>
          <w:szCs w:val="20"/>
        </w:rPr>
        <w:t>10.5</w:t>
      </w:r>
      <w:r w:rsidRPr="001F2ED8">
        <w:rPr>
          <w:rFonts w:ascii="Century Gothic" w:hAnsi="Century Gothic" w:cs="Arial"/>
          <w:b/>
          <w:sz w:val="20"/>
          <w:szCs w:val="20"/>
        </w:rPr>
        <w:tab/>
      </w:r>
      <w:r w:rsidR="00651406" w:rsidRPr="00651406">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CF5E3A">
        <w:rPr>
          <w:rFonts w:ascii="Century Gothic" w:hAnsi="Century Gothic" w:cs="Arial"/>
          <w:b/>
          <w:sz w:val="20"/>
          <w:szCs w:val="20"/>
        </w:rPr>
        <w:t>shall</w:t>
      </w:r>
      <w:r w:rsidRPr="001F2ED8">
        <w:rPr>
          <w:rFonts w:ascii="Century Gothic" w:hAnsi="Century Gothic" w:cs="Arial"/>
          <w:b/>
          <w:sz w:val="20"/>
          <w:szCs w:val="20"/>
        </w:rPr>
        <w:t xml:space="preserve"> use silvicultural practices that are ecologically appropriate for the vegetation, species, sites and </w:t>
      </w:r>
      <w:r w:rsidR="00862CF1" w:rsidRPr="00862CF1">
        <w:rPr>
          <w:rFonts w:ascii="Century Gothic" w:hAnsi="Century Gothic" w:cs="Arial"/>
          <w:b/>
          <w:i/>
          <w:sz w:val="20"/>
          <w:szCs w:val="20"/>
        </w:rPr>
        <w:t>management objectives*</w:t>
      </w:r>
      <w:r w:rsidRPr="001F2ED8">
        <w:rPr>
          <w:rFonts w:ascii="Century Gothic" w:hAnsi="Century Gothic" w:cs="Arial"/>
          <w:b/>
          <w:sz w:val="20"/>
          <w:szCs w:val="20"/>
        </w:rPr>
        <w:t>. (New)</w:t>
      </w:r>
    </w:p>
    <w:p w14:paraId="05A90ABE" w14:textId="77777777" w:rsidR="001F2ED8" w:rsidRPr="001F2ED8" w:rsidRDefault="001F2ED8" w:rsidP="001F2ED8">
      <w:pPr>
        <w:rPr>
          <w:rFonts w:ascii="Century Gothic" w:hAnsi="Century Gothic" w:cs="Arial"/>
          <w:sz w:val="20"/>
          <w:szCs w:val="20"/>
        </w:rPr>
      </w:pPr>
    </w:p>
    <w:p w14:paraId="410DC416" w14:textId="40DBD1AF" w:rsidR="001F2ED8" w:rsidRPr="001F2ED8" w:rsidRDefault="001F2ED8" w:rsidP="001F2ED8">
      <w:pPr>
        <w:ind w:left="720" w:hanging="720"/>
        <w:rPr>
          <w:rFonts w:ascii="Century Gothic" w:hAnsi="Century Gothic" w:cs="Arial"/>
          <w:sz w:val="20"/>
          <w:szCs w:val="20"/>
        </w:rPr>
      </w:pPr>
      <w:r w:rsidRPr="00224A0D">
        <w:rPr>
          <w:rFonts w:ascii="Century Gothic" w:hAnsi="Century Gothic" w:cs="Arial"/>
          <w:sz w:val="20"/>
          <w:szCs w:val="20"/>
        </w:rPr>
        <w:t>10.5.1</w:t>
      </w:r>
      <w:r w:rsidRPr="001F2ED8">
        <w:rPr>
          <w:rFonts w:ascii="Century Gothic" w:hAnsi="Century Gothic" w:cs="Arial"/>
          <w:sz w:val="20"/>
          <w:szCs w:val="20"/>
        </w:rPr>
        <w:tab/>
        <w:t xml:space="preserve">Silvicultural practices are implemented that are ecologically appropriate for </w:t>
      </w:r>
      <w:r w:rsidR="00334EA2" w:rsidRPr="001F2ED8">
        <w:rPr>
          <w:rFonts w:ascii="Century Gothic" w:hAnsi="Century Gothic" w:cs="Arial"/>
          <w:sz w:val="20"/>
          <w:szCs w:val="20"/>
        </w:rPr>
        <w:t>the site</w:t>
      </w:r>
      <w:r w:rsidR="000C7204">
        <w:rPr>
          <w:rFonts w:ascii="Century Gothic" w:hAnsi="Century Gothic" w:cs="Arial"/>
          <w:sz w:val="20"/>
          <w:szCs w:val="20"/>
        </w:rPr>
        <w:t xml:space="preserve"> </w:t>
      </w:r>
      <w:r w:rsidR="00224A0D">
        <w:rPr>
          <w:rFonts w:ascii="Century Gothic" w:hAnsi="Century Gothic" w:cs="Arial"/>
          <w:sz w:val="20"/>
          <w:szCs w:val="20"/>
        </w:rPr>
        <w:t>and its</w:t>
      </w:r>
      <w:r w:rsidR="000C7204">
        <w:rPr>
          <w:rFonts w:ascii="Century Gothic" w:hAnsi="Century Gothic" w:cs="Arial"/>
          <w:sz w:val="20"/>
          <w:szCs w:val="20"/>
        </w:rPr>
        <w:t xml:space="preserve"> associated fauna and flora</w:t>
      </w:r>
      <w:r w:rsidR="00175C0C">
        <w:rPr>
          <w:rFonts w:ascii="Century Gothic" w:hAnsi="Century Gothic" w:cs="Arial"/>
          <w:sz w:val="20"/>
          <w:szCs w:val="20"/>
        </w:rPr>
        <w:t>,</w:t>
      </w:r>
      <w:r w:rsidR="00224A0D">
        <w:rPr>
          <w:rFonts w:ascii="Century Gothic" w:hAnsi="Century Gothic" w:cs="Arial"/>
          <w:sz w:val="20"/>
          <w:szCs w:val="20"/>
        </w:rPr>
        <w:t xml:space="preserve"> as well as</w:t>
      </w:r>
      <w:r w:rsidRPr="001F2ED8">
        <w:rPr>
          <w:rFonts w:ascii="Century Gothic" w:hAnsi="Century Gothic" w:cs="Arial"/>
          <w:sz w:val="20"/>
          <w:szCs w:val="20"/>
        </w:rPr>
        <w:t xml:space="preserve"> for </w:t>
      </w:r>
      <w:r w:rsidR="00862CF1" w:rsidRPr="00862CF1">
        <w:rPr>
          <w:rFonts w:ascii="Century Gothic" w:hAnsi="Century Gothic" w:cs="Arial"/>
          <w:i/>
          <w:sz w:val="20"/>
          <w:szCs w:val="20"/>
        </w:rPr>
        <w:t>management objectives*</w:t>
      </w:r>
      <w:r w:rsidR="001D494D">
        <w:rPr>
          <w:rFonts w:ascii="Century Gothic" w:hAnsi="Century Gothic" w:cs="Arial"/>
          <w:sz w:val="20"/>
          <w:szCs w:val="20"/>
        </w:rPr>
        <w:t>.</w:t>
      </w:r>
    </w:p>
    <w:p w14:paraId="48284826" w14:textId="77777777" w:rsidR="001F2ED8" w:rsidRPr="001F2ED8" w:rsidRDefault="001F2ED8" w:rsidP="001F2ED8">
      <w:pPr>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1F2ED8" w:rsidRPr="001F2ED8" w14:paraId="4DD6B7EA" w14:textId="77777777" w:rsidTr="009E5F60">
        <w:tc>
          <w:tcPr>
            <w:tcW w:w="9270" w:type="dxa"/>
            <w:shd w:val="clear" w:color="auto" w:fill="B8CCE4" w:themeFill="accent1" w:themeFillTint="66"/>
          </w:tcPr>
          <w:p w14:paraId="4C64B092" w14:textId="77777777" w:rsidR="001F2ED8" w:rsidRPr="001F2ED8" w:rsidRDefault="001F2ED8" w:rsidP="001F2ED8">
            <w:pPr>
              <w:rPr>
                <w:rFonts w:ascii="Century Gothic" w:hAnsi="Century Gothic" w:cs="Arial"/>
                <w:sz w:val="20"/>
                <w:szCs w:val="20"/>
              </w:rPr>
            </w:pPr>
            <w:r w:rsidRPr="00224A0D">
              <w:rPr>
                <w:rFonts w:ascii="Century Gothic" w:hAnsi="Century Gothic" w:cs="Arial"/>
                <w:sz w:val="20"/>
                <w:szCs w:val="20"/>
              </w:rPr>
              <w:t>INTENT BOX</w:t>
            </w:r>
          </w:p>
        </w:tc>
      </w:tr>
      <w:tr w:rsidR="001F2ED8" w:rsidRPr="001F2ED8" w14:paraId="7148B997" w14:textId="77777777" w:rsidTr="009E5F60">
        <w:tc>
          <w:tcPr>
            <w:tcW w:w="9270" w:type="dxa"/>
          </w:tcPr>
          <w:p w14:paraId="415A74E8" w14:textId="6EB7A927" w:rsidR="001F2ED8" w:rsidRPr="001F2ED8" w:rsidRDefault="001F2ED8" w:rsidP="0031154A">
            <w:pPr>
              <w:spacing w:after="120"/>
              <w:rPr>
                <w:rFonts w:ascii="Century Gothic" w:hAnsi="Century Gothic" w:cs="Arial"/>
                <w:sz w:val="20"/>
                <w:szCs w:val="20"/>
              </w:rPr>
            </w:pPr>
            <w:r w:rsidRPr="001F2ED8">
              <w:rPr>
                <w:rFonts w:ascii="Century Gothic" w:hAnsi="Century Gothic" w:cs="Arial"/>
                <w:sz w:val="20"/>
                <w:szCs w:val="20"/>
              </w:rPr>
              <w:t xml:space="preserve">This </w:t>
            </w:r>
            <w:r w:rsidR="00C82D6F" w:rsidRPr="00C82D6F">
              <w:rPr>
                <w:rFonts w:ascii="Century Gothic" w:hAnsi="Century Gothic" w:cs="Arial"/>
                <w:i/>
                <w:sz w:val="20"/>
                <w:szCs w:val="20"/>
              </w:rPr>
              <w:t>Indicator*</w:t>
            </w:r>
            <w:r w:rsidRPr="001F2ED8">
              <w:rPr>
                <w:rFonts w:ascii="Century Gothic" w:hAnsi="Century Gothic" w:cs="Arial"/>
                <w:sz w:val="20"/>
                <w:szCs w:val="20"/>
              </w:rPr>
              <w:t xml:space="preserve"> is complementary to Indicators 10.1.1 and 10.1.2 as it applies to all silvicultural practices, such as site preparation, spacing, cleaning and pruning.</w:t>
            </w:r>
          </w:p>
          <w:p w14:paraId="7267C30A" w14:textId="76649069" w:rsidR="00224A0D" w:rsidRPr="0031154A" w:rsidRDefault="00224A0D" w:rsidP="0031154A">
            <w:pPr>
              <w:tabs>
                <w:tab w:val="center" w:pos="4320"/>
                <w:tab w:val="right" w:pos="8640"/>
              </w:tabs>
              <w:spacing w:after="120"/>
              <w:rPr>
                <w:rFonts w:ascii="Century Gothic" w:hAnsi="Century Gothic"/>
                <w:sz w:val="20"/>
                <w:szCs w:val="20"/>
              </w:rPr>
            </w:pPr>
            <w:r w:rsidRPr="0031154A">
              <w:rPr>
                <w:rFonts w:ascii="Century Gothic" w:hAnsi="Century Gothic"/>
                <w:sz w:val="20"/>
                <w:szCs w:val="20"/>
              </w:rPr>
              <w:t>Ecologically</w:t>
            </w:r>
            <w:r w:rsidR="003D6977">
              <w:rPr>
                <w:rFonts w:ascii="Century Gothic" w:hAnsi="Century Gothic"/>
                <w:sz w:val="20"/>
                <w:szCs w:val="20"/>
              </w:rPr>
              <w:t>-</w:t>
            </w:r>
            <w:r w:rsidRPr="0031154A">
              <w:rPr>
                <w:rFonts w:ascii="Century Gothic" w:hAnsi="Century Gothic"/>
                <w:sz w:val="20"/>
                <w:szCs w:val="20"/>
              </w:rPr>
              <w:t>appropriate silvicultural practices for the site means that the site will have the future capacity to support the native plant and animal species that existed pre-harvest. Ecosystem-based management and a mix of “coarse filter” and “fine filter” approaches can be used to meet this requirement.</w:t>
            </w:r>
          </w:p>
          <w:p w14:paraId="322FDD47" w14:textId="41C4ABA2" w:rsidR="001F2ED8" w:rsidRPr="001F2ED8" w:rsidRDefault="001F2ED8" w:rsidP="0031154A">
            <w:pPr>
              <w:tabs>
                <w:tab w:val="center" w:pos="4320"/>
                <w:tab w:val="right" w:pos="8640"/>
              </w:tabs>
              <w:spacing w:after="40"/>
              <w:rPr>
                <w:rFonts w:ascii="Century Gothic" w:hAnsi="Century Gothic" w:cs="Arial"/>
                <w:sz w:val="20"/>
                <w:szCs w:val="20"/>
              </w:rPr>
            </w:pPr>
            <w:r w:rsidRPr="001520E9">
              <w:rPr>
                <w:rFonts w:ascii="Century Gothic" w:hAnsi="Century Gothic" w:cs="Arial"/>
                <w:sz w:val="20"/>
                <w:szCs w:val="20"/>
              </w:rPr>
              <w:t xml:space="preserve">In this </w:t>
            </w:r>
            <w:r w:rsidR="00C82D6F" w:rsidRPr="001520E9">
              <w:rPr>
                <w:rFonts w:ascii="Century Gothic" w:hAnsi="Century Gothic" w:cs="Arial"/>
                <w:i/>
                <w:sz w:val="20"/>
                <w:szCs w:val="20"/>
              </w:rPr>
              <w:t>Indicator*</w:t>
            </w:r>
            <w:r w:rsidR="003D6977">
              <w:rPr>
                <w:rFonts w:ascii="Century Gothic" w:hAnsi="Century Gothic" w:cs="Arial"/>
                <w:i/>
                <w:sz w:val="20"/>
                <w:szCs w:val="20"/>
              </w:rPr>
              <w:t>,</w:t>
            </w:r>
            <w:r w:rsidRPr="001520E9">
              <w:rPr>
                <w:rFonts w:ascii="Century Gothic" w:hAnsi="Century Gothic" w:cs="Arial"/>
                <w:sz w:val="20"/>
                <w:szCs w:val="20"/>
              </w:rPr>
              <w:t xml:space="preserve"> “ecologically appropriate” means th</w:t>
            </w:r>
            <w:r w:rsidR="005161A2" w:rsidRPr="001520E9">
              <w:rPr>
                <w:rFonts w:ascii="Century Gothic" w:hAnsi="Century Gothic" w:cs="Arial"/>
                <w:sz w:val="20"/>
                <w:szCs w:val="20"/>
              </w:rPr>
              <w:t>at</w:t>
            </w:r>
            <w:r w:rsidRPr="001520E9">
              <w:rPr>
                <w:rFonts w:ascii="Century Gothic" w:hAnsi="Century Gothic" w:cs="Arial"/>
                <w:sz w:val="20"/>
                <w:szCs w:val="20"/>
              </w:rPr>
              <w:t xml:space="preserve"> </w:t>
            </w:r>
            <w:r w:rsidRPr="00F014B7">
              <w:rPr>
                <w:rFonts w:ascii="Century Gothic" w:hAnsi="Century Gothic" w:cs="Arial"/>
                <w:i/>
                <w:sz w:val="20"/>
                <w:szCs w:val="20"/>
              </w:rPr>
              <w:t>silviculture</w:t>
            </w:r>
            <w:r w:rsidR="001520E9">
              <w:rPr>
                <w:rFonts w:ascii="Century Gothic" w:hAnsi="Century Gothic" w:cs="Arial"/>
                <w:sz w:val="20"/>
                <w:szCs w:val="20"/>
              </w:rPr>
              <w:t>*</w:t>
            </w:r>
            <w:r w:rsidRPr="001520E9">
              <w:rPr>
                <w:rFonts w:ascii="Century Gothic" w:hAnsi="Century Gothic" w:cs="Arial"/>
                <w:sz w:val="20"/>
                <w:szCs w:val="20"/>
              </w:rPr>
              <w:t xml:space="preserve"> practices should be performed to meet not only the </w:t>
            </w:r>
            <w:r w:rsidRPr="001520E9">
              <w:rPr>
                <w:rFonts w:ascii="Century Gothic" w:hAnsi="Century Gothic" w:cs="Arial"/>
                <w:i/>
                <w:sz w:val="20"/>
                <w:szCs w:val="20"/>
              </w:rPr>
              <w:t>management objectives</w:t>
            </w:r>
            <w:r w:rsidRPr="001520E9">
              <w:rPr>
                <w:rFonts w:ascii="Century Gothic" w:hAnsi="Century Gothic" w:cs="Arial"/>
                <w:sz w:val="20"/>
                <w:szCs w:val="20"/>
              </w:rPr>
              <w:t>* but also the requirements of Indicator 6.8.1 (if different).</w:t>
            </w:r>
          </w:p>
        </w:tc>
      </w:tr>
    </w:tbl>
    <w:p w14:paraId="0E04DD08" w14:textId="77777777" w:rsidR="001F2ED8" w:rsidRPr="001F2ED8" w:rsidRDefault="001F2ED8" w:rsidP="001F2ED8">
      <w:pPr>
        <w:rPr>
          <w:rFonts w:ascii="Century Gothic" w:hAnsi="Century Gothic" w:cs="Arial"/>
          <w:sz w:val="20"/>
          <w:szCs w:val="20"/>
        </w:rPr>
      </w:pPr>
    </w:p>
    <w:p w14:paraId="6BA02317" w14:textId="4E9FB619" w:rsidR="001F2ED8" w:rsidRPr="001F2ED8" w:rsidRDefault="001F2ED8" w:rsidP="001F2ED8">
      <w:pPr>
        <w:ind w:left="720" w:hanging="720"/>
        <w:rPr>
          <w:rFonts w:ascii="Century Gothic" w:hAnsi="Century Gothic" w:cs="Arial"/>
          <w:b/>
          <w:sz w:val="20"/>
          <w:szCs w:val="20"/>
        </w:rPr>
      </w:pPr>
      <w:r w:rsidRPr="001F2ED8">
        <w:rPr>
          <w:rFonts w:ascii="Century Gothic" w:hAnsi="Century Gothic" w:cs="Arial"/>
          <w:b/>
          <w:sz w:val="20"/>
          <w:szCs w:val="20"/>
        </w:rPr>
        <w:t>10.6.</w:t>
      </w:r>
      <w:r w:rsidRPr="001F2ED8">
        <w:rPr>
          <w:rFonts w:ascii="Century Gothic" w:hAnsi="Century Gothic" w:cs="Arial"/>
          <w:b/>
          <w:sz w:val="20"/>
          <w:szCs w:val="20"/>
        </w:rPr>
        <w:tab/>
      </w:r>
      <w:r w:rsidRPr="00CF5E3A">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CF5E3A">
        <w:rPr>
          <w:rFonts w:ascii="Century Gothic" w:hAnsi="Century Gothic" w:cs="Arial"/>
          <w:b/>
          <w:sz w:val="20"/>
          <w:szCs w:val="20"/>
        </w:rPr>
        <w:t>shall</w:t>
      </w:r>
      <w:r w:rsidRPr="001F2ED8">
        <w:rPr>
          <w:rFonts w:ascii="Century Gothic" w:hAnsi="Century Gothic" w:cs="Arial"/>
          <w:b/>
          <w:sz w:val="20"/>
          <w:szCs w:val="20"/>
        </w:rPr>
        <w:t xml:space="preserve"> minimize or avoid the use of </w:t>
      </w:r>
      <w:r w:rsidRPr="00CF5E3A">
        <w:rPr>
          <w:rFonts w:ascii="Century Gothic" w:hAnsi="Century Gothic" w:cs="Arial"/>
          <w:b/>
          <w:i/>
          <w:sz w:val="20"/>
          <w:szCs w:val="20"/>
        </w:rPr>
        <w:t>fertilizers</w:t>
      </w:r>
      <w:r w:rsidRPr="001F2ED8">
        <w:rPr>
          <w:rFonts w:ascii="Century Gothic" w:hAnsi="Century Gothic" w:cs="Arial"/>
          <w:b/>
          <w:sz w:val="20"/>
          <w:szCs w:val="20"/>
        </w:rPr>
        <w:t xml:space="preserve">*. When </w:t>
      </w:r>
      <w:r w:rsidRPr="00CF5E3A">
        <w:rPr>
          <w:rFonts w:ascii="Century Gothic" w:hAnsi="Century Gothic" w:cs="Arial"/>
          <w:b/>
          <w:i/>
          <w:sz w:val="20"/>
          <w:szCs w:val="20"/>
        </w:rPr>
        <w:t>fertilizers</w:t>
      </w:r>
      <w:r w:rsidRPr="001F2ED8">
        <w:rPr>
          <w:rFonts w:ascii="Century Gothic" w:hAnsi="Century Gothic" w:cs="Arial"/>
          <w:b/>
          <w:sz w:val="20"/>
          <w:szCs w:val="20"/>
        </w:rPr>
        <w:t xml:space="preserve">* are used, </w:t>
      </w:r>
      <w:r w:rsidRPr="00CF5E3A">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CF5E3A">
        <w:rPr>
          <w:rFonts w:ascii="Century Gothic" w:hAnsi="Century Gothic" w:cs="Arial"/>
          <w:b/>
          <w:sz w:val="20"/>
          <w:szCs w:val="20"/>
        </w:rPr>
        <w:t>shall</w:t>
      </w:r>
      <w:r w:rsidRPr="001F2ED8">
        <w:rPr>
          <w:rFonts w:ascii="Century Gothic" w:hAnsi="Century Gothic" w:cs="Arial"/>
          <w:b/>
          <w:sz w:val="20"/>
          <w:szCs w:val="20"/>
        </w:rPr>
        <w:t xml:space="preserve"> demonstrate that use is equally, or more ecologically and economically beneficial, than use of </w:t>
      </w:r>
      <w:r w:rsidRPr="00CF5E3A">
        <w:rPr>
          <w:rFonts w:ascii="Century Gothic" w:hAnsi="Century Gothic" w:cs="Arial"/>
          <w:b/>
          <w:i/>
          <w:sz w:val="20"/>
          <w:szCs w:val="20"/>
        </w:rPr>
        <w:t>silvicultural systems</w:t>
      </w:r>
      <w:r w:rsidR="00CF5E3A">
        <w:rPr>
          <w:rFonts w:ascii="Century Gothic" w:hAnsi="Century Gothic" w:cs="Arial"/>
          <w:b/>
          <w:sz w:val="20"/>
          <w:szCs w:val="20"/>
        </w:rPr>
        <w:t>*</w:t>
      </w:r>
      <w:r w:rsidRPr="001F2ED8">
        <w:rPr>
          <w:rFonts w:ascii="Century Gothic" w:hAnsi="Century Gothic" w:cs="Arial"/>
          <w:b/>
          <w:sz w:val="20"/>
          <w:szCs w:val="20"/>
        </w:rPr>
        <w:t xml:space="preserve"> that do not require </w:t>
      </w:r>
      <w:r w:rsidRPr="00CF5E3A">
        <w:rPr>
          <w:rFonts w:ascii="Century Gothic" w:hAnsi="Century Gothic" w:cs="Arial"/>
          <w:b/>
          <w:i/>
          <w:sz w:val="20"/>
          <w:szCs w:val="20"/>
        </w:rPr>
        <w:t>fertilizers</w:t>
      </w:r>
      <w:r w:rsidRPr="001F2ED8">
        <w:rPr>
          <w:rFonts w:ascii="Century Gothic" w:hAnsi="Century Gothic" w:cs="Arial"/>
          <w:b/>
          <w:sz w:val="20"/>
          <w:szCs w:val="20"/>
        </w:rPr>
        <w:t xml:space="preserve">*, and prevent, mitigate, and/or repair damage to </w:t>
      </w:r>
      <w:r w:rsidRPr="00CF5E3A">
        <w:rPr>
          <w:rFonts w:ascii="Century Gothic" w:hAnsi="Century Gothic" w:cs="Arial"/>
          <w:b/>
          <w:i/>
          <w:sz w:val="20"/>
          <w:szCs w:val="20"/>
        </w:rPr>
        <w:t>environmental values</w:t>
      </w:r>
      <w:r w:rsidRPr="001F2ED8">
        <w:rPr>
          <w:rFonts w:ascii="Century Gothic" w:hAnsi="Century Gothic" w:cs="Arial"/>
          <w:b/>
          <w:sz w:val="20"/>
          <w:szCs w:val="20"/>
        </w:rPr>
        <w:t>*, including soils. (C10.7 P&amp;C V4 and Motion 2014#7)</w:t>
      </w:r>
    </w:p>
    <w:p w14:paraId="796F297B" w14:textId="2C45711B" w:rsidR="001F2ED8" w:rsidRDefault="001F2ED8" w:rsidP="001F2ED8">
      <w:pPr>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723610" w:rsidRPr="001F2ED8" w14:paraId="49A75AA4" w14:textId="77777777" w:rsidTr="000A2294">
        <w:tc>
          <w:tcPr>
            <w:tcW w:w="9270" w:type="dxa"/>
            <w:shd w:val="clear" w:color="auto" w:fill="B8CCE4" w:themeFill="accent1" w:themeFillTint="66"/>
          </w:tcPr>
          <w:p w14:paraId="47ACC250" w14:textId="77777777" w:rsidR="00723610" w:rsidRPr="001F2ED8" w:rsidRDefault="00723610" w:rsidP="000A2294">
            <w:pPr>
              <w:rPr>
                <w:rFonts w:ascii="Century Gothic" w:hAnsi="Century Gothic" w:cs="Arial"/>
                <w:sz w:val="20"/>
                <w:szCs w:val="20"/>
              </w:rPr>
            </w:pPr>
            <w:r w:rsidRPr="001F2ED8">
              <w:rPr>
                <w:rFonts w:ascii="Century Gothic" w:hAnsi="Century Gothic" w:cs="Arial"/>
                <w:sz w:val="20"/>
                <w:szCs w:val="20"/>
              </w:rPr>
              <w:t>INTENT BOX</w:t>
            </w:r>
          </w:p>
        </w:tc>
      </w:tr>
      <w:tr w:rsidR="00723610" w:rsidRPr="001F2ED8" w14:paraId="10086309" w14:textId="77777777" w:rsidTr="000A2294">
        <w:tc>
          <w:tcPr>
            <w:tcW w:w="9270" w:type="dxa"/>
          </w:tcPr>
          <w:p w14:paraId="344D2EC7" w14:textId="0B04F280" w:rsidR="00723610" w:rsidRPr="001F2ED8" w:rsidRDefault="00723610" w:rsidP="003D6977">
            <w:pPr>
              <w:tabs>
                <w:tab w:val="center" w:pos="4320"/>
                <w:tab w:val="right" w:pos="8640"/>
              </w:tabs>
              <w:spacing w:after="40"/>
              <w:rPr>
                <w:rFonts w:ascii="Century Gothic" w:hAnsi="Century Gothic" w:cs="Arial"/>
                <w:sz w:val="20"/>
                <w:szCs w:val="20"/>
              </w:rPr>
            </w:pPr>
            <w:r w:rsidRPr="001F2ED8">
              <w:rPr>
                <w:rFonts w:ascii="Century Gothic" w:hAnsi="Century Gothic" w:cs="Arial"/>
                <w:sz w:val="20"/>
                <w:szCs w:val="20"/>
              </w:rPr>
              <w:t>Th</w:t>
            </w:r>
            <w:r>
              <w:rPr>
                <w:rFonts w:ascii="Century Gothic" w:hAnsi="Century Gothic" w:cs="Arial"/>
                <w:sz w:val="20"/>
                <w:szCs w:val="20"/>
              </w:rPr>
              <w:t>e</w:t>
            </w:r>
            <w:r w:rsidRPr="001F2ED8">
              <w:rPr>
                <w:rFonts w:ascii="Century Gothic" w:hAnsi="Century Gothic" w:cs="Arial"/>
                <w:sz w:val="20"/>
                <w:szCs w:val="20"/>
              </w:rPr>
              <w:t>s</w:t>
            </w:r>
            <w:r>
              <w:rPr>
                <w:rFonts w:ascii="Century Gothic" w:hAnsi="Century Gothic" w:cs="Arial"/>
                <w:sz w:val="20"/>
                <w:szCs w:val="20"/>
              </w:rPr>
              <w:t>e</w:t>
            </w:r>
            <w:r w:rsidRPr="001F2ED8">
              <w:rPr>
                <w:rFonts w:ascii="Century Gothic" w:hAnsi="Century Gothic" w:cs="Arial"/>
                <w:sz w:val="20"/>
                <w:szCs w:val="20"/>
              </w:rPr>
              <w:t xml:space="preserve"> </w:t>
            </w:r>
            <w:r w:rsidRPr="00C82D6F">
              <w:rPr>
                <w:rFonts w:ascii="Century Gothic" w:hAnsi="Century Gothic" w:cs="Arial"/>
                <w:i/>
                <w:sz w:val="20"/>
                <w:szCs w:val="20"/>
              </w:rPr>
              <w:t>Indicator</w:t>
            </w:r>
            <w:r>
              <w:rPr>
                <w:rFonts w:ascii="Century Gothic" w:hAnsi="Century Gothic" w:cs="Arial"/>
                <w:i/>
                <w:sz w:val="20"/>
                <w:szCs w:val="20"/>
              </w:rPr>
              <w:t>s</w:t>
            </w:r>
            <w:r w:rsidRPr="00C82D6F">
              <w:rPr>
                <w:rFonts w:ascii="Century Gothic" w:hAnsi="Century Gothic" w:cs="Arial"/>
                <w:i/>
                <w:sz w:val="20"/>
                <w:szCs w:val="20"/>
              </w:rPr>
              <w:t>*</w:t>
            </w:r>
            <w:r w:rsidRPr="001F2ED8">
              <w:rPr>
                <w:rFonts w:ascii="Century Gothic" w:hAnsi="Century Gothic" w:cs="Arial"/>
                <w:sz w:val="20"/>
                <w:szCs w:val="20"/>
              </w:rPr>
              <w:t xml:space="preserve"> appl</w:t>
            </w:r>
            <w:r>
              <w:rPr>
                <w:rFonts w:ascii="Century Gothic" w:hAnsi="Century Gothic" w:cs="Arial"/>
                <w:sz w:val="20"/>
                <w:szCs w:val="20"/>
              </w:rPr>
              <w:t>y</w:t>
            </w:r>
            <w:r w:rsidRPr="001F2ED8">
              <w:rPr>
                <w:rFonts w:ascii="Century Gothic" w:hAnsi="Century Gothic" w:cs="Arial"/>
                <w:sz w:val="20"/>
                <w:szCs w:val="20"/>
              </w:rPr>
              <w:t xml:space="preserve"> to </w:t>
            </w:r>
            <w:r w:rsidRPr="001F2ED8">
              <w:rPr>
                <w:rFonts w:ascii="Century Gothic" w:hAnsi="Century Gothic" w:cs="Arial"/>
                <w:i/>
                <w:sz w:val="20"/>
                <w:szCs w:val="20"/>
              </w:rPr>
              <w:t>fertilizer</w:t>
            </w:r>
            <w:r w:rsidRPr="001F2ED8">
              <w:rPr>
                <w:rFonts w:ascii="Century Gothic" w:hAnsi="Century Gothic" w:cs="Arial"/>
                <w:sz w:val="20"/>
                <w:szCs w:val="20"/>
              </w:rPr>
              <w:t xml:space="preserve">* application directly on the </w:t>
            </w:r>
            <w:r>
              <w:rPr>
                <w:rFonts w:ascii="Century Gothic" w:hAnsi="Century Gothic" w:cs="Arial"/>
                <w:i/>
                <w:sz w:val="20"/>
                <w:szCs w:val="20"/>
              </w:rPr>
              <w:t>F</w:t>
            </w:r>
            <w:r w:rsidRPr="001F2ED8">
              <w:rPr>
                <w:rFonts w:ascii="Century Gothic" w:hAnsi="Century Gothic" w:cs="Arial"/>
                <w:i/>
                <w:sz w:val="20"/>
                <w:szCs w:val="20"/>
              </w:rPr>
              <w:t xml:space="preserve">orest </w:t>
            </w:r>
            <w:r w:rsidRPr="00C82D6F">
              <w:rPr>
                <w:rFonts w:ascii="Century Gothic" w:hAnsi="Century Gothic" w:cs="Arial"/>
                <w:i/>
                <w:sz w:val="20"/>
                <w:szCs w:val="20"/>
              </w:rPr>
              <w:t>Management Unit*</w:t>
            </w:r>
            <w:r w:rsidRPr="001F2ED8">
              <w:rPr>
                <w:rFonts w:ascii="Century Gothic" w:hAnsi="Century Gothic" w:cs="Arial"/>
                <w:sz w:val="20"/>
                <w:szCs w:val="20"/>
              </w:rPr>
              <w:t xml:space="preserve">. </w:t>
            </w:r>
            <w:r w:rsidRPr="001F2ED8">
              <w:rPr>
                <w:rFonts w:ascii="Century Gothic" w:hAnsi="Century Gothic" w:cs="Arial"/>
                <w:i/>
                <w:sz w:val="20"/>
                <w:szCs w:val="20"/>
              </w:rPr>
              <w:t>Fertilizer</w:t>
            </w:r>
            <w:r w:rsidRPr="001F2ED8">
              <w:rPr>
                <w:rFonts w:ascii="Century Gothic" w:hAnsi="Century Gothic" w:cs="Arial"/>
                <w:sz w:val="20"/>
                <w:szCs w:val="20"/>
              </w:rPr>
              <w:t xml:space="preserve">* used in the growing of nursery stock, including remaining residues found on or around the plant, or </w:t>
            </w:r>
            <w:r w:rsidRPr="001F2ED8">
              <w:rPr>
                <w:rFonts w:ascii="Century Gothic" w:hAnsi="Century Gothic" w:cs="Arial"/>
                <w:i/>
                <w:sz w:val="20"/>
                <w:szCs w:val="20"/>
              </w:rPr>
              <w:t>fertilizer</w:t>
            </w:r>
            <w:r w:rsidRPr="001F2ED8">
              <w:rPr>
                <w:rFonts w:ascii="Century Gothic" w:hAnsi="Century Gothic" w:cs="Arial"/>
                <w:sz w:val="20"/>
                <w:szCs w:val="20"/>
              </w:rPr>
              <w:t>* added to the growing medium (</w:t>
            </w:r>
            <w:r w:rsidR="003D6977">
              <w:rPr>
                <w:rFonts w:ascii="Century Gothic" w:hAnsi="Century Gothic" w:cs="Arial"/>
                <w:sz w:val="20"/>
                <w:szCs w:val="20"/>
              </w:rPr>
              <w:t>e.g.</w:t>
            </w:r>
            <w:r w:rsidRPr="001F2ED8">
              <w:rPr>
                <w:rFonts w:ascii="Century Gothic" w:hAnsi="Century Gothic" w:cs="Arial"/>
                <w:sz w:val="20"/>
                <w:szCs w:val="20"/>
              </w:rPr>
              <w:t xml:space="preserve"> commercial peat pellets), are not the focus of th</w:t>
            </w:r>
            <w:r>
              <w:rPr>
                <w:rFonts w:ascii="Century Gothic" w:hAnsi="Century Gothic" w:cs="Arial"/>
                <w:sz w:val="20"/>
                <w:szCs w:val="20"/>
              </w:rPr>
              <w:t>e</w:t>
            </w:r>
            <w:r w:rsidRPr="001F2ED8">
              <w:rPr>
                <w:rFonts w:ascii="Century Gothic" w:hAnsi="Century Gothic" w:cs="Arial"/>
                <w:sz w:val="20"/>
                <w:szCs w:val="20"/>
              </w:rPr>
              <w:t>s</w:t>
            </w:r>
            <w:r>
              <w:rPr>
                <w:rFonts w:ascii="Century Gothic" w:hAnsi="Century Gothic" w:cs="Arial"/>
                <w:sz w:val="20"/>
                <w:szCs w:val="20"/>
              </w:rPr>
              <w:t>e</w:t>
            </w:r>
            <w:r w:rsidRPr="001F2ED8">
              <w:rPr>
                <w:rFonts w:ascii="Century Gothic" w:hAnsi="Century Gothic" w:cs="Arial"/>
                <w:sz w:val="20"/>
                <w:szCs w:val="20"/>
              </w:rPr>
              <w:t xml:space="preserve"> </w:t>
            </w:r>
            <w:r w:rsidRPr="00C82D6F">
              <w:rPr>
                <w:rFonts w:ascii="Century Gothic" w:hAnsi="Century Gothic" w:cs="Arial"/>
                <w:i/>
                <w:sz w:val="20"/>
                <w:szCs w:val="20"/>
              </w:rPr>
              <w:t>Indicator</w:t>
            </w:r>
            <w:r>
              <w:rPr>
                <w:rFonts w:ascii="Century Gothic" w:hAnsi="Century Gothic" w:cs="Arial"/>
                <w:i/>
                <w:sz w:val="20"/>
                <w:szCs w:val="20"/>
              </w:rPr>
              <w:t>s</w:t>
            </w:r>
            <w:r w:rsidRPr="00C82D6F">
              <w:rPr>
                <w:rFonts w:ascii="Century Gothic" w:hAnsi="Century Gothic" w:cs="Arial"/>
                <w:i/>
                <w:sz w:val="20"/>
                <w:szCs w:val="20"/>
              </w:rPr>
              <w:t>*</w:t>
            </w:r>
            <w:r w:rsidRPr="001F2ED8">
              <w:rPr>
                <w:rFonts w:ascii="Century Gothic" w:hAnsi="Century Gothic" w:cs="Arial"/>
                <w:sz w:val="20"/>
                <w:szCs w:val="20"/>
              </w:rPr>
              <w:t>.</w:t>
            </w:r>
          </w:p>
        </w:tc>
      </w:tr>
    </w:tbl>
    <w:p w14:paraId="7F10EEF9" w14:textId="77777777" w:rsidR="00723610" w:rsidRPr="001F2ED8" w:rsidRDefault="00723610" w:rsidP="001F2ED8">
      <w:pPr>
        <w:rPr>
          <w:rFonts w:ascii="Century Gothic" w:hAnsi="Century Gothic" w:cs="Arial"/>
          <w:sz w:val="20"/>
          <w:szCs w:val="20"/>
        </w:rPr>
      </w:pPr>
    </w:p>
    <w:p w14:paraId="5492C390" w14:textId="268B11F1" w:rsidR="001F2ED8" w:rsidRPr="001F2ED8" w:rsidRDefault="001F2ED8" w:rsidP="0031154A">
      <w:pPr>
        <w:contextualSpacing/>
        <w:rPr>
          <w:rFonts w:ascii="Century Gothic" w:hAnsi="Century Gothic" w:cs="Arial"/>
          <w:sz w:val="20"/>
          <w:szCs w:val="20"/>
        </w:rPr>
      </w:pPr>
      <w:r w:rsidRPr="001F2ED8">
        <w:rPr>
          <w:rFonts w:ascii="Century Gothic" w:hAnsi="Century Gothic" w:cs="Arial"/>
          <w:sz w:val="20"/>
          <w:szCs w:val="20"/>
        </w:rPr>
        <w:t>10.6.1</w:t>
      </w:r>
      <w:r w:rsidRPr="001F2ED8">
        <w:rPr>
          <w:rFonts w:ascii="Century Gothic" w:hAnsi="Century Gothic" w:cs="Arial"/>
          <w:sz w:val="20"/>
          <w:szCs w:val="20"/>
        </w:rPr>
        <w:tab/>
        <w:t xml:space="preserve">The use of </w:t>
      </w:r>
      <w:r w:rsidRPr="001F2ED8">
        <w:rPr>
          <w:rFonts w:ascii="Century Gothic" w:hAnsi="Century Gothic" w:cs="Arial"/>
          <w:i/>
          <w:sz w:val="20"/>
          <w:szCs w:val="20"/>
        </w:rPr>
        <w:t>fertilizers</w:t>
      </w:r>
      <w:r w:rsidRPr="001F2ED8">
        <w:rPr>
          <w:rFonts w:ascii="Century Gothic" w:hAnsi="Century Gothic" w:cs="Arial"/>
          <w:sz w:val="20"/>
          <w:szCs w:val="20"/>
        </w:rPr>
        <w:t>* is minimized or avoided.</w:t>
      </w:r>
      <w:r w:rsidR="00723610">
        <w:rPr>
          <w:rFonts w:ascii="Century Gothic" w:hAnsi="Century Gothic" w:cs="Arial"/>
          <w:sz w:val="20"/>
          <w:szCs w:val="20"/>
        </w:rPr>
        <w:t xml:space="preserve"> </w:t>
      </w:r>
    </w:p>
    <w:p w14:paraId="1D653F03" w14:textId="1456A564" w:rsidR="001F2ED8" w:rsidRDefault="001F2ED8" w:rsidP="001F2ED8">
      <w:pPr>
        <w:rPr>
          <w:rFonts w:ascii="Century Gothic" w:hAnsi="Century Gothic" w:cs="Arial"/>
          <w:sz w:val="20"/>
          <w:szCs w:val="20"/>
        </w:rPr>
      </w:pPr>
    </w:p>
    <w:p w14:paraId="2AFB7A41" w14:textId="341D1FF3" w:rsidR="00723610" w:rsidRPr="001F2ED8" w:rsidRDefault="00723610" w:rsidP="0031154A">
      <w:pPr>
        <w:spacing w:after="60"/>
        <w:rPr>
          <w:rFonts w:ascii="Century Gothic" w:hAnsi="Century Gothic" w:cs="Arial"/>
          <w:sz w:val="20"/>
          <w:szCs w:val="20"/>
        </w:rPr>
      </w:pPr>
      <w:r>
        <w:rPr>
          <w:rFonts w:ascii="Century Gothic" w:hAnsi="Century Gothic" w:cs="Arial"/>
          <w:sz w:val="20"/>
          <w:szCs w:val="20"/>
        </w:rPr>
        <w:t>10.6.2</w:t>
      </w:r>
      <w:r>
        <w:rPr>
          <w:rFonts w:ascii="Century Gothic" w:hAnsi="Century Gothic" w:cs="Arial"/>
          <w:sz w:val="20"/>
          <w:szCs w:val="20"/>
        </w:rPr>
        <w:tab/>
      </w:r>
      <w:r w:rsidRPr="001F2ED8">
        <w:rPr>
          <w:rFonts w:ascii="Century Gothic" w:hAnsi="Century Gothic" w:cs="Arial"/>
          <w:sz w:val="20"/>
          <w:szCs w:val="20"/>
        </w:rPr>
        <w:t xml:space="preserve">When </w:t>
      </w:r>
      <w:r w:rsidRPr="001F2ED8">
        <w:rPr>
          <w:rFonts w:ascii="Century Gothic" w:hAnsi="Century Gothic" w:cs="Arial"/>
          <w:i/>
          <w:sz w:val="20"/>
          <w:szCs w:val="20"/>
        </w:rPr>
        <w:t>fertilizers</w:t>
      </w:r>
      <w:r w:rsidRPr="001F2ED8">
        <w:rPr>
          <w:rFonts w:ascii="Century Gothic" w:hAnsi="Century Gothic" w:cs="Arial"/>
          <w:sz w:val="20"/>
          <w:szCs w:val="20"/>
        </w:rPr>
        <w:t>* are used:</w:t>
      </w:r>
    </w:p>
    <w:p w14:paraId="0C8DD00E" w14:textId="77777777" w:rsidR="00723610" w:rsidRPr="001F2ED8" w:rsidRDefault="00723610" w:rsidP="0031154A">
      <w:pPr>
        <w:numPr>
          <w:ilvl w:val="0"/>
          <w:numId w:val="162"/>
        </w:numPr>
        <w:contextualSpacing/>
        <w:rPr>
          <w:rFonts w:ascii="Century Gothic" w:hAnsi="Century Gothic" w:cs="Arial"/>
          <w:sz w:val="20"/>
          <w:szCs w:val="20"/>
        </w:rPr>
      </w:pPr>
      <w:r w:rsidRPr="001F2ED8">
        <w:rPr>
          <w:rFonts w:ascii="Century Gothic" w:hAnsi="Century Gothic" w:cs="Arial"/>
          <w:sz w:val="20"/>
          <w:szCs w:val="20"/>
        </w:rPr>
        <w:t xml:space="preserve">Measures are employed to avoid contamination of surface and ground water, protect non-timber forest values and maintain </w:t>
      </w:r>
      <w:r w:rsidRPr="00F014B7">
        <w:rPr>
          <w:rFonts w:ascii="Century Gothic" w:hAnsi="Century Gothic" w:cs="Arial"/>
          <w:i/>
          <w:sz w:val="20"/>
          <w:szCs w:val="20"/>
        </w:rPr>
        <w:t>long-term</w:t>
      </w:r>
      <w:r>
        <w:rPr>
          <w:rFonts w:ascii="Century Gothic" w:hAnsi="Century Gothic" w:cs="Arial"/>
          <w:sz w:val="20"/>
          <w:szCs w:val="20"/>
        </w:rPr>
        <w:t>*</w:t>
      </w:r>
      <w:r w:rsidRPr="001F2ED8">
        <w:rPr>
          <w:rFonts w:ascii="Century Gothic" w:hAnsi="Century Gothic" w:cs="Arial"/>
          <w:sz w:val="20"/>
          <w:szCs w:val="20"/>
        </w:rPr>
        <w:t xml:space="preserve"> soil health, such as soil organic matter, pH balance, and so on; </w:t>
      </w:r>
    </w:p>
    <w:p w14:paraId="377364A8" w14:textId="77777777" w:rsidR="00723610" w:rsidRPr="001F2ED8" w:rsidRDefault="00723610" w:rsidP="0031154A">
      <w:pPr>
        <w:numPr>
          <w:ilvl w:val="0"/>
          <w:numId w:val="162"/>
        </w:numPr>
        <w:contextualSpacing/>
        <w:rPr>
          <w:rFonts w:ascii="Century Gothic" w:hAnsi="Century Gothic" w:cs="Arial"/>
          <w:sz w:val="20"/>
          <w:szCs w:val="20"/>
        </w:rPr>
      </w:pPr>
      <w:r w:rsidRPr="001F2ED8">
        <w:rPr>
          <w:rFonts w:ascii="Century Gothic" w:hAnsi="Century Gothic" w:cs="Arial"/>
          <w:sz w:val="20"/>
          <w:szCs w:val="20"/>
        </w:rPr>
        <w:t xml:space="preserve">Buffer zones are used to protect rare plant communities, </w:t>
      </w:r>
      <w:r w:rsidRPr="001F2ED8">
        <w:rPr>
          <w:rFonts w:ascii="Century Gothic" w:hAnsi="Century Gothic" w:cs="Arial"/>
          <w:i/>
          <w:sz w:val="20"/>
          <w:szCs w:val="20"/>
        </w:rPr>
        <w:t>riparian zones</w:t>
      </w:r>
      <w:r w:rsidRPr="001F2ED8">
        <w:rPr>
          <w:rFonts w:ascii="Century Gothic" w:hAnsi="Century Gothic" w:cs="Arial"/>
          <w:sz w:val="20"/>
          <w:szCs w:val="20"/>
        </w:rPr>
        <w:t xml:space="preserve">*, </w:t>
      </w:r>
      <w:r w:rsidRPr="001F2ED8">
        <w:rPr>
          <w:rFonts w:ascii="Century Gothic" w:hAnsi="Century Gothic" w:cs="Arial"/>
          <w:i/>
          <w:sz w:val="20"/>
          <w:szCs w:val="20"/>
        </w:rPr>
        <w:t>watercourses</w:t>
      </w:r>
      <w:r w:rsidRPr="001F2ED8">
        <w:rPr>
          <w:rFonts w:ascii="Century Gothic" w:hAnsi="Century Gothic" w:cs="Arial"/>
          <w:sz w:val="20"/>
          <w:szCs w:val="20"/>
        </w:rPr>
        <w:t xml:space="preserve">* and </w:t>
      </w:r>
      <w:r w:rsidRPr="001F2ED8">
        <w:rPr>
          <w:rFonts w:ascii="Century Gothic" w:hAnsi="Century Gothic" w:cs="Arial"/>
          <w:i/>
          <w:sz w:val="20"/>
          <w:szCs w:val="20"/>
        </w:rPr>
        <w:t>water bodies</w:t>
      </w:r>
      <w:r w:rsidRPr="001F2ED8">
        <w:rPr>
          <w:rFonts w:ascii="Century Gothic" w:hAnsi="Century Gothic" w:cs="Arial"/>
          <w:sz w:val="20"/>
          <w:szCs w:val="20"/>
        </w:rPr>
        <w:t>*;</w:t>
      </w:r>
    </w:p>
    <w:p w14:paraId="60E94404" w14:textId="77777777" w:rsidR="00723610" w:rsidRPr="001F2ED8" w:rsidRDefault="00723610" w:rsidP="0031154A">
      <w:pPr>
        <w:numPr>
          <w:ilvl w:val="0"/>
          <w:numId w:val="162"/>
        </w:numPr>
        <w:contextualSpacing/>
        <w:rPr>
          <w:rFonts w:ascii="Century Gothic" w:hAnsi="Century Gothic" w:cs="Arial"/>
          <w:sz w:val="20"/>
          <w:szCs w:val="20"/>
        </w:rPr>
      </w:pPr>
      <w:r w:rsidRPr="001F2ED8">
        <w:rPr>
          <w:rFonts w:ascii="Century Gothic" w:hAnsi="Century Gothic" w:cs="Arial"/>
          <w:sz w:val="20"/>
          <w:szCs w:val="20"/>
        </w:rPr>
        <w:t>Their types, application rates and frequencies, and sites of application are documented;</w:t>
      </w:r>
    </w:p>
    <w:p w14:paraId="6FE33620" w14:textId="77777777" w:rsidR="00723610" w:rsidRPr="001F2ED8" w:rsidRDefault="00723610" w:rsidP="0031154A">
      <w:pPr>
        <w:numPr>
          <w:ilvl w:val="0"/>
          <w:numId w:val="162"/>
        </w:numPr>
        <w:contextualSpacing/>
        <w:rPr>
          <w:rFonts w:ascii="Century Gothic" w:hAnsi="Century Gothic" w:cs="Arial"/>
          <w:sz w:val="20"/>
          <w:szCs w:val="20"/>
        </w:rPr>
      </w:pPr>
      <w:r w:rsidRPr="001F2ED8">
        <w:rPr>
          <w:rFonts w:ascii="Century Gothic" w:hAnsi="Century Gothic" w:cs="Arial"/>
          <w:sz w:val="20"/>
          <w:szCs w:val="20"/>
        </w:rPr>
        <w:t xml:space="preserve">Damage to </w:t>
      </w:r>
      <w:r w:rsidRPr="001F2ED8">
        <w:rPr>
          <w:rFonts w:ascii="Century Gothic" w:hAnsi="Century Gothic" w:cs="Arial"/>
          <w:i/>
          <w:sz w:val="20"/>
          <w:szCs w:val="20"/>
        </w:rPr>
        <w:t>environmental values</w:t>
      </w:r>
      <w:r w:rsidRPr="001F2ED8">
        <w:rPr>
          <w:rFonts w:ascii="Century Gothic" w:hAnsi="Century Gothic" w:cs="Arial"/>
          <w:sz w:val="20"/>
          <w:szCs w:val="20"/>
        </w:rPr>
        <w:t xml:space="preserve">* resulting from </w:t>
      </w:r>
      <w:r w:rsidRPr="001F2ED8">
        <w:rPr>
          <w:rFonts w:ascii="Century Gothic" w:hAnsi="Century Gothic" w:cs="Arial"/>
          <w:i/>
          <w:sz w:val="20"/>
          <w:szCs w:val="20"/>
        </w:rPr>
        <w:t>fertilizer</w:t>
      </w:r>
      <w:r w:rsidRPr="001F2ED8">
        <w:rPr>
          <w:rFonts w:ascii="Century Gothic" w:hAnsi="Century Gothic" w:cs="Arial"/>
          <w:sz w:val="20"/>
          <w:szCs w:val="20"/>
        </w:rPr>
        <w:t>* use is mitigated or repaired; and</w:t>
      </w:r>
    </w:p>
    <w:p w14:paraId="5B13AB98" w14:textId="2D791621" w:rsidR="00723610" w:rsidRDefault="00723610" w:rsidP="0031154A">
      <w:pPr>
        <w:pStyle w:val="Paragraphedeliste"/>
        <w:numPr>
          <w:ilvl w:val="0"/>
          <w:numId w:val="162"/>
        </w:numPr>
        <w:rPr>
          <w:rFonts w:ascii="Century Gothic" w:hAnsi="Century Gothic" w:cs="Arial"/>
          <w:sz w:val="20"/>
          <w:szCs w:val="20"/>
        </w:rPr>
      </w:pPr>
      <w:r w:rsidRPr="0031154A">
        <w:rPr>
          <w:rFonts w:ascii="Century Gothic" w:hAnsi="Century Gothic" w:cs="Arial"/>
          <w:sz w:val="20"/>
          <w:szCs w:val="20"/>
        </w:rPr>
        <w:t xml:space="preserve">The ecological and economic benefits of using them are equal to or higher than the benefits of </w:t>
      </w:r>
      <w:r w:rsidRPr="0031154A">
        <w:rPr>
          <w:rFonts w:ascii="Century Gothic" w:hAnsi="Century Gothic" w:cs="Arial"/>
          <w:i/>
          <w:sz w:val="20"/>
          <w:szCs w:val="20"/>
        </w:rPr>
        <w:t>silvicultural systems</w:t>
      </w:r>
      <w:r w:rsidRPr="0031154A">
        <w:rPr>
          <w:rFonts w:ascii="Century Gothic" w:hAnsi="Century Gothic" w:cs="Arial"/>
          <w:sz w:val="20"/>
          <w:szCs w:val="20"/>
        </w:rPr>
        <w:t xml:space="preserve">* that do not require </w:t>
      </w:r>
      <w:r w:rsidRPr="0031154A">
        <w:rPr>
          <w:rFonts w:ascii="Century Gothic" w:hAnsi="Century Gothic" w:cs="Arial"/>
          <w:i/>
          <w:sz w:val="20"/>
          <w:szCs w:val="20"/>
        </w:rPr>
        <w:t>fertilizers</w:t>
      </w:r>
      <w:r w:rsidRPr="0031154A">
        <w:rPr>
          <w:rFonts w:ascii="Century Gothic" w:hAnsi="Century Gothic" w:cs="Arial"/>
          <w:sz w:val="20"/>
          <w:szCs w:val="20"/>
        </w:rPr>
        <w:t>*.</w:t>
      </w:r>
    </w:p>
    <w:p w14:paraId="1952B766" w14:textId="767EE957" w:rsidR="00723610" w:rsidRPr="0031154A" w:rsidRDefault="00723610" w:rsidP="0031154A">
      <w:pPr>
        <w:ind w:left="720"/>
        <w:rPr>
          <w:rFonts w:ascii="Century Gothic" w:hAnsi="Century Gothic" w:cs="Arial"/>
          <w:sz w:val="20"/>
          <w:szCs w:val="20"/>
        </w:rPr>
      </w:pPr>
    </w:p>
    <w:p w14:paraId="19B7AA7B" w14:textId="76721A84" w:rsidR="001F2ED8" w:rsidRPr="001F2ED8" w:rsidRDefault="001F2ED8" w:rsidP="001F2ED8">
      <w:pPr>
        <w:ind w:left="720" w:hanging="720"/>
        <w:rPr>
          <w:rFonts w:ascii="Century Gothic" w:hAnsi="Century Gothic" w:cs="Arial"/>
          <w:b/>
          <w:sz w:val="20"/>
          <w:szCs w:val="20"/>
        </w:rPr>
      </w:pPr>
      <w:r w:rsidRPr="001F2ED8">
        <w:rPr>
          <w:rFonts w:ascii="Century Gothic" w:hAnsi="Century Gothic" w:cs="Arial"/>
          <w:b/>
          <w:sz w:val="20"/>
          <w:szCs w:val="20"/>
        </w:rPr>
        <w:t>10.7</w:t>
      </w:r>
      <w:r w:rsidRPr="001F2ED8">
        <w:rPr>
          <w:rFonts w:ascii="Century Gothic" w:hAnsi="Century Gothic" w:cs="Arial"/>
          <w:b/>
          <w:sz w:val="20"/>
          <w:szCs w:val="20"/>
        </w:rPr>
        <w:tab/>
      </w:r>
      <w:r w:rsidRPr="00CF5E3A">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CF5E3A">
        <w:rPr>
          <w:rFonts w:ascii="Century Gothic" w:hAnsi="Century Gothic" w:cs="Arial"/>
          <w:b/>
          <w:sz w:val="20"/>
          <w:szCs w:val="20"/>
        </w:rPr>
        <w:t>shall</w:t>
      </w:r>
      <w:r w:rsidRPr="001F2ED8">
        <w:rPr>
          <w:rFonts w:ascii="Century Gothic" w:hAnsi="Century Gothic" w:cs="Arial"/>
          <w:b/>
          <w:sz w:val="20"/>
          <w:szCs w:val="20"/>
        </w:rPr>
        <w:t xml:space="preserve"> use integrated pest management and </w:t>
      </w:r>
      <w:r w:rsidRPr="00F014B7">
        <w:rPr>
          <w:rFonts w:ascii="Century Gothic" w:hAnsi="Century Gothic" w:cs="Arial"/>
          <w:b/>
          <w:i/>
          <w:sz w:val="20"/>
          <w:szCs w:val="20"/>
        </w:rPr>
        <w:t>silviculture</w:t>
      </w:r>
      <w:r w:rsidR="001520E9">
        <w:rPr>
          <w:rFonts w:ascii="Century Gothic" w:hAnsi="Century Gothic" w:cs="Arial"/>
          <w:b/>
          <w:sz w:val="20"/>
          <w:szCs w:val="20"/>
        </w:rPr>
        <w:t>*</w:t>
      </w:r>
      <w:r w:rsidRPr="001F2ED8">
        <w:rPr>
          <w:rFonts w:ascii="Century Gothic" w:hAnsi="Century Gothic" w:cs="Arial"/>
          <w:b/>
          <w:sz w:val="20"/>
          <w:szCs w:val="20"/>
        </w:rPr>
        <w:t xml:space="preserve"> systems which avoid, or aim at eliminating, the use of </w:t>
      </w:r>
      <w:r w:rsidRPr="00CF5E3A">
        <w:rPr>
          <w:rFonts w:ascii="Century Gothic" w:hAnsi="Century Gothic" w:cs="Arial"/>
          <w:b/>
          <w:i/>
          <w:sz w:val="20"/>
          <w:szCs w:val="20"/>
        </w:rPr>
        <w:t>chemical pesticides</w:t>
      </w:r>
      <w:r w:rsidRPr="001F2ED8">
        <w:rPr>
          <w:rFonts w:ascii="Century Gothic" w:hAnsi="Century Gothic" w:cs="Arial"/>
          <w:b/>
          <w:sz w:val="20"/>
          <w:szCs w:val="20"/>
        </w:rPr>
        <w:t xml:space="preserve">*. </w:t>
      </w:r>
      <w:r w:rsidRPr="00CF5E3A">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CF5E3A">
        <w:rPr>
          <w:rFonts w:ascii="Century Gothic" w:hAnsi="Century Gothic" w:cs="Arial"/>
          <w:b/>
          <w:sz w:val="20"/>
          <w:szCs w:val="20"/>
        </w:rPr>
        <w:t>shall</w:t>
      </w:r>
      <w:r w:rsidRPr="001F2ED8">
        <w:rPr>
          <w:rFonts w:ascii="Century Gothic" w:hAnsi="Century Gothic" w:cs="Arial"/>
          <w:b/>
          <w:sz w:val="20"/>
          <w:szCs w:val="20"/>
        </w:rPr>
        <w:t xml:space="preserve"> not use any chemical </w:t>
      </w:r>
      <w:r w:rsidRPr="00CF5E3A">
        <w:rPr>
          <w:rFonts w:ascii="Century Gothic" w:hAnsi="Century Gothic" w:cs="Arial"/>
          <w:b/>
          <w:i/>
          <w:sz w:val="20"/>
          <w:szCs w:val="20"/>
        </w:rPr>
        <w:t>pesticides</w:t>
      </w:r>
      <w:r w:rsidRPr="001F2ED8">
        <w:rPr>
          <w:rFonts w:ascii="Century Gothic" w:hAnsi="Century Gothic" w:cs="Arial"/>
          <w:b/>
          <w:sz w:val="20"/>
          <w:szCs w:val="20"/>
        </w:rPr>
        <w:t xml:space="preserve">* prohibited by FSC policy. When </w:t>
      </w:r>
      <w:r w:rsidRPr="00CF5E3A">
        <w:rPr>
          <w:rFonts w:ascii="Century Gothic" w:hAnsi="Century Gothic" w:cs="Arial"/>
          <w:b/>
          <w:i/>
          <w:sz w:val="20"/>
          <w:szCs w:val="20"/>
        </w:rPr>
        <w:t>pesticides</w:t>
      </w:r>
      <w:r w:rsidRPr="001F2ED8">
        <w:rPr>
          <w:rFonts w:ascii="Century Gothic" w:hAnsi="Century Gothic" w:cs="Arial"/>
          <w:b/>
          <w:sz w:val="20"/>
          <w:szCs w:val="20"/>
        </w:rPr>
        <w:t xml:space="preserve">* are used, </w:t>
      </w:r>
      <w:r w:rsidRPr="00CF5E3A">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CF5E3A">
        <w:rPr>
          <w:rFonts w:ascii="Century Gothic" w:hAnsi="Century Gothic" w:cs="Arial"/>
          <w:b/>
          <w:sz w:val="20"/>
          <w:szCs w:val="20"/>
        </w:rPr>
        <w:t>shall</w:t>
      </w:r>
      <w:r w:rsidRPr="001F2ED8">
        <w:rPr>
          <w:rFonts w:ascii="Century Gothic" w:hAnsi="Century Gothic" w:cs="Arial"/>
          <w:b/>
          <w:sz w:val="20"/>
          <w:szCs w:val="20"/>
        </w:rPr>
        <w:t xml:space="preserve"> prevent, mitigate, and/or repair damage to </w:t>
      </w:r>
      <w:r w:rsidRPr="00CF5E3A">
        <w:rPr>
          <w:rFonts w:ascii="Century Gothic" w:hAnsi="Century Gothic" w:cs="Arial"/>
          <w:b/>
          <w:i/>
          <w:sz w:val="20"/>
          <w:szCs w:val="20"/>
        </w:rPr>
        <w:t>environmental values</w:t>
      </w:r>
      <w:r w:rsidRPr="001F2ED8">
        <w:rPr>
          <w:rFonts w:ascii="Century Gothic" w:hAnsi="Century Gothic" w:cs="Arial"/>
          <w:b/>
          <w:sz w:val="20"/>
          <w:szCs w:val="20"/>
        </w:rPr>
        <w:t>* and human health. (C6. and C10.7 V4)</w:t>
      </w:r>
    </w:p>
    <w:p w14:paraId="3613E7D5" w14:textId="77777777" w:rsidR="001F2ED8" w:rsidRPr="001F2ED8" w:rsidRDefault="001F2ED8" w:rsidP="001F2ED8">
      <w:pPr>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1F2ED8" w:rsidRPr="001F2ED8" w14:paraId="1DF63AB6" w14:textId="77777777" w:rsidTr="009E5F60">
        <w:tc>
          <w:tcPr>
            <w:tcW w:w="9270" w:type="dxa"/>
            <w:shd w:val="clear" w:color="auto" w:fill="B8CCE4" w:themeFill="accent1" w:themeFillTint="66"/>
          </w:tcPr>
          <w:p w14:paraId="34B1A43B" w14:textId="77777777" w:rsidR="001F2ED8" w:rsidRPr="001F2ED8" w:rsidRDefault="001F2ED8" w:rsidP="001F2ED8">
            <w:pPr>
              <w:rPr>
                <w:rFonts w:ascii="Century Gothic" w:hAnsi="Century Gothic" w:cs="Arial"/>
                <w:sz w:val="20"/>
                <w:szCs w:val="20"/>
              </w:rPr>
            </w:pPr>
            <w:r w:rsidRPr="001F2ED8">
              <w:rPr>
                <w:rFonts w:ascii="Century Gothic" w:hAnsi="Century Gothic" w:cs="Arial"/>
                <w:sz w:val="20"/>
                <w:szCs w:val="20"/>
              </w:rPr>
              <w:t>INTENT BOX</w:t>
            </w:r>
          </w:p>
        </w:tc>
      </w:tr>
      <w:tr w:rsidR="001F2ED8" w:rsidRPr="001F2ED8" w14:paraId="71362306" w14:textId="77777777" w:rsidTr="009E5F60">
        <w:tc>
          <w:tcPr>
            <w:tcW w:w="9270" w:type="dxa"/>
          </w:tcPr>
          <w:p w14:paraId="0A371257" w14:textId="696BE61F" w:rsidR="001F2ED8" w:rsidRPr="001F2ED8" w:rsidRDefault="001F2ED8" w:rsidP="0031154A">
            <w:pPr>
              <w:spacing w:after="200"/>
              <w:rPr>
                <w:rFonts w:ascii="Century Gothic" w:hAnsi="Century Gothic" w:cs="Arial"/>
                <w:sz w:val="20"/>
                <w:szCs w:val="20"/>
              </w:rPr>
            </w:pPr>
            <w:r w:rsidRPr="001F2ED8">
              <w:rPr>
                <w:rFonts w:ascii="Century Gothic" w:hAnsi="Century Gothic" w:cs="Arial"/>
                <w:sz w:val="20"/>
                <w:szCs w:val="20"/>
              </w:rPr>
              <w:t>The FSC Guide to Integrated Pest, Disease and Weed Management in FSC Certified Forests and Plantations (2009) is a</w:t>
            </w:r>
            <w:r w:rsidR="00CF5E3A">
              <w:rPr>
                <w:rFonts w:ascii="Century Gothic" w:hAnsi="Century Gothic" w:cs="Arial"/>
                <w:sz w:val="20"/>
                <w:szCs w:val="20"/>
              </w:rPr>
              <w:t>n optional</w:t>
            </w:r>
            <w:r w:rsidRPr="001F2ED8">
              <w:rPr>
                <w:rFonts w:ascii="Century Gothic" w:hAnsi="Century Gothic" w:cs="Arial"/>
                <w:sz w:val="20"/>
                <w:szCs w:val="20"/>
              </w:rPr>
              <w:t xml:space="preserve"> generic framework that can assist managers in demonstrating that they have a strategy for reducing, minimizing or eliminating the impacts of </w:t>
            </w:r>
            <w:r w:rsidRPr="001F2ED8">
              <w:rPr>
                <w:rFonts w:ascii="Century Gothic" w:hAnsi="Century Gothic" w:cs="Arial"/>
                <w:i/>
                <w:sz w:val="20"/>
                <w:szCs w:val="20"/>
              </w:rPr>
              <w:t>pesticide</w:t>
            </w:r>
            <w:r w:rsidRPr="001F2ED8">
              <w:rPr>
                <w:rFonts w:ascii="Century Gothic" w:hAnsi="Century Gothic" w:cs="Arial"/>
                <w:sz w:val="20"/>
                <w:szCs w:val="20"/>
              </w:rPr>
              <w:t>* use</w:t>
            </w:r>
            <w:r w:rsidR="00E40AB7">
              <w:rPr>
                <w:rFonts w:ascii="Century Gothic" w:hAnsi="Century Gothic" w:cs="Arial"/>
                <w:sz w:val="20"/>
                <w:szCs w:val="20"/>
              </w:rPr>
              <w:t xml:space="preserve">. </w:t>
            </w:r>
            <w:r w:rsidRPr="001F2ED8">
              <w:rPr>
                <w:rFonts w:ascii="Century Gothic" w:hAnsi="Century Gothic" w:cs="Arial"/>
                <w:sz w:val="20"/>
                <w:szCs w:val="20"/>
              </w:rPr>
              <w:t xml:space="preserve">It can also assist managers in preventing and minimizing impacts from pests, diseases, fire and invasive plant introductions with prevention and alternative control methods rather than the use of chemical </w:t>
            </w:r>
            <w:r w:rsidRPr="001F2ED8">
              <w:rPr>
                <w:rFonts w:ascii="Century Gothic" w:hAnsi="Century Gothic" w:cs="Arial"/>
                <w:i/>
                <w:sz w:val="20"/>
                <w:szCs w:val="20"/>
              </w:rPr>
              <w:t>pesticides</w:t>
            </w:r>
            <w:r w:rsidRPr="001F2ED8">
              <w:rPr>
                <w:rFonts w:ascii="Century Gothic" w:hAnsi="Century Gothic" w:cs="Arial"/>
                <w:sz w:val="20"/>
                <w:szCs w:val="20"/>
              </w:rPr>
              <w:t>*.</w:t>
            </w:r>
          </w:p>
          <w:p w14:paraId="61C51960" w14:textId="77777777" w:rsidR="001F2ED8" w:rsidRPr="006448B4" w:rsidRDefault="001F2ED8" w:rsidP="006448B4">
            <w:pPr>
              <w:spacing w:after="60"/>
              <w:rPr>
                <w:rFonts w:ascii="Century Gothic" w:hAnsi="Century Gothic" w:cs="Arial"/>
                <w:b/>
                <w:sz w:val="20"/>
                <w:szCs w:val="20"/>
              </w:rPr>
            </w:pPr>
            <w:r w:rsidRPr="006448B4">
              <w:rPr>
                <w:rFonts w:ascii="Century Gothic" w:hAnsi="Century Gothic" w:cs="Arial"/>
                <w:b/>
                <w:sz w:val="20"/>
                <w:szCs w:val="20"/>
              </w:rPr>
              <w:t>The Use of Herbicides in Canada</w:t>
            </w:r>
          </w:p>
          <w:p w14:paraId="616B67E4" w14:textId="31217831" w:rsidR="001F2ED8" w:rsidRPr="001F2ED8" w:rsidRDefault="001F2ED8" w:rsidP="0031154A">
            <w:pPr>
              <w:spacing w:after="60"/>
              <w:rPr>
                <w:rFonts w:ascii="Century Gothic" w:hAnsi="Century Gothic" w:cs="Arial"/>
                <w:sz w:val="20"/>
                <w:szCs w:val="20"/>
              </w:rPr>
            </w:pPr>
            <w:r w:rsidRPr="001F2ED8">
              <w:rPr>
                <w:rFonts w:ascii="Century Gothic" w:hAnsi="Century Gothic" w:cs="Arial"/>
                <w:sz w:val="20"/>
                <w:szCs w:val="20"/>
              </w:rPr>
              <w:t xml:space="preserve">Vegetation management is crucial to meeting </w:t>
            </w:r>
            <w:r w:rsidR="00862CF1" w:rsidRPr="00862CF1">
              <w:rPr>
                <w:rFonts w:ascii="Century Gothic" w:hAnsi="Century Gothic" w:cs="Arial"/>
                <w:i/>
                <w:sz w:val="20"/>
                <w:szCs w:val="20"/>
              </w:rPr>
              <w:t>management objectives*</w:t>
            </w:r>
            <w:r w:rsidRPr="001F2ED8">
              <w:rPr>
                <w:rFonts w:ascii="Century Gothic" w:hAnsi="Century Gothic" w:cs="Arial"/>
                <w:sz w:val="20"/>
                <w:szCs w:val="20"/>
              </w:rPr>
              <w:t xml:space="preserve">. In certain circumstances, the use of chemical </w:t>
            </w:r>
            <w:r w:rsidRPr="001F2ED8">
              <w:rPr>
                <w:rFonts w:ascii="Century Gothic" w:hAnsi="Century Gothic" w:cs="Arial"/>
                <w:i/>
                <w:sz w:val="20"/>
                <w:szCs w:val="20"/>
              </w:rPr>
              <w:t>pesticides</w:t>
            </w:r>
            <w:r w:rsidRPr="001F2ED8">
              <w:rPr>
                <w:rFonts w:ascii="Century Gothic" w:hAnsi="Century Gothic" w:cs="Arial"/>
                <w:sz w:val="20"/>
                <w:szCs w:val="20"/>
              </w:rPr>
              <w:t xml:space="preserve">* may be an acceptable practice. When chemical </w:t>
            </w:r>
            <w:r w:rsidRPr="001F2ED8">
              <w:rPr>
                <w:rFonts w:ascii="Century Gothic" w:hAnsi="Century Gothic" w:cs="Arial"/>
                <w:i/>
                <w:sz w:val="20"/>
                <w:szCs w:val="20"/>
              </w:rPr>
              <w:t>pesticides</w:t>
            </w:r>
            <w:r w:rsidRPr="001F2ED8">
              <w:rPr>
                <w:rFonts w:ascii="Century Gothic" w:hAnsi="Century Gothic" w:cs="Arial"/>
                <w:sz w:val="20"/>
                <w:szCs w:val="20"/>
              </w:rPr>
              <w:t>* are used, a rationale needs to be provided, as described in Indicator 10.7.2</w:t>
            </w:r>
            <w:r w:rsidR="00E40AB7">
              <w:rPr>
                <w:rFonts w:ascii="Century Gothic" w:hAnsi="Century Gothic" w:cs="Arial"/>
                <w:sz w:val="20"/>
                <w:szCs w:val="20"/>
              </w:rPr>
              <w:t xml:space="preserve">. </w:t>
            </w:r>
            <w:r w:rsidRPr="001F2ED8">
              <w:rPr>
                <w:rFonts w:ascii="Century Gothic" w:hAnsi="Century Gothic" w:cs="Arial"/>
                <w:i/>
                <w:sz w:val="20"/>
                <w:szCs w:val="20"/>
              </w:rPr>
              <w:t>Pesticides</w:t>
            </w:r>
            <w:r w:rsidRPr="001F2ED8">
              <w:rPr>
                <w:rFonts w:ascii="Century Gothic" w:hAnsi="Century Gothic" w:cs="Arial"/>
                <w:sz w:val="20"/>
                <w:szCs w:val="20"/>
              </w:rPr>
              <w:t>* are potentially acceptable when used for:</w:t>
            </w:r>
          </w:p>
          <w:p w14:paraId="1A5F4032" w14:textId="09783AC7" w:rsidR="001F2ED8" w:rsidRPr="001F2ED8" w:rsidRDefault="001F2ED8" w:rsidP="00DD2F96">
            <w:pPr>
              <w:numPr>
                <w:ilvl w:val="0"/>
                <w:numId w:val="150"/>
              </w:numPr>
              <w:contextualSpacing/>
              <w:rPr>
                <w:rFonts w:ascii="Century Gothic" w:hAnsi="Century Gothic" w:cs="Arial"/>
                <w:sz w:val="20"/>
                <w:szCs w:val="20"/>
              </w:rPr>
            </w:pPr>
            <w:r w:rsidRPr="001F2ED8">
              <w:rPr>
                <w:rFonts w:ascii="Century Gothic" w:hAnsi="Century Gothic" w:cs="Arial"/>
                <w:sz w:val="20"/>
                <w:szCs w:val="20"/>
              </w:rPr>
              <w:t xml:space="preserve">Controlling composition: The use of herbicides could increase artificially regenerated </w:t>
            </w:r>
            <w:r w:rsidRPr="00F014B7">
              <w:rPr>
                <w:rFonts w:ascii="Century Gothic" w:hAnsi="Century Gothic" w:cs="Arial"/>
                <w:i/>
                <w:sz w:val="20"/>
                <w:szCs w:val="20"/>
              </w:rPr>
              <w:t>stands</w:t>
            </w:r>
            <w:r w:rsidR="002871B1">
              <w:rPr>
                <w:rFonts w:ascii="Century Gothic" w:hAnsi="Century Gothic" w:cs="Arial"/>
                <w:sz w:val="20"/>
                <w:szCs w:val="20"/>
              </w:rPr>
              <w:t>*</w:t>
            </w:r>
            <w:r w:rsidRPr="001F2ED8">
              <w:rPr>
                <w:rFonts w:ascii="Century Gothic" w:hAnsi="Century Gothic" w:cs="Arial"/>
                <w:sz w:val="20"/>
                <w:szCs w:val="20"/>
              </w:rPr>
              <w:t xml:space="preserve"> reaching free-to-grow status. (OMNR, 1986; OMNR, 1988; Armson et al., 2001). </w:t>
            </w:r>
          </w:p>
          <w:p w14:paraId="532E8844" w14:textId="77777777" w:rsidR="001F2ED8" w:rsidRPr="001F2ED8" w:rsidRDefault="001F2ED8" w:rsidP="00DD2F96">
            <w:pPr>
              <w:numPr>
                <w:ilvl w:val="0"/>
                <w:numId w:val="150"/>
              </w:numPr>
              <w:contextualSpacing/>
              <w:rPr>
                <w:rFonts w:ascii="Century Gothic" w:hAnsi="Century Gothic" w:cs="Arial"/>
                <w:sz w:val="20"/>
                <w:szCs w:val="20"/>
              </w:rPr>
            </w:pPr>
            <w:r w:rsidRPr="001F2ED8">
              <w:rPr>
                <w:rFonts w:ascii="Century Gothic" w:hAnsi="Century Gothic" w:cs="Arial"/>
                <w:sz w:val="20"/>
                <w:szCs w:val="20"/>
              </w:rPr>
              <w:t xml:space="preserve">Controlling </w:t>
            </w:r>
            <w:r w:rsidRPr="001F2ED8">
              <w:rPr>
                <w:rFonts w:ascii="Century Gothic" w:hAnsi="Century Gothic" w:cs="Arial"/>
                <w:i/>
                <w:sz w:val="20"/>
                <w:szCs w:val="20"/>
              </w:rPr>
              <w:t>alien</w:t>
            </w:r>
            <w:r w:rsidRPr="001F2ED8">
              <w:rPr>
                <w:rFonts w:ascii="Century Gothic" w:hAnsi="Century Gothic" w:cs="Arial"/>
                <w:sz w:val="20"/>
                <w:szCs w:val="20"/>
              </w:rPr>
              <w:t xml:space="preserve">* </w:t>
            </w:r>
            <w:r w:rsidRPr="001F2ED8">
              <w:rPr>
                <w:rFonts w:ascii="Century Gothic" w:hAnsi="Century Gothic" w:cs="Arial"/>
                <w:i/>
                <w:sz w:val="20"/>
                <w:szCs w:val="20"/>
              </w:rPr>
              <w:t>invasive species</w:t>
            </w:r>
            <w:r w:rsidRPr="001F2ED8">
              <w:rPr>
                <w:rFonts w:ascii="Century Gothic" w:hAnsi="Century Gothic" w:cs="Arial"/>
                <w:sz w:val="20"/>
                <w:szCs w:val="20"/>
              </w:rPr>
              <w:t xml:space="preserve">*: The control of </w:t>
            </w:r>
            <w:r w:rsidRPr="001F2ED8">
              <w:rPr>
                <w:rFonts w:ascii="Century Gothic" w:hAnsi="Century Gothic" w:cs="Arial"/>
                <w:i/>
                <w:sz w:val="20"/>
                <w:szCs w:val="20"/>
              </w:rPr>
              <w:t>alien</w:t>
            </w:r>
            <w:r w:rsidRPr="001F2ED8">
              <w:rPr>
                <w:rFonts w:ascii="Century Gothic" w:hAnsi="Century Gothic" w:cs="Arial"/>
                <w:sz w:val="20"/>
                <w:szCs w:val="20"/>
              </w:rPr>
              <w:t xml:space="preserve">* </w:t>
            </w:r>
            <w:r w:rsidRPr="001F2ED8">
              <w:rPr>
                <w:rFonts w:ascii="Century Gothic" w:hAnsi="Century Gothic" w:cs="Arial"/>
                <w:i/>
                <w:sz w:val="20"/>
                <w:szCs w:val="20"/>
              </w:rPr>
              <w:t>invasive species</w:t>
            </w:r>
            <w:r w:rsidRPr="001F2ED8">
              <w:rPr>
                <w:rFonts w:ascii="Century Gothic" w:hAnsi="Century Gothic" w:cs="Arial"/>
                <w:sz w:val="20"/>
                <w:szCs w:val="20"/>
              </w:rPr>
              <w:t>* may include an integrated pest management (IPM) approach involving chemical treatments. (Wikeem &amp; Miller, 2006).</w:t>
            </w:r>
          </w:p>
          <w:p w14:paraId="3B2E8B32" w14:textId="748E10C5" w:rsidR="001F2ED8" w:rsidRPr="001F2ED8" w:rsidRDefault="001F2ED8" w:rsidP="0031154A">
            <w:pPr>
              <w:numPr>
                <w:ilvl w:val="0"/>
                <w:numId w:val="150"/>
              </w:numPr>
              <w:spacing w:after="120"/>
              <w:ind w:left="714" w:hanging="357"/>
              <w:rPr>
                <w:rFonts w:ascii="Century Gothic" w:hAnsi="Century Gothic" w:cs="Arial"/>
                <w:sz w:val="20"/>
                <w:szCs w:val="20"/>
              </w:rPr>
            </w:pPr>
            <w:r w:rsidRPr="001F2ED8">
              <w:rPr>
                <w:rFonts w:ascii="Century Gothic" w:hAnsi="Century Gothic" w:cs="Arial"/>
                <w:sz w:val="20"/>
                <w:szCs w:val="20"/>
              </w:rPr>
              <w:t xml:space="preserve">Increasing forest yield: While the use of intensive mechanical release combined with early reforestation of tall planting stock may be an asset in the implementation of ecosystem-based management, it could also pose problems where the </w:t>
            </w:r>
            <w:r w:rsidRPr="001F2ED8">
              <w:rPr>
                <w:rFonts w:ascii="Century Gothic" w:hAnsi="Century Gothic" w:cs="Arial"/>
                <w:i/>
                <w:sz w:val="20"/>
                <w:szCs w:val="20"/>
              </w:rPr>
              <w:t>objective</w:t>
            </w:r>
            <w:r w:rsidRPr="001F2ED8">
              <w:rPr>
                <w:rFonts w:ascii="Century Gothic" w:hAnsi="Century Gothic" w:cs="Arial"/>
                <w:sz w:val="20"/>
                <w:szCs w:val="20"/>
              </w:rPr>
              <w:t>* is to maximize wood production (Thiffault &amp; Roy, 2011)</w:t>
            </w:r>
            <w:r w:rsidR="00E40AB7">
              <w:rPr>
                <w:rFonts w:ascii="Century Gothic" w:hAnsi="Century Gothic" w:cs="Arial"/>
                <w:sz w:val="20"/>
                <w:szCs w:val="20"/>
              </w:rPr>
              <w:t xml:space="preserve">. </w:t>
            </w:r>
            <w:r w:rsidRPr="001F2ED8">
              <w:rPr>
                <w:rFonts w:ascii="Century Gothic" w:hAnsi="Century Gothic" w:cs="Arial"/>
                <w:sz w:val="20"/>
                <w:szCs w:val="20"/>
              </w:rPr>
              <w:t xml:space="preserve">Herbicides in some cases have positive impacts on coniferous growth (Thiffault et al., 2003; Comeau, 2014; Homagain et al., 2011). </w:t>
            </w:r>
          </w:p>
          <w:p w14:paraId="7D103109" w14:textId="57D7D0C5" w:rsidR="001F2ED8" w:rsidRPr="001F2ED8" w:rsidRDefault="001F2ED8" w:rsidP="0031154A">
            <w:pPr>
              <w:tabs>
                <w:tab w:val="center" w:pos="4320"/>
                <w:tab w:val="right" w:pos="8640"/>
              </w:tabs>
              <w:spacing w:after="40"/>
              <w:rPr>
                <w:rFonts w:ascii="Century Gothic" w:hAnsi="Century Gothic" w:cs="Arial"/>
                <w:sz w:val="20"/>
                <w:szCs w:val="20"/>
              </w:rPr>
            </w:pPr>
            <w:r w:rsidRPr="001F2ED8">
              <w:rPr>
                <w:rFonts w:ascii="Century Gothic" w:hAnsi="Century Gothic" w:cs="Arial"/>
                <w:sz w:val="20"/>
                <w:szCs w:val="20"/>
              </w:rPr>
              <w:t xml:space="preserve">The use of herbicide spraying on public </w:t>
            </w:r>
            <w:r w:rsidRPr="005116C4">
              <w:rPr>
                <w:rFonts w:ascii="Century Gothic" w:hAnsi="Century Gothic" w:cs="Arial"/>
                <w:sz w:val="20"/>
                <w:szCs w:val="20"/>
              </w:rPr>
              <w:t>forests</w:t>
            </w:r>
            <w:r w:rsidRPr="001F2ED8">
              <w:rPr>
                <w:rFonts w:ascii="Century Gothic" w:hAnsi="Century Gothic" w:cs="Arial"/>
                <w:sz w:val="20"/>
                <w:szCs w:val="20"/>
              </w:rPr>
              <w:t xml:space="preserve"> has been, and continues to be, contentious across Canada (Wagner 1994; Buse et al., 1995; Wagner et al.; 1998; Thompson et al., 2012). Many communities, </w:t>
            </w:r>
            <w:r w:rsidR="00175869">
              <w:rPr>
                <w:rFonts w:ascii="Century Gothic" w:hAnsi="Century Gothic" w:cs="Arial"/>
                <w:sz w:val="20"/>
                <w:szCs w:val="20"/>
              </w:rPr>
              <w:t xml:space="preserve">including </w:t>
            </w:r>
            <w:r w:rsidR="00175869" w:rsidRPr="00175869">
              <w:rPr>
                <w:rFonts w:ascii="Century Gothic" w:hAnsi="Century Gothic" w:cs="Arial"/>
                <w:i/>
                <w:sz w:val="20"/>
                <w:szCs w:val="20"/>
              </w:rPr>
              <w:t>Indigenous Peoples</w:t>
            </w:r>
            <w:r w:rsidR="00175869">
              <w:rPr>
                <w:rFonts w:ascii="Century Gothic" w:hAnsi="Century Gothic" w:cs="Arial"/>
                <w:sz w:val="20"/>
                <w:szCs w:val="20"/>
              </w:rPr>
              <w:t>*</w:t>
            </w:r>
            <w:r w:rsidRPr="001F2ED8">
              <w:rPr>
                <w:rFonts w:ascii="Century Gothic" w:hAnsi="Century Gothic" w:cs="Arial"/>
                <w:sz w:val="20"/>
                <w:szCs w:val="20"/>
              </w:rPr>
              <w:t xml:space="preserve">, have expressed concern about the application of glyphosate-based herbicides (Kayahara and Armstrong, 2015), particularly its potential impacts on non-timber forest values such as the harvest of wildlife, fish and edible wild plants. </w:t>
            </w:r>
            <w:r w:rsidR="00804D31">
              <w:rPr>
                <w:rFonts w:ascii="Century Gothic" w:hAnsi="Century Gothic" w:cs="Arial"/>
                <w:sz w:val="20"/>
                <w:szCs w:val="20"/>
              </w:rPr>
              <w:t>It is important to consider t</w:t>
            </w:r>
            <w:r w:rsidRPr="001F2ED8">
              <w:rPr>
                <w:rFonts w:ascii="Century Gothic" w:hAnsi="Century Gothic" w:cs="Arial"/>
                <w:sz w:val="20"/>
                <w:szCs w:val="20"/>
              </w:rPr>
              <w:t xml:space="preserve">hese concerns when developing a vegetation management strategy. This aspect should be kept in mind and addressed through </w:t>
            </w:r>
            <w:r w:rsidRPr="000D1F00">
              <w:rPr>
                <w:rFonts w:ascii="Century Gothic" w:hAnsi="Century Gothic" w:cs="Arial"/>
                <w:sz w:val="20"/>
                <w:szCs w:val="20"/>
              </w:rPr>
              <w:t>Criterion</w:t>
            </w:r>
            <w:r w:rsidRPr="001F2ED8">
              <w:rPr>
                <w:rFonts w:ascii="Century Gothic" w:hAnsi="Century Gothic" w:cs="Arial"/>
                <w:sz w:val="20"/>
                <w:szCs w:val="20"/>
              </w:rPr>
              <w:t xml:space="preserve"> 4.5 that identify, avoid and mitigate impacts of </w:t>
            </w:r>
            <w:r w:rsidRPr="001F2ED8">
              <w:rPr>
                <w:rFonts w:ascii="Century Gothic" w:hAnsi="Century Gothic" w:cs="Arial"/>
                <w:i/>
                <w:sz w:val="20"/>
                <w:szCs w:val="20"/>
              </w:rPr>
              <w:t>management activities</w:t>
            </w:r>
            <w:r w:rsidRPr="001F2ED8">
              <w:rPr>
                <w:rFonts w:ascii="Century Gothic" w:hAnsi="Century Gothic" w:cs="Arial"/>
                <w:sz w:val="20"/>
                <w:szCs w:val="20"/>
              </w:rPr>
              <w:t xml:space="preserve">* on </w:t>
            </w:r>
            <w:r w:rsidRPr="001F2ED8">
              <w:rPr>
                <w:rFonts w:ascii="Century Gothic" w:hAnsi="Century Gothic" w:cs="Arial"/>
                <w:i/>
                <w:sz w:val="20"/>
                <w:szCs w:val="20"/>
              </w:rPr>
              <w:t>local communities</w:t>
            </w:r>
            <w:r w:rsidRPr="001F2ED8">
              <w:rPr>
                <w:rFonts w:ascii="Century Gothic" w:hAnsi="Century Gothic" w:cs="Arial"/>
                <w:sz w:val="20"/>
                <w:szCs w:val="20"/>
              </w:rPr>
              <w:t>* and through Criteria 7.5 and 7.6</w:t>
            </w:r>
            <w:r w:rsidR="005161A2">
              <w:rPr>
                <w:rFonts w:ascii="Century Gothic" w:hAnsi="Century Gothic" w:cs="Arial"/>
                <w:sz w:val="20"/>
                <w:szCs w:val="20"/>
              </w:rPr>
              <w:t>,</w:t>
            </w:r>
            <w:r w:rsidRPr="001F2ED8">
              <w:rPr>
                <w:rFonts w:ascii="Century Gothic" w:hAnsi="Century Gothic" w:cs="Arial"/>
                <w:sz w:val="20"/>
                <w:szCs w:val="20"/>
              </w:rPr>
              <w:t xml:space="preserve"> which require the </w:t>
            </w:r>
            <w:r w:rsidRPr="001F2ED8">
              <w:rPr>
                <w:rFonts w:ascii="Century Gothic" w:hAnsi="Century Gothic" w:cs="Arial"/>
                <w:i/>
                <w:sz w:val="20"/>
                <w:szCs w:val="20"/>
              </w:rPr>
              <w:t>management plan</w:t>
            </w:r>
            <w:r w:rsidRPr="001F2ED8">
              <w:rPr>
                <w:rFonts w:ascii="Century Gothic" w:hAnsi="Century Gothic" w:cs="Arial"/>
                <w:sz w:val="20"/>
                <w:szCs w:val="20"/>
              </w:rPr>
              <w:t xml:space="preserve">* to be made available to the public and requires </w:t>
            </w:r>
            <w:r w:rsidRPr="000D1F00">
              <w:rPr>
                <w:rFonts w:ascii="Century Gothic" w:hAnsi="Century Gothic" w:cs="Arial"/>
                <w:i/>
                <w:sz w:val="20"/>
                <w:szCs w:val="20"/>
              </w:rPr>
              <w:t>complaints</w:t>
            </w:r>
            <w:r w:rsidR="00753CC0">
              <w:rPr>
                <w:rFonts w:ascii="Century Gothic" w:hAnsi="Century Gothic" w:cs="Arial"/>
                <w:sz w:val="20"/>
                <w:szCs w:val="20"/>
              </w:rPr>
              <w:t>*</w:t>
            </w:r>
            <w:r w:rsidRPr="001F2ED8">
              <w:rPr>
                <w:rFonts w:ascii="Century Gothic" w:hAnsi="Century Gothic" w:cs="Arial"/>
                <w:sz w:val="20"/>
                <w:szCs w:val="20"/>
              </w:rPr>
              <w:t xml:space="preserve"> related to </w:t>
            </w:r>
            <w:r w:rsidRPr="001F2ED8">
              <w:rPr>
                <w:rFonts w:ascii="Century Gothic" w:hAnsi="Century Gothic" w:cs="Arial"/>
                <w:i/>
                <w:sz w:val="20"/>
                <w:szCs w:val="20"/>
              </w:rPr>
              <w:t>management activities</w:t>
            </w:r>
            <w:r w:rsidRPr="001F2ED8">
              <w:rPr>
                <w:rFonts w:ascii="Century Gothic" w:hAnsi="Century Gothic" w:cs="Arial"/>
                <w:sz w:val="20"/>
                <w:szCs w:val="20"/>
              </w:rPr>
              <w:t xml:space="preserve">* to be addressed. Furthermore, human and </w:t>
            </w:r>
            <w:r w:rsidRPr="001F2ED8">
              <w:rPr>
                <w:rFonts w:ascii="Century Gothic" w:hAnsi="Century Gothic" w:cs="Arial"/>
                <w:i/>
                <w:sz w:val="20"/>
                <w:szCs w:val="20"/>
              </w:rPr>
              <w:t>environmental values</w:t>
            </w:r>
            <w:r w:rsidRPr="001F2ED8">
              <w:rPr>
                <w:rFonts w:ascii="Century Gothic" w:hAnsi="Century Gothic" w:cs="Arial"/>
                <w:sz w:val="20"/>
                <w:szCs w:val="20"/>
              </w:rPr>
              <w:t xml:space="preserve">* and health are also addressed in Indicators </w:t>
            </w:r>
            <w:r w:rsidRPr="003E6EE6">
              <w:rPr>
                <w:rFonts w:ascii="Century Gothic" w:hAnsi="Century Gothic" w:cs="Arial"/>
                <w:sz w:val="20"/>
                <w:szCs w:val="20"/>
              </w:rPr>
              <w:t>10.7.6 and 10.7.7.</w:t>
            </w:r>
          </w:p>
        </w:tc>
      </w:tr>
    </w:tbl>
    <w:p w14:paraId="44EA87A7" w14:textId="77777777" w:rsidR="001F2ED8" w:rsidRPr="001F2ED8" w:rsidRDefault="001F2ED8" w:rsidP="001F2ED8">
      <w:pPr>
        <w:rPr>
          <w:rFonts w:ascii="Century Gothic" w:hAnsi="Century Gothic" w:cs="Arial"/>
          <w:sz w:val="20"/>
          <w:szCs w:val="20"/>
        </w:rPr>
      </w:pPr>
    </w:p>
    <w:p w14:paraId="7462EFDA" w14:textId="065CC607"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10.7.1</w:t>
      </w:r>
      <w:r w:rsidRPr="001F2ED8">
        <w:rPr>
          <w:rFonts w:ascii="Century Gothic" w:hAnsi="Century Gothic" w:cs="Arial"/>
          <w:sz w:val="20"/>
          <w:szCs w:val="20"/>
        </w:rPr>
        <w:tab/>
        <w:t xml:space="preserve">Integrated pest management, including selection of </w:t>
      </w:r>
      <w:r w:rsidRPr="001F2ED8">
        <w:rPr>
          <w:rFonts w:ascii="Century Gothic" w:hAnsi="Century Gothic" w:cs="Arial"/>
          <w:i/>
          <w:sz w:val="20"/>
          <w:szCs w:val="20"/>
        </w:rPr>
        <w:t>silvicultural systems</w:t>
      </w:r>
      <w:r w:rsidRPr="001F2ED8">
        <w:rPr>
          <w:rFonts w:ascii="Century Gothic" w:hAnsi="Century Gothic" w:cs="Arial"/>
          <w:sz w:val="20"/>
          <w:szCs w:val="20"/>
        </w:rPr>
        <w:t xml:space="preserve">*, is used to avoid or reduce the frequency, extent and amount of chemical </w:t>
      </w:r>
      <w:r w:rsidRPr="001F2ED8">
        <w:rPr>
          <w:rFonts w:ascii="Century Gothic" w:hAnsi="Century Gothic" w:cs="Arial"/>
          <w:i/>
          <w:sz w:val="20"/>
          <w:szCs w:val="20"/>
        </w:rPr>
        <w:t>pesticide</w:t>
      </w:r>
      <w:r w:rsidRPr="001F2ED8">
        <w:rPr>
          <w:rFonts w:ascii="Century Gothic" w:hAnsi="Century Gothic" w:cs="Arial"/>
          <w:sz w:val="20"/>
          <w:szCs w:val="20"/>
        </w:rPr>
        <w:t>* applications, and result in non-use or overall reduction in applications.</w:t>
      </w:r>
    </w:p>
    <w:p w14:paraId="12986467" w14:textId="77777777" w:rsidR="001F2ED8" w:rsidRPr="001F2ED8" w:rsidRDefault="001F2ED8" w:rsidP="001F2ED8">
      <w:pPr>
        <w:rPr>
          <w:rFonts w:ascii="Century Gothic" w:hAnsi="Century Gothic" w:cs="Arial"/>
          <w:sz w:val="20"/>
          <w:szCs w:val="20"/>
        </w:rPr>
      </w:pPr>
    </w:p>
    <w:p w14:paraId="7B506D99" w14:textId="77777777" w:rsidR="001F2ED8" w:rsidRPr="001F2ED8" w:rsidRDefault="001F2ED8" w:rsidP="0031154A">
      <w:pPr>
        <w:spacing w:after="60"/>
        <w:ind w:left="720" w:hanging="720"/>
        <w:rPr>
          <w:rFonts w:ascii="Century Gothic" w:hAnsi="Century Gothic" w:cs="Arial"/>
          <w:sz w:val="20"/>
          <w:szCs w:val="20"/>
        </w:rPr>
      </w:pPr>
      <w:r w:rsidRPr="001F2ED8">
        <w:rPr>
          <w:rFonts w:ascii="Century Gothic" w:hAnsi="Century Gothic" w:cs="Arial"/>
          <w:sz w:val="20"/>
          <w:szCs w:val="20"/>
        </w:rPr>
        <w:t>10.7.2</w:t>
      </w:r>
      <w:r w:rsidRPr="001F2ED8">
        <w:rPr>
          <w:rFonts w:ascii="Century Gothic" w:hAnsi="Century Gothic" w:cs="Arial"/>
          <w:sz w:val="20"/>
          <w:szCs w:val="20"/>
        </w:rPr>
        <w:tab/>
        <w:t xml:space="preserve">When chemical </w:t>
      </w:r>
      <w:r w:rsidRPr="000D1F00">
        <w:rPr>
          <w:rFonts w:ascii="Century Gothic" w:hAnsi="Century Gothic" w:cs="Arial"/>
          <w:i/>
          <w:sz w:val="20"/>
          <w:szCs w:val="20"/>
        </w:rPr>
        <w:t>pesticides</w:t>
      </w:r>
      <w:r w:rsidRPr="001F2ED8">
        <w:rPr>
          <w:rFonts w:ascii="Century Gothic" w:hAnsi="Century Gothic" w:cs="Arial"/>
          <w:sz w:val="20"/>
          <w:szCs w:val="20"/>
        </w:rPr>
        <w:t>* are used, a rationale for using them is developed and includes:</w:t>
      </w:r>
    </w:p>
    <w:p w14:paraId="5388AD62" w14:textId="77777777" w:rsidR="001F2ED8" w:rsidRPr="001F2ED8" w:rsidRDefault="001F2ED8" w:rsidP="00DD2F96">
      <w:pPr>
        <w:numPr>
          <w:ilvl w:val="0"/>
          <w:numId w:val="100"/>
        </w:numPr>
        <w:contextualSpacing/>
        <w:rPr>
          <w:rFonts w:ascii="Century Gothic" w:hAnsi="Century Gothic" w:cs="Arial"/>
          <w:sz w:val="20"/>
          <w:szCs w:val="20"/>
        </w:rPr>
      </w:pPr>
      <w:r w:rsidRPr="001F2ED8">
        <w:rPr>
          <w:rFonts w:ascii="Century Gothic" w:hAnsi="Century Gothic" w:cs="Arial"/>
          <w:sz w:val="20"/>
          <w:szCs w:val="20"/>
        </w:rPr>
        <w:t xml:space="preserve">A description of all circumstances where </w:t>
      </w:r>
      <w:r w:rsidRPr="001F2ED8">
        <w:rPr>
          <w:rFonts w:ascii="Century Gothic" w:hAnsi="Century Gothic" w:cs="Arial"/>
          <w:i/>
          <w:sz w:val="20"/>
          <w:szCs w:val="20"/>
        </w:rPr>
        <w:t>pesticides</w:t>
      </w:r>
      <w:r w:rsidRPr="001F2ED8">
        <w:rPr>
          <w:rFonts w:ascii="Century Gothic" w:hAnsi="Century Gothic" w:cs="Arial"/>
          <w:sz w:val="20"/>
          <w:szCs w:val="20"/>
        </w:rPr>
        <w:t>* are being considered;</w:t>
      </w:r>
    </w:p>
    <w:p w14:paraId="3D705CAC" w14:textId="467FEC5A" w:rsidR="001F2ED8" w:rsidRPr="001F2ED8" w:rsidRDefault="001F2ED8" w:rsidP="00DD2F96">
      <w:pPr>
        <w:numPr>
          <w:ilvl w:val="0"/>
          <w:numId w:val="100"/>
        </w:numPr>
        <w:contextualSpacing/>
        <w:rPr>
          <w:rFonts w:ascii="Century Gothic" w:hAnsi="Century Gothic" w:cs="Arial"/>
          <w:sz w:val="20"/>
          <w:szCs w:val="20"/>
        </w:rPr>
      </w:pPr>
      <w:r w:rsidRPr="001F2ED8">
        <w:rPr>
          <w:rFonts w:ascii="Century Gothic" w:hAnsi="Century Gothic" w:cs="Arial"/>
          <w:sz w:val="20"/>
          <w:szCs w:val="20"/>
        </w:rPr>
        <w:t xml:space="preserve">The identification and documentation (using </w:t>
      </w:r>
      <w:r w:rsidRPr="001F2ED8">
        <w:rPr>
          <w:rFonts w:ascii="Century Gothic" w:hAnsi="Century Gothic" w:cs="Arial"/>
          <w:i/>
          <w:sz w:val="20"/>
          <w:szCs w:val="20"/>
        </w:rPr>
        <w:t>best available information</w:t>
      </w:r>
      <w:r w:rsidRPr="001F2ED8">
        <w:rPr>
          <w:rFonts w:ascii="Century Gothic" w:hAnsi="Century Gothic" w:cs="Arial"/>
          <w:sz w:val="20"/>
          <w:szCs w:val="20"/>
        </w:rPr>
        <w:t>*) of potentially effective non-</w:t>
      </w:r>
      <w:r w:rsidRPr="001F2ED8">
        <w:rPr>
          <w:rFonts w:ascii="Century Gothic" w:hAnsi="Century Gothic" w:cs="Arial"/>
          <w:i/>
          <w:sz w:val="20"/>
          <w:szCs w:val="20"/>
        </w:rPr>
        <w:t>pesticide</w:t>
      </w:r>
      <w:r w:rsidRPr="001F2ED8">
        <w:rPr>
          <w:rFonts w:ascii="Century Gothic" w:hAnsi="Century Gothic" w:cs="Arial"/>
          <w:sz w:val="20"/>
          <w:szCs w:val="20"/>
        </w:rPr>
        <w:t xml:space="preserve">* methods of control, including their impacts on various factors such as tree growth, forest composition, </w:t>
      </w:r>
      <w:r w:rsidRPr="001F2ED8">
        <w:rPr>
          <w:rFonts w:ascii="Century Gothic" w:hAnsi="Century Gothic" w:cs="Arial"/>
          <w:i/>
          <w:sz w:val="20"/>
          <w:szCs w:val="20"/>
        </w:rPr>
        <w:t>worker</w:t>
      </w:r>
      <w:r w:rsidRPr="001F2ED8">
        <w:rPr>
          <w:rFonts w:ascii="Century Gothic" w:hAnsi="Century Gothic" w:cs="Arial"/>
          <w:sz w:val="20"/>
          <w:szCs w:val="20"/>
        </w:rPr>
        <w:t xml:space="preserve">’s* health and safety, and </w:t>
      </w:r>
      <w:r w:rsidRPr="001F2ED8">
        <w:rPr>
          <w:rFonts w:ascii="Century Gothic" w:hAnsi="Century Gothic" w:cs="Arial"/>
          <w:i/>
          <w:sz w:val="20"/>
          <w:szCs w:val="20"/>
        </w:rPr>
        <w:t>habitats</w:t>
      </w:r>
      <w:r w:rsidRPr="001F2ED8">
        <w:rPr>
          <w:rFonts w:ascii="Century Gothic" w:hAnsi="Century Gothic" w:cs="Arial"/>
          <w:sz w:val="20"/>
          <w:szCs w:val="20"/>
        </w:rPr>
        <w:t xml:space="preserve">* for </w:t>
      </w:r>
      <w:r w:rsidRPr="001F2ED8">
        <w:rPr>
          <w:rFonts w:ascii="Century Gothic" w:hAnsi="Century Gothic" w:cs="Arial"/>
          <w:i/>
          <w:sz w:val="20"/>
          <w:szCs w:val="20"/>
        </w:rPr>
        <w:t>species at risk</w:t>
      </w:r>
      <w:r w:rsidRPr="001F2ED8">
        <w:rPr>
          <w:rFonts w:ascii="Century Gothic" w:hAnsi="Century Gothic" w:cs="Arial"/>
          <w:sz w:val="20"/>
          <w:szCs w:val="20"/>
        </w:rPr>
        <w:t>*;</w:t>
      </w:r>
    </w:p>
    <w:p w14:paraId="1AA004AF" w14:textId="5B4B6CFA" w:rsidR="001F2ED8" w:rsidRPr="001F2ED8" w:rsidRDefault="001F2ED8" w:rsidP="00DD2F96">
      <w:pPr>
        <w:numPr>
          <w:ilvl w:val="0"/>
          <w:numId w:val="100"/>
        </w:numPr>
        <w:contextualSpacing/>
        <w:rPr>
          <w:rFonts w:ascii="Century Gothic" w:hAnsi="Century Gothic" w:cs="Arial"/>
          <w:sz w:val="20"/>
          <w:szCs w:val="20"/>
        </w:rPr>
      </w:pPr>
      <w:r w:rsidRPr="001F2ED8">
        <w:rPr>
          <w:rFonts w:ascii="Century Gothic" w:hAnsi="Century Gothic" w:cs="Arial"/>
          <w:sz w:val="20"/>
          <w:szCs w:val="20"/>
        </w:rPr>
        <w:t>A clear preference for non-</w:t>
      </w:r>
      <w:r w:rsidRPr="001F2ED8">
        <w:rPr>
          <w:rFonts w:ascii="Century Gothic" w:hAnsi="Century Gothic" w:cs="Arial"/>
          <w:i/>
          <w:sz w:val="20"/>
          <w:szCs w:val="20"/>
        </w:rPr>
        <w:t>pesticide</w:t>
      </w:r>
      <w:r w:rsidRPr="001F2ED8">
        <w:rPr>
          <w:rFonts w:ascii="Century Gothic" w:hAnsi="Century Gothic" w:cs="Arial"/>
          <w:sz w:val="20"/>
          <w:szCs w:val="20"/>
        </w:rPr>
        <w:t xml:space="preserve">* control methods when their effects meet </w:t>
      </w:r>
      <w:r w:rsidRPr="001F2ED8">
        <w:rPr>
          <w:rFonts w:ascii="Century Gothic" w:hAnsi="Century Gothic" w:cs="Arial"/>
          <w:i/>
          <w:sz w:val="20"/>
          <w:szCs w:val="20"/>
        </w:rPr>
        <w:t>management objectives</w:t>
      </w:r>
      <w:r w:rsidRPr="001F2ED8">
        <w:rPr>
          <w:rFonts w:ascii="Century Gothic" w:hAnsi="Century Gothic" w:cs="Arial"/>
          <w:sz w:val="20"/>
          <w:szCs w:val="20"/>
        </w:rPr>
        <w:t xml:space="preserve">* and they are not cost prohibitive; </w:t>
      </w:r>
    </w:p>
    <w:p w14:paraId="07E06B05" w14:textId="77777777" w:rsidR="001F2ED8" w:rsidRPr="001F2ED8" w:rsidRDefault="001F2ED8" w:rsidP="00DD2F96">
      <w:pPr>
        <w:numPr>
          <w:ilvl w:val="0"/>
          <w:numId w:val="100"/>
        </w:numPr>
        <w:contextualSpacing/>
        <w:rPr>
          <w:rFonts w:ascii="Century Gothic" w:hAnsi="Century Gothic" w:cs="Arial"/>
          <w:sz w:val="20"/>
          <w:szCs w:val="20"/>
        </w:rPr>
      </w:pPr>
      <w:r w:rsidRPr="001F2ED8">
        <w:rPr>
          <w:rFonts w:ascii="Century Gothic" w:hAnsi="Century Gothic" w:cs="Arial"/>
          <w:sz w:val="20"/>
          <w:szCs w:val="20"/>
        </w:rPr>
        <w:t xml:space="preserve">Objective evidence demonstrating that the </w:t>
      </w:r>
      <w:r w:rsidRPr="001F2ED8">
        <w:rPr>
          <w:rFonts w:ascii="Century Gothic" w:hAnsi="Century Gothic" w:cs="Arial"/>
          <w:i/>
          <w:sz w:val="20"/>
          <w:szCs w:val="20"/>
        </w:rPr>
        <w:t>pesticide*</w:t>
      </w:r>
      <w:r w:rsidRPr="001F2ED8">
        <w:rPr>
          <w:rFonts w:ascii="Century Gothic" w:hAnsi="Century Gothic" w:cs="Arial"/>
          <w:sz w:val="20"/>
          <w:szCs w:val="20"/>
        </w:rPr>
        <w:t xml:space="preserve"> is the only effective, practical and cost-effective way to control the pest; and</w:t>
      </w:r>
    </w:p>
    <w:p w14:paraId="47765032" w14:textId="4C6496A6" w:rsidR="001F2ED8" w:rsidRPr="001F2ED8" w:rsidRDefault="001F2ED8" w:rsidP="00DD2F96">
      <w:pPr>
        <w:numPr>
          <w:ilvl w:val="0"/>
          <w:numId w:val="100"/>
        </w:numPr>
        <w:contextualSpacing/>
        <w:rPr>
          <w:rFonts w:ascii="Century Gothic" w:hAnsi="Century Gothic" w:cs="Arial"/>
          <w:sz w:val="20"/>
          <w:szCs w:val="20"/>
        </w:rPr>
      </w:pPr>
      <w:r w:rsidRPr="001F2ED8">
        <w:rPr>
          <w:rFonts w:ascii="Century Gothic" w:hAnsi="Century Gothic" w:cs="Arial"/>
          <w:sz w:val="20"/>
          <w:szCs w:val="20"/>
        </w:rPr>
        <w:t xml:space="preserve">If </w:t>
      </w:r>
      <w:r w:rsidRPr="001F2ED8">
        <w:rPr>
          <w:rFonts w:ascii="Century Gothic" w:hAnsi="Century Gothic" w:cs="Arial"/>
          <w:i/>
          <w:sz w:val="20"/>
          <w:szCs w:val="20"/>
        </w:rPr>
        <w:t>pesticides</w:t>
      </w:r>
      <w:r w:rsidRPr="001F2ED8">
        <w:rPr>
          <w:rFonts w:ascii="Century Gothic" w:hAnsi="Century Gothic" w:cs="Arial"/>
          <w:sz w:val="20"/>
          <w:szCs w:val="20"/>
        </w:rPr>
        <w:t xml:space="preserve">* are used, and two or more </w:t>
      </w:r>
      <w:r w:rsidRPr="001F2ED8">
        <w:rPr>
          <w:rFonts w:ascii="Century Gothic" w:hAnsi="Century Gothic" w:cs="Arial"/>
          <w:i/>
          <w:sz w:val="20"/>
          <w:szCs w:val="20"/>
        </w:rPr>
        <w:t>pesticides</w:t>
      </w:r>
      <w:r w:rsidRPr="001F2ED8">
        <w:rPr>
          <w:rFonts w:ascii="Century Gothic" w:hAnsi="Century Gothic" w:cs="Arial"/>
          <w:sz w:val="20"/>
          <w:szCs w:val="20"/>
        </w:rPr>
        <w:t xml:space="preserve">* are equally effective, the lesser hazardous </w:t>
      </w:r>
      <w:r w:rsidRPr="001F2ED8">
        <w:rPr>
          <w:rFonts w:ascii="Century Gothic" w:hAnsi="Century Gothic" w:cs="Arial"/>
          <w:i/>
          <w:sz w:val="20"/>
          <w:szCs w:val="20"/>
        </w:rPr>
        <w:t>pesticide</w:t>
      </w:r>
      <w:r w:rsidRPr="001F2ED8">
        <w:rPr>
          <w:rFonts w:ascii="Century Gothic" w:hAnsi="Century Gothic" w:cs="Arial"/>
          <w:sz w:val="20"/>
          <w:szCs w:val="20"/>
        </w:rPr>
        <w:t>* is used.</w:t>
      </w:r>
    </w:p>
    <w:p w14:paraId="20EF5C8B" w14:textId="77777777" w:rsidR="001F2ED8" w:rsidRPr="001F2ED8" w:rsidRDefault="001F2ED8" w:rsidP="001F2ED8">
      <w:pPr>
        <w:ind w:left="720"/>
        <w:contextualSpacing/>
        <w:rPr>
          <w:rFonts w:ascii="Century Gothic" w:hAnsi="Century Gothic" w:cs="Arial"/>
          <w:sz w:val="20"/>
          <w:szCs w:val="20"/>
        </w:rPr>
      </w:pPr>
    </w:p>
    <w:p w14:paraId="19BDF3D3" w14:textId="49F42D94"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10.7.3</w:t>
      </w:r>
      <w:r w:rsidRPr="001F2ED8">
        <w:rPr>
          <w:rFonts w:ascii="Century Gothic" w:hAnsi="Century Gothic" w:cs="Arial"/>
          <w:sz w:val="20"/>
          <w:szCs w:val="20"/>
        </w:rPr>
        <w:tab/>
        <w:t xml:space="preserve">Chemical </w:t>
      </w:r>
      <w:r w:rsidRPr="001F2ED8">
        <w:rPr>
          <w:rFonts w:ascii="Century Gothic" w:hAnsi="Century Gothic" w:cs="Arial"/>
          <w:i/>
          <w:sz w:val="20"/>
          <w:szCs w:val="20"/>
        </w:rPr>
        <w:t>pesticides</w:t>
      </w:r>
      <w:r w:rsidRPr="001F2ED8">
        <w:rPr>
          <w:rFonts w:ascii="Century Gothic" w:hAnsi="Century Gothic" w:cs="Arial"/>
          <w:sz w:val="20"/>
          <w:szCs w:val="20"/>
        </w:rPr>
        <w:t xml:space="preserve">* prohibited by FSC’s Pesticide Policy are not used or stored by </w:t>
      </w:r>
      <w:r w:rsidRPr="001F2ED8">
        <w:rPr>
          <w:rFonts w:ascii="Century Gothic" w:hAnsi="Century Gothic" w:cs="Arial"/>
          <w:i/>
          <w:sz w:val="20"/>
          <w:szCs w:val="20"/>
        </w:rPr>
        <w:t>The Organization</w:t>
      </w:r>
      <w:r w:rsidRPr="001F2ED8">
        <w:rPr>
          <w:rFonts w:ascii="Century Gothic" w:hAnsi="Century Gothic" w:cs="Arial"/>
          <w:sz w:val="20"/>
          <w:szCs w:val="20"/>
        </w:rPr>
        <w:t xml:space="preserve">* in the </w:t>
      </w:r>
      <w:r w:rsidR="00C82D6F" w:rsidRPr="00C82D6F">
        <w:rPr>
          <w:rFonts w:ascii="Century Gothic" w:hAnsi="Century Gothic" w:cs="Arial"/>
          <w:i/>
          <w:sz w:val="20"/>
          <w:szCs w:val="20"/>
        </w:rPr>
        <w:t>Management Unit*</w:t>
      </w:r>
      <w:r w:rsidRPr="001F2ED8">
        <w:rPr>
          <w:rFonts w:ascii="Century Gothic" w:hAnsi="Century Gothic" w:cs="Arial"/>
          <w:sz w:val="20"/>
          <w:szCs w:val="20"/>
        </w:rPr>
        <w:t xml:space="preserve"> unless FSC has granted a derogation</w:t>
      </w:r>
      <w:r w:rsidR="00E40AB7">
        <w:rPr>
          <w:rFonts w:ascii="Century Gothic" w:hAnsi="Century Gothic" w:cs="Arial"/>
          <w:sz w:val="20"/>
          <w:szCs w:val="20"/>
        </w:rPr>
        <w:t xml:space="preserve">. </w:t>
      </w:r>
      <w:r w:rsidRPr="001F2ED8">
        <w:rPr>
          <w:rFonts w:ascii="Century Gothic" w:hAnsi="Century Gothic" w:cs="Arial"/>
          <w:i/>
          <w:sz w:val="20"/>
          <w:szCs w:val="20"/>
        </w:rPr>
        <w:t>The Organization</w:t>
      </w:r>
      <w:r w:rsidRPr="001F2ED8">
        <w:rPr>
          <w:rFonts w:ascii="Century Gothic" w:hAnsi="Century Gothic" w:cs="Arial"/>
          <w:sz w:val="20"/>
          <w:szCs w:val="20"/>
        </w:rPr>
        <w:t xml:space="preserve">* works within its </w:t>
      </w:r>
      <w:r w:rsidRPr="001F2ED8">
        <w:rPr>
          <w:rFonts w:ascii="Century Gothic" w:hAnsi="Century Gothic" w:cs="Arial"/>
          <w:i/>
          <w:sz w:val="20"/>
          <w:szCs w:val="20"/>
        </w:rPr>
        <w:t>sphere of influence</w:t>
      </w:r>
      <w:r w:rsidRPr="001F2ED8">
        <w:rPr>
          <w:rFonts w:ascii="Century Gothic" w:hAnsi="Century Gothic" w:cs="Arial"/>
          <w:sz w:val="20"/>
          <w:szCs w:val="20"/>
        </w:rPr>
        <w:t xml:space="preserve">* to minimize the use and storage by other parties in the </w:t>
      </w:r>
      <w:r w:rsidR="00C82D6F" w:rsidRPr="00C82D6F">
        <w:rPr>
          <w:rFonts w:ascii="Century Gothic" w:hAnsi="Century Gothic" w:cs="Arial"/>
          <w:i/>
          <w:sz w:val="20"/>
          <w:szCs w:val="20"/>
        </w:rPr>
        <w:t>Management Unit*</w:t>
      </w:r>
      <w:r w:rsidRPr="001F2ED8">
        <w:rPr>
          <w:rFonts w:ascii="Century Gothic" w:hAnsi="Century Gothic" w:cs="Arial"/>
          <w:sz w:val="20"/>
          <w:szCs w:val="20"/>
        </w:rPr>
        <w:t xml:space="preserve"> of prohibited chemical </w:t>
      </w:r>
      <w:r w:rsidRPr="001F2ED8">
        <w:rPr>
          <w:rFonts w:ascii="Century Gothic" w:hAnsi="Century Gothic" w:cs="Arial"/>
          <w:i/>
          <w:sz w:val="20"/>
          <w:szCs w:val="20"/>
        </w:rPr>
        <w:t>pesticides</w:t>
      </w:r>
      <w:r w:rsidRPr="001F2ED8">
        <w:rPr>
          <w:rFonts w:ascii="Century Gothic" w:hAnsi="Century Gothic" w:cs="Arial"/>
          <w:sz w:val="20"/>
          <w:szCs w:val="20"/>
        </w:rPr>
        <w:t>*.</w:t>
      </w:r>
    </w:p>
    <w:p w14:paraId="273FA964" w14:textId="77777777" w:rsidR="001F2ED8" w:rsidRPr="001F2ED8" w:rsidRDefault="001F2ED8" w:rsidP="001F2ED8">
      <w:pPr>
        <w:rPr>
          <w:rFonts w:ascii="Century Gothic" w:hAnsi="Century Gothic" w:cs="Arial"/>
          <w:sz w:val="20"/>
          <w:szCs w:val="20"/>
        </w:rPr>
      </w:pPr>
    </w:p>
    <w:p w14:paraId="50521C99" w14:textId="2BD668E1" w:rsid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10.7.4</w:t>
      </w:r>
      <w:r w:rsidRPr="001F2ED8">
        <w:rPr>
          <w:rFonts w:ascii="Century Gothic" w:hAnsi="Century Gothic" w:cs="Arial"/>
          <w:sz w:val="20"/>
          <w:szCs w:val="20"/>
        </w:rPr>
        <w:tab/>
        <w:t xml:space="preserve">Records of </w:t>
      </w:r>
      <w:r w:rsidRPr="001F2ED8">
        <w:rPr>
          <w:rFonts w:ascii="Century Gothic" w:hAnsi="Century Gothic" w:cs="Arial"/>
          <w:i/>
          <w:sz w:val="20"/>
          <w:szCs w:val="20"/>
        </w:rPr>
        <w:t>pesticide</w:t>
      </w:r>
      <w:r w:rsidRPr="001F2ED8">
        <w:rPr>
          <w:rFonts w:ascii="Century Gothic" w:hAnsi="Century Gothic" w:cs="Arial"/>
          <w:sz w:val="20"/>
          <w:szCs w:val="20"/>
        </w:rPr>
        <w:t>* usage including trade name, active ingredient, quantity of active ingredient used, date of use, location of use, and reason for use are maintained.</w:t>
      </w:r>
    </w:p>
    <w:p w14:paraId="7675C453" w14:textId="77777777" w:rsidR="00016B37" w:rsidRDefault="00016B37" w:rsidP="001F2ED8">
      <w:pPr>
        <w:ind w:left="720" w:hanging="720"/>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1A13D1" w:rsidRPr="001F2ED8" w14:paraId="711D125A" w14:textId="77777777" w:rsidTr="00F51ADE">
        <w:tc>
          <w:tcPr>
            <w:tcW w:w="9270" w:type="dxa"/>
            <w:shd w:val="clear" w:color="auto" w:fill="B8CCE4" w:themeFill="accent1" w:themeFillTint="66"/>
          </w:tcPr>
          <w:p w14:paraId="6A37935C" w14:textId="77777777" w:rsidR="001A13D1" w:rsidRPr="001F2ED8" w:rsidRDefault="001A13D1" w:rsidP="00F51ADE">
            <w:pPr>
              <w:rPr>
                <w:rFonts w:ascii="Century Gothic" w:hAnsi="Century Gothic" w:cs="Arial"/>
                <w:sz w:val="20"/>
                <w:szCs w:val="20"/>
              </w:rPr>
            </w:pPr>
            <w:r w:rsidRPr="001F2ED8">
              <w:rPr>
                <w:rFonts w:ascii="Century Gothic" w:hAnsi="Century Gothic" w:cs="Arial"/>
                <w:sz w:val="20"/>
                <w:szCs w:val="20"/>
              </w:rPr>
              <w:t>INTENT BOX</w:t>
            </w:r>
          </w:p>
        </w:tc>
      </w:tr>
      <w:tr w:rsidR="001A13D1" w:rsidRPr="001F2ED8" w14:paraId="39335C8D" w14:textId="77777777" w:rsidTr="00F51ADE">
        <w:tc>
          <w:tcPr>
            <w:tcW w:w="9270" w:type="dxa"/>
          </w:tcPr>
          <w:p w14:paraId="0355F00C" w14:textId="0D70FF38" w:rsidR="001A13D1" w:rsidRPr="0031154A" w:rsidRDefault="001A13D1">
            <w:pPr>
              <w:tabs>
                <w:tab w:val="center" w:pos="4320"/>
                <w:tab w:val="right" w:pos="8640"/>
              </w:tabs>
              <w:spacing w:after="120"/>
              <w:rPr>
                <w:rFonts w:ascii="Century Gothic" w:hAnsi="Century Gothic" w:cs="Arial"/>
                <w:sz w:val="20"/>
                <w:szCs w:val="20"/>
              </w:rPr>
            </w:pPr>
            <w:r w:rsidRPr="0031154A">
              <w:rPr>
                <w:rFonts w:ascii="Century Gothic" w:hAnsi="Century Gothic" w:cs="Arial"/>
                <w:sz w:val="20"/>
                <w:szCs w:val="20"/>
              </w:rPr>
              <w:t>It is advisable to maintain records for 10 years or more to be able to track the management usage and history, and to demonstrate the reduction of the quantity of pesticides through time. In addition, ten years should be a sufficient length of time for products used in Canada to trac</w:t>
            </w:r>
            <w:r w:rsidR="00C8280A">
              <w:rPr>
                <w:rFonts w:ascii="Century Gothic" w:hAnsi="Century Gothic" w:cs="Arial"/>
                <w:sz w:val="20"/>
                <w:szCs w:val="20"/>
              </w:rPr>
              <w:t>k</w:t>
            </w:r>
            <w:r w:rsidRPr="0031154A">
              <w:rPr>
                <w:rFonts w:ascii="Century Gothic" w:hAnsi="Century Gothic" w:cs="Arial"/>
                <w:sz w:val="20"/>
                <w:szCs w:val="20"/>
              </w:rPr>
              <w:t xml:space="preserve"> the toxicity levels of pesticides that remain in the environment over long periods of time.  </w:t>
            </w:r>
          </w:p>
          <w:p w14:paraId="12E6BED3" w14:textId="77777777" w:rsidR="001A13D1" w:rsidRPr="00735ECF" w:rsidRDefault="001A13D1" w:rsidP="00F51ADE">
            <w:pPr>
              <w:spacing w:after="60"/>
              <w:rPr>
                <w:rFonts w:cs="Arial"/>
                <w:color w:val="FF0000"/>
                <w:szCs w:val="22"/>
              </w:rPr>
            </w:pPr>
            <w:r w:rsidRPr="0031154A">
              <w:rPr>
                <w:rFonts w:ascii="Century Gothic" w:hAnsi="Century Gothic" w:cs="Arial"/>
                <w:i/>
                <w:sz w:val="20"/>
                <w:szCs w:val="20"/>
              </w:rPr>
              <w:t>The Organization*</w:t>
            </w:r>
            <w:r w:rsidRPr="0031154A">
              <w:rPr>
                <w:rFonts w:ascii="Century Gothic" w:hAnsi="Century Gothic" w:cs="Arial"/>
                <w:sz w:val="20"/>
                <w:szCs w:val="20"/>
              </w:rPr>
              <w:t xml:space="preserve"> is expected to maintain records, but it is acknowledged that while not desirable, it may be possible that some records are lost if ownership changes.</w:t>
            </w:r>
          </w:p>
        </w:tc>
      </w:tr>
    </w:tbl>
    <w:p w14:paraId="791FE70E" w14:textId="77777777" w:rsidR="001F2ED8" w:rsidRPr="001F2ED8" w:rsidRDefault="001F2ED8" w:rsidP="001F2ED8">
      <w:pPr>
        <w:rPr>
          <w:rFonts w:ascii="Century Gothic" w:hAnsi="Century Gothic" w:cs="Arial"/>
          <w:sz w:val="20"/>
          <w:szCs w:val="20"/>
        </w:rPr>
      </w:pPr>
    </w:p>
    <w:p w14:paraId="57EFFD3E" w14:textId="5B824173"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10.7.5</w:t>
      </w:r>
      <w:r w:rsidRPr="001F2ED8">
        <w:rPr>
          <w:rFonts w:ascii="Century Gothic" w:hAnsi="Century Gothic" w:cs="Arial"/>
          <w:sz w:val="20"/>
          <w:szCs w:val="20"/>
        </w:rPr>
        <w:tab/>
        <w:t xml:space="preserve">The use of </w:t>
      </w:r>
      <w:r w:rsidRPr="001F2ED8">
        <w:rPr>
          <w:rFonts w:ascii="Century Gothic" w:hAnsi="Century Gothic" w:cs="Arial"/>
          <w:i/>
          <w:sz w:val="20"/>
          <w:szCs w:val="20"/>
        </w:rPr>
        <w:t>pesticides</w:t>
      </w:r>
      <w:r w:rsidRPr="001F2ED8">
        <w:rPr>
          <w:rFonts w:ascii="Century Gothic" w:hAnsi="Century Gothic" w:cs="Arial"/>
          <w:sz w:val="20"/>
          <w:szCs w:val="20"/>
        </w:rPr>
        <w:t xml:space="preserve">* complies with all </w:t>
      </w:r>
      <w:r w:rsidRPr="00F014B7">
        <w:rPr>
          <w:rFonts w:ascii="Century Gothic" w:hAnsi="Century Gothic" w:cs="Arial"/>
          <w:i/>
          <w:sz w:val="20"/>
          <w:szCs w:val="20"/>
        </w:rPr>
        <w:t>legal</w:t>
      </w:r>
      <w:r w:rsidR="003A5960">
        <w:rPr>
          <w:rFonts w:ascii="Century Gothic" w:hAnsi="Century Gothic" w:cs="Arial"/>
          <w:sz w:val="20"/>
          <w:szCs w:val="20"/>
        </w:rPr>
        <w:t>*</w:t>
      </w:r>
      <w:r w:rsidRPr="001F2ED8">
        <w:rPr>
          <w:rFonts w:ascii="Century Gothic" w:hAnsi="Century Gothic" w:cs="Arial"/>
          <w:sz w:val="20"/>
          <w:szCs w:val="20"/>
        </w:rPr>
        <w:t xml:space="preserve"> requirements </w:t>
      </w:r>
      <w:r w:rsidR="000F46EA">
        <w:rPr>
          <w:rFonts w:ascii="Century Gothic" w:hAnsi="Century Gothic" w:cs="Arial"/>
          <w:sz w:val="20"/>
          <w:szCs w:val="20"/>
        </w:rPr>
        <w:t xml:space="preserve">of Annex A </w:t>
      </w:r>
      <w:r w:rsidRPr="001F2ED8">
        <w:rPr>
          <w:rFonts w:ascii="Century Gothic" w:hAnsi="Century Gothic" w:cs="Arial"/>
          <w:sz w:val="20"/>
          <w:szCs w:val="20"/>
        </w:rPr>
        <w:t>related to the transport, storage, handling, application and emergency procedures for cleanup following accidental spillages of dangerous products.</w:t>
      </w:r>
    </w:p>
    <w:p w14:paraId="2CD328CA" w14:textId="6D5E2F46" w:rsidR="001F2ED8" w:rsidRDefault="001F2ED8" w:rsidP="001F2ED8">
      <w:pPr>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0F46EA" w:rsidRPr="001F2ED8" w14:paraId="799A7881" w14:textId="77777777" w:rsidTr="000A2294">
        <w:tc>
          <w:tcPr>
            <w:tcW w:w="9270" w:type="dxa"/>
            <w:shd w:val="clear" w:color="auto" w:fill="B8CCE4" w:themeFill="accent1" w:themeFillTint="66"/>
          </w:tcPr>
          <w:p w14:paraId="62E801D0" w14:textId="77777777" w:rsidR="000F46EA" w:rsidRPr="001F2ED8" w:rsidRDefault="000F46EA" w:rsidP="000A2294">
            <w:pPr>
              <w:rPr>
                <w:rFonts w:ascii="Century Gothic" w:hAnsi="Century Gothic" w:cs="Arial"/>
                <w:sz w:val="20"/>
                <w:szCs w:val="20"/>
              </w:rPr>
            </w:pPr>
            <w:r w:rsidRPr="001F2ED8">
              <w:rPr>
                <w:rFonts w:ascii="Century Gothic" w:hAnsi="Century Gothic" w:cs="Arial"/>
                <w:sz w:val="20"/>
                <w:szCs w:val="20"/>
              </w:rPr>
              <w:t>INTENT BOX</w:t>
            </w:r>
          </w:p>
        </w:tc>
      </w:tr>
      <w:tr w:rsidR="000F46EA" w:rsidRPr="001F2ED8" w14:paraId="4BAEE091" w14:textId="77777777" w:rsidTr="000A2294">
        <w:tc>
          <w:tcPr>
            <w:tcW w:w="9270" w:type="dxa"/>
          </w:tcPr>
          <w:p w14:paraId="360DD4F1" w14:textId="616C1D76" w:rsidR="000F46EA" w:rsidRPr="001F2ED8" w:rsidRDefault="000F46EA" w:rsidP="003D6977">
            <w:pPr>
              <w:tabs>
                <w:tab w:val="center" w:pos="4320"/>
                <w:tab w:val="right" w:pos="8640"/>
              </w:tabs>
              <w:spacing w:after="40"/>
              <w:rPr>
                <w:rFonts w:ascii="Century Gothic" w:hAnsi="Century Gothic" w:cs="Arial"/>
                <w:sz w:val="20"/>
                <w:szCs w:val="20"/>
              </w:rPr>
            </w:pPr>
            <w:r w:rsidRPr="000F46EA">
              <w:rPr>
                <w:rFonts w:ascii="Century Gothic" w:hAnsi="Century Gothic" w:cs="Arial"/>
                <w:sz w:val="20"/>
                <w:szCs w:val="20"/>
              </w:rPr>
              <w:t xml:space="preserve">In this Standard, the ILO requirements of the document “Safety in the </w:t>
            </w:r>
            <w:r w:rsidR="00C8280A">
              <w:rPr>
                <w:rFonts w:ascii="Century Gothic" w:hAnsi="Century Gothic" w:cs="Arial"/>
                <w:sz w:val="20"/>
                <w:szCs w:val="20"/>
              </w:rPr>
              <w:t>U</w:t>
            </w:r>
            <w:r w:rsidRPr="000F46EA">
              <w:rPr>
                <w:rFonts w:ascii="Century Gothic" w:hAnsi="Century Gothic" w:cs="Arial"/>
                <w:sz w:val="20"/>
                <w:szCs w:val="20"/>
              </w:rPr>
              <w:t xml:space="preserve">se of </w:t>
            </w:r>
            <w:r w:rsidR="00C8280A">
              <w:rPr>
                <w:rFonts w:ascii="Century Gothic" w:hAnsi="Century Gothic" w:cs="Arial"/>
                <w:sz w:val="20"/>
                <w:szCs w:val="20"/>
              </w:rPr>
              <w:t>C</w:t>
            </w:r>
            <w:r w:rsidRPr="000F46EA">
              <w:rPr>
                <w:rFonts w:ascii="Century Gothic" w:hAnsi="Century Gothic" w:cs="Arial"/>
                <w:sz w:val="20"/>
                <w:szCs w:val="20"/>
              </w:rPr>
              <w:t xml:space="preserve">hemicals at </w:t>
            </w:r>
            <w:r w:rsidR="00C8280A">
              <w:rPr>
                <w:rFonts w:ascii="Century Gothic" w:hAnsi="Century Gothic" w:cs="Arial"/>
                <w:sz w:val="20"/>
                <w:szCs w:val="20"/>
              </w:rPr>
              <w:t>W</w:t>
            </w:r>
            <w:r w:rsidRPr="000F46EA">
              <w:rPr>
                <w:rFonts w:ascii="Century Gothic" w:hAnsi="Century Gothic" w:cs="Arial"/>
                <w:sz w:val="20"/>
                <w:szCs w:val="20"/>
              </w:rPr>
              <w:t>ork” regarding transport, storage, handling, application and emergency procedures for cleanup followi</w:t>
            </w:r>
            <w:r>
              <w:rPr>
                <w:rFonts w:ascii="Century Gothic" w:hAnsi="Century Gothic" w:cs="Arial"/>
                <w:sz w:val="20"/>
                <w:szCs w:val="20"/>
              </w:rPr>
              <w:t>ng accidental spillages are incl</w:t>
            </w:r>
            <w:r w:rsidRPr="000F46EA">
              <w:rPr>
                <w:rFonts w:ascii="Century Gothic" w:hAnsi="Century Gothic" w:cs="Arial"/>
                <w:sz w:val="20"/>
                <w:szCs w:val="20"/>
              </w:rPr>
              <w:t>uded in Canadian legislation. Refer to Annex A, sections 3.3, 3.4 and 3.5 of the tables.</w:t>
            </w:r>
          </w:p>
        </w:tc>
      </w:tr>
    </w:tbl>
    <w:p w14:paraId="0EE9EB4D" w14:textId="77777777" w:rsidR="000F46EA" w:rsidRPr="001F2ED8" w:rsidRDefault="000F46EA" w:rsidP="000F46EA">
      <w:pPr>
        <w:rPr>
          <w:rFonts w:ascii="Century Gothic" w:hAnsi="Century Gothic" w:cs="Arial"/>
          <w:sz w:val="20"/>
          <w:szCs w:val="20"/>
        </w:rPr>
      </w:pPr>
    </w:p>
    <w:p w14:paraId="4A7617E0" w14:textId="49A68730" w:rsidR="001F2ED8" w:rsidRPr="001F2ED8" w:rsidRDefault="001F2ED8" w:rsidP="0031154A">
      <w:pPr>
        <w:spacing w:after="60"/>
        <w:rPr>
          <w:rFonts w:ascii="Century Gothic" w:hAnsi="Century Gothic" w:cs="Arial"/>
          <w:sz w:val="20"/>
          <w:szCs w:val="20"/>
        </w:rPr>
      </w:pPr>
      <w:r w:rsidRPr="001F2ED8">
        <w:rPr>
          <w:rFonts w:ascii="Century Gothic" w:hAnsi="Century Gothic" w:cs="Arial"/>
          <w:sz w:val="20"/>
          <w:szCs w:val="20"/>
        </w:rPr>
        <w:t>10.7.6</w:t>
      </w:r>
      <w:r w:rsidRPr="001F2ED8">
        <w:rPr>
          <w:rFonts w:ascii="Century Gothic" w:hAnsi="Century Gothic" w:cs="Arial"/>
          <w:sz w:val="20"/>
          <w:szCs w:val="20"/>
        </w:rPr>
        <w:tab/>
        <w:t xml:space="preserve">When </w:t>
      </w:r>
      <w:r w:rsidRPr="001F2ED8">
        <w:rPr>
          <w:rFonts w:ascii="Century Gothic" w:hAnsi="Century Gothic" w:cs="Arial"/>
          <w:i/>
          <w:sz w:val="20"/>
          <w:szCs w:val="20"/>
        </w:rPr>
        <w:t>pesticides</w:t>
      </w:r>
      <w:r w:rsidRPr="001F2ED8">
        <w:rPr>
          <w:rFonts w:ascii="Century Gothic" w:hAnsi="Century Gothic" w:cs="Arial"/>
          <w:sz w:val="20"/>
          <w:szCs w:val="20"/>
        </w:rPr>
        <w:t>* are used:</w:t>
      </w:r>
    </w:p>
    <w:p w14:paraId="2F7ED0A1" w14:textId="77777777" w:rsidR="001F2ED8" w:rsidRPr="001F2ED8" w:rsidRDefault="001F2ED8" w:rsidP="00DD2F96">
      <w:pPr>
        <w:numPr>
          <w:ilvl w:val="0"/>
          <w:numId w:val="101"/>
        </w:numPr>
        <w:contextualSpacing/>
        <w:rPr>
          <w:rFonts w:ascii="Century Gothic" w:hAnsi="Century Gothic" w:cs="Arial"/>
          <w:sz w:val="20"/>
          <w:szCs w:val="20"/>
        </w:rPr>
      </w:pPr>
      <w:r w:rsidRPr="001F2ED8">
        <w:rPr>
          <w:rFonts w:ascii="Century Gothic" w:hAnsi="Century Gothic" w:cs="Arial"/>
          <w:sz w:val="20"/>
          <w:szCs w:val="20"/>
        </w:rPr>
        <w:t>Measures are employed to avoid contamination of surface and ground water;</w:t>
      </w:r>
    </w:p>
    <w:p w14:paraId="2F168BAD" w14:textId="1C44206B" w:rsidR="001F2ED8" w:rsidRPr="001F2ED8" w:rsidRDefault="001F2ED8" w:rsidP="00DD2F96">
      <w:pPr>
        <w:numPr>
          <w:ilvl w:val="0"/>
          <w:numId w:val="101"/>
        </w:numPr>
        <w:contextualSpacing/>
        <w:rPr>
          <w:rFonts w:ascii="Century Gothic" w:hAnsi="Century Gothic" w:cs="Arial"/>
          <w:sz w:val="20"/>
          <w:szCs w:val="20"/>
        </w:rPr>
      </w:pPr>
      <w:r w:rsidRPr="001F2ED8">
        <w:rPr>
          <w:rFonts w:ascii="Century Gothic" w:hAnsi="Century Gothic" w:cs="Arial"/>
          <w:sz w:val="20"/>
          <w:szCs w:val="20"/>
        </w:rPr>
        <w:t xml:space="preserve">The selected </w:t>
      </w:r>
      <w:r w:rsidRPr="001F2ED8">
        <w:rPr>
          <w:rFonts w:ascii="Century Gothic" w:hAnsi="Century Gothic" w:cs="Arial"/>
          <w:i/>
          <w:sz w:val="20"/>
          <w:szCs w:val="20"/>
        </w:rPr>
        <w:t>pesticide</w:t>
      </w:r>
      <w:r w:rsidRPr="001F2ED8">
        <w:rPr>
          <w:rFonts w:ascii="Century Gothic" w:hAnsi="Century Gothic" w:cs="Arial"/>
          <w:sz w:val="20"/>
          <w:szCs w:val="20"/>
        </w:rPr>
        <w:t xml:space="preserve">*, application method, timing and pattern of use offers the least </w:t>
      </w:r>
      <w:r w:rsidRPr="001F2ED8">
        <w:rPr>
          <w:rFonts w:ascii="Century Gothic" w:hAnsi="Century Gothic" w:cs="Arial"/>
          <w:i/>
          <w:sz w:val="20"/>
          <w:szCs w:val="20"/>
        </w:rPr>
        <w:t>risk</w:t>
      </w:r>
      <w:r w:rsidRPr="001F2ED8">
        <w:rPr>
          <w:rFonts w:ascii="Century Gothic" w:hAnsi="Century Gothic" w:cs="Arial"/>
          <w:sz w:val="20"/>
          <w:szCs w:val="20"/>
        </w:rPr>
        <w:t xml:space="preserve">* to humans and </w:t>
      </w:r>
      <w:r w:rsidRPr="001F2ED8">
        <w:rPr>
          <w:rFonts w:ascii="Century Gothic" w:hAnsi="Century Gothic" w:cs="Arial"/>
          <w:i/>
          <w:sz w:val="20"/>
          <w:szCs w:val="20"/>
        </w:rPr>
        <w:t>environmental values</w:t>
      </w:r>
      <w:r w:rsidR="006448B4">
        <w:rPr>
          <w:rFonts w:ascii="Century Gothic" w:hAnsi="Century Gothic" w:cs="Arial"/>
          <w:sz w:val="20"/>
          <w:szCs w:val="20"/>
        </w:rPr>
        <w:t>*; and</w:t>
      </w:r>
    </w:p>
    <w:p w14:paraId="0EF947DD" w14:textId="2F15BE15" w:rsidR="001F2ED8" w:rsidRPr="001F2ED8" w:rsidRDefault="001F2ED8" w:rsidP="00DD2F96">
      <w:pPr>
        <w:numPr>
          <w:ilvl w:val="0"/>
          <w:numId w:val="101"/>
        </w:numPr>
        <w:contextualSpacing/>
        <w:rPr>
          <w:rFonts w:ascii="Century Gothic" w:hAnsi="Century Gothic" w:cs="Arial"/>
          <w:sz w:val="20"/>
          <w:szCs w:val="20"/>
        </w:rPr>
      </w:pPr>
      <w:r w:rsidRPr="001F2ED8">
        <w:rPr>
          <w:rFonts w:ascii="Century Gothic" w:hAnsi="Century Gothic" w:cs="Arial"/>
          <w:sz w:val="20"/>
          <w:szCs w:val="20"/>
        </w:rPr>
        <w:t xml:space="preserve">While achieving effective results, quantities of </w:t>
      </w:r>
      <w:r w:rsidRPr="001F2ED8">
        <w:rPr>
          <w:rFonts w:ascii="Century Gothic" w:hAnsi="Century Gothic" w:cs="Arial"/>
          <w:i/>
          <w:sz w:val="20"/>
          <w:szCs w:val="20"/>
        </w:rPr>
        <w:t>pesticide</w:t>
      </w:r>
      <w:r w:rsidRPr="001F2ED8">
        <w:rPr>
          <w:rFonts w:ascii="Century Gothic" w:hAnsi="Century Gothic" w:cs="Arial"/>
          <w:sz w:val="20"/>
          <w:szCs w:val="20"/>
        </w:rPr>
        <w:t>* used are minimized.</w:t>
      </w:r>
    </w:p>
    <w:p w14:paraId="0C469EDD" w14:textId="77777777" w:rsidR="001F2ED8" w:rsidRPr="001F2ED8" w:rsidRDefault="001F2ED8" w:rsidP="001F2ED8">
      <w:pPr>
        <w:rPr>
          <w:rFonts w:ascii="Century Gothic" w:hAnsi="Century Gothic" w:cs="Arial"/>
          <w:sz w:val="20"/>
          <w:szCs w:val="20"/>
        </w:rPr>
      </w:pPr>
    </w:p>
    <w:p w14:paraId="73186915" w14:textId="34CF2AE4" w:rsidR="001F2ED8" w:rsidRPr="001F2ED8" w:rsidRDefault="001F2ED8" w:rsidP="0031154A">
      <w:pPr>
        <w:ind w:left="720" w:hanging="720"/>
        <w:rPr>
          <w:rFonts w:ascii="Century Gothic" w:hAnsi="Century Gothic" w:cs="Arial"/>
          <w:sz w:val="20"/>
          <w:szCs w:val="20"/>
        </w:rPr>
      </w:pPr>
      <w:r w:rsidRPr="001F2ED8">
        <w:rPr>
          <w:rFonts w:ascii="Century Gothic" w:hAnsi="Century Gothic" w:cs="Arial"/>
          <w:sz w:val="20"/>
          <w:szCs w:val="20"/>
        </w:rPr>
        <w:t>10.7.7</w:t>
      </w:r>
      <w:r w:rsidRPr="001F2ED8">
        <w:rPr>
          <w:rFonts w:ascii="Century Gothic" w:hAnsi="Century Gothic" w:cs="Arial"/>
          <w:sz w:val="20"/>
          <w:szCs w:val="20"/>
        </w:rPr>
        <w:tab/>
        <w:t xml:space="preserve">Damage to </w:t>
      </w:r>
      <w:r w:rsidRPr="001F2ED8">
        <w:rPr>
          <w:rFonts w:ascii="Century Gothic" w:hAnsi="Century Gothic" w:cs="Arial"/>
          <w:i/>
          <w:sz w:val="20"/>
          <w:szCs w:val="20"/>
        </w:rPr>
        <w:t>environmental values</w:t>
      </w:r>
      <w:r w:rsidRPr="001F2ED8">
        <w:rPr>
          <w:rFonts w:ascii="Century Gothic" w:hAnsi="Century Gothic" w:cs="Arial"/>
          <w:sz w:val="20"/>
          <w:szCs w:val="20"/>
        </w:rPr>
        <w:t xml:space="preserve">* from </w:t>
      </w:r>
      <w:r w:rsidRPr="001F2ED8">
        <w:rPr>
          <w:rFonts w:ascii="Century Gothic" w:hAnsi="Century Gothic" w:cs="Arial"/>
          <w:i/>
          <w:sz w:val="20"/>
          <w:szCs w:val="20"/>
        </w:rPr>
        <w:t>pesticide</w:t>
      </w:r>
      <w:r w:rsidRPr="001F2ED8">
        <w:rPr>
          <w:rFonts w:ascii="Century Gothic" w:hAnsi="Century Gothic" w:cs="Arial"/>
          <w:sz w:val="20"/>
          <w:szCs w:val="20"/>
        </w:rPr>
        <w:t>* use is prevented and mitigated or repaired. Impacts on human health are avoided.</w:t>
      </w:r>
    </w:p>
    <w:p w14:paraId="0A844D3C" w14:textId="77777777" w:rsidR="001F2ED8" w:rsidRPr="001F2ED8" w:rsidRDefault="001F2ED8" w:rsidP="001F2ED8">
      <w:pPr>
        <w:rPr>
          <w:rFonts w:ascii="Century Gothic" w:hAnsi="Century Gothic" w:cs="Arial"/>
          <w:sz w:val="20"/>
          <w:szCs w:val="20"/>
        </w:rPr>
      </w:pPr>
    </w:p>
    <w:p w14:paraId="09ADAB7D" w14:textId="63CF8A19" w:rsidR="001F2ED8" w:rsidRPr="001F2ED8" w:rsidRDefault="001F2ED8" w:rsidP="001F2ED8">
      <w:pPr>
        <w:ind w:left="720" w:hanging="720"/>
        <w:rPr>
          <w:rFonts w:ascii="Century Gothic" w:hAnsi="Century Gothic" w:cs="Arial"/>
          <w:b/>
          <w:sz w:val="20"/>
          <w:szCs w:val="20"/>
        </w:rPr>
      </w:pPr>
      <w:r>
        <w:rPr>
          <w:rFonts w:ascii="Century Gothic" w:hAnsi="Century Gothic" w:cs="Arial"/>
          <w:b/>
          <w:sz w:val="20"/>
          <w:szCs w:val="20"/>
        </w:rPr>
        <w:t>10.8</w:t>
      </w:r>
      <w:r w:rsidRPr="001F2ED8">
        <w:rPr>
          <w:rFonts w:ascii="Century Gothic" w:hAnsi="Century Gothic" w:cs="Arial"/>
          <w:b/>
          <w:sz w:val="20"/>
          <w:szCs w:val="20"/>
        </w:rPr>
        <w:tab/>
      </w:r>
      <w:r w:rsidRPr="00F15470">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F15470">
        <w:rPr>
          <w:rFonts w:ascii="Century Gothic" w:hAnsi="Century Gothic" w:cs="Arial"/>
          <w:b/>
          <w:sz w:val="20"/>
          <w:szCs w:val="20"/>
        </w:rPr>
        <w:t>shall</w:t>
      </w:r>
      <w:r w:rsidRPr="001F2ED8">
        <w:rPr>
          <w:rFonts w:ascii="Century Gothic" w:hAnsi="Century Gothic" w:cs="Arial"/>
          <w:b/>
          <w:sz w:val="20"/>
          <w:szCs w:val="20"/>
        </w:rPr>
        <w:t xml:space="preserve"> minimize, monitor and strictly control the use of </w:t>
      </w:r>
      <w:r w:rsidRPr="00F15470">
        <w:rPr>
          <w:rFonts w:ascii="Century Gothic" w:hAnsi="Century Gothic" w:cs="Arial"/>
          <w:b/>
          <w:i/>
          <w:sz w:val="20"/>
          <w:szCs w:val="20"/>
        </w:rPr>
        <w:t>biological control agents</w:t>
      </w:r>
      <w:r w:rsidRPr="001F2ED8">
        <w:rPr>
          <w:rFonts w:ascii="Century Gothic" w:hAnsi="Century Gothic" w:cs="Arial"/>
          <w:b/>
          <w:sz w:val="20"/>
          <w:szCs w:val="20"/>
        </w:rPr>
        <w:t xml:space="preserve">* in accordance with </w:t>
      </w:r>
      <w:r w:rsidRPr="00F014B7">
        <w:rPr>
          <w:rFonts w:ascii="Century Gothic" w:hAnsi="Century Gothic" w:cs="Arial"/>
          <w:b/>
          <w:i/>
          <w:sz w:val="20"/>
          <w:szCs w:val="20"/>
        </w:rPr>
        <w:t>internationally accepted scientific protocols</w:t>
      </w:r>
      <w:r w:rsidR="00E06893">
        <w:rPr>
          <w:rFonts w:ascii="Century Gothic" w:hAnsi="Century Gothic" w:cs="Arial"/>
          <w:b/>
          <w:sz w:val="20"/>
          <w:szCs w:val="20"/>
        </w:rPr>
        <w:t>*</w:t>
      </w:r>
      <w:r w:rsidRPr="001F2ED8">
        <w:rPr>
          <w:rFonts w:ascii="Century Gothic" w:hAnsi="Century Gothic" w:cs="Arial"/>
          <w:b/>
          <w:sz w:val="20"/>
          <w:szCs w:val="20"/>
        </w:rPr>
        <w:t xml:space="preserve">. When </w:t>
      </w:r>
      <w:r w:rsidRPr="00F15470">
        <w:rPr>
          <w:rFonts w:ascii="Century Gothic" w:hAnsi="Century Gothic" w:cs="Arial"/>
          <w:b/>
          <w:i/>
          <w:sz w:val="20"/>
          <w:szCs w:val="20"/>
        </w:rPr>
        <w:t>biological control agents</w:t>
      </w:r>
      <w:r w:rsidRPr="001F2ED8">
        <w:rPr>
          <w:rFonts w:ascii="Century Gothic" w:hAnsi="Century Gothic" w:cs="Arial"/>
          <w:b/>
          <w:sz w:val="20"/>
          <w:szCs w:val="20"/>
        </w:rPr>
        <w:t xml:space="preserve">* are used, </w:t>
      </w:r>
      <w:r w:rsidRPr="00F15470">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F15470">
        <w:rPr>
          <w:rFonts w:ascii="Century Gothic" w:hAnsi="Century Gothic" w:cs="Arial"/>
          <w:b/>
          <w:sz w:val="20"/>
          <w:szCs w:val="20"/>
        </w:rPr>
        <w:t>shall</w:t>
      </w:r>
      <w:r w:rsidRPr="001F2ED8">
        <w:rPr>
          <w:rFonts w:ascii="Century Gothic" w:hAnsi="Century Gothic" w:cs="Arial"/>
          <w:b/>
          <w:sz w:val="20"/>
          <w:szCs w:val="20"/>
        </w:rPr>
        <w:t xml:space="preserve"> prevent, mitigate, and/or repair damage to </w:t>
      </w:r>
      <w:r w:rsidRPr="00F15470">
        <w:rPr>
          <w:rFonts w:ascii="Century Gothic" w:hAnsi="Century Gothic" w:cs="Arial"/>
          <w:b/>
          <w:i/>
          <w:sz w:val="20"/>
          <w:szCs w:val="20"/>
        </w:rPr>
        <w:t>environmental values</w:t>
      </w:r>
      <w:r w:rsidRPr="001F2ED8">
        <w:rPr>
          <w:rFonts w:ascii="Century Gothic" w:hAnsi="Century Gothic" w:cs="Arial"/>
          <w:b/>
          <w:sz w:val="20"/>
          <w:szCs w:val="20"/>
        </w:rPr>
        <w:t>*. (C6.8 V4)</w:t>
      </w:r>
    </w:p>
    <w:p w14:paraId="66988A23" w14:textId="77777777" w:rsidR="001F2ED8" w:rsidRPr="001F2ED8" w:rsidRDefault="001F2ED8" w:rsidP="001F2ED8">
      <w:pPr>
        <w:rPr>
          <w:rFonts w:ascii="Century Gothic" w:hAnsi="Century Gothic" w:cs="Arial"/>
          <w:sz w:val="20"/>
          <w:szCs w:val="20"/>
        </w:rPr>
      </w:pPr>
    </w:p>
    <w:p w14:paraId="04F8559B" w14:textId="43951105" w:rsidR="001F2ED8" w:rsidRPr="001F2ED8" w:rsidRDefault="001F2ED8" w:rsidP="0031154A">
      <w:pPr>
        <w:spacing w:after="60"/>
        <w:ind w:left="720" w:hanging="720"/>
        <w:rPr>
          <w:rFonts w:ascii="Century Gothic" w:hAnsi="Century Gothic" w:cs="Arial"/>
          <w:sz w:val="20"/>
          <w:szCs w:val="20"/>
        </w:rPr>
      </w:pPr>
      <w:r w:rsidRPr="001F2ED8">
        <w:rPr>
          <w:rFonts w:ascii="Century Gothic" w:hAnsi="Century Gothic" w:cs="Arial"/>
          <w:sz w:val="20"/>
          <w:szCs w:val="20"/>
        </w:rPr>
        <w:t>10.8.1</w:t>
      </w:r>
      <w:r w:rsidRPr="001F2ED8">
        <w:rPr>
          <w:rFonts w:ascii="Century Gothic" w:hAnsi="Century Gothic" w:cs="Arial"/>
          <w:sz w:val="20"/>
          <w:szCs w:val="20"/>
        </w:rPr>
        <w:tab/>
        <w:t xml:space="preserve">The use of </w:t>
      </w:r>
      <w:r w:rsidRPr="001F2ED8">
        <w:rPr>
          <w:rFonts w:ascii="Century Gothic" w:hAnsi="Century Gothic" w:cs="Arial"/>
          <w:i/>
          <w:sz w:val="20"/>
          <w:szCs w:val="20"/>
        </w:rPr>
        <w:t>biological control agents</w:t>
      </w:r>
      <w:r w:rsidRPr="001F2ED8">
        <w:rPr>
          <w:rFonts w:ascii="Century Gothic" w:hAnsi="Century Gothic" w:cs="Arial"/>
          <w:sz w:val="20"/>
          <w:szCs w:val="20"/>
        </w:rPr>
        <w:t xml:space="preserve">* by </w:t>
      </w:r>
      <w:r w:rsidRPr="001F2ED8">
        <w:rPr>
          <w:rFonts w:ascii="Century Gothic" w:hAnsi="Century Gothic" w:cs="Arial"/>
          <w:i/>
          <w:sz w:val="20"/>
          <w:szCs w:val="20"/>
        </w:rPr>
        <w:t>The Organization</w:t>
      </w:r>
      <w:r w:rsidRPr="001F2ED8">
        <w:rPr>
          <w:rFonts w:ascii="Century Gothic" w:hAnsi="Century Gothic" w:cs="Arial"/>
          <w:sz w:val="20"/>
          <w:szCs w:val="20"/>
        </w:rPr>
        <w:t xml:space="preserve">* is minimized, monitored and </w:t>
      </w:r>
      <w:r w:rsidRPr="00816697">
        <w:rPr>
          <w:rFonts w:ascii="Century Gothic" w:hAnsi="Century Gothic" w:cs="Arial"/>
          <w:sz w:val="20"/>
          <w:szCs w:val="20"/>
        </w:rPr>
        <w:t>controlled</w:t>
      </w:r>
      <w:r w:rsidR="000A2294" w:rsidRPr="00816697">
        <w:rPr>
          <w:rFonts w:ascii="Century Gothic" w:hAnsi="Century Gothic" w:cs="Arial"/>
          <w:sz w:val="20"/>
          <w:szCs w:val="20"/>
        </w:rPr>
        <w:t xml:space="preserve"> </w:t>
      </w:r>
      <w:r w:rsidR="000A2294" w:rsidRPr="0031154A">
        <w:rPr>
          <w:rFonts w:ascii="Century Gothic" w:hAnsi="Century Gothic"/>
          <w:sz w:val="20"/>
          <w:szCs w:val="20"/>
        </w:rPr>
        <w:t xml:space="preserve">in compliance with </w:t>
      </w:r>
      <w:r w:rsidR="000A2294" w:rsidRPr="0031154A">
        <w:rPr>
          <w:rFonts w:ascii="Century Gothic" w:hAnsi="Century Gothic"/>
          <w:i/>
          <w:sz w:val="20"/>
          <w:szCs w:val="20"/>
        </w:rPr>
        <w:t>internationally accepted scientific protocols</w:t>
      </w:r>
      <w:r w:rsidR="000A2294" w:rsidRPr="0031154A">
        <w:rPr>
          <w:rFonts w:ascii="Century Gothic" w:hAnsi="Century Gothic"/>
          <w:sz w:val="20"/>
          <w:szCs w:val="20"/>
        </w:rPr>
        <w:t>*</w:t>
      </w:r>
      <w:r w:rsidRPr="00816697">
        <w:rPr>
          <w:rFonts w:ascii="Century Gothic" w:hAnsi="Century Gothic" w:cs="Arial"/>
          <w:sz w:val="20"/>
          <w:szCs w:val="20"/>
        </w:rPr>
        <w:t xml:space="preserve">. </w:t>
      </w:r>
      <w:r w:rsidRPr="00816697">
        <w:rPr>
          <w:rFonts w:ascii="Century Gothic" w:hAnsi="Century Gothic" w:cs="Arial"/>
          <w:i/>
          <w:sz w:val="20"/>
          <w:szCs w:val="20"/>
        </w:rPr>
        <w:t xml:space="preserve">Biological </w:t>
      </w:r>
      <w:r w:rsidRPr="001F2ED8">
        <w:rPr>
          <w:rFonts w:ascii="Century Gothic" w:hAnsi="Century Gothic" w:cs="Arial"/>
          <w:i/>
          <w:sz w:val="20"/>
          <w:szCs w:val="20"/>
        </w:rPr>
        <w:t>control agents</w:t>
      </w:r>
      <w:r w:rsidRPr="001F2ED8">
        <w:rPr>
          <w:rFonts w:ascii="Century Gothic" w:hAnsi="Century Gothic" w:cs="Arial"/>
          <w:sz w:val="20"/>
          <w:szCs w:val="20"/>
        </w:rPr>
        <w:t>* are used only where alternative pest control methods are:</w:t>
      </w:r>
    </w:p>
    <w:p w14:paraId="7732AEE4" w14:textId="77777777" w:rsidR="001F2ED8" w:rsidRPr="001F2ED8" w:rsidRDefault="001F2ED8" w:rsidP="00DD2F96">
      <w:pPr>
        <w:numPr>
          <w:ilvl w:val="0"/>
          <w:numId w:val="102"/>
        </w:numPr>
        <w:tabs>
          <w:tab w:val="left" w:pos="1080"/>
        </w:tabs>
        <w:ind w:left="1080"/>
        <w:contextualSpacing/>
        <w:rPr>
          <w:rFonts w:ascii="Century Gothic" w:hAnsi="Century Gothic" w:cs="Arial"/>
          <w:sz w:val="20"/>
          <w:szCs w:val="20"/>
        </w:rPr>
      </w:pPr>
      <w:r w:rsidRPr="001F2ED8">
        <w:rPr>
          <w:rFonts w:ascii="Century Gothic" w:hAnsi="Century Gothic" w:cs="Arial"/>
          <w:sz w:val="20"/>
          <w:szCs w:val="20"/>
        </w:rPr>
        <w:t>Not available; or</w:t>
      </w:r>
    </w:p>
    <w:p w14:paraId="6E6C6992" w14:textId="77777777" w:rsidR="001F2ED8" w:rsidRPr="001F2ED8" w:rsidRDefault="001F2ED8" w:rsidP="00DD2F96">
      <w:pPr>
        <w:numPr>
          <w:ilvl w:val="0"/>
          <w:numId w:val="102"/>
        </w:numPr>
        <w:tabs>
          <w:tab w:val="left" w:pos="1080"/>
        </w:tabs>
        <w:ind w:left="1080"/>
        <w:contextualSpacing/>
        <w:rPr>
          <w:rFonts w:ascii="Century Gothic" w:hAnsi="Century Gothic" w:cs="Arial"/>
          <w:sz w:val="20"/>
          <w:szCs w:val="20"/>
        </w:rPr>
      </w:pPr>
      <w:r w:rsidRPr="001F2ED8">
        <w:rPr>
          <w:rFonts w:ascii="Century Gothic" w:hAnsi="Century Gothic" w:cs="Arial"/>
          <w:sz w:val="20"/>
          <w:szCs w:val="20"/>
        </w:rPr>
        <w:t xml:space="preserve">Ineffective in achieving silvicultural </w:t>
      </w:r>
      <w:r w:rsidRPr="001F2ED8">
        <w:rPr>
          <w:rFonts w:ascii="Century Gothic" w:hAnsi="Century Gothic" w:cs="Arial"/>
          <w:i/>
          <w:sz w:val="20"/>
          <w:szCs w:val="20"/>
        </w:rPr>
        <w:t>objectives</w:t>
      </w:r>
      <w:r w:rsidRPr="001F2ED8">
        <w:rPr>
          <w:rFonts w:ascii="Century Gothic" w:hAnsi="Century Gothic" w:cs="Arial"/>
          <w:sz w:val="20"/>
          <w:szCs w:val="20"/>
        </w:rPr>
        <w:t>*; or</w:t>
      </w:r>
    </w:p>
    <w:p w14:paraId="501AF2E9" w14:textId="349B1469" w:rsidR="001F2ED8" w:rsidRPr="001F2ED8" w:rsidRDefault="001F2ED8" w:rsidP="0031154A">
      <w:pPr>
        <w:numPr>
          <w:ilvl w:val="0"/>
          <w:numId w:val="102"/>
        </w:numPr>
        <w:tabs>
          <w:tab w:val="left" w:pos="1080"/>
        </w:tabs>
        <w:ind w:left="1077" w:hanging="357"/>
        <w:rPr>
          <w:rFonts w:ascii="Century Gothic" w:hAnsi="Century Gothic" w:cs="Arial"/>
          <w:sz w:val="20"/>
          <w:szCs w:val="20"/>
        </w:rPr>
      </w:pPr>
      <w:r w:rsidRPr="001F2ED8">
        <w:rPr>
          <w:rFonts w:ascii="Century Gothic" w:hAnsi="Century Gothic" w:cs="Arial"/>
          <w:sz w:val="20"/>
          <w:szCs w:val="20"/>
        </w:rPr>
        <w:t xml:space="preserve">Prohibitively expensive, </w:t>
      </w:r>
      <w:r w:rsidR="006A349D" w:rsidRPr="001F2ED8">
        <w:rPr>
          <w:rFonts w:ascii="Century Gothic" w:hAnsi="Century Gothic" w:cs="Arial"/>
          <w:sz w:val="20"/>
          <w:szCs w:val="20"/>
        </w:rPr>
        <w:t>considering</w:t>
      </w:r>
      <w:r w:rsidRPr="001F2ED8">
        <w:rPr>
          <w:rFonts w:ascii="Century Gothic" w:hAnsi="Century Gothic" w:cs="Arial"/>
          <w:sz w:val="20"/>
          <w:szCs w:val="20"/>
        </w:rPr>
        <w:t xml:space="preserve"> environmental and social costs, </w:t>
      </w:r>
      <w:r w:rsidRPr="00F014B7">
        <w:rPr>
          <w:rFonts w:ascii="Century Gothic" w:hAnsi="Century Gothic" w:cs="Arial"/>
          <w:i/>
          <w:sz w:val="20"/>
          <w:szCs w:val="20"/>
        </w:rPr>
        <w:t>risks</w:t>
      </w:r>
      <w:r w:rsidR="008A0DC7">
        <w:rPr>
          <w:rFonts w:ascii="Century Gothic" w:hAnsi="Century Gothic" w:cs="Arial"/>
          <w:sz w:val="20"/>
          <w:szCs w:val="20"/>
        </w:rPr>
        <w:t>*</w:t>
      </w:r>
      <w:r w:rsidRPr="001F2ED8">
        <w:rPr>
          <w:rFonts w:ascii="Century Gothic" w:hAnsi="Century Gothic" w:cs="Arial"/>
          <w:sz w:val="20"/>
          <w:szCs w:val="20"/>
        </w:rPr>
        <w:t xml:space="preserve"> and benefits. </w:t>
      </w:r>
    </w:p>
    <w:p w14:paraId="7F5BC735" w14:textId="782126D6" w:rsidR="00482124" w:rsidRDefault="00482124" w:rsidP="001F2ED8">
      <w:pPr>
        <w:ind w:left="720"/>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F06AD9" w:rsidRPr="001F2ED8" w14:paraId="0F708D0C" w14:textId="77777777" w:rsidTr="00F06AD9">
        <w:tc>
          <w:tcPr>
            <w:tcW w:w="9270" w:type="dxa"/>
            <w:shd w:val="clear" w:color="auto" w:fill="B8CCE4" w:themeFill="accent1" w:themeFillTint="66"/>
          </w:tcPr>
          <w:p w14:paraId="5CAA61A3" w14:textId="77777777" w:rsidR="00F06AD9" w:rsidRPr="001F2ED8" w:rsidRDefault="00F06AD9" w:rsidP="00F06AD9">
            <w:pPr>
              <w:rPr>
                <w:rFonts w:ascii="Century Gothic" w:hAnsi="Century Gothic" w:cs="Arial"/>
                <w:sz w:val="20"/>
                <w:szCs w:val="20"/>
              </w:rPr>
            </w:pPr>
            <w:r w:rsidRPr="001F2ED8">
              <w:rPr>
                <w:rFonts w:ascii="Century Gothic" w:hAnsi="Century Gothic" w:cs="Arial"/>
                <w:sz w:val="20"/>
                <w:szCs w:val="20"/>
              </w:rPr>
              <w:t>INTENT BOX</w:t>
            </w:r>
          </w:p>
        </w:tc>
      </w:tr>
      <w:tr w:rsidR="00F06AD9" w:rsidRPr="001F2ED8" w14:paraId="041E34C0" w14:textId="77777777" w:rsidTr="00F06AD9">
        <w:tc>
          <w:tcPr>
            <w:tcW w:w="9270" w:type="dxa"/>
          </w:tcPr>
          <w:p w14:paraId="6BDFCF3C" w14:textId="0BB31D8C" w:rsidR="00F06AD9" w:rsidRPr="006751E7" w:rsidRDefault="006751E7" w:rsidP="00041292">
            <w:pPr>
              <w:tabs>
                <w:tab w:val="center" w:pos="4320"/>
                <w:tab w:val="right" w:pos="8640"/>
              </w:tabs>
              <w:spacing w:after="40"/>
              <w:rPr>
                <w:rFonts w:ascii="Century Gothic" w:hAnsi="Century Gothic" w:cs="Arial"/>
                <w:sz w:val="20"/>
                <w:szCs w:val="20"/>
              </w:rPr>
            </w:pPr>
            <w:r w:rsidRPr="0031154A">
              <w:rPr>
                <w:rFonts w:ascii="Century Gothic" w:hAnsi="Century Gothic"/>
                <w:sz w:val="20"/>
                <w:szCs w:val="20"/>
              </w:rPr>
              <w:t xml:space="preserve">In this Standard, </w:t>
            </w:r>
            <w:r w:rsidRPr="0031154A">
              <w:rPr>
                <w:rFonts w:ascii="Century Gothic" w:hAnsi="Century Gothic"/>
                <w:i/>
                <w:sz w:val="20"/>
                <w:szCs w:val="20"/>
              </w:rPr>
              <w:t>internationally accepted scientific protocols</w:t>
            </w:r>
            <w:r w:rsidRPr="0031154A">
              <w:rPr>
                <w:rFonts w:ascii="Century Gothic" w:hAnsi="Century Gothic"/>
                <w:sz w:val="20"/>
                <w:szCs w:val="20"/>
              </w:rPr>
              <w:t>* refers to the FAO Code of Conduct for the Import and Release of Exotic Biological Control Agents that has been adopted as International Standards for Phytosanitary Measures (ISPM) under the International Plant Protection Convention (IPPC). The Code sets out internationally</w:t>
            </w:r>
            <w:r w:rsidR="00041292">
              <w:rPr>
                <w:rFonts w:ascii="Century Gothic" w:hAnsi="Century Gothic"/>
                <w:sz w:val="20"/>
                <w:szCs w:val="20"/>
              </w:rPr>
              <w:t>-</w:t>
            </w:r>
            <w:r w:rsidRPr="0031154A">
              <w:rPr>
                <w:rFonts w:ascii="Century Gothic" w:hAnsi="Century Gothic"/>
                <w:sz w:val="20"/>
                <w:szCs w:val="20"/>
              </w:rPr>
              <w:t>agreed procedures for agents capable of self-replication for research, for field release for biological control</w:t>
            </w:r>
            <w:r w:rsidR="00041292">
              <w:rPr>
                <w:rFonts w:ascii="Century Gothic" w:hAnsi="Century Gothic"/>
                <w:sz w:val="20"/>
                <w:szCs w:val="20"/>
              </w:rPr>
              <w:t>,</w:t>
            </w:r>
            <w:r w:rsidRPr="0031154A">
              <w:rPr>
                <w:rFonts w:ascii="Century Gothic" w:hAnsi="Century Gothic"/>
                <w:sz w:val="20"/>
                <w:szCs w:val="20"/>
              </w:rPr>
              <w:t xml:space="preserve"> or for use as biological pesticides. The Code is addressed to entities, to be followed where national legislation does not exist or is inadequate. In Canada, the Canadian Food Inspection Agency (CFIA) is Canada's representative to the International Plant Protection Convention (IPPC). Canada is a contracting party to the IPPC and ensures the compliance with the Convention.</w:t>
            </w:r>
          </w:p>
        </w:tc>
      </w:tr>
    </w:tbl>
    <w:p w14:paraId="2C0C6064" w14:textId="77777777" w:rsidR="001F2ED8" w:rsidRPr="001F2ED8" w:rsidRDefault="001F2ED8" w:rsidP="001F2ED8">
      <w:pPr>
        <w:rPr>
          <w:rFonts w:ascii="Century Gothic" w:hAnsi="Century Gothic" w:cs="Arial"/>
          <w:sz w:val="20"/>
          <w:szCs w:val="20"/>
        </w:rPr>
      </w:pPr>
    </w:p>
    <w:p w14:paraId="6EDF4B7D" w14:textId="581F2AC5" w:rsidR="00045127" w:rsidRPr="00045127" w:rsidRDefault="00045127" w:rsidP="0031154A">
      <w:pPr>
        <w:ind w:left="720" w:hanging="720"/>
        <w:rPr>
          <w:rFonts w:ascii="Century Gothic" w:hAnsi="Century Gothic" w:cs="Arial"/>
          <w:sz w:val="20"/>
          <w:szCs w:val="20"/>
        </w:rPr>
      </w:pPr>
      <w:r w:rsidRPr="00045127">
        <w:rPr>
          <w:rFonts w:ascii="Century Gothic" w:hAnsi="Century Gothic" w:cs="Arial"/>
          <w:sz w:val="20"/>
          <w:szCs w:val="20"/>
        </w:rPr>
        <w:t>10.8.2</w:t>
      </w:r>
      <w:r w:rsidRPr="00045127">
        <w:rPr>
          <w:rFonts w:ascii="Century Gothic" w:hAnsi="Century Gothic" w:cs="Arial"/>
          <w:sz w:val="20"/>
          <w:szCs w:val="20"/>
        </w:rPr>
        <w:tab/>
      </w:r>
      <w:r w:rsidRPr="0031154A">
        <w:rPr>
          <w:rFonts w:ascii="Century Gothic" w:hAnsi="Century Gothic"/>
          <w:sz w:val="20"/>
          <w:szCs w:val="20"/>
        </w:rPr>
        <w:t xml:space="preserve">Rationale for the use of </w:t>
      </w:r>
      <w:r w:rsidRPr="0031154A">
        <w:rPr>
          <w:rFonts w:ascii="Century Gothic" w:hAnsi="Century Gothic"/>
          <w:i/>
          <w:sz w:val="20"/>
          <w:szCs w:val="20"/>
        </w:rPr>
        <w:t>biological control agents</w:t>
      </w:r>
      <w:r w:rsidRPr="0031154A">
        <w:rPr>
          <w:rFonts w:ascii="Century Gothic" w:hAnsi="Century Gothic"/>
          <w:sz w:val="20"/>
          <w:szCs w:val="20"/>
        </w:rPr>
        <w:t>* is documented and based on peer-reviewed scientific evidence.</w:t>
      </w:r>
    </w:p>
    <w:p w14:paraId="67DB4FCB" w14:textId="64BF0F9D" w:rsidR="00045127" w:rsidRDefault="00045127" w:rsidP="001F2ED8">
      <w:pPr>
        <w:rPr>
          <w:rFonts w:ascii="Century Gothic" w:hAnsi="Century Gothic" w:cs="Arial"/>
          <w:sz w:val="20"/>
          <w:szCs w:val="20"/>
        </w:rPr>
      </w:pPr>
    </w:p>
    <w:p w14:paraId="10C6F54C" w14:textId="503FDBBF" w:rsidR="00045127" w:rsidRPr="00816697" w:rsidRDefault="00045127" w:rsidP="0031154A">
      <w:pPr>
        <w:ind w:left="720" w:hanging="720"/>
        <w:rPr>
          <w:rFonts w:ascii="Century Gothic" w:hAnsi="Century Gothic" w:cs="Arial"/>
          <w:sz w:val="20"/>
          <w:szCs w:val="20"/>
        </w:rPr>
      </w:pPr>
      <w:r w:rsidRPr="00045127">
        <w:rPr>
          <w:rFonts w:ascii="Century Gothic" w:hAnsi="Century Gothic" w:cs="Arial"/>
          <w:sz w:val="20"/>
          <w:szCs w:val="20"/>
        </w:rPr>
        <w:t>10.8.3</w:t>
      </w:r>
      <w:r w:rsidRPr="00045127">
        <w:rPr>
          <w:rFonts w:ascii="Century Gothic" w:hAnsi="Century Gothic" w:cs="Arial"/>
          <w:sz w:val="20"/>
          <w:szCs w:val="20"/>
        </w:rPr>
        <w:tab/>
      </w:r>
      <w:r w:rsidRPr="0031154A">
        <w:rPr>
          <w:rFonts w:ascii="Century Gothic" w:hAnsi="Century Gothic"/>
          <w:i/>
          <w:sz w:val="20"/>
          <w:szCs w:val="20"/>
        </w:rPr>
        <w:t>The Organization</w:t>
      </w:r>
      <w:r w:rsidRPr="0031154A">
        <w:rPr>
          <w:rFonts w:ascii="Century Gothic" w:hAnsi="Century Gothic"/>
          <w:sz w:val="20"/>
          <w:szCs w:val="20"/>
        </w:rPr>
        <w:t xml:space="preserve">* will work within its </w:t>
      </w:r>
      <w:r w:rsidRPr="0031154A">
        <w:rPr>
          <w:rFonts w:ascii="Century Gothic" w:hAnsi="Century Gothic"/>
          <w:i/>
          <w:sz w:val="20"/>
          <w:szCs w:val="20"/>
        </w:rPr>
        <w:t>sphere of influence</w:t>
      </w:r>
      <w:r w:rsidRPr="0031154A">
        <w:rPr>
          <w:rFonts w:ascii="Century Gothic" w:hAnsi="Century Gothic"/>
          <w:sz w:val="20"/>
          <w:szCs w:val="20"/>
        </w:rPr>
        <w:t xml:space="preserve">* to minimize the use of </w:t>
      </w:r>
      <w:r w:rsidRPr="0031154A">
        <w:rPr>
          <w:rFonts w:ascii="Century Gothic" w:hAnsi="Century Gothic"/>
          <w:i/>
          <w:sz w:val="20"/>
          <w:szCs w:val="20"/>
        </w:rPr>
        <w:t>biological control agents*</w:t>
      </w:r>
      <w:r w:rsidRPr="0031154A">
        <w:rPr>
          <w:rFonts w:ascii="Century Gothic" w:hAnsi="Century Gothic"/>
          <w:sz w:val="20"/>
          <w:szCs w:val="20"/>
        </w:rPr>
        <w:t xml:space="preserve"> by other parties in the </w:t>
      </w:r>
      <w:r w:rsidRPr="0031154A">
        <w:rPr>
          <w:rFonts w:ascii="Century Gothic" w:hAnsi="Century Gothic"/>
          <w:i/>
          <w:sz w:val="20"/>
          <w:szCs w:val="20"/>
        </w:rPr>
        <w:t>Management Unit</w:t>
      </w:r>
      <w:r w:rsidRPr="0031154A">
        <w:rPr>
          <w:rFonts w:ascii="Century Gothic" w:hAnsi="Century Gothic"/>
          <w:sz w:val="20"/>
          <w:szCs w:val="20"/>
        </w:rPr>
        <w:t>*.</w:t>
      </w:r>
    </w:p>
    <w:p w14:paraId="71DA9C50" w14:textId="2ADBD395" w:rsidR="001F2ED8" w:rsidRPr="001F2ED8" w:rsidRDefault="001F2ED8" w:rsidP="001F2ED8">
      <w:pPr>
        <w:rPr>
          <w:rFonts w:ascii="Century Gothic" w:hAnsi="Century Gothic" w:cs="Arial"/>
          <w:sz w:val="20"/>
          <w:szCs w:val="20"/>
        </w:rPr>
      </w:pPr>
    </w:p>
    <w:p w14:paraId="573B9F6E" w14:textId="0CFE8BAB"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10.8.</w:t>
      </w:r>
      <w:r w:rsidR="00F06AD9">
        <w:rPr>
          <w:rFonts w:ascii="Century Gothic" w:hAnsi="Century Gothic" w:cs="Arial"/>
          <w:sz w:val="20"/>
          <w:szCs w:val="20"/>
        </w:rPr>
        <w:t>4</w:t>
      </w:r>
      <w:r w:rsidRPr="001F2ED8">
        <w:rPr>
          <w:rFonts w:ascii="Century Gothic" w:hAnsi="Century Gothic" w:cs="Arial"/>
          <w:sz w:val="20"/>
          <w:szCs w:val="20"/>
        </w:rPr>
        <w:tab/>
        <w:t xml:space="preserve">The use of </w:t>
      </w:r>
      <w:r w:rsidRPr="001F2ED8">
        <w:rPr>
          <w:rFonts w:ascii="Century Gothic" w:hAnsi="Century Gothic" w:cs="Arial"/>
          <w:i/>
          <w:sz w:val="20"/>
          <w:szCs w:val="20"/>
        </w:rPr>
        <w:t>biological control agents</w:t>
      </w:r>
      <w:r w:rsidRPr="001F2ED8">
        <w:rPr>
          <w:rFonts w:ascii="Century Gothic" w:hAnsi="Century Gothic" w:cs="Arial"/>
          <w:sz w:val="20"/>
          <w:szCs w:val="20"/>
        </w:rPr>
        <w:t xml:space="preserve">* by </w:t>
      </w:r>
      <w:r w:rsidRPr="001F2ED8">
        <w:rPr>
          <w:rFonts w:ascii="Century Gothic" w:hAnsi="Century Gothic" w:cs="Arial"/>
          <w:i/>
          <w:sz w:val="20"/>
          <w:szCs w:val="20"/>
        </w:rPr>
        <w:t>The Organization</w:t>
      </w:r>
      <w:r w:rsidRPr="001F2ED8">
        <w:rPr>
          <w:rFonts w:ascii="Century Gothic" w:hAnsi="Century Gothic" w:cs="Arial"/>
          <w:sz w:val="20"/>
          <w:szCs w:val="20"/>
        </w:rPr>
        <w:t>* is recorded including type, quantity used, period of use, location of use and reason for use.</w:t>
      </w:r>
    </w:p>
    <w:p w14:paraId="25602C5C" w14:textId="77777777" w:rsidR="001F2ED8" w:rsidRPr="001F2ED8" w:rsidRDefault="001F2ED8" w:rsidP="001F2ED8">
      <w:pPr>
        <w:rPr>
          <w:rFonts w:ascii="Century Gothic" w:hAnsi="Century Gothic" w:cs="Arial"/>
          <w:sz w:val="20"/>
          <w:szCs w:val="20"/>
        </w:rPr>
      </w:pPr>
    </w:p>
    <w:p w14:paraId="75928063" w14:textId="29BCF34E"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10.8.</w:t>
      </w:r>
      <w:r w:rsidR="00F06AD9">
        <w:rPr>
          <w:rFonts w:ascii="Century Gothic" w:hAnsi="Century Gothic" w:cs="Arial"/>
          <w:sz w:val="20"/>
          <w:szCs w:val="20"/>
        </w:rPr>
        <w:t>5</w:t>
      </w:r>
      <w:r w:rsidRPr="001F2ED8">
        <w:rPr>
          <w:rFonts w:ascii="Century Gothic" w:hAnsi="Century Gothic" w:cs="Arial"/>
          <w:sz w:val="20"/>
          <w:szCs w:val="20"/>
        </w:rPr>
        <w:tab/>
        <w:t xml:space="preserve">Damage to </w:t>
      </w:r>
      <w:r w:rsidRPr="001F2ED8">
        <w:rPr>
          <w:rFonts w:ascii="Century Gothic" w:hAnsi="Century Gothic" w:cs="Arial"/>
          <w:i/>
          <w:sz w:val="20"/>
          <w:szCs w:val="20"/>
        </w:rPr>
        <w:t>environmental values</w:t>
      </w:r>
      <w:r w:rsidRPr="001F2ED8">
        <w:rPr>
          <w:rFonts w:ascii="Century Gothic" w:hAnsi="Century Gothic" w:cs="Arial"/>
          <w:sz w:val="20"/>
          <w:szCs w:val="20"/>
        </w:rPr>
        <w:t>* caused by</w:t>
      </w:r>
      <w:r w:rsidR="00E32578">
        <w:rPr>
          <w:rFonts w:ascii="Century Gothic" w:hAnsi="Century Gothic" w:cs="Arial"/>
          <w:sz w:val="20"/>
          <w:szCs w:val="20"/>
        </w:rPr>
        <w:t xml:space="preserve"> the use of </w:t>
      </w:r>
      <w:r w:rsidR="00E32578">
        <w:rPr>
          <w:rFonts w:ascii="Century Gothic" w:hAnsi="Century Gothic" w:cs="Arial"/>
          <w:i/>
          <w:sz w:val="20"/>
          <w:szCs w:val="20"/>
        </w:rPr>
        <w:t>biological control agents*</w:t>
      </w:r>
      <w:r w:rsidRPr="001F2ED8">
        <w:rPr>
          <w:rFonts w:ascii="Century Gothic" w:hAnsi="Century Gothic" w:cs="Arial"/>
          <w:sz w:val="20"/>
          <w:szCs w:val="20"/>
        </w:rPr>
        <w:t xml:space="preserve"> is prevented and mitigated or repaired </w:t>
      </w:r>
      <w:r w:rsidR="00E32578">
        <w:rPr>
          <w:rFonts w:ascii="Century Gothic" w:hAnsi="Century Gothic" w:cs="Arial"/>
          <w:sz w:val="20"/>
          <w:szCs w:val="20"/>
        </w:rPr>
        <w:t xml:space="preserve">within </w:t>
      </w:r>
      <w:r w:rsidR="00E32578">
        <w:rPr>
          <w:rFonts w:ascii="Century Gothic" w:hAnsi="Century Gothic" w:cs="Arial"/>
          <w:i/>
          <w:sz w:val="20"/>
          <w:szCs w:val="20"/>
        </w:rPr>
        <w:t>The Organization’s* sphere of influence*</w:t>
      </w:r>
      <w:r w:rsidR="00E32578">
        <w:rPr>
          <w:rFonts w:ascii="Century Gothic" w:hAnsi="Century Gothic" w:cs="Arial"/>
          <w:sz w:val="20"/>
          <w:szCs w:val="20"/>
        </w:rPr>
        <w:t xml:space="preserve"> and through cooperation with other parties</w:t>
      </w:r>
      <w:r w:rsidRPr="001F2ED8">
        <w:rPr>
          <w:rFonts w:ascii="Century Gothic" w:hAnsi="Century Gothic" w:cs="Arial"/>
          <w:sz w:val="20"/>
          <w:szCs w:val="20"/>
        </w:rPr>
        <w:t>.</w:t>
      </w:r>
    </w:p>
    <w:p w14:paraId="1054544C" w14:textId="77777777" w:rsidR="001F2ED8" w:rsidRPr="001F2ED8" w:rsidRDefault="001F2ED8" w:rsidP="001F2ED8">
      <w:pPr>
        <w:ind w:left="720" w:hanging="720"/>
        <w:rPr>
          <w:rFonts w:ascii="Century Gothic" w:hAnsi="Century Gothic" w:cs="Arial"/>
          <w:sz w:val="20"/>
          <w:szCs w:val="20"/>
        </w:rPr>
      </w:pPr>
    </w:p>
    <w:p w14:paraId="0E32A4AE" w14:textId="42E1133E" w:rsidR="001F2ED8" w:rsidRPr="001F2ED8" w:rsidRDefault="001F2ED8" w:rsidP="001F2ED8">
      <w:pPr>
        <w:ind w:left="720" w:hanging="720"/>
        <w:rPr>
          <w:rFonts w:ascii="Century Gothic" w:hAnsi="Century Gothic" w:cs="Arial"/>
          <w:b/>
          <w:sz w:val="20"/>
          <w:szCs w:val="20"/>
        </w:rPr>
      </w:pPr>
      <w:r w:rsidRPr="001F2ED8">
        <w:rPr>
          <w:rFonts w:ascii="Century Gothic" w:hAnsi="Century Gothic" w:cs="Arial"/>
          <w:b/>
          <w:sz w:val="20"/>
          <w:szCs w:val="20"/>
        </w:rPr>
        <w:t>10.9</w:t>
      </w:r>
      <w:r w:rsidRPr="001F2ED8">
        <w:rPr>
          <w:rFonts w:ascii="Century Gothic" w:hAnsi="Century Gothic" w:cs="Arial"/>
          <w:b/>
          <w:sz w:val="20"/>
          <w:szCs w:val="20"/>
        </w:rPr>
        <w:tab/>
      </w:r>
      <w:r w:rsidR="00651406" w:rsidRPr="00651406">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F15470">
        <w:rPr>
          <w:rFonts w:ascii="Century Gothic" w:hAnsi="Century Gothic" w:cs="Arial"/>
          <w:b/>
          <w:sz w:val="20"/>
          <w:szCs w:val="20"/>
        </w:rPr>
        <w:t>shall</w:t>
      </w:r>
      <w:r w:rsidRPr="001F2ED8">
        <w:rPr>
          <w:rFonts w:ascii="Century Gothic" w:hAnsi="Century Gothic" w:cs="Arial"/>
          <w:b/>
          <w:sz w:val="20"/>
          <w:szCs w:val="20"/>
        </w:rPr>
        <w:t xml:space="preserve"> assess </w:t>
      </w:r>
      <w:r w:rsidRPr="00F15470">
        <w:rPr>
          <w:rFonts w:ascii="Century Gothic" w:hAnsi="Century Gothic" w:cs="Arial"/>
          <w:b/>
          <w:i/>
          <w:sz w:val="20"/>
          <w:szCs w:val="20"/>
        </w:rPr>
        <w:t>risks</w:t>
      </w:r>
      <w:r w:rsidRPr="001F2ED8">
        <w:rPr>
          <w:rFonts w:ascii="Century Gothic" w:hAnsi="Century Gothic" w:cs="Arial"/>
          <w:b/>
          <w:sz w:val="20"/>
          <w:szCs w:val="20"/>
        </w:rPr>
        <w:t xml:space="preserve">* and implement activities that reduce potential negative impacts from </w:t>
      </w:r>
      <w:r w:rsidRPr="00F15470">
        <w:rPr>
          <w:rFonts w:ascii="Century Gothic" w:hAnsi="Century Gothic" w:cs="Arial"/>
          <w:b/>
          <w:i/>
          <w:sz w:val="20"/>
          <w:szCs w:val="20"/>
        </w:rPr>
        <w:t>natural hazards</w:t>
      </w:r>
      <w:r w:rsidRPr="001F2ED8">
        <w:rPr>
          <w:rFonts w:ascii="Century Gothic" w:hAnsi="Century Gothic" w:cs="Arial"/>
          <w:b/>
          <w:sz w:val="20"/>
          <w:szCs w:val="20"/>
        </w:rPr>
        <w:t xml:space="preserve">* proportionate to </w:t>
      </w:r>
      <w:r w:rsidRPr="00F15470">
        <w:rPr>
          <w:rFonts w:ascii="Century Gothic" w:hAnsi="Century Gothic" w:cs="Arial"/>
          <w:b/>
          <w:i/>
          <w:sz w:val="20"/>
          <w:szCs w:val="20"/>
        </w:rPr>
        <w:t>scale, intensity, and risk</w:t>
      </w:r>
      <w:r w:rsidRPr="001F2ED8">
        <w:rPr>
          <w:rFonts w:ascii="Century Gothic" w:hAnsi="Century Gothic" w:cs="Arial"/>
          <w:b/>
          <w:sz w:val="20"/>
          <w:szCs w:val="20"/>
        </w:rPr>
        <w:t>*. (New)</w:t>
      </w:r>
    </w:p>
    <w:p w14:paraId="47E45C1C" w14:textId="77777777" w:rsidR="001F2ED8" w:rsidRPr="001F2ED8" w:rsidRDefault="001F2ED8" w:rsidP="001F2ED8">
      <w:pPr>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1F2ED8" w:rsidRPr="001F2ED8" w14:paraId="279D8CFC" w14:textId="77777777" w:rsidTr="009E5F60">
        <w:tc>
          <w:tcPr>
            <w:tcW w:w="9270" w:type="dxa"/>
            <w:shd w:val="clear" w:color="auto" w:fill="B8CCE4" w:themeFill="accent1" w:themeFillTint="66"/>
          </w:tcPr>
          <w:p w14:paraId="1EAE8128" w14:textId="77777777" w:rsidR="001F2ED8" w:rsidRPr="001F2ED8" w:rsidRDefault="001F2ED8" w:rsidP="001F2ED8">
            <w:pPr>
              <w:rPr>
                <w:rFonts w:ascii="Century Gothic" w:hAnsi="Century Gothic" w:cs="Arial"/>
                <w:sz w:val="20"/>
                <w:szCs w:val="20"/>
              </w:rPr>
            </w:pPr>
            <w:r w:rsidRPr="001F2ED8">
              <w:rPr>
                <w:rFonts w:ascii="Century Gothic" w:hAnsi="Century Gothic" w:cs="Arial"/>
                <w:sz w:val="20"/>
                <w:szCs w:val="20"/>
              </w:rPr>
              <w:t>INTENT BOX</w:t>
            </w:r>
          </w:p>
        </w:tc>
      </w:tr>
      <w:tr w:rsidR="001F2ED8" w:rsidRPr="001F2ED8" w14:paraId="77415B44" w14:textId="77777777" w:rsidTr="009E5F60">
        <w:tc>
          <w:tcPr>
            <w:tcW w:w="9270" w:type="dxa"/>
          </w:tcPr>
          <w:p w14:paraId="623674E3" w14:textId="13565D42" w:rsidR="001F2ED8" w:rsidRPr="001F2ED8" w:rsidRDefault="001F2ED8" w:rsidP="0031154A">
            <w:pPr>
              <w:spacing w:after="120"/>
              <w:rPr>
                <w:rFonts w:ascii="Century Gothic" w:hAnsi="Century Gothic" w:cs="Arial"/>
                <w:sz w:val="20"/>
                <w:szCs w:val="20"/>
              </w:rPr>
            </w:pPr>
            <w:r w:rsidRPr="001F2ED8">
              <w:rPr>
                <w:rFonts w:ascii="Century Gothic" w:hAnsi="Century Gothic" w:cs="Arial"/>
                <w:sz w:val="20"/>
                <w:szCs w:val="20"/>
              </w:rPr>
              <w:t xml:space="preserve">Examples of </w:t>
            </w:r>
            <w:r w:rsidRPr="001F2ED8">
              <w:rPr>
                <w:rFonts w:ascii="Century Gothic" w:hAnsi="Century Gothic" w:cs="Arial"/>
                <w:i/>
                <w:sz w:val="20"/>
                <w:szCs w:val="20"/>
              </w:rPr>
              <w:t>natural hazards</w:t>
            </w:r>
            <w:r w:rsidRPr="001F2ED8">
              <w:rPr>
                <w:rFonts w:ascii="Century Gothic" w:hAnsi="Century Gothic" w:cs="Arial"/>
                <w:sz w:val="20"/>
                <w:szCs w:val="20"/>
              </w:rPr>
              <w:t>* may include droughts, floods, fires, landslides, storms, insects or diseases outbreaks and avalanche.</w:t>
            </w:r>
          </w:p>
          <w:p w14:paraId="5194212A" w14:textId="4BE726DF" w:rsidR="001F2ED8" w:rsidRPr="001F2ED8" w:rsidRDefault="001F2ED8" w:rsidP="0031154A">
            <w:pPr>
              <w:spacing w:after="120"/>
              <w:rPr>
                <w:rFonts w:ascii="Century Gothic" w:hAnsi="Century Gothic" w:cs="Arial"/>
                <w:sz w:val="20"/>
                <w:szCs w:val="20"/>
              </w:rPr>
            </w:pPr>
            <w:r w:rsidRPr="001F2ED8">
              <w:rPr>
                <w:rFonts w:ascii="Century Gothic" w:hAnsi="Century Gothic" w:cs="Arial"/>
                <w:sz w:val="20"/>
                <w:szCs w:val="20"/>
              </w:rPr>
              <w:t xml:space="preserve">Recognizing that </w:t>
            </w:r>
            <w:r w:rsidRPr="001F2ED8">
              <w:rPr>
                <w:rFonts w:ascii="Century Gothic" w:hAnsi="Century Gothic" w:cs="Arial"/>
                <w:i/>
                <w:sz w:val="20"/>
                <w:szCs w:val="20"/>
              </w:rPr>
              <w:t>natural hazards</w:t>
            </w:r>
            <w:r w:rsidRPr="001F2ED8">
              <w:rPr>
                <w:rFonts w:ascii="Century Gothic" w:hAnsi="Century Gothic" w:cs="Arial"/>
                <w:sz w:val="20"/>
                <w:szCs w:val="20"/>
              </w:rPr>
              <w:t xml:space="preserve">* also include natural disturbances, such as wind and fire, mitigating </w:t>
            </w:r>
            <w:r w:rsidRPr="001F2ED8">
              <w:rPr>
                <w:rFonts w:ascii="Century Gothic" w:hAnsi="Century Gothic" w:cs="Arial"/>
                <w:i/>
                <w:sz w:val="20"/>
                <w:szCs w:val="20"/>
              </w:rPr>
              <w:t>risk</w:t>
            </w:r>
            <w:r w:rsidRPr="001F2ED8">
              <w:rPr>
                <w:rFonts w:ascii="Century Gothic" w:hAnsi="Century Gothic" w:cs="Arial"/>
                <w:sz w:val="20"/>
                <w:szCs w:val="20"/>
              </w:rPr>
              <w:t xml:space="preserve">* </w:t>
            </w:r>
            <w:r w:rsidR="001A13D1">
              <w:rPr>
                <w:rFonts w:ascii="Century Gothic" w:hAnsi="Century Gothic" w:cs="Arial"/>
                <w:sz w:val="20"/>
                <w:szCs w:val="20"/>
              </w:rPr>
              <w:t>means</w:t>
            </w:r>
            <w:r w:rsidRPr="001F2ED8">
              <w:rPr>
                <w:rFonts w:ascii="Century Gothic" w:hAnsi="Century Gothic" w:cs="Arial"/>
                <w:sz w:val="20"/>
                <w:szCs w:val="20"/>
              </w:rPr>
              <w:t xml:space="preserve"> also managing for</w:t>
            </w:r>
            <w:r w:rsidRPr="001F2ED8">
              <w:rPr>
                <w:rFonts w:ascii="Century Gothic" w:hAnsi="Century Gothic" w:cs="Arial"/>
                <w:i/>
                <w:sz w:val="20"/>
                <w:szCs w:val="20"/>
              </w:rPr>
              <w:t xml:space="preserve"> resilience</w:t>
            </w:r>
            <w:r w:rsidRPr="001F2ED8">
              <w:rPr>
                <w:rFonts w:ascii="Century Gothic" w:hAnsi="Century Gothic" w:cs="Arial"/>
                <w:sz w:val="20"/>
                <w:szCs w:val="20"/>
              </w:rPr>
              <w:t xml:space="preserve">* as opposed to attempting to control or prevent </w:t>
            </w:r>
            <w:r w:rsidRPr="001F2ED8">
              <w:rPr>
                <w:rFonts w:ascii="Century Gothic" w:hAnsi="Century Gothic" w:cs="Arial"/>
                <w:i/>
                <w:sz w:val="20"/>
                <w:szCs w:val="20"/>
              </w:rPr>
              <w:t>natural hazard</w:t>
            </w:r>
            <w:r w:rsidR="00553FA2">
              <w:rPr>
                <w:rFonts w:ascii="Century Gothic" w:hAnsi="Century Gothic" w:cs="Arial"/>
                <w:i/>
                <w:sz w:val="20"/>
                <w:szCs w:val="20"/>
              </w:rPr>
              <w:t>s</w:t>
            </w:r>
            <w:r w:rsidRPr="001F2ED8">
              <w:rPr>
                <w:rFonts w:ascii="Century Gothic" w:hAnsi="Century Gothic" w:cs="Arial"/>
                <w:sz w:val="20"/>
                <w:szCs w:val="20"/>
              </w:rPr>
              <w:t>*.</w:t>
            </w:r>
          </w:p>
          <w:p w14:paraId="51D1C362" w14:textId="3B4ED1E2" w:rsidR="001F2ED8" w:rsidRPr="001F2ED8" w:rsidRDefault="001F2ED8" w:rsidP="0031154A">
            <w:pPr>
              <w:tabs>
                <w:tab w:val="center" w:pos="4320"/>
                <w:tab w:val="right" w:pos="8640"/>
              </w:tabs>
              <w:spacing w:after="40"/>
              <w:rPr>
                <w:rFonts w:ascii="Century Gothic" w:hAnsi="Century Gothic" w:cs="Arial"/>
                <w:sz w:val="20"/>
                <w:szCs w:val="20"/>
              </w:rPr>
            </w:pPr>
            <w:r w:rsidRPr="001F2ED8">
              <w:rPr>
                <w:rFonts w:ascii="Century Gothic" w:hAnsi="Century Gothic" w:cs="Arial"/>
                <w:sz w:val="20"/>
                <w:szCs w:val="20"/>
              </w:rPr>
              <w:t xml:space="preserve">There are two </w:t>
            </w:r>
            <w:r w:rsidR="001A13D1">
              <w:rPr>
                <w:rFonts w:ascii="Century Gothic" w:hAnsi="Century Gothic" w:cs="Arial"/>
                <w:sz w:val="20"/>
                <w:szCs w:val="20"/>
              </w:rPr>
              <w:t>examples on how</w:t>
            </w:r>
            <w:r w:rsidRPr="001F2ED8">
              <w:rPr>
                <w:rFonts w:ascii="Century Gothic" w:hAnsi="Century Gothic" w:cs="Arial"/>
                <w:sz w:val="20"/>
                <w:szCs w:val="20"/>
              </w:rPr>
              <w:t xml:space="preserve"> damage from </w:t>
            </w:r>
            <w:r w:rsidRPr="001F2ED8">
              <w:rPr>
                <w:rFonts w:ascii="Century Gothic" w:hAnsi="Century Gothic" w:cs="Arial"/>
                <w:i/>
                <w:sz w:val="20"/>
                <w:szCs w:val="20"/>
              </w:rPr>
              <w:t>natural hazards</w:t>
            </w:r>
            <w:r w:rsidRPr="001F2ED8">
              <w:rPr>
                <w:rFonts w:ascii="Century Gothic" w:hAnsi="Century Gothic" w:cs="Arial"/>
                <w:sz w:val="20"/>
                <w:szCs w:val="20"/>
              </w:rPr>
              <w:t xml:space="preserve">* </w:t>
            </w:r>
            <w:r w:rsidR="001A13D1">
              <w:rPr>
                <w:rFonts w:ascii="Century Gothic" w:hAnsi="Century Gothic" w:cs="Arial"/>
                <w:sz w:val="20"/>
                <w:szCs w:val="20"/>
              </w:rPr>
              <w:t>may</w:t>
            </w:r>
            <w:r w:rsidRPr="001F2ED8">
              <w:rPr>
                <w:rFonts w:ascii="Century Gothic" w:hAnsi="Century Gothic" w:cs="Arial"/>
                <w:sz w:val="20"/>
                <w:szCs w:val="20"/>
              </w:rPr>
              <w:t xml:space="preserve"> be reduced: 1) a reduction of the frequency, </w:t>
            </w:r>
            <w:r w:rsidRPr="00F014B7">
              <w:rPr>
                <w:rFonts w:ascii="Century Gothic" w:hAnsi="Century Gothic" w:cs="Arial"/>
                <w:i/>
                <w:sz w:val="20"/>
                <w:szCs w:val="20"/>
              </w:rPr>
              <w:t>intensity</w:t>
            </w:r>
            <w:r w:rsidR="00C80ADC">
              <w:rPr>
                <w:rFonts w:ascii="Century Gothic" w:hAnsi="Century Gothic" w:cs="Arial"/>
                <w:sz w:val="20"/>
                <w:szCs w:val="20"/>
              </w:rPr>
              <w:t>*</w:t>
            </w:r>
            <w:r w:rsidRPr="001F2ED8">
              <w:rPr>
                <w:rFonts w:ascii="Century Gothic" w:hAnsi="Century Gothic" w:cs="Arial"/>
                <w:sz w:val="20"/>
                <w:szCs w:val="20"/>
              </w:rPr>
              <w:t xml:space="preserve">, distribution or severity of </w:t>
            </w:r>
            <w:r w:rsidRPr="001F2ED8">
              <w:rPr>
                <w:rFonts w:ascii="Century Gothic" w:hAnsi="Century Gothic" w:cs="Arial"/>
                <w:i/>
                <w:sz w:val="20"/>
                <w:szCs w:val="20"/>
              </w:rPr>
              <w:t>natural hazards</w:t>
            </w:r>
            <w:r w:rsidRPr="001F2ED8">
              <w:rPr>
                <w:rFonts w:ascii="Century Gothic" w:hAnsi="Century Gothic" w:cs="Arial"/>
                <w:sz w:val="20"/>
                <w:szCs w:val="20"/>
              </w:rPr>
              <w:t>*</w:t>
            </w:r>
            <w:r w:rsidR="009D73F8">
              <w:rPr>
                <w:rFonts w:ascii="Century Gothic" w:hAnsi="Century Gothic" w:cs="Arial"/>
                <w:sz w:val="20"/>
                <w:szCs w:val="20"/>
              </w:rPr>
              <w:t>;</w:t>
            </w:r>
            <w:r w:rsidRPr="001F2ED8">
              <w:rPr>
                <w:rFonts w:ascii="Century Gothic" w:hAnsi="Century Gothic" w:cs="Arial"/>
                <w:sz w:val="20"/>
                <w:szCs w:val="20"/>
              </w:rPr>
              <w:t xml:space="preserve"> and 2) the mitigation of their impacts, for example, by salvaging timber.</w:t>
            </w:r>
          </w:p>
        </w:tc>
      </w:tr>
    </w:tbl>
    <w:p w14:paraId="215749A6" w14:textId="77777777" w:rsidR="001F2ED8" w:rsidRPr="001F2ED8" w:rsidRDefault="001F2ED8" w:rsidP="001F2ED8">
      <w:pPr>
        <w:ind w:left="720" w:hanging="720"/>
        <w:rPr>
          <w:rFonts w:ascii="Century Gothic" w:hAnsi="Century Gothic" w:cs="Arial"/>
          <w:b/>
          <w:sz w:val="20"/>
          <w:szCs w:val="20"/>
        </w:rPr>
      </w:pPr>
    </w:p>
    <w:p w14:paraId="2CB12838" w14:textId="718149FD"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10.9.1</w:t>
      </w:r>
      <w:r w:rsidRPr="001F2ED8">
        <w:rPr>
          <w:rFonts w:ascii="Century Gothic" w:hAnsi="Century Gothic" w:cs="Arial"/>
          <w:sz w:val="20"/>
          <w:szCs w:val="20"/>
        </w:rPr>
        <w:tab/>
        <w:t xml:space="preserve">Frequent and/or severe </w:t>
      </w:r>
      <w:r w:rsidRPr="001F2ED8">
        <w:rPr>
          <w:rFonts w:ascii="Century Gothic" w:hAnsi="Century Gothic" w:cs="Arial"/>
          <w:i/>
          <w:sz w:val="20"/>
          <w:szCs w:val="20"/>
        </w:rPr>
        <w:t>natural hazards*</w:t>
      </w:r>
      <w:r w:rsidRPr="001F2ED8">
        <w:rPr>
          <w:rFonts w:ascii="Century Gothic" w:hAnsi="Century Gothic" w:cs="Arial"/>
          <w:sz w:val="20"/>
          <w:szCs w:val="20"/>
        </w:rPr>
        <w:t xml:space="preserve"> that occur regionally are identified using the </w:t>
      </w:r>
      <w:r w:rsidRPr="001F2ED8">
        <w:rPr>
          <w:rFonts w:ascii="Century Gothic" w:hAnsi="Century Gothic" w:cs="Arial"/>
          <w:i/>
          <w:sz w:val="20"/>
          <w:szCs w:val="20"/>
        </w:rPr>
        <w:t>best available information</w:t>
      </w:r>
      <w:r w:rsidRPr="001F2ED8">
        <w:rPr>
          <w:rFonts w:ascii="Century Gothic" w:hAnsi="Century Gothic" w:cs="Arial"/>
          <w:sz w:val="20"/>
          <w:szCs w:val="20"/>
        </w:rPr>
        <w:t>*.</w:t>
      </w:r>
    </w:p>
    <w:p w14:paraId="2360A7B0" w14:textId="77777777" w:rsidR="001F2ED8" w:rsidRPr="001F2ED8" w:rsidRDefault="001F2ED8" w:rsidP="001F2ED8">
      <w:pPr>
        <w:ind w:left="720" w:hanging="720"/>
        <w:rPr>
          <w:rFonts w:ascii="Century Gothic" w:hAnsi="Century Gothic" w:cs="Arial"/>
          <w:sz w:val="20"/>
          <w:szCs w:val="20"/>
        </w:rPr>
      </w:pPr>
    </w:p>
    <w:p w14:paraId="4E0DDF62" w14:textId="1BE13373"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10.9.2</w:t>
      </w:r>
      <w:r w:rsidRPr="001F2ED8">
        <w:rPr>
          <w:rFonts w:ascii="Century Gothic" w:hAnsi="Century Gothic" w:cs="Arial"/>
          <w:sz w:val="20"/>
          <w:szCs w:val="20"/>
        </w:rPr>
        <w:tab/>
        <w:t xml:space="preserve">Potential significant negative impacts of </w:t>
      </w:r>
      <w:r w:rsidRPr="001F2ED8">
        <w:rPr>
          <w:rFonts w:ascii="Century Gothic" w:hAnsi="Century Gothic" w:cs="Arial"/>
          <w:i/>
          <w:sz w:val="20"/>
          <w:szCs w:val="20"/>
        </w:rPr>
        <w:t>natural hazards</w:t>
      </w:r>
      <w:r w:rsidRPr="001F2ED8">
        <w:rPr>
          <w:rFonts w:ascii="Century Gothic" w:hAnsi="Century Gothic" w:cs="Arial"/>
          <w:sz w:val="20"/>
          <w:szCs w:val="20"/>
        </w:rPr>
        <w:t xml:space="preserve">* on </w:t>
      </w:r>
      <w:r w:rsidRPr="001F2ED8">
        <w:rPr>
          <w:rFonts w:ascii="Century Gothic" w:hAnsi="Century Gothic" w:cs="Arial"/>
          <w:i/>
          <w:sz w:val="20"/>
          <w:szCs w:val="20"/>
        </w:rPr>
        <w:t>infrastructure</w:t>
      </w:r>
      <w:r w:rsidRPr="001F2ED8">
        <w:rPr>
          <w:rFonts w:ascii="Century Gothic" w:hAnsi="Century Gothic" w:cs="Arial"/>
          <w:sz w:val="20"/>
          <w:szCs w:val="20"/>
        </w:rPr>
        <w:t xml:space="preserve">*, forest resources, </w:t>
      </w:r>
      <w:r w:rsidRPr="001F2ED8">
        <w:rPr>
          <w:rFonts w:ascii="Century Gothic" w:hAnsi="Century Gothic" w:cs="Arial"/>
          <w:i/>
          <w:sz w:val="20"/>
          <w:szCs w:val="20"/>
        </w:rPr>
        <w:t>local communities</w:t>
      </w:r>
      <w:r w:rsidRPr="001F2ED8">
        <w:rPr>
          <w:rFonts w:ascii="Century Gothic" w:hAnsi="Century Gothic" w:cs="Arial"/>
          <w:sz w:val="20"/>
          <w:szCs w:val="20"/>
        </w:rPr>
        <w:t xml:space="preserve">* and </w:t>
      </w:r>
      <w:r w:rsidRPr="001F2ED8">
        <w:rPr>
          <w:rFonts w:ascii="Century Gothic" w:hAnsi="Century Gothic" w:cs="Arial"/>
          <w:i/>
          <w:sz w:val="20"/>
          <w:szCs w:val="20"/>
        </w:rPr>
        <w:t>Indigenous Peoples*</w:t>
      </w:r>
      <w:r w:rsidRPr="001F2ED8">
        <w:rPr>
          <w:rFonts w:ascii="Century Gothic" w:hAnsi="Century Gothic" w:cs="Arial"/>
          <w:sz w:val="20"/>
          <w:szCs w:val="20"/>
        </w:rPr>
        <w:t xml:space="preserve"> in the </w:t>
      </w:r>
      <w:r w:rsidR="00C82D6F" w:rsidRPr="00C82D6F">
        <w:rPr>
          <w:rFonts w:ascii="Century Gothic" w:hAnsi="Century Gothic" w:cs="Arial"/>
          <w:i/>
          <w:sz w:val="20"/>
          <w:szCs w:val="20"/>
        </w:rPr>
        <w:t>Management Unit*</w:t>
      </w:r>
      <w:r w:rsidRPr="001F2ED8">
        <w:rPr>
          <w:rFonts w:ascii="Century Gothic" w:hAnsi="Century Gothic" w:cs="Arial"/>
          <w:sz w:val="20"/>
          <w:szCs w:val="20"/>
        </w:rPr>
        <w:t xml:space="preserve"> are documented</w:t>
      </w:r>
      <w:r w:rsidR="006D0F9D">
        <w:rPr>
          <w:rFonts w:ascii="Century Gothic" w:hAnsi="Century Gothic" w:cs="Arial"/>
          <w:sz w:val="20"/>
          <w:szCs w:val="20"/>
        </w:rPr>
        <w:t xml:space="preserve"> or assessed</w:t>
      </w:r>
      <w:r w:rsidRPr="001F2ED8">
        <w:rPr>
          <w:rFonts w:ascii="Century Gothic" w:hAnsi="Century Gothic" w:cs="Arial"/>
          <w:sz w:val="20"/>
          <w:szCs w:val="20"/>
        </w:rPr>
        <w:t>.</w:t>
      </w:r>
    </w:p>
    <w:p w14:paraId="2DBC9CE4" w14:textId="77777777" w:rsidR="001F2ED8" w:rsidRPr="001F2ED8" w:rsidRDefault="001F2ED8" w:rsidP="0031154A">
      <w:pPr>
        <w:rPr>
          <w:rFonts w:ascii="Century Gothic" w:hAnsi="Century Gothic" w:cs="Arial"/>
          <w:sz w:val="20"/>
          <w:szCs w:val="20"/>
        </w:rPr>
      </w:pPr>
    </w:p>
    <w:p w14:paraId="37DB9399" w14:textId="2C349179"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10.9.3</w:t>
      </w:r>
      <w:r w:rsidRPr="001F2ED8">
        <w:rPr>
          <w:rFonts w:ascii="Century Gothic" w:hAnsi="Century Gothic" w:cs="Arial"/>
          <w:sz w:val="20"/>
          <w:szCs w:val="20"/>
        </w:rPr>
        <w:tab/>
      </w:r>
      <w:r w:rsidRPr="001F2ED8">
        <w:rPr>
          <w:rFonts w:ascii="Century Gothic" w:hAnsi="Century Gothic" w:cs="Arial"/>
          <w:i/>
          <w:sz w:val="20"/>
          <w:szCs w:val="20"/>
        </w:rPr>
        <w:t>Management activities</w:t>
      </w:r>
      <w:r w:rsidRPr="001F2ED8">
        <w:rPr>
          <w:rFonts w:ascii="Century Gothic" w:hAnsi="Century Gothic" w:cs="Arial"/>
          <w:sz w:val="20"/>
          <w:szCs w:val="20"/>
        </w:rPr>
        <w:t xml:space="preserve">* that can cause an increase in frequency, distribution or severity of </w:t>
      </w:r>
      <w:r w:rsidRPr="001F2ED8">
        <w:rPr>
          <w:rFonts w:ascii="Century Gothic" w:hAnsi="Century Gothic" w:cs="Arial"/>
          <w:i/>
          <w:sz w:val="20"/>
          <w:szCs w:val="20"/>
        </w:rPr>
        <w:t>natural hazards</w:t>
      </w:r>
      <w:r w:rsidRPr="001F2ED8">
        <w:rPr>
          <w:rFonts w:ascii="Century Gothic" w:hAnsi="Century Gothic" w:cs="Arial"/>
          <w:sz w:val="20"/>
          <w:szCs w:val="20"/>
        </w:rPr>
        <w:t>* are identified for those hazards that may be influenced by management.</w:t>
      </w:r>
    </w:p>
    <w:p w14:paraId="7DBA13F8" w14:textId="77777777" w:rsidR="001F2ED8" w:rsidRPr="001F2ED8" w:rsidRDefault="001F2ED8" w:rsidP="001F2ED8">
      <w:pPr>
        <w:ind w:left="720" w:hanging="720"/>
        <w:rPr>
          <w:rFonts w:ascii="Century Gothic" w:hAnsi="Century Gothic" w:cs="Arial"/>
          <w:sz w:val="20"/>
          <w:szCs w:val="20"/>
        </w:rPr>
      </w:pPr>
    </w:p>
    <w:p w14:paraId="669D048E" w14:textId="2C453B33" w:rsidR="001F2ED8" w:rsidRPr="001F2ED8" w:rsidRDefault="001F2ED8" w:rsidP="001F2ED8">
      <w:pPr>
        <w:ind w:left="720" w:hanging="720"/>
        <w:rPr>
          <w:rFonts w:ascii="Century Gothic" w:hAnsi="Century Gothic" w:cs="Arial"/>
          <w:sz w:val="20"/>
          <w:szCs w:val="20"/>
        </w:rPr>
      </w:pPr>
      <w:r w:rsidRPr="001F2ED8">
        <w:rPr>
          <w:rFonts w:ascii="Century Gothic" w:hAnsi="Century Gothic" w:cs="Arial"/>
          <w:sz w:val="20"/>
          <w:szCs w:val="20"/>
        </w:rPr>
        <w:t>10.9.4</w:t>
      </w:r>
      <w:r w:rsidRPr="001F2ED8">
        <w:rPr>
          <w:rFonts w:ascii="Century Gothic" w:hAnsi="Century Gothic" w:cs="Arial"/>
          <w:sz w:val="20"/>
          <w:szCs w:val="20"/>
        </w:rPr>
        <w:tab/>
      </w:r>
      <w:r w:rsidRPr="001F2ED8">
        <w:rPr>
          <w:rFonts w:ascii="Century Gothic" w:hAnsi="Century Gothic" w:cs="Arial"/>
          <w:i/>
          <w:sz w:val="20"/>
          <w:szCs w:val="20"/>
        </w:rPr>
        <w:t>Management activities</w:t>
      </w:r>
      <w:r w:rsidRPr="001F2ED8">
        <w:rPr>
          <w:rFonts w:ascii="Century Gothic" w:hAnsi="Century Gothic" w:cs="Arial"/>
          <w:sz w:val="20"/>
          <w:szCs w:val="20"/>
        </w:rPr>
        <w:t xml:space="preserve">* are modified and/or measures are developed and implemented that reduce the identified </w:t>
      </w:r>
      <w:r w:rsidRPr="001F2ED8">
        <w:rPr>
          <w:rFonts w:ascii="Century Gothic" w:hAnsi="Century Gothic" w:cs="Arial"/>
          <w:i/>
          <w:sz w:val="20"/>
          <w:szCs w:val="20"/>
        </w:rPr>
        <w:t>risks</w:t>
      </w:r>
      <w:r w:rsidRPr="001F2ED8">
        <w:rPr>
          <w:rFonts w:ascii="Century Gothic" w:hAnsi="Century Gothic" w:cs="Arial"/>
          <w:sz w:val="20"/>
          <w:szCs w:val="20"/>
        </w:rPr>
        <w:t>*.</w:t>
      </w:r>
    </w:p>
    <w:p w14:paraId="30C4B858" w14:textId="77777777" w:rsidR="001F2ED8" w:rsidRPr="001F2ED8" w:rsidRDefault="001F2ED8" w:rsidP="001F2ED8">
      <w:pPr>
        <w:ind w:left="720" w:hanging="720"/>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1F2ED8" w:rsidRPr="001F2ED8" w14:paraId="1BFF1982" w14:textId="77777777" w:rsidTr="009E5F60">
        <w:tc>
          <w:tcPr>
            <w:tcW w:w="9270" w:type="dxa"/>
            <w:shd w:val="clear" w:color="auto" w:fill="B8CCE4" w:themeFill="accent1" w:themeFillTint="66"/>
          </w:tcPr>
          <w:p w14:paraId="05E0CC02" w14:textId="77777777" w:rsidR="001F2ED8" w:rsidRPr="001F2ED8" w:rsidRDefault="001F2ED8" w:rsidP="001F2ED8">
            <w:pPr>
              <w:rPr>
                <w:rFonts w:ascii="Century Gothic" w:hAnsi="Century Gothic" w:cs="Arial"/>
                <w:sz w:val="20"/>
                <w:szCs w:val="20"/>
              </w:rPr>
            </w:pPr>
            <w:r w:rsidRPr="001F2ED8">
              <w:rPr>
                <w:rFonts w:ascii="Century Gothic" w:hAnsi="Century Gothic" w:cs="Arial"/>
                <w:sz w:val="20"/>
                <w:szCs w:val="20"/>
              </w:rPr>
              <w:t>INTENT BOX</w:t>
            </w:r>
          </w:p>
        </w:tc>
      </w:tr>
      <w:tr w:rsidR="001F2ED8" w:rsidRPr="001F2ED8" w14:paraId="35D931A4" w14:textId="77777777" w:rsidTr="009E5F60">
        <w:tc>
          <w:tcPr>
            <w:tcW w:w="9270" w:type="dxa"/>
          </w:tcPr>
          <w:p w14:paraId="24824D38" w14:textId="7D399541" w:rsidR="001F2ED8" w:rsidRPr="001F2ED8" w:rsidRDefault="001F2ED8" w:rsidP="0031154A">
            <w:pPr>
              <w:tabs>
                <w:tab w:val="center" w:pos="4320"/>
                <w:tab w:val="right" w:pos="8640"/>
              </w:tabs>
              <w:spacing w:after="40"/>
              <w:rPr>
                <w:rFonts w:ascii="Century Gothic" w:hAnsi="Century Gothic" w:cs="Arial"/>
                <w:sz w:val="20"/>
                <w:szCs w:val="20"/>
              </w:rPr>
            </w:pPr>
            <w:r w:rsidRPr="001F2ED8">
              <w:rPr>
                <w:rFonts w:ascii="Century Gothic" w:hAnsi="Century Gothic"/>
                <w:i/>
                <w:sz w:val="20"/>
                <w:szCs w:val="20"/>
              </w:rPr>
              <w:t xml:space="preserve">The Organization*, as </w:t>
            </w:r>
            <w:r w:rsidR="00B73937">
              <w:rPr>
                <w:rFonts w:ascii="Century Gothic" w:hAnsi="Century Gothic"/>
                <w:sz w:val="20"/>
                <w:szCs w:val="20"/>
              </w:rPr>
              <w:t xml:space="preserve">a </w:t>
            </w:r>
            <w:r w:rsidR="00C82D6F" w:rsidRPr="00C82D6F">
              <w:rPr>
                <w:rFonts w:ascii="Century Gothic" w:hAnsi="Century Gothic"/>
                <w:i/>
                <w:sz w:val="20"/>
                <w:szCs w:val="20"/>
              </w:rPr>
              <w:t>tenure*</w:t>
            </w:r>
            <w:r w:rsidRPr="001F2ED8">
              <w:rPr>
                <w:rFonts w:ascii="Century Gothic" w:hAnsi="Century Gothic"/>
                <w:sz w:val="20"/>
                <w:szCs w:val="20"/>
              </w:rPr>
              <w:t xml:space="preserve"> holder, may have limited control over some </w:t>
            </w:r>
            <w:r w:rsidR="00862CF1" w:rsidRPr="00862CF1">
              <w:rPr>
                <w:rFonts w:ascii="Century Gothic" w:hAnsi="Century Gothic"/>
                <w:i/>
                <w:sz w:val="20"/>
                <w:szCs w:val="20"/>
              </w:rPr>
              <w:t>management activities*</w:t>
            </w:r>
            <w:r w:rsidRPr="001F2ED8">
              <w:rPr>
                <w:rFonts w:ascii="Century Gothic" w:hAnsi="Century Gothic"/>
                <w:i/>
                <w:sz w:val="20"/>
                <w:szCs w:val="20"/>
              </w:rPr>
              <w:t xml:space="preserve">, </w:t>
            </w:r>
            <w:r w:rsidRPr="001F2ED8">
              <w:rPr>
                <w:rFonts w:ascii="Century Gothic" w:hAnsi="Century Gothic"/>
                <w:sz w:val="20"/>
                <w:szCs w:val="20"/>
              </w:rPr>
              <w:t>for example, fire suppression</w:t>
            </w:r>
            <w:r w:rsidR="00E40AB7">
              <w:rPr>
                <w:rFonts w:ascii="Century Gothic" w:hAnsi="Century Gothic"/>
                <w:sz w:val="20"/>
                <w:szCs w:val="20"/>
              </w:rPr>
              <w:t xml:space="preserve">. </w:t>
            </w:r>
            <w:r w:rsidRPr="001F2ED8">
              <w:rPr>
                <w:rFonts w:ascii="Century Gothic" w:hAnsi="Century Gothic"/>
                <w:sz w:val="20"/>
                <w:szCs w:val="20"/>
              </w:rPr>
              <w:t xml:space="preserve">If they cannot modify the activity or if they cannot develop measures to limit the identified </w:t>
            </w:r>
            <w:r w:rsidRPr="001F2ED8">
              <w:rPr>
                <w:rFonts w:ascii="Century Gothic" w:hAnsi="Century Gothic"/>
                <w:i/>
                <w:sz w:val="20"/>
                <w:szCs w:val="20"/>
              </w:rPr>
              <w:t>risk*</w:t>
            </w:r>
            <w:r w:rsidRPr="001F2ED8">
              <w:rPr>
                <w:rFonts w:ascii="Century Gothic" w:hAnsi="Century Gothic"/>
                <w:sz w:val="20"/>
                <w:szCs w:val="20"/>
              </w:rPr>
              <w:t xml:space="preserve">, </w:t>
            </w:r>
            <w:r w:rsidR="00B73937">
              <w:rPr>
                <w:rFonts w:ascii="Century Gothic" w:hAnsi="Century Gothic"/>
                <w:sz w:val="20"/>
                <w:szCs w:val="20"/>
              </w:rPr>
              <w:t xml:space="preserve">it would be reasonable for </w:t>
            </w:r>
            <w:r w:rsidRPr="001F2ED8">
              <w:rPr>
                <w:rFonts w:ascii="Century Gothic" w:hAnsi="Century Gothic"/>
                <w:i/>
                <w:sz w:val="20"/>
                <w:szCs w:val="20"/>
              </w:rPr>
              <w:t>The Organization</w:t>
            </w:r>
            <w:r w:rsidRPr="001F2ED8">
              <w:rPr>
                <w:rFonts w:ascii="Century Gothic" w:hAnsi="Century Gothic"/>
                <w:sz w:val="20"/>
                <w:szCs w:val="20"/>
              </w:rPr>
              <w:t xml:space="preserve">* </w:t>
            </w:r>
            <w:r w:rsidR="00B73937">
              <w:rPr>
                <w:rFonts w:ascii="Century Gothic" w:hAnsi="Century Gothic"/>
                <w:sz w:val="20"/>
                <w:szCs w:val="20"/>
              </w:rPr>
              <w:t>to</w:t>
            </w:r>
            <w:r w:rsidRPr="001F2ED8">
              <w:rPr>
                <w:rFonts w:ascii="Century Gothic" w:hAnsi="Century Gothic"/>
                <w:sz w:val="20"/>
                <w:szCs w:val="20"/>
              </w:rPr>
              <w:t xml:space="preserve"> work within its </w:t>
            </w:r>
            <w:r w:rsidRPr="001F2ED8">
              <w:rPr>
                <w:rFonts w:ascii="Century Gothic" w:hAnsi="Century Gothic"/>
                <w:i/>
                <w:sz w:val="20"/>
                <w:szCs w:val="20"/>
              </w:rPr>
              <w:t>sphere of influence</w:t>
            </w:r>
            <w:r>
              <w:rPr>
                <w:rFonts w:ascii="Century Gothic" w:hAnsi="Century Gothic"/>
                <w:sz w:val="20"/>
                <w:szCs w:val="20"/>
              </w:rPr>
              <w:t>* to reduce or limit th</w:t>
            </w:r>
            <w:r w:rsidR="00B73937">
              <w:rPr>
                <w:rFonts w:ascii="Century Gothic" w:hAnsi="Century Gothic"/>
                <w:sz w:val="20"/>
                <w:szCs w:val="20"/>
              </w:rPr>
              <w:t>e</w:t>
            </w:r>
            <w:r>
              <w:rPr>
                <w:rFonts w:ascii="Century Gothic" w:hAnsi="Century Gothic"/>
                <w:sz w:val="20"/>
                <w:szCs w:val="20"/>
              </w:rPr>
              <w:t xml:space="preserve"> </w:t>
            </w:r>
            <w:r w:rsidRPr="001F2ED8">
              <w:rPr>
                <w:rFonts w:ascii="Century Gothic" w:hAnsi="Century Gothic"/>
                <w:i/>
                <w:sz w:val="20"/>
                <w:szCs w:val="20"/>
              </w:rPr>
              <w:t>risk</w:t>
            </w:r>
            <w:r w:rsidRPr="001F2ED8">
              <w:rPr>
                <w:rFonts w:ascii="Century Gothic" w:hAnsi="Century Gothic"/>
                <w:sz w:val="20"/>
                <w:szCs w:val="20"/>
              </w:rPr>
              <w:t>*.</w:t>
            </w:r>
          </w:p>
        </w:tc>
      </w:tr>
    </w:tbl>
    <w:p w14:paraId="5235D883" w14:textId="77777777" w:rsidR="001F2ED8" w:rsidRPr="001F2ED8" w:rsidRDefault="001F2ED8" w:rsidP="001F2ED8">
      <w:pPr>
        <w:rPr>
          <w:rFonts w:ascii="Century Gothic" w:hAnsi="Century Gothic" w:cs="Arial"/>
          <w:sz w:val="20"/>
          <w:szCs w:val="20"/>
        </w:rPr>
      </w:pPr>
    </w:p>
    <w:p w14:paraId="76C003C3" w14:textId="3D1D7478" w:rsidR="001F2ED8" w:rsidRPr="001F2ED8" w:rsidRDefault="001F2ED8" w:rsidP="001F2ED8">
      <w:pPr>
        <w:ind w:left="720" w:hanging="720"/>
        <w:rPr>
          <w:rFonts w:ascii="Century Gothic" w:hAnsi="Century Gothic" w:cs="Arial"/>
          <w:b/>
          <w:sz w:val="20"/>
          <w:szCs w:val="20"/>
        </w:rPr>
      </w:pPr>
      <w:r w:rsidRPr="001F2ED8">
        <w:rPr>
          <w:rFonts w:ascii="Century Gothic" w:hAnsi="Century Gothic" w:cs="Arial"/>
          <w:b/>
          <w:sz w:val="20"/>
          <w:szCs w:val="20"/>
        </w:rPr>
        <w:t>10.10</w:t>
      </w:r>
      <w:r w:rsidRPr="001F2ED8">
        <w:rPr>
          <w:rFonts w:ascii="Century Gothic" w:hAnsi="Century Gothic" w:cs="Arial"/>
          <w:b/>
          <w:sz w:val="20"/>
          <w:szCs w:val="20"/>
        </w:rPr>
        <w:tab/>
      </w:r>
      <w:r w:rsidR="00651406" w:rsidRPr="00651406">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F15470">
        <w:rPr>
          <w:rFonts w:ascii="Century Gothic" w:hAnsi="Century Gothic" w:cs="Arial"/>
          <w:b/>
          <w:sz w:val="20"/>
          <w:szCs w:val="20"/>
        </w:rPr>
        <w:t>shall</w:t>
      </w:r>
      <w:r w:rsidRPr="001F2ED8">
        <w:rPr>
          <w:rFonts w:ascii="Century Gothic" w:hAnsi="Century Gothic" w:cs="Arial"/>
          <w:b/>
          <w:sz w:val="20"/>
          <w:szCs w:val="20"/>
        </w:rPr>
        <w:t xml:space="preserve"> manage infrastructural development, transport activities and </w:t>
      </w:r>
      <w:r w:rsidRPr="00F014B7">
        <w:rPr>
          <w:rFonts w:ascii="Century Gothic" w:hAnsi="Century Gothic" w:cs="Arial"/>
          <w:b/>
          <w:i/>
          <w:sz w:val="20"/>
          <w:szCs w:val="20"/>
        </w:rPr>
        <w:t>silviculture</w:t>
      </w:r>
      <w:r w:rsidRPr="001F2ED8">
        <w:rPr>
          <w:rFonts w:ascii="Century Gothic" w:hAnsi="Century Gothic" w:cs="Arial"/>
          <w:b/>
          <w:sz w:val="20"/>
          <w:szCs w:val="20"/>
        </w:rPr>
        <w:t xml:space="preserve">* so that water resources and soils are protected, and disturbance of and damage to </w:t>
      </w:r>
      <w:r w:rsidRPr="00F15470">
        <w:rPr>
          <w:rFonts w:ascii="Century Gothic" w:hAnsi="Century Gothic" w:cs="Arial"/>
          <w:b/>
          <w:i/>
          <w:sz w:val="20"/>
          <w:szCs w:val="20"/>
        </w:rPr>
        <w:t>rare</w:t>
      </w:r>
      <w:r w:rsidR="00F15470">
        <w:rPr>
          <w:rFonts w:ascii="Century Gothic" w:hAnsi="Century Gothic" w:cs="Arial"/>
          <w:b/>
          <w:sz w:val="20"/>
          <w:szCs w:val="20"/>
        </w:rPr>
        <w:t>*</w:t>
      </w:r>
      <w:r w:rsidRPr="001F2ED8">
        <w:rPr>
          <w:rFonts w:ascii="Century Gothic" w:hAnsi="Century Gothic" w:cs="Arial"/>
          <w:b/>
          <w:sz w:val="20"/>
          <w:szCs w:val="20"/>
        </w:rPr>
        <w:t xml:space="preserve"> and </w:t>
      </w:r>
      <w:r w:rsidRPr="00F15470">
        <w:rPr>
          <w:rFonts w:ascii="Century Gothic" w:hAnsi="Century Gothic" w:cs="Arial"/>
          <w:b/>
          <w:i/>
          <w:sz w:val="20"/>
          <w:szCs w:val="20"/>
        </w:rPr>
        <w:t>threatened species</w:t>
      </w:r>
      <w:r w:rsidRPr="001F2ED8">
        <w:rPr>
          <w:rFonts w:ascii="Century Gothic" w:hAnsi="Century Gothic" w:cs="Arial"/>
          <w:b/>
          <w:sz w:val="20"/>
          <w:szCs w:val="20"/>
        </w:rPr>
        <w:t xml:space="preserve">*, </w:t>
      </w:r>
      <w:r w:rsidRPr="00F15470">
        <w:rPr>
          <w:rFonts w:ascii="Century Gothic" w:hAnsi="Century Gothic" w:cs="Arial"/>
          <w:b/>
          <w:i/>
          <w:sz w:val="20"/>
          <w:szCs w:val="20"/>
        </w:rPr>
        <w:t>habitats</w:t>
      </w:r>
      <w:r w:rsidRPr="001F2ED8">
        <w:rPr>
          <w:rFonts w:ascii="Century Gothic" w:hAnsi="Century Gothic" w:cs="Arial"/>
          <w:b/>
          <w:sz w:val="20"/>
          <w:szCs w:val="20"/>
        </w:rPr>
        <w:t xml:space="preserve">*, </w:t>
      </w:r>
      <w:r w:rsidRPr="00F15470">
        <w:rPr>
          <w:rFonts w:ascii="Century Gothic" w:hAnsi="Century Gothic" w:cs="Arial"/>
          <w:b/>
          <w:i/>
          <w:sz w:val="20"/>
          <w:szCs w:val="20"/>
        </w:rPr>
        <w:t>ecosystems</w:t>
      </w:r>
      <w:r w:rsidRPr="001F2ED8">
        <w:rPr>
          <w:rFonts w:ascii="Century Gothic" w:hAnsi="Century Gothic" w:cs="Arial"/>
          <w:b/>
          <w:sz w:val="20"/>
          <w:szCs w:val="20"/>
        </w:rPr>
        <w:t xml:space="preserve">* and </w:t>
      </w:r>
      <w:r w:rsidRPr="00F15470">
        <w:rPr>
          <w:rFonts w:ascii="Century Gothic" w:hAnsi="Century Gothic" w:cs="Arial"/>
          <w:b/>
          <w:i/>
          <w:sz w:val="20"/>
          <w:szCs w:val="20"/>
        </w:rPr>
        <w:t>landscape values</w:t>
      </w:r>
      <w:r w:rsidRPr="001F2ED8">
        <w:rPr>
          <w:rFonts w:ascii="Century Gothic" w:hAnsi="Century Gothic" w:cs="Arial"/>
          <w:b/>
          <w:sz w:val="20"/>
          <w:szCs w:val="20"/>
        </w:rPr>
        <w:t>* are prevented, mitigated and/or repaired. (C6.5 V4)</w:t>
      </w:r>
    </w:p>
    <w:p w14:paraId="3F5D3871" w14:textId="77777777" w:rsidR="001F2ED8" w:rsidRPr="001F2ED8" w:rsidRDefault="001F2ED8" w:rsidP="001F2ED8">
      <w:pPr>
        <w:ind w:left="720" w:hanging="720"/>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1F2ED8" w:rsidRPr="001F2ED8" w14:paraId="38C138F4" w14:textId="77777777" w:rsidTr="009E5F60">
        <w:tc>
          <w:tcPr>
            <w:tcW w:w="9270" w:type="dxa"/>
            <w:shd w:val="clear" w:color="auto" w:fill="B8CCE4" w:themeFill="accent1" w:themeFillTint="66"/>
          </w:tcPr>
          <w:p w14:paraId="764B1067" w14:textId="53A25F03" w:rsidR="001F2ED8" w:rsidRPr="001F2ED8" w:rsidRDefault="005F0BA8" w:rsidP="001F2ED8">
            <w:pPr>
              <w:rPr>
                <w:rFonts w:ascii="Century Gothic" w:hAnsi="Century Gothic" w:cs="Arial"/>
                <w:sz w:val="20"/>
                <w:szCs w:val="20"/>
              </w:rPr>
            </w:pPr>
            <w:r w:rsidRPr="00CF04AC">
              <w:rPr>
                <w:rFonts w:ascii="Century Gothic" w:hAnsi="Century Gothic" w:cs="Arial"/>
                <w:sz w:val="20"/>
                <w:szCs w:val="20"/>
              </w:rPr>
              <w:t>NOTE</w:t>
            </w:r>
          </w:p>
        </w:tc>
      </w:tr>
      <w:tr w:rsidR="001F2ED8" w:rsidRPr="001F2ED8" w14:paraId="4DB3D32F" w14:textId="77777777" w:rsidTr="009E5F60">
        <w:tc>
          <w:tcPr>
            <w:tcW w:w="9270" w:type="dxa"/>
          </w:tcPr>
          <w:p w14:paraId="679CEF93" w14:textId="37D6BB87" w:rsidR="005F0BA8" w:rsidRPr="0031154A" w:rsidRDefault="005F0BA8" w:rsidP="0031154A">
            <w:pPr>
              <w:spacing w:after="60"/>
              <w:jc w:val="both"/>
              <w:rPr>
                <w:rFonts w:ascii="Century Gothic" w:hAnsi="Century Gothic"/>
                <w:sz w:val="20"/>
                <w:szCs w:val="20"/>
              </w:rPr>
            </w:pPr>
            <w:r w:rsidRPr="0031154A">
              <w:rPr>
                <w:rFonts w:ascii="Century Gothic" w:hAnsi="Century Gothic"/>
                <w:sz w:val="20"/>
                <w:szCs w:val="20"/>
              </w:rPr>
              <w:t xml:space="preserve">The requirements to protect </w:t>
            </w:r>
            <w:r w:rsidRPr="0031154A">
              <w:rPr>
                <w:rFonts w:ascii="Century Gothic" w:hAnsi="Century Gothic"/>
                <w:i/>
                <w:sz w:val="20"/>
                <w:szCs w:val="20"/>
              </w:rPr>
              <w:t>environmental values</w:t>
            </w:r>
            <w:r w:rsidRPr="0031154A">
              <w:rPr>
                <w:rFonts w:ascii="Century Gothic" w:hAnsi="Century Gothic"/>
                <w:sz w:val="20"/>
                <w:szCs w:val="20"/>
              </w:rPr>
              <w:t>* are covered in P</w:t>
            </w:r>
            <w:r w:rsidR="0082030C">
              <w:rPr>
                <w:rFonts w:ascii="Century Gothic" w:hAnsi="Century Gothic"/>
                <w:sz w:val="20"/>
                <w:szCs w:val="20"/>
              </w:rPr>
              <w:t xml:space="preserve">rinciple </w:t>
            </w:r>
            <w:r w:rsidRPr="0031154A">
              <w:rPr>
                <w:rFonts w:ascii="Century Gothic" w:hAnsi="Century Gothic"/>
                <w:sz w:val="20"/>
                <w:szCs w:val="20"/>
              </w:rPr>
              <w:t xml:space="preserve">6 and include specific measures related to development, maintenance and use of </w:t>
            </w:r>
            <w:r w:rsidRPr="0031154A">
              <w:rPr>
                <w:rFonts w:ascii="Century Gothic" w:hAnsi="Century Gothic"/>
                <w:i/>
                <w:sz w:val="20"/>
                <w:szCs w:val="20"/>
              </w:rPr>
              <w:t>infrastructure</w:t>
            </w:r>
            <w:r w:rsidRPr="0031154A">
              <w:rPr>
                <w:rFonts w:ascii="Century Gothic" w:hAnsi="Century Gothic"/>
                <w:sz w:val="20"/>
                <w:szCs w:val="20"/>
              </w:rPr>
              <w:t xml:space="preserve">* and </w:t>
            </w:r>
            <w:r w:rsidRPr="0031154A">
              <w:rPr>
                <w:rFonts w:ascii="Century Gothic" w:hAnsi="Century Gothic"/>
                <w:i/>
                <w:sz w:val="20"/>
                <w:szCs w:val="20"/>
              </w:rPr>
              <w:t>silviculture</w:t>
            </w:r>
            <w:r w:rsidRPr="0031154A">
              <w:rPr>
                <w:rFonts w:ascii="Century Gothic" w:hAnsi="Century Gothic"/>
                <w:sz w:val="20"/>
                <w:szCs w:val="20"/>
              </w:rPr>
              <w:t xml:space="preserve">*. If a certificate holder is </w:t>
            </w:r>
            <w:r w:rsidR="003374C0">
              <w:rPr>
                <w:rFonts w:ascii="Century Gothic" w:hAnsi="Century Gothic"/>
                <w:sz w:val="20"/>
                <w:szCs w:val="20"/>
              </w:rPr>
              <w:t xml:space="preserve">in </w:t>
            </w:r>
            <w:r w:rsidR="0082030C" w:rsidRPr="0031154A">
              <w:rPr>
                <w:rFonts w:ascii="Century Gothic" w:hAnsi="Century Gothic"/>
                <w:sz w:val="20"/>
                <w:szCs w:val="20"/>
              </w:rPr>
              <w:t>co</w:t>
            </w:r>
            <w:r w:rsidR="0082030C">
              <w:rPr>
                <w:rFonts w:ascii="Century Gothic" w:hAnsi="Century Gothic"/>
                <w:sz w:val="20"/>
                <w:szCs w:val="20"/>
              </w:rPr>
              <w:t>nform</w:t>
            </w:r>
            <w:r w:rsidR="003374C0">
              <w:rPr>
                <w:rFonts w:ascii="Century Gothic" w:hAnsi="Century Gothic"/>
                <w:sz w:val="20"/>
                <w:szCs w:val="20"/>
              </w:rPr>
              <w:t>ance</w:t>
            </w:r>
            <w:r w:rsidR="0082030C" w:rsidRPr="0031154A">
              <w:rPr>
                <w:rFonts w:ascii="Century Gothic" w:hAnsi="Century Gothic"/>
                <w:sz w:val="20"/>
                <w:szCs w:val="20"/>
              </w:rPr>
              <w:t xml:space="preserve"> </w:t>
            </w:r>
            <w:r w:rsidRPr="0031154A">
              <w:rPr>
                <w:rFonts w:ascii="Century Gothic" w:hAnsi="Century Gothic"/>
                <w:sz w:val="20"/>
                <w:szCs w:val="20"/>
              </w:rPr>
              <w:t xml:space="preserve">with the </w:t>
            </w:r>
            <w:r w:rsidR="00B658D9" w:rsidRPr="0031154A">
              <w:rPr>
                <w:rFonts w:ascii="Century Gothic" w:hAnsi="Century Gothic"/>
                <w:i/>
                <w:sz w:val="20"/>
                <w:szCs w:val="20"/>
              </w:rPr>
              <w:t>I</w:t>
            </w:r>
            <w:r w:rsidRPr="0031154A">
              <w:rPr>
                <w:rFonts w:ascii="Century Gothic" w:hAnsi="Century Gothic"/>
                <w:i/>
                <w:sz w:val="20"/>
                <w:szCs w:val="20"/>
              </w:rPr>
              <w:t>ndicators</w:t>
            </w:r>
            <w:r w:rsidR="00B658D9">
              <w:rPr>
                <w:rFonts w:ascii="Century Gothic" w:hAnsi="Century Gothic"/>
                <w:sz w:val="20"/>
                <w:szCs w:val="20"/>
              </w:rPr>
              <w:t>*</w:t>
            </w:r>
            <w:r w:rsidR="0082030C">
              <w:rPr>
                <w:rFonts w:ascii="Century Gothic" w:hAnsi="Century Gothic"/>
                <w:sz w:val="20"/>
                <w:szCs w:val="20"/>
              </w:rPr>
              <w:t xml:space="preserve"> listed below</w:t>
            </w:r>
            <w:r w:rsidRPr="0031154A">
              <w:rPr>
                <w:rFonts w:ascii="Century Gothic" w:hAnsi="Century Gothic"/>
                <w:sz w:val="20"/>
                <w:szCs w:val="20"/>
              </w:rPr>
              <w:t xml:space="preserve">, they will </w:t>
            </w:r>
            <w:r w:rsidR="003374C0">
              <w:rPr>
                <w:rFonts w:ascii="Century Gothic" w:hAnsi="Century Gothic"/>
                <w:sz w:val="20"/>
                <w:szCs w:val="20"/>
              </w:rPr>
              <w:t>have met the requirements of</w:t>
            </w:r>
            <w:r w:rsidRPr="0031154A">
              <w:rPr>
                <w:rFonts w:ascii="Century Gothic" w:hAnsi="Century Gothic"/>
                <w:sz w:val="20"/>
                <w:szCs w:val="20"/>
              </w:rPr>
              <w:t xml:space="preserve"> Criterion 10.10:</w:t>
            </w:r>
          </w:p>
          <w:p w14:paraId="0A9FC208" w14:textId="6D667279" w:rsidR="005F0BA8" w:rsidRPr="0031154A" w:rsidRDefault="005F0BA8" w:rsidP="0031154A">
            <w:pPr>
              <w:pStyle w:val="Paragraphedeliste"/>
              <w:numPr>
                <w:ilvl w:val="0"/>
                <w:numId w:val="165"/>
              </w:numPr>
              <w:jc w:val="both"/>
              <w:rPr>
                <w:rFonts w:ascii="Century Gothic" w:hAnsi="Century Gothic" w:cstheme="minorHAnsi"/>
                <w:sz w:val="20"/>
                <w:szCs w:val="20"/>
              </w:rPr>
            </w:pPr>
            <w:r w:rsidRPr="0031154A">
              <w:rPr>
                <w:rFonts w:ascii="Century Gothic" w:hAnsi="Century Gothic"/>
                <w:sz w:val="20"/>
                <w:szCs w:val="20"/>
              </w:rPr>
              <w:t>Water resources:  Indicators 6.3.1, 6.3.2, 6.7.1</w:t>
            </w:r>
            <w:r w:rsidR="00CF04AC">
              <w:rPr>
                <w:rFonts w:ascii="Century Gothic" w:hAnsi="Century Gothic"/>
                <w:sz w:val="20"/>
                <w:szCs w:val="20"/>
              </w:rPr>
              <w:t xml:space="preserve"> to </w:t>
            </w:r>
            <w:r w:rsidRPr="0031154A">
              <w:rPr>
                <w:rFonts w:ascii="Century Gothic" w:hAnsi="Century Gothic"/>
                <w:sz w:val="20"/>
                <w:szCs w:val="20"/>
              </w:rPr>
              <w:t>6.7.</w:t>
            </w:r>
            <w:r w:rsidR="00CF04AC">
              <w:rPr>
                <w:rFonts w:ascii="Century Gothic" w:hAnsi="Century Gothic"/>
                <w:sz w:val="20"/>
                <w:szCs w:val="20"/>
              </w:rPr>
              <w:t>6</w:t>
            </w:r>
            <w:r w:rsidRPr="0031154A">
              <w:rPr>
                <w:rFonts w:ascii="Century Gothic" w:hAnsi="Century Gothic"/>
                <w:sz w:val="20"/>
                <w:szCs w:val="20"/>
              </w:rPr>
              <w:t>.</w:t>
            </w:r>
          </w:p>
          <w:p w14:paraId="2DE36867" w14:textId="67001CA8" w:rsidR="005F0BA8" w:rsidRPr="0031154A" w:rsidRDefault="005F0BA8" w:rsidP="0031154A">
            <w:pPr>
              <w:pStyle w:val="Paragraphedeliste"/>
              <w:numPr>
                <w:ilvl w:val="0"/>
                <w:numId w:val="165"/>
              </w:numPr>
              <w:jc w:val="both"/>
              <w:rPr>
                <w:rFonts w:ascii="Century Gothic" w:hAnsi="Century Gothic" w:cstheme="minorHAnsi"/>
                <w:sz w:val="20"/>
                <w:szCs w:val="20"/>
              </w:rPr>
            </w:pPr>
            <w:r w:rsidRPr="0031154A">
              <w:rPr>
                <w:rFonts w:ascii="Century Gothic" w:hAnsi="Century Gothic"/>
                <w:sz w:val="20"/>
                <w:szCs w:val="20"/>
              </w:rPr>
              <w:t>Soils: Indicators 6.3.1</w:t>
            </w:r>
            <w:r w:rsidR="00CF04AC">
              <w:rPr>
                <w:rFonts w:ascii="Century Gothic" w:hAnsi="Century Gothic"/>
                <w:sz w:val="20"/>
                <w:szCs w:val="20"/>
              </w:rPr>
              <w:t xml:space="preserve"> to </w:t>
            </w:r>
            <w:r w:rsidRPr="0031154A">
              <w:rPr>
                <w:rFonts w:ascii="Century Gothic" w:hAnsi="Century Gothic"/>
                <w:sz w:val="20"/>
                <w:szCs w:val="20"/>
              </w:rPr>
              <w:t>6.3.7.</w:t>
            </w:r>
          </w:p>
          <w:p w14:paraId="0828F370" w14:textId="07E73627" w:rsidR="005F0BA8" w:rsidRPr="0031154A" w:rsidRDefault="005F0BA8" w:rsidP="0031154A">
            <w:pPr>
              <w:pStyle w:val="Paragraphedeliste"/>
              <w:numPr>
                <w:ilvl w:val="0"/>
                <w:numId w:val="165"/>
              </w:numPr>
              <w:jc w:val="both"/>
              <w:rPr>
                <w:rFonts w:ascii="Century Gothic" w:hAnsi="Century Gothic" w:cstheme="minorHAnsi"/>
                <w:sz w:val="20"/>
                <w:szCs w:val="20"/>
              </w:rPr>
            </w:pPr>
            <w:r w:rsidRPr="005116C4">
              <w:rPr>
                <w:rFonts w:ascii="Century Gothic" w:hAnsi="Century Gothic"/>
                <w:i/>
                <w:sz w:val="20"/>
                <w:szCs w:val="20"/>
              </w:rPr>
              <w:t>Species at risk</w:t>
            </w:r>
            <w:r w:rsidR="003374C0" w:rsidRPr="005116C4">
              <w:rPr>
                <w:rFonts w:ascii="Century Gothic" w:hAnsi="Century Gothic"/>
                <w:i/>
                <w:sz w:val="20"/>
                <w:szCs w:val="20"/>
              </w:rPr>
              <w:t>*</w:t>
            </w:r>
            <w:r w:rsidRPr="005116C4">
              <w:rPr>
                <w:rFonts w:ascii="Century Gothic" w:hAnsi="Century Gothic"/>
                <w:i/>
                <w:sz w:val="20"/>
                <w:szCs w:val="20"/>
              </w:rPr>
              <w:t>:</w:t>
            </w:r>
            <w:r w:rsidRPr="0031154A">
              <w:rPr>
                <w:rFonts w:ascii="Century Gothic" w:hAnsi="Century Gothic"/>
                <w:sz w:val="20"/>
                <w:szCs w:val="20"/>
              </w:rPr>
              <w:t xml:space="preserve"> 6.4.2</w:t>
            </w:r>
            <w:r w:rsidR="00CF04AC">
              <w:rPr>
                <w:rFonts w:ascii="Century Gothic" w:hAnsi="Century Gothic"/>
                <w:sz w:val="20"/>
                <w:szCs w:val="20"/>
              </w:rPr>
              <w:t xml:space="preserve"> to </w:t>
            </w:r>
            <w:r w:rsidRPr="0031154A">
              <w:rPr>
                <w:rFonts w:ascii="Century Gothic" w:hAnsi="Century Gothic"/>
                <w:sz w:val="20"/>
                <w:szCs w:val="20"/>
              </w:rPr>
              <w:t>6.4.</w:t>
            </w:r>
            <w:r w:rsidR="00CF04AC">
              <w:rPr>
                <w:rFonts w:ascii="Century Gothic" w:hAnsi="Century Gothic"/>
                <w:sz w:val="20"/>
                <w:szCs w:val="20"/>
              </w:rPr>
              <w:t>6</w:t>
            </w:r>
            <w:r w:rsidRPr="0031154A">
              <w:rPr>
                <w:rFonts w:ascii="Century Gothic" w:hAnsi="Century Gothic"/>
                <w:sz w:val="20"/>
                <w:szCs w:val="20"/>
              </w:rPr>
              <w:t>.</w:t>
            </w:r>
          </w:p>
          <w:p w14:paraId="260FD61F" w14:textId="68FDE6E6" w:rsidR="005F0BA8" w:rsidRPr="0031154A" w:rsidRDefault="005F0BA8" w:rsidP="0031154A">
            <w:pPr>
              <w:pStyle w:val="Paragraphedeliste"/>
              <w:numPr>
                <w:ilvl w:val="0"/>
                <w:numId w:val="165"/>
              </w:numPr>
              <w:jc w:val="both"/>
              <w:rPr>
                <w:rFonts w:ascii="Century Gothic" w:hAnsi="Century Gothic" w:cstheme="minorHAnsi"/>
                <w:sz w:val="20"/>
                <w:szCs w:val="20"/>
              </w:rPr>
            </w:pPr>
            <w:r w:rsidRPr="0031154A">
              <w:rPr>
                <w:rFonts w:ascii="Century Gothic" w:hAnsi="Century Gothic"/>
                <w:sz w:val="20"/>
                <w:szCs w:val="20"/>
              </w:rPr>
              <w:t xml:space="preserve">Rare and threatened habitats &amp; ecosystems values: </w:t>
            </w:r>
            <w:r w:rsidR="00DC1F8F" w:rsidRPr="00DC1F8F">
              <w:rPr>
                <w:rFonts w:ascii="Century Gothic" w:hAnsi="Century Gothic"/>
                <w:sz w:val="20"/>
                <w:szCs w:val="20"/>
              </w:rPr>
              <w:t>6.6.3 and</w:t>
            </w:r>
            <w:r w:rsidRPr="0031154A">
              <w:rPr>
                <w:rFonts w:ascii="Century Gothic" w:hAnsi="Century Gothic"/>
                <w:sz w:val="20"/>
                <w:szCs w:val="20"/>
              </w:rPr>
              <w:t xml:space="preserve"> 6.6.4.</w:t>
            </w:r>
          </w:p>
          <w:p w14:paraId="67B2B417" w14:textId="563FE337" w:rsidR="001F2ED8" w:rsidRPr="0031154A" w:rsidRDefault="005F0BA8" w:rsidP="0031154A">
            <w:pPr>
              <w:pStyle w:val="Paragraphedeliste"/>
              <w:numPr>
                <w:ilvl w:val="0"/>
                <w:numId w:val="165"/>
              </w:numPr>
              <w:spacing w:after="40"/>
              <w:ind w:left="357" w:hanging="357"/>
              <w:contextualSpacing w:val="0"/>
              <w:jc w:val="both"/>
              <w:rPr>
                <w:rFonts w:ascii="Century Gothic" w:hAnsi="Century Gothic"/>
                <w:color w:val="FF0000"/>
                <w:sz w:val="20"/>
                <w:szCs w:val="20"/>
              </w:rPr>
            </w:pPr>
            <w:r w:rsidRPr="0031154A">
              <w:rPr>
                <w:rFonts w:ascii="Century Gothic" w:hAnsi="Century Gothic"/>
                <w:sz w:val="20"/>
                <w:szCs w:val="20"/>
              </w:rPr>
              <w:t>Rare and threatened landscape values: 6.8.1</w:t>
            </w:r>
            <w:r w:rsidR="00CF04AC">
              <w:rPr>
                <w:rFonts w:ascii="Century Gothic" w:hAnsi="Century Gothic"/>
                <w:sz w:val="20"/>
                <w:szCs w:val="20"/>
              </w:rPr>
              <w:t xml:space="preserve"> to </w:t>
            </w:r>
            <w:r w:rsidRPr="0031154A">
              <w:rPr>
                <w:rFonts w:ascii="Century Gothic" w:hAnsi="Century Gothic"/>
                <w:sz w:val="20"/>
                <w:szCs w:val="20"/>
              </w:rPr>
              <w:t>6.8.6.</w:t>
            </w:r>
          </w:p>
        </w:tc>
      </w:tr>
    </w:tbl>
    <w:p w14:paraId="2A5C6543" w14:textId="34F5F141" w:rsidR="001F2ED8" w:rsidRPr="00EE086C" w:rsidRDefault="001F2ED8" w:rsidP="0031154A">
      <w:pPr>
        <w:rPr>
          <w:rFonts w:ascii="Century Gothic" w:hAnsi="Century Gothic" w:cs="Arial"/>
          <w:sz w:val="20"/>
          <w:szCs w:val="20"/>
          <w:lang w:val="sv-SE"/>
        </w:rPr>
      </w:pPr>
    </w:p>
    <w:p w14:paraId="35A58299" w14:textId="77777777" w:rsidR="001F2ED8" w:rsidRPr="00EE086C" w:rsidRDefault="001F2ED8" w:rsidP="001F2ED8">
      <w:pPr>
        <w:ind w:left="720" w:hanging="720"/>
        <w:rPr>
          <w:rFonts w:ascii="Century Gothic" w:hAnsi="Century Gothic" w:cs="Arial"/>
          <w:sz w:val="20"/>
          <w:szCs w:val="20"/>
          <w:lang w:val="sv-SE"/>
        </w:rPr>
      </w:pPr>
    </w:p>
    <w:p w14:paraId="298FF775" w14:textId="0399ACCF" w:rsidR="001F2ED8" w:rsidRPr="001F2ED8" w:rsidRDefault="001F2ED8" w:rsidP="001F2ED8">
      <w:pPr>
        <w:ind w:left="900" w:hanging="900"/>
        <w:rPr>
          <w:rFonts w:ascii="Century Gothic" w:hAnsi="Century Gothic" w:cs="Arial"/>
          <w:b/>
          <w:sz w:val="20"/>
          <w:szCs w:val="20"/>
        </w:rPr>
      </w:pPr>
      <w:r w:rsidRPr="001F2ED8">
        <w:rPr>
          <w:rFonts w:ascii="Century Gothic" w:hAnsi="Century Gothic" w:cs="Arial"/>
          <w:b/>
          <w:sz w:val="20"/>
          <w:szCs w:val="20"/>
        </w:rPr>
        <w:t>10.11</w:t>
      </w:r>
      <w:r w:rsidRPr="001F2ED8">
        <w:rPr>
          <w:rFonts w:ascii="Century Gothic" w:hAnsi="Century Gothic" w:cs="Arial"/>
          <w:b/>
          <w:sz w:val="20"/>
          <w:szCs w:val="20"/>
        </w:rPr>
        <w:tab/>
      </w:r>
      <w:r w:rsidRPr="00F15470">
        <w:rPr>
          <w:rFonts w:ascii="Century Gothic" w:hAnsi="Century Gothic" w:cs="Arial"/>
          <w:b/>
          <w:i/>
          <w:sz w:val="20"/>
          <w:szCs w:val="20"/>
        </w:rPr>
        <w:t>The Organization</w:t>
      </w:r>
      <w:r w:rsidRPr="001F2ED8">
        <w:rPr>
          <w:rFonts w:ascii="Century Gothic" w:hAnsi="Century Gothic" w:cs="Arial"/>
          <w:b/>
          <w:sz w:val="20"/>
          <w:szCs w:val="20"/>
        </w:rPr>
        <w:t xml:space="preserve">* </w:t>
      </w:r>
      <w:r w:rsidR="00862CF1" w:rsidRPr="00F15470">
        <w:rPr>
          <w:rFonts w:ascii="Century Gothic" w:hAnsi="Century Gothic" w:cs="Arial"/>
          <w:b/>
          <w:sz w:val="20"/>
          <w:szCs w:val="20"/>
        </w:rPr>
        <w:t>shall</w:t>
      </w:r>
      <w:r w:rsidRPr="001F2ED8">
        <w:rPr>
          <w:rFonts w:ascii="Century Gothic" w:hAnsi="Century Gothic" w:cs="Arial"/>
          <w:b/>
          <w:sz w:val="20"/>
          <w:szCs w:val="20"/>
        </w:rPr>
        <w:t xml:space="preserve"> manage activities associated with harvesting and extraction of timber and </w:t>
      </w:r>
      <w:r w:rsidRPr="00F15470">
        <w:rPr>
          <w:rFonts w:ascii="Century Gothic" w:hAnsi="Century Gothic" w:cs="Arial"/>
          <w:b/>
          <w:i/>
          <w:sz w:val="20"/>
          <w:szCs w:val="20"/>
        </w:rPr>
        <w:t>non-timber forest products</w:t>
      </w:r>
      <w:r w:rsidRPr="001F2ED8">
        <w:rPr>
          <w:rFonts w:ascii="Century Gothic" w:hAnsi="Century Gothic" w:cs="Arial"/>
          <w:b/>
          <w:sz w:val="20"/>
          <w:szCs w:val="20"/>
        </w:rPr>
        <w:t xml:space="preserve">* so that </w:t>
      </w:r>
      <w:r w:rsidRPr="00F15470">
        <w:rPr>
          <w:rFonts w:ascii="Century Gothic" w:hAnsi="Century Gothic" w:cs="Arial"/>
          <w:b/>
          <w:i/>
          <w:sz w:val="20"/>
          <w:szCs w:val="20"/>
        </w:rPr>
        <w:t>environmental values*</w:t>
      </w:r>
      <w:r w:rsidRPr="001F2ED8">
        <w:rPr>
          <w:rFonts w:ascii="Century Gothic" w:hAnsi="Century Gothic" w:cs="Arial"/>
          <w:b/>
          <w:sz w:val="20"/>
          <w:szCs w:val="20"/>
        </w:rPr>
        <w:t xml:space="preserve"> are conserved, </w:t>
      </w:r>
      <w:r w:rsidRPr="00F014B7">
        <w:rPr>
          <w:rFonts w:ascii="Century Gothic" w:hAnsi="Century Gothic" w:cs="Arial"/>
          <w:b/>
          <w:i/>
          <w:sz w:val="20"/>
          <w:szCs w:val="20"/>
        </w:rPr>
        <w:t>merchantable</w:t>
      </w:r>
      <w:r w:rsidR="00AC0417">
        <w:rPr>
          <w:rFonts w:ascii="Century Gothic" w:hAnsi="Century Gothic" w:cs="Arial"/>
          <w:b/>
          <w:sz w:val="20"/>
          <w:szCs w:val="20"/>
        </w:rPr>
        <w:t>*</w:t>
      </w:r>
      <w:r w:rsidRPr="001F2ED8">
        <w:rPr>
          <w:rFonts w:ascii="Century Gothic" w:hAnsi="Century Gothic" w:cs="Arial"/>
          <w:b/>
          <w:sz w:val="20"/>
          <w:szCs w:val="20"/>
        </w:rPr>
        <w:t xml:space="preserve"> waste is reduced, and damage to other products and services is avoided. (C5.3 and C6.5 V4)</w:t>
      </w:r>
    </w:p>
    <w:p w14:paraId="13150F1C" w14:textId="1F378076" w:rsidR="001F2ED8" w:rsidRDefault="001F2ED8" w:rsidP="001F2ED8">
      <w:pPr>
        <w:ind w:left="720" w:hanging="720"/>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9D1F8A" w:rsidRPr="001F2ED8" w14:paraId="3E8E82F4" w14:textId="77777777" w:rsidTr="0098712A">
        <w:tc>
          <w:tcPr>
            <w:tcW w:w="9270" w:type="dxa"/>
            <w:shd w:val="clear" w:color="auto" w:fill="B8CCE4" w:themeFill="accent1" w:themeFillTint="66"/>
          </w:tcPr>
          <w:p w14:paraId="73A93CCD" w14:textId="77777777" w:rsidR="009D1F8A" w:rsidRPr="001F2ED8" w:rsidRDefault="009D1F8A" w:rsidP="0098712A">
            <w:pPr>
              <w:rPr>
                <w:rFonts w:ascii="Century Gothic" w:hAnsi="Century Gothic" w:cs="Arial"/>
                <w:sz w:val="20"/>
                <w:szCs w:val="20"/>
              </w:rPr>
            </w:pPr>
            <w:r w:rsidRPr="0031154A">
              <w:rPr>
                <w:rFonts w:ascii="Century Gothic" w:hAnsi="Century Gothic" w:cs="Arial"/>
                <w:sz w:val="20"/>
                <w:szCs w:val="20"/>
              </w:rPr>
              <w:t>NOTE</w:t>
            </w:r>
          </w:p>
        </w:tc>
      </w:tr>
      <w:tr w:rsidR="009D1F8A" w:rsidRPr="001F2ED8" w14:paraId="50EB981A" w14:textId="77777777" w:rsidTr="0098712A">
        <w:tc>
          <w:tcPr>
            <w:tcW w:w="9270" w:type="dxa"/>
          </w:tcPr>
          <w:p w14:paraId="5526E9FE" w14:textId="4542B638" w:rsidR="009D1F8A" w:rsidRPr="0031154A" w:rsidRDefault="00D272B0" w:rsidP="00E312EF">
            <w:pPr>
              <w:spacing w:after="40"/>
              <w:jc w:val="both"/>
              <w:rPr>
                <w:rFonts w:ascii="Century Gothic" w:hAnsi="Century Gothic"/>
                <w:color w:val="FF0000"/>
                <w:sz w:val="20"/>
                <w:szCs w:val="20"/>
              </w:rPr>
            </w:pPr>
            <w:r>
              <w:rPr>
                <w:rFonts w:ascii="Century Gothic" w:hAnsi="Century Gothic"/>
                <w:sz w:val="20"/>
                <w:szCs w:val="20"/>
              </w:rPr>
              <w:t>C</w:t>
            </w:r>
            <w:r w:rsidR="009D1F8A" w:rsidRPr="0031154A">
              <w:rPr>
                <w:rFonts w:ascii="Century Gothic" w:hAnsi="Century Gothic"/>
                <w:sz w:val="20"/>
                <w:szCs w:val="20"/>
              </w:rPr>
              <w:t>ertificate holder</w:t>
            </w:r>
            <w:r>
              <w:rPr>
                <w:rFonts w:ascii="Century Gothic" w:hAnsi="Century Gothic"/>
                <w:sz w:val="20"/>
                <w:szCs w:val="20"/>
              </w:rPr>
              <w:t>s</w:t>
            </w:r>
            <w:r w:rsidR="009D1F8A" w:rsidRPr="0031154A">
              <w:rPr>
                <w:rFonts w:ascii="Century Gothic" w:hAnsi="Century Gothic"/>
                <w:sz w:val="20"/>
                <w:szCs w:val="20"/>
              </w:rPr>
              <w:t xml:space="preserve"> will </w:t>
            </w:r>
            <w:r>
              <w:rPr>
                <w:rFonts w:ascii="Century Gothic" w:hAnsi="Century Gothic"/>
                <w:sz w:val="20"/>
                <w:szCs w:val="20"/>
              </w:rPr>
              <w:t>meet the requirements of</w:t>
            </w:r>
            <w:r w:rsidR="009D1F8A" w:rsidRPr="0031154A">
              <w:rPr>
                <w:rFonts w:ascii="Century Gothic" w:hAnsi="Century Gothic"/>
                <w:sz w:val="20"/>
                <w:szCs w:val="20"/>
              </w:rPr>
              <w:t xml:space="preserve"> Criterion 10.11 </w:t>
            </w:r>
            <w:r>
              <w:rPr>
                <w:rFonts w:ascii="Century Gothic" w:hAnsi="Century Gothic"/>
                <w:sz w:val="20"/>
                <w:szCs w:val="20"/>
              </w:rPr>
              <w:t xml:space="preserve">if they </w:t>
            </w:r>
            <w:r w:rsidR="00E312EF">
              <w:rPr>
                <w:rFonts w:ascii="Century Gothic" w:hAnsi="Century Gothic"/>
                <w:sz w:val="20"/>
                <w:szCs w:val="20"/>
              </w:rPr>
              <w:t>conform</w:t>
            </w:r>
            <w:r w:rsidR="00E312EF" w:rsidRPr="0031154A">
              <w:rPr>
                <w:rFonts w:ascii="Century Gothic" w:hAnsi="Century Gothic"/>
                <w:sz w:val="20"/>
                <w:szCs w:val="20"/>
              </w:rPr>
              <w:t xml:space="preserve"> </w:t>
            </w:r>
            <w:r w:rsidR="009D1F8A" w:rsidRPr="0031154A">
              <w:rPr>
                <w:rFonts w:ascii="Century Gothic" w:hAnsi="Century Gothic"/>
                <w:sz w:val="20"/>
                <w:szCs w:val="20"/>
              </w:rPr>
              <w:t>wit</w:t>
            </w:r>
            <w:r w:rsidRPr="00D272B0">
              <w:rPr>
                <w:rFonts w:ascii="Century Gothic" w:hAnsi="Century Gothic"/>
                <w:sz w:val="20"/>
                <w:szCs w:val="20"/>
              </w:rPr>
              <w:t xml:space="preserve">h the three </w:t>
            </w:r>
            <w:r w:rsidR="00B658D9" w:rsidRPr="0031154A">
              <w:rPr>
                <w:rFonts w:ascii="Century Gothic" w:hAnsi="Century Gothic"/>
                <w:i/>
                <w:sz w:val="20"/>
                <w:szCs w:val="20"/>
              </w:rPr>
              <w:t>I</w:t>
            </w:r>
            <w:r w:rsidRPr="0031154A">
              <w:rPr>
                <w:rFonts w:ascii="Century Gothic" w:hAnsi="Century Gothic"/>
                <w:i/>
                <w:sz w:val="20"/>
                <w:szCs w:val="20"/>
              </w:rPr>
              <w:t>ndicators</w:t>
            </w:r>
            <w:r w:rsidR="00B658D9">
              <w:rPr>
                <w:rFonts w:ascii="Century Gothic" w:hAnsi="Century Gothic"/>
                <w:sz w:val="20"/>
                <w:szCs w:val="20"/>
              </w:rPr>
              <w:t>*</w:t>
            </w:r>
            <w:r w:rsidRPr="00D272B0">
              <w:rPr>
                <w:rFonts w:ascii="Century Gothic" w:hAnsi="Century Gothic"/>
                <w:sz w:val="20"/>
                <w:szCs w:val="20"/>
              </w:rPr>
              <w:t xml:space="preserve"> below, </w:t>
            </w:r>
            <w:r w:rsidR="00B73937">
              <w:rPr>
                <w:rFonts w:ascii="Century Gothic" w:hAnsi="Century Gothic"/>
                <w:sz w:val="20"/>
                <w:szCs w:val="20"/>
              </w:rPr>
              <w:t>as well as</w:t>
            </w:r>
            <w:r w:rsidR="009D1F8A" w:rsidRPr="0031154A">
              <w:rPr>
                <w:rFonts w:ascii="Century Gothic" w:hAnsi="Century Gothic"/>
                <w:sz w:val="20"/>
                <w:szCs w:val="20"/>
              </w:rPr>
              <w:t xml:space="preserve"> </w:t>
            </w:r>
            <w:r w:rsidR="00B73937">
              <w:rPr>
                <w:rFonts w:ascii="Century Gothic" w:hAnsi="Century Gothic"/>
                <w:sz w:val="20"/>
                <w:szCs w:val="20"/>
              </w:rPr>
              <w:t>I</w:t>
            </w:r>
            <w:r w:rsidR="009D1F8A" w:rsidRPr="0031154A">
              <w:rPr>
                <w:rFonts w:ascii="Century Gothic" w:hAnsi="Century Gothic"/>
                <w:sz w:val="20"/>
                <w:szCs w:val="20"/>
              </w:rPr>
              <w:t xml:space="preserve">ndicators 6.3.1 to 6.3.7 </w:t>
            </w:r>
            <w:r w:rsidR="00B73937">
              <w:rPr>
                <w:rFonts w:ascii="Century Gothic" w:hAnsi="Century Gothic"/>
                <w:sz w:val="20"/>
                <w:szCs w:val="20"/>
              </w:rPr>
              <w:t>a</w:t>
            </w:r>
            <w:r w:rsidR="009D1F8A" w:rsidRPr="0031154A">
              <w:rPr>
                <w:rFonts w:ascii="Century Gothic" w:hAnsi="Century Gothic"/>
                <w:sz w:val="20"/>
                <w:szCs w:val="20"/>
              </w:rPr>
              <w:t xml:space="preserve">nd </w:t>
            </w:r>
            <w:r w:rsidR="00B73937">
              <w:rPr>
                <w:rFonts w:ascii="Century Gothic" w:hAnsi="Century Gothic"/>
                <w:sz w:val="20"/>
                <w:szCs w:val="20"/>
              </w:rPr>
              <w:t>I</w:t>
            </w:r>
            <w:r w:rsidR="009D1F8A" w:rsidRPr="0031154A">
              <w:rPr>
                <w:rFonts w:ascii="Century Gothic" w:hAnsi="Century Gothic"/>
                <w:sz w:val="20"/>
                <w:szCs w:val="20"/>
              </w:rPr>
              <w:t>ndicators 6.6.1. and 6.6.2.</w:t>
            </w:r>
          </w:p>
        </w:tc>
      </w:tr>
    </w:tbl>
    <w:p w14:paraId="29F16337" w14:textId="0B9B0333" w:rsidR="001F2ED8" w:rsidRPr="001F2ED8" w:rsidRDefault="001F2ED8" w:rsidP="0031154A">
      <w:pPr>
        <w:rPr>
          <w:rFonts w:ascii="Century Gothic" w:hAnsi="Century Gothic" w:cs="Arial"/>
          <w:sz w:val="20"/>
          <w:szCs w:val="20"/>
        </w:rPr>
      </w:pPr>
    </w:p>
    <w:p w14:paraId="116807CC" w14:textId="5BDDE4DC" w:rsidR="001F2ED8" w:rsidRPr="001F2ED8" w:rsidRDefault="001F2ED8" w:rsidP="0031154A">
      <w:pPr>
        <w:ind w:left="902" w:hanging="902"/>
        <w:rPr>
          <w:rFonts w:ascii="Century Gothic" w:hAnsi="Century Gothic" w:cs="Arial"/>
          <w:sz w:val="20"/>
          <w:szCs w:val="20"/>
        </w:rPr>
      </w:pPr>
      <w:r w:rsidRPr="001F2ED8">
        <w:rPr>
          <w:rFonts w:ascii="Century Gothic" w:hAnsi="Century Gothic" w:cs="Arial"/>
          <w:sz w:val="20"/>
          <w:szCs w:val="20"/>
        </w:rPr>
        <w:t xml:space="preserve">10.11.1    </w:t>
      </w:r>
      <w:r w:rsidR="005E50E2">
        <w:rPr>
          <w:rFonts w:ascii="Century Gothic" w:hAnsi="Century Gothic" w:cs="Arial"/>
          <w:sz w:val="20"/>
          <w:szCs w:val="20"/>
        </w:rPr>
        <w:t>Harvesting practices optimize the use of</w:t>
      </w:r>
      <w:r w:rsidRPr="001F2ED8">
        <w:rPr>
          <w:rFonts w:ascii="Century Gothic" w:hAnsi="Century Gothic" w:cs="Arial"/>
          <w:sz w:val="20"/>
          <w:szCs w:val="20"/>
        </w:rPr>
        <w:t xml:space="preserve"> </w:t>
      </w:r>
      <w:r w:rsidRPr="001F2ED8">
        <w:rPr>
          <w:rFonts w:ascii="Century Gothic" w:hAnsi="Century Gothic" w:cs="Arial"/>
          <w:i/>
          <w:sz w:val="20"/>
          <w:szCs w:val="20"/>
        </w:rPr>
        <w:t>merchantable</w:t>
      </w:r>
      <w:r w:rsidRPr="001F2ED8">
        <w:rPr>
          <w:rFonts w:ascii="Century Gothic" w:hAnsi="Century Gothic" w:cs="Arial"/>
          <w:sz w:val="20"/>
          <w:szCs w:val="20"/>
        </w:rPr>
        <w:t xml:space="preserve">* timber, unless left on-site to provide structural diversity and wildlife </w:t>
      </w:r>
      <w:r w:rsidRPr="00F014B7">
        <w:rPr>
          <w:rFonts w:ascii="Century Gothic" w:hAnsi="Century Gothic" w:cs="Arial"/>
          <w:i/>
          <w:sz w:val="20"/>
          <w:szCs w:val="20"/>
        </w:rPr>
        <w:t>habitat</w:t>
      </w:r>
      <w:r w:rsidR="000B3628">
        <w:rPr>
          <w:rFonts w:ascii="Century Gothic" w:hAnsi="Century Gothic" w:cs="Arial"/>
          <w:sz w:val="20"/>
          <w:szCs w:val="20"/>
        </w:rPr>
        <w:t>*</w:t>
      </w:r>
      <w:r w:rsidRPr="001F2ED8">
        <w:rPr>
          <w:rFonts w:ascii="Century Gothic" w:hAnsi="Century Gothic" w:cs="Arial"/>
          <w:sz w:val="20"/>
          <w:szCs w:val="20"/>
        </w:rPr>
        <w:t>, or for silvicultural or cultural reasons.</w:t>
      </w:r>
    </w:p>
    <w:p w14:paraId="5EFFD36E" w14:textId="77777777" w:rsidR="001F2ED8" w:rsidRPr="001F2ED8" w:rsidRDefault="001F2ED8" w:rsidP="001F2ED8">
      <w:pPr>
        <w:rPr>
          <w:rFonts w:ascii="Century Gothic" w:hAnsi="Century Gothic" w:cs="Arial"/>
          <w:sz w:val="20"/>
          <w:szCs w:val="20"/>
        </w:rPr>
      </w:pPr>
    </w:p>
    <w:tbl>
      <w:tblPr>
        <w:tblStyle w:val="TableGrid7"/>
        <w:tblW w:w="0" w:type="auto"/>
        <w:tblInd w:w="108" w:type="dxa"/>
        <w:tblLook w:val="04A0" w:firstRow="1" w:lastRow="0" w:firstColumn="1" w:lastColumn="0" w:noHBand="0" w:noVBand="1"/>
      </w:tblPr>
      <w:tblGrid>
        <w:gridCol w:w="9242"/>
      </w:tblGrid>
      <w:tr w:rsidR="001F2ED8" w:rsidRPr="001F2ED8" w14:paraId="360BC87E" w14:textId="77777777" w:rsidTr="009E5F60">
        <w:tc>
          <w:tcPr>
            <w:tcW w:w="9270" w:type="dxa"/>
            <w:shd w:val="clear" w:color="auto" w:fill="B8CCE4" w:themeFill="accent1" w:themeFillTint="66"/>
          </w:tcPr>
          <w:p w14:paraId="175F1741" w14:textId="77777777" w:rsidR="001F2ED8" w:rsidRPr="001F2ED8" w:rsidRDefault="001F2ED8" w:rsidP="001F2ED8">
            <w:pPr>
              <w:rPr>
                <w:rFonts w:ascii="Century Gothic" w:hAnsi="Century Gothic" w:cs="Arial"/>
                <w:sz w:val="20"/>
                <w:szCs w:val="20"/>
              </w:rPr>
            </w:pPr>
            <w:r w:rsidRPr="001F2ED8">
              <w:rPr>
                <w:rFonts w:ascii="Century Gothic" w:hAnsi="Century Gothic" w:cs="Arial"/>
                <w:sz w:val="20"/>
                <w:szCs w:val="20"/>
              </w:rPr>
              <w:t>INTENT BOX</w:t>
            </w:r>
          </w:p>
        </w:tc>
      </w:tr>
      <w:tr w:rsidR="001F2ED8" w:rsidRPr="001F2ED8" w14:paraId="05B9EB2F" w14:textId="77777777" w:rsidTr="009E5F60">
        <w:tc>
          <w:tcPr>
            <w:tcW w:w="9270" w:type="dxa"/>
          </w:tcPr>
          <w:p w14:paraId="7D17663B" w14:textId="77777777" w:rsidR="001F2ED8" w:rsidRPr="001F2ED8" w:rsidRDefault="001F2ED8" w:rsidP="0031154A">
            <w:pPr>
              <w:spacing w:after="40"/>
              <w:rPr>
                <w:rFonts w:ascii="Century Gothic" w:hAnsi="Century Gothic" w:cs="Arial"/>
                <w:sz w:val="20"/>
                <w:szCs w:val="20"/>
              </w:rPr>
            </w:pPr>
            <w:r w:rsidRPr="001F2ED8">
              <w:rPr>
                <w:rFonts w:ascii="Century Gothic" w:hAnsi="Century Gothic" w:cs="Arial"/>
                <w:sz w:val="20"/>
                <w:szCs w:val="20"/>
              </w:rPr>
              <w:t xml:space="preserve">The harvesting of </w:t>
            </w:r>
            <w:r w:rsidRPr="001F2ED8">
              <w:rPr>
                <w:rFonts w:ascii="Century Gothic" w:hAnsi="Century Gothic" w:cs="Arial"/>
                <w:i/>
                <w:sz w:val="20"/>
                <w:szCs w:val="20"/>
              </w:rPr>
              <w:t>merchantable</w:t>
            </w:r>
            <w:r w:rsidRPr="001F2ED8">
              <w:rPr>
                <w:rFonts w:ascii="Century Gothic" w:hAnsi="Century Gothic" w:cs="Arial"/>
                <w:sz w:val="20"/>
                <w:szCs w:val="20"/>
              </w:rPr>
              <w:t>* but non-</w:t>
            </w:r>
            <w:r w:rsidRPr="001F2ED8">
              <w:rPr>
                <w:rFonts w:ascii="Century Gothic" w:hAnsi="Century Gothic" w:cs="Arial"/>
                <w:i/>
                <w:sz w:val="20"/>
                <w:szCs w:val="20"/>
              </w:rPr>
              <w:t>marketable</w:t>
            </w:r>
            <w:r w:rsidRPr="001F2ED8">
              <w:rPr>
                <w:rFonts w:ascii="Century Gothic" w:hAnsi="Century Gothic" w:cs="Arial"/>
                <w:sz w:val="20"/>
                <w:szCs w:val="20"/>
              </w:rPr>
              <w:t>* trees should be minimized.</w:t>
            </w:r>
          </w:p>
        </w:tc>
      </w:tr>
    </w:tbl>
    <w:p w14:paraId="48802664" w14:textId="77777777" w:rsidR="001F2ED8" w:rsidRPr="001F2ED8" w:rsidRDefault="001F2ED8" w:rsidP="001F2ED8">
      <w:pPr>
        <w:rPr>
          <w:rFonts w:ascii="Century Gothic" w:hAnsi="Century Gothic" w:cs="Arial"/>
          <w:sz w:val="20"/>
          <w:szCs w:val="20"/>
        </w:rPr>
      </w:pPr>
    </w:p>
    <w:p w14:paraId="5427EF5B" w14:textId="2AF65254" w:rsidR="001F2ED8" w:rsidRPr="001F2ED8" w:rsidRDefault="001F2ED8" w:rsidP="0031154A">
      <w:pPr>
        <w:ind w:left="902" w:hanging="902"/>
        <w:rPr>
          <w:rFonts w:ascii="Century Gothic" w:hAnsi="Century Gothic" w:cs="Arial"/>
          <w:sz w:val="20"/>
          <w:szCs w:val="20"/>
        </w:rPr>
      </w:pPr>
      <w:r w:rsidRPr="001F2ED8">
        <w:rPr>
          <w:rFonts w:ascii="Century Gothic" w:hAnsi="Century Gothic" w:cs="Arial"/>
          <w:sz w:val="20"/>
          <w:szCs w:val="20"/>
        </w:rPr>
        <w:t xml:space="preserve">10.11.2 </w:t>
      </w:r>
      <w:r w:rsidR="006B097A">
        <w:rPr>
          <w:rFonts w:ascii="Century Gothic" w:hAnsi="Century Gothic" w:cs="Arial"/>
          <w:sz w:val="20"/>
          <w:szCs w:val="20"/>
        </w:rPr>
        <w:tab/>
      </w:r>
      <w:r w:rsidRPr="001F2ED8">
        <w:rPr>
          <w:rFonts w:ascii="Century Gothic" w:hAnsi="Century Gothic" w:cs="Arial"/>
          <w:sz w:val="20"/>
          <w:szCs w:val="20"/>
        </w:rPr>
        <w:t xml:space="preserve">Harvesting and silvicultural operations are conducted in such a way as to </w:t>
      </w:r>
      <w:r w:rsidR="00CC76BE">
        <w:rPr>
          <w:rFonts w:ascii="Century Gothic" w:hAnsi="Century Gothic" w:cs="Arial"/>
          <w:sz w:val="20"/>
          <w:szCs w:val="20"/>
        </w:rPr>
        <w:t xml:space="preserve">avoid or </w:t>
      </w:r>
      <w:r w:rsidRPr="001F2ED8">
        <w:rPr>
          <w:rFonts w:ascii="Century Gothic" w:hAnsi="Century Gothic" w:cs="Arial"/>
          <w:sz w:val="20"/>
          <w:szCs w:val="20"/>
        </w:rPr>
        <w:t>minimize damage to residual trees (crown, trunk and root), including non-</w:t>
      </w:r>
      <w:r w:rsidRPr="001F2ED8">
        <w:rPr>
          <w:rFonts w:ascii="Century Gothic" w:hAnsi="Century Gothic" w:cs="Arial"/>
          <w:i/>
          <w:sz w:val="20"/>
          <w:szCs w:val="20"/>
        </w:rPr>
        <w:t>merchantable</w:t>
      </w:r>
      <w:r w:rsidRPr="001F2ED8">
        <w:rPr>
          <w:rFonts w:ascii="Century Gothic" w:hAnsi="Century Gothic" w:cs="Arial"/>
          <w:sz w:val="20"/>
          <w:szCs w:val="20"/>
        </w:rPr>
        <w:t>*/non-</w:t>
      </w:r>
      <w:r w:rsidRPr="001F2ED8">
        <w:rPr>
          <w:rFonts w:ascii="Century Gothic" w:hAnsi="Century Gothic" w:cs="Arial"/>
          <w:i/>
          <w:sz w:val="20"/>
          <w:szCs w:val="20"/>
        </w:rPr>
        <w:t>marketable</w:t>
      </w:r>
      <w:r w:rsidRPr="001F2ED8">
        <w:rPr>
          <w:rFonts w:ascii="Century Gothic" w:hAnsi="Century Gothic" w:cs="Arial"/>
          <w:sz w:val="20"/>
          <w:szCs w:val="20"/>
        </w:rPr>
        <w:t>* trees and trees being left for future harvest</w:t>
      </w:r>
      <w:r w:rsidR="00E40AB7">
        <w:rPr>
          <w:rFonts w:ascii="Century Gothic" w:hAnsi="Century Gothic" w:cs="Arial"/>
          <w:sz w:val="20"/>
          <w:szCs w:val="20"/>
        </w:rPr>
        <w:t>.</w:t>
      </w:r>
    </w:p>
    <w:p w14:paraId="1B164F4D" w14:textId="77777777" w:rsidR="001F2ED8" w:rsidRPr="001F2ED8" w:rsidRDefault="001F2ED8" w:rsidP="001F2ED8">
      <w:pPr>
        <w:rPr>
          <w:rFonts w:ascii="Century Gothic" w:hAnsi="Century Gothic" w:cs="Arial"/>
          <w:sz w:val="20"/>
          <w:szCs w:val="20"/>
        </w:rPr>
      </w:pPr>
    </w:p>
    <w:p w14:paraId="41ECFD43" w14:textId="46C125AD" w:rsidR="001F2ED8" w:rsidRPr="001F2ED8" w:rsidRDefault="001F2ED8" w:rsidP="001F2ED8">
      <w:pPr>
        <w:ind w:left="900" w:hanging="900"/>
        <w:rPr>
          <w:rFonts w:ascii="Century Gothic" w:hAnsi="Century Gothic" w:cs="Arial"/>
          <w:sz w:val="20"/>
          <w:szCs w:val="20"/>
        </w:rPr>
      </w:pPr>
      <w:r w:rsidRPr="001F2ED8">
        <w:rPr>
          <w:rFonts w:ascii="Century Gothic" w:hAnsi="Century Gothic" w:cs="Arial"/>
          <w:sz w:val="20"/>
          <w:szCs w:val="20"/>
        </w:rPr>
        <w:t xml:space="preserve">10.11.3    Selection cutting shall maintain or improve </w:t>
      </w:r>
      <w:r w:rsidRPr="001F2ED8">
        <w:rPr>
          <w:rFonts w:ascii="Century Gothic" w:hAnsi="Century Gothic" w:cs="Arial"/>
          <w:i/>
          <w:sz w:val="20"/>
          <w:szCs w:val="20"/>
        </w:rPr>
        <w:t>stand</w:t>
      </w:r>
      <w:r w:rsidRPr="001F2ED8">
        <w:rPr>
          <w:rFonts w:ascii="Century Gothic" w:hAnsi="Century Gothic" w:cs="Arial"/>
          <w:sz w:val="20"/>
          <w:szCs w:val="20"/>
        </w:rPr>
        <w:t xml:space="preserve">* quality while ensuring that native tree species are maintained at an ecologically appropriate </w:t>
      </w:r>
      <w:r w:rsidRPr="00F014B7">
        <w:rPr>
          <w:rFonts w:ascii="Century Gothic" w:hAnsi="Century Gothic" w:cs="Arial"/>
          <w:i/>
          <w:sz w:val="20"/>
          <w:szCs w:val="20"/>
        </w:rPr>
        <w:t>scale</w:t>
      </w:r>
      <w:r w:rsidR="00AB545A">
        <w:rPr>
          <w:rFonts w:ascii="Century Gothic" w:hAnsi="Century Gothic" w:cs="Arial"/>
          <w:sz w:val="20"/>
          <w:szCs w:val="20"/>
        </w:rPr>
        <w:t>*</w:t>
      </w:r>
      <w:r w:rsidRPr="001F2ED8">
        <w:rPr>
          <w:rFonts w:ascii="Century Gothic" w:hAnsi="Century Gothic" w:cs="Arial"/>
          <w:sz w:val="20"/>
          <w:szCs w:val="20"/>
        </w:rPr>
        <w:t>, unless an alternative yet sound rationale is provided.</w:t>
      </w:r>
    </w:p>
    <w:p w14:paraId="3BBCC756" w14:textId="77777777" w:rsidR="001F2ED8" w:rsidRPr="001F2ED8" w:rsidRDefault="001F2ED8" w:rsidP="001F2ED8">
      <w:pPr>
        <w:ind w:left="1440" w:hanging="1440"/>
        <w:rPr>
          <w:rFonts w:ascii="Century Gothic" w:hAnsi="Century Gothic" w:cs="Arial"/>
          <w:sz w:val="20"/>
          <w:szCs w:val="20"/>
        </w:rPr>
      </w:pPr>
    </w:p>
    <w:p w14:paraId="026A5886" w14:textId="31B281EF" w:rsidR="001F2ED8" w:rsidRPr="001F2ED8" w:rsidRDefault="001F2ED8" w:rsidP="001F2ED8">
      <w:pPr>
        <w:ind w:left="900" w:hanging="900"/>
        <w:rPr>
          <w:rFonts w:ascii="Century Gothic" w:hAnsi="Century Gothic" w:cs="Arial"/>
          <w:b/>
          <w:sz w:val="20"/>
          <w:szCs w:val="20"/>
        </w:rPr>
      </w:pPr>
      <w:r w:rsidRPr="001F2ED8">
        <w:rPr>
          <w:rFonts w:ascii="Century Gothic" w:hAnsi="Century Gothic" w:cs="Arial"/>
          <w:b/>
          <w:sz w:val="20"/>
          <w:szCs w:val="20"/>
        </w:rPr>
        <w:t>10.12</w:t>
      </w:r>
      <w:r w:rsidRPr="001F2ED8">
        <w:rPr>
          <w:rFonts w:ascii="Century Gothic" w:hAnsi="Century Gothic" w:cs="Arial"/>
          <w:b/>
          <w:sz w:val="20"/>
          <w:szCs w:val="20"/>
        </w:rPr>
        <w:tab/>
      </w:r>
      <w:r w:rsidR="00651406" w:rsidRPr="00651406">
        <w:rPr>
          <w:rFonts w:ascii="Century Gothic" w:hAnsi="Century Gothic" w:cs="Arial"/>
          <w:b/>
          <w:i/>
          <w:sz w:val="20"/>
          <w:szCs w:val="20"/>
        </w:rPr>
        <w:t>The Organization</w:t>
      </w:r>
      <w:r w:rsidR="00651406" w:rsidRPr="00651406">
        <w:rPr>
          <w:rFonts w:ascii="Century Gothic" w:hAnsi="Century Gothic" w:cs="Arial"/>
          <w:b/>
          <w:sz w:val="20"/>
          <w:szCs w:val="20"/>
        </w:rPr>
        <w:t>*</w:t>
      </w:r>
      <w:r w:rsidRPr="001F2ED8">
        <w:rPr>
          <w:rFonts w:ascii="Century Gothic" w:hAnsi="Century Gothic" w:cs="Arial"/>
          <w:b/>
          <w:sz w:val="20"/>
          <w:szCs w:val="20"/>
        </w:rPr>
        <w:t xml:space="preserve"> </w:t>
      </w:r>
      <w:r w:rsidR="00862CF1" w:rsidRPr="00F15470">
        <w:rPr>
          <w:rFonts w:ascii="Century Gothic" w:hAnsi="Century Gothic" w:cs="Arial"/>
          <w:b/>
          <w:sz w:val="20"/>
          <w:szCs w:val="20"/>
        </w:rPr>
        <w:t>shall</w:t>
      </w:r>
      <w:r w:rsidRPr="001F2ED8">
        <w:rPr>
          <w:rFonts w:ascii="Century Gothic" w:hAnsi="Century Gothic" w:cs="Arial"/>
          <w:b/>
          <w:sz w:val="20"/>
          <w:szCs w:val="20"/>
        </w:rPr>
        <w:t xml:space="preserve"> dispose of </w:t>
      </w:r>
      <w:r w:rsidRPr="00F15470">
        <w:rPr>
          <w:rFonts w:ascii="Century Gothic" w:hAnsi="Century Gothic" w:cs="Arial"/>
          <w:b/>
          <w:i/>
          <w:sz w:val="20"/>
          <w:szCs w:val="20"/>
        </w:rPr>
        <w:t>waste materials</w:t>
      </w:r>
      <w:r>
        <w:rPr>
          <w:rFonts w:ascii="Century Gothic" w:hAnsi="Century Gothic" w:cs="Arial"/>
          <w:b/>
          <w:sz w:val="20"/>
          <w:szCs w:val="20"/>
        </w:rPr>
        <w:t>* in an environmentally</w:t>
      </w:r>
      <w:r w:rsidRPr="001F2ED8">
        <w:rPr>
          <w:rFonts w:ascii="Century Gothic" w:hAnsi="Century Gothic" w:cs="Arial"/>
          <w:b/>
          <w:sz w:val="20"/>
          <w:szCs w:val="20"/>
        </w:rPr>
        <w:t xml:space="preserve"> appropriate manner. (C6.7 V4)</w:t>
      </w:r>
    </w:p>
    <w:p w14:paraId="44D2BDAF" w14:textId="77777777" w:rsidR="001F2ED8" w:rsidRPr="001F2ED8" w:rsidRDefault="001F2ED8" w:rsidP="001F2ED8">
      <w:pPr>
        <w:ind w:left="720" w:hanging="720"/>
        <w:rPr>
          <w:rFonts w:ascii="Century Gothic" w:hAnsi="Century Gothic" w:cs="Arial"/>
          <w:sz w:val="20"/>
          <w:szCs w:val="20"/>
        </w:rPr>
      </w:pPr>
    </w:p>
    <w:p w14:paraId="63C3B479" w14:textId="7E0A3E17" w:rsidR="001F2ED8" w:rsidRPr="001F2ED8" w:rsidRDefault="001F2ED8" w:rsidP="0031154A">
      <w:pPr>
        <w:spacing w:after="60"/>
        <w:ind w:left="902" w:hanging="902"/>
        <w:rPr>
          <w:rFonts w:ascii="Century Gothic" w:hAnsi="Century Gothic" w:cs="Arial"/>
          <w:sz w:val="20"/>
          <w:szCs w:val="20"/>
        </w:rPr>
      </w:pPr>
      <w:r w:rsidRPr="001F2ED8">
        <w:rPr>
          <w:rFonts w:ascii="Century Gothic" w:hAnsi="Century Gothic" w:cs="Arial"/>
          <w:sz w:val="20"/>
          <w:szCs w:val="20"/>
        </w:rPr>
        <w:t xml:space="preserve">10.12.1    </w:t>
      </w:r>
      <w:r w:rsidR="003F3438">
        <w:rPr>
          <w:rFonts w:ascii="Century Gothic" w:hAnsi="Century Gothic" w:cs="Arial"/>
          <w:sz w:val="20"/>
          <w:szCs w:val="20"/>
        </w:rPr>
        <w:t>O</w:t>
      </w:r>
      <w:r w:rsidRPr="001F2ED8">
        <w:rPr>
          <w:rFonts w:ascii="Century Gothic" w:hAnsi="Century Gothic" w:cs="Arial"/>
          <w:sz w:val="20"/>
          <w:szCs w:val="20"/>
        </w:rPr>
        <w:t xml:space="preserve">perational procedures related to handling of chemicals, liquid and solid non-organic </w:t>
      </w:r>
      <w:r w:rsidRPr="001F2ED8">
        <w:rPr>
          <w:rFonts w:ascii="Century Gothic" w:hAnsi="Century Gothic" w:cs="Arial"/>
          <w:i/>
          <w:sz w:val="20"/>
          <w:szCs w:val="20"/>
        </w:rPr>
        <w:t>wastes materials</w:t>
      </w:r>
      <w:r w:rsidRPr="001F2ED8">
        <w:rPr>
          <w:rFonts w:ascii="Century Gothic" w:hAnsi="Century Gothic" w:cs="Arial"/>
          <w:sz w:val="20"/>
          <w:szCs w:val="20"/>
        </w:rPr>
        <w:t>*, including fuel, oil, batteries and containers are in place and are implemented. At a minimum, the procedures address:</w:t>
      </w:r>
    </w:p>
    <w:p w14:paraId="2BFE5DFD" w14:textId="77777777" w:rsidR="001F2ED8" w:rsidRPr="001F2ED8" w:rsidRDefault="001F2ED8" w:rsidP="00DD2F96">
      <w:pPr>
        <w:numPr>
          <w:ilvl w:val="0"/>
          <w:numId w:val="7"/>
        </w:numPr>
        <w:ind w:left="1350" w:hanging="450"/>
        <w:contextualSpacing/>
        <w:rPr>
          <w:rFonts w:ascii="Century Gothic" w:hAnsi="Century Gothic" w:cs="Arial"/>
          <w:sz w:val="20"/>
          <w:szCs w:val="20"/>
        </w:rPr>
      </w:pPr>
      <w:r w:rsidRPr="001F2ED8">
        <w:rPr>
          <w:rFonts w:ascii="Century Gothic" w:hAnsi="Century Gothic" w:cs="Arial"/>
          <w:sz w:val="20"/>
          <w:szCs w:val="20"/>
        </w:rPr>
        <w:t>Collection, storage, and disposal of waste in an environmentally appropriate manner;</w:t>
      </w:r>
    </w:p>
    <w:p w14:paraId="5868809C" w14:textId="77777777" w:rsidR="001F2ED8" w:rsidRPr="001F2ED8" w:rsidRDefault="001F2ED8" w:rsidP="00DD2F96">
      <w:pPr>
        <w:numPr>
          <w:ilvl w:val="0"/>
          <w:numId w:val="7"/>
        </w:numPr>
        <w:ind w:left="1350" w:hanging="450"/>
        <w:contextualSpacing/>
        <w:rPr>
          <w:rFonts w:ascii="Century Gothic" w:hAnsi="Century Gothic" w:cs="Arial"/>
          <w:sz w:val="20"/>
          <w:szCs w:val="20"/>
        </w:rPr>
      </w:pPr>
      <w:r w:rsidRPr="001F2ED8">
        <w:rPr>
          <w:rFonts w:ascii="Century Gothic" w:hAnsi="Century Gothic" w:cs="Arial"/>
          <w:sz w:val="20"/>
          <w:szCs w:val="20"/>
        </w:rPr>
        <w:t>Adherence to a waste recycling program, where it exists;</w:t>
      </w:r>
    </w:p>
    <w:p w14:paraId="3C1AC860" w14:textId="77777777" w:rsidR="001F2ED8" w:rsidRPr="001F2ED8" w:rsidRDefault="001F2ED8" w:rsidP="00DD2F96">
      <w:pPr>
        <w:numPr>
          <w:ilvl w:val="0"/>
          <w:numId w:val="7"/>
        </w:numPr>
        <w:ind w:left="1350" w:hanging="450"/>
        <w:contextualSpacing/>
        <w:rPr>
          <w:rFonts w:ascii="Century Gothic" w:hAnsi="Century Gothic" w:cs="Arial"/>
          <w:sz w:val="20"/>
          <w:szCs w:val="20"/>
        </w:rPr>
      </w:pPr>
      <w:r w:rsidRPr="001F2ED8">
        <w:rPr>
          <w:rFonts w:ascii="Century Gothic" w:hAnsi="Century Gothic" w:cs="Arial"/>
          <w:sz w:val="20"/>
          <w:szCs w:val="20"/>
        </w:rPr>
        <w:t>Measures to prevent spills;</w:t>
      </w:r>
    </w:p>
    <w:p w14:paraId="6A85CD56" w14:textId="77777777" w:rsidR="001F2ED8" w:rsidRPr="001F2ED8" w:rsidRDefault="001F2ED8" w:rsidP="00DD2F96">
      <w:pPr>
        <w:numPr>
          <w:ilvl w:val="0"/>
          <w:numId w:val="7"/>
        </w:numPr>
        <w:ind w:left="1350" w:hanging="450"/>
        <w:contextualSpacing/>
        <w:rPr>
          <w:rFonts w:ascii="Century Gothic" w:hAnsi="Century Gothic" w:cs="Arial"/>
          <w:sz w:val="20"/>
          <w:szCs w:val="20"/>
        </w:rPr>
      </w:pPr>
      <w:r w:rsidRPr="001F2ED8">
        <w:rPr>
          <w:rFonts w:ascii="Century Gothic" w:hAnsi="Century Gothic" w:cs="Arial"/>
          <w:sz w:val="20"/>
          <w:szCs w:val="20"/>
        </w:rPr>
        <w:t xml:space="preserve">Emergency plans for cleanup and treatment of injuries following spills or other accidents; </w:t>
      </w:r>
    </w:p>
    <w:p w14:paraId="2A233A81" w14:textId="77777777" w:rsidR="001F2ED8" w:rsidRPr="001F2ED8" w:rsidRDefault="001F2ED8" w:rsidP="00DD2F96">
      <w:pPr>
        <w:numPr>
          <w:ilvl w:val="0"/>
          <w:numId w:val="7"/>
        </w:numPr>
        <w:ind w:left="1350" w:hanging="450"/>
        <w:contextualSpacing/>
        <w:rPr>
          <w:rFonts w:ascii="Century Gothic" w:hAnsi="Century Gothic" w:cs="Arial"/>
          <w:sz w:val="20"/>
          <w:szCs w:val="20"/>
        </w:rPr>
      </w:pPr>
      <w:r w:rsidRPr="001F2ED8">
        <w:rPr>
          <w:rFonts w:ascii="Century Gothic" w:hAnsi="Century Gothic" w:cs="Arial"/>
          <w:sz w:val="20"/>
          <w:szCs w:val="20"/>
        </w:rPr>
        <w:t xml:space="preserve">Refueling constraints, including buffers around </w:t>
      </w:r>
      <w:r w:rsidRPr="001F2ED8">
        <w:rPr>
          <w:rFonts w:ascii="Century Gothic" w:hAnsi="Century Gothic" w:cs="Arial"/>
          <w:i/>
          <w:sz w:val="20"/>
          <w:szCs w:val="20"/>
        </w:rPr>
        <w:t>riparian zones</w:t>
      </w:r>
      <w:r w:rsidRPr="001F2ED8">
        <w:rPr>
          <w:rFonts w:ascii="Century Gothic" w:hAnsi="Century Gothic" w:cs="Arial"/>
          <w:sz w:val="20"/>
          <w:szCs w:val="20"/>
        </w:rPr>
        <w:t xml:space="preserve">* and </w:t>
      </w:r>
      <w:r w:rsidRPr="001F2ED8">
        <w:rPr>
          <w:rFonts w:ascii="Century Gothic" w:hAnsi="Century Gothic" w:cs="Arial"/>
          <w:i/>
          <w:sz w:val="20"/>
          <w:szCs w:val="20"/>
        </w:rPr>
        <w:t>water bodies</w:t>
      </w:r>
      <w:r w:rsidRPr="001F2ED8">
        <w:rPr>
          <w:rFonts w:ascii="Century Gothic" w:hAnsi="Century Gothic" w:cs="Arial"/>
          <w:sz w:val="20"/>
          <w:szCs w:val="20"/>
        </w:rPr>
        <w:t xml:space="preserve">*; </w:t>
      </w:r>
    </w:p>
    <w:p w14:paraId="24882DAC" w14:textId="77777777" w:rsidR="001F2ED8" w:rsidRPr="001F2ED8" w:rsidRDefault="001F2ED8" w:rsidP="00DD2F96">
      <w:pPr>
        <w:numPr>
          <w:ilvl w:val="0"/>
          <w:numId w:val="7"/>
        </w:numPr>
        <w:ind w:left="1350" w:hanging="450"/>
        <w:contextualSpacing/>
        <w:rPr>
          <w:rFonts w:ascii="Century Gothic" w:hAnsi="Century Gothic" w:cs="Arial"/>
          <w:sz w:val="20"/>
          <w:szCs w:val="20"/>
        </w:rPr>
      </w:pPr>
      <w:r w:rsidRPr="001F2ED8">
        <w:rPr>
          <w:rFonts w:ascii="Century Gothic" w:hAnsi="Century Gothic" w:cs="Arial"/>
          <w:sz w:val="20"/>
          <w:szCs w:val="20"/>
        </w:rPr>
        <w:t>Removal of used materials, including machinery and equipment; and</w:t>
      </w:r>
    </w:p>
    <w:p w14:paraId="174CEBEA" w14:textId="28991A8B" w:rsidR="001F2ED8" w:rsidRPr="001F2ED8" w:rsidRDefault="001F2ED8" w:rsidP="00DD2F96">
      <w:pPr>
        <w:numPr>
          <w:ilvl w:val="0"/>
          <w:numId w:val="7"/>
        </w:numPr>
        <w:ind w:left="1350" w:hanging="450"/>
        <w:contextualSpacing/>
        <w:rPr>
          <w:rFonts w:ascii="Century Gothic" w:hAnsi="Century Gothic" w:cs="Arial"/>
          <w:sz w:val="20"/>
          <w:szCs w:val="20"/>
        </w:rPr>
      </w:pPr>
      <w:r w:rsidRPr="001F2ED8">
        <w:rPr>
          <w:rFonts w:ascii="Century Gothic" w:hAnsi="Century Gothic" w:cs="Arial"/>
          <w:sz w:val="20"/>
          <w:szCs w:val="20"/>
        </w:rPr>
        <w:t xml:space="preserve">Securing abandoned buildings owned by </w:t>
      </w:r>
      <w:r w:rsidRPr="001F2ED8">
        <w:rPr>
          <w:rFonts w:ascii="Century Gothic" w:hAnsi="Century Gothic" w:cs="Arial"/>
          <w:i/>
          <w:sz w:val="20"/>
          <w:szCs w:val="20"/>
        </w:rPr>
        <w:t>The Organization</w:t>
      </w:r>
      <w:r w:rsidRPr="001F2ED8">
        <w:rPr>
          <w:rFonts w:ascii="Century Gothic" w:hAnsi="Century Gothic" w:cs="Arial"/>
          <w:sz w:val="20"/>
          <w:szCs w:val="20"/>
        </w:rPr>
        <w:t xml:space="preserve">* on the </w:t>
      </w:r>
      <w:r w:rsidR="00C82D6F" w:rsidRPr="00C82D6F">
        <w:rPr>
          <w:rFonts w:ascii="Century Gothic" w:hAnsi="Century Gothic" w:cs="Arial"/>
          <w:i/>
          <w:sz w:val="20"/>
          <w:szCs w:val="20"/>
        </w:rPr>
        <w:t>Management Unit*</w:t>
      </w:r>
      <w:r w:rsidRPr="001F2ED8">
        <w:rPr>
          <w:rFonts w:ascii="Century Gothic" w:hAnsi="Century Gothic" w:cs="Arial"/>
          <w:sz w:val="20"/>
          <w:szCs w:val="20"/>
        </w:rPr>
        <w:t>.</w:t>
      </w:r>
    </w:p>
    <w:p w14:paraId="7D032DF8" w14:textId="77777777" w:rsidR="001F2ED8" w:rsidRPr="001F2ED8" w:rsidRDefault="001F2ED8" w:rsidP="001F2ED8">
      <w:pPr>
        <w:ind w:left="1350"/>
        <w:contextualSpacing/>
        <w:rPr>
          <w:rFonts w:ascii="Century Gothic" w:hAnsi="Century Gothic" w:cs="Arial"/>
          <w:sz w:val="20"/>
          <w:szCs w:val="20"/>
        </w:rPr>
      </w:pPr>
    </w:p>
    <w:p w14:paraId="104C4D18" w14:textId="77777777" w:rsidR="00D6709E" w:rsidRPr="001F2ED8" w:rsidRDefault="00D6709E" w:rsidP="001F2ED8">
      <w:pPr>
        <w:rPr>
          <w:rFonts w:ascii="Century Gothic" w:hAnsi="Century Gothic" w:cs="Arial"/>
          <w:sz w:val="20"/>
          <w:szCs w:val="20"/>
        </w:rPr>
      </w:pPr>
    </w:p>
    <w:p w14:paraId="61EB5540" w14:textId="77777777" w:rsidR="00D171C0" w:rsidRDefault="00D171C0">
      <w:pPr>
        <w:rPr>
          <w:rFonts w:ascii="Century Gothic" w:eastAsia="Times New Roman" w:hAnsi="Century Gothic" w:cs="Arial"/>
          <w:b/>
          <w:sz w:val="28"/>
          <w:szCs w:val="22"/>
        </w:rPr>
      </w:pPr>
      <w:bookmarkStart w:id="35" w:name="_Toc467510933"/>
      <w:bookmarkEnd w:id="29"/>
      <w:bookmarkEnd w:id="35"/>
      <w:r>
        <w:rPr>
          <w:rFonts w:ascii="Century Gothic" w:hAnsi="Century Gothic"/>
        </w:rPr>
        <w:br w:type="page"/>
      </w:r>
    </w:p>
    <w:p w14:paraId="16A668ED" w14:textId="71AA5ABA" w:rsidR="00FD6A5E" w:rsidRPr="00E50E8D" w:rsidRDefault="00FD6A5E" w:rsidP="00FD6A5E">
      <w:pPr>
        <w:pStyle w:val="hEADINGfsc"/>
        <w:rPr>
          <w:rFonts w:ascii="Century Gothic" w:hAnsi="Century Gothic"/>
        </w:rPr>
      </w:pPr>
      <w:bookmarkStart w:id="36" w:name="_Toc10494442"/>
      <w:r w:rsidRPr="00E50E8D">
        <w:rPr>
          <w:rFonts w:ascii="Century Gothic" w:hAnsi="Century Gothic"/>
        </w:rPr>
        <w:t xml:space="preserve">Annex A: Minimum list of </w:t>
      </w:r>
      <w:r w:rsidRPr="003D380F">
        <w:rPr>
          <w:rFonts w:ascii="Century Gothic" w:hAnsi="Century Gothic"/>
          <w:i/>
        </w:rPr>
        <w:t>applicable laws</w:t>
      </w:r>
      <w:r w:rsidR="003D380F">
        <w:rPr>
          <w:rFonts w:ascii="Century Gothic" w:hAnsi="Century Gothic"/>
        </w:rPr>
        <w:t>*</w:t>
      </w:r>
      <w:r w:rsidRPr="00E50E8D">
        <w:rPr>
          <w:rFonts w:ascii="Century Gothic" w:hAnsi="Century Gothic"/>
        </w:rPr>
        <w:t xml:space="preserve">, regulations and nationally </w:t>
      </w:r>
      <w:r w:rsidRPr="00F014B7">
        <w:rPr>
          <w:rFonts w:ascii="Century Gothic" w:hAnsi="Century Gothic"/>
          <w:i/>
        </w:rPr>
        <w:t>ratified</w:t>
      </w:r>
      <w:r w:rsidR="007C6D76">
        <w:rPr>
          <w:rFonts w:ascii="Century Gothic" w:hAnsi="Century Gothic"/>
        </w:rPr>
        <w:t>*</w:t>
      </w:r>
      <w:r w:rsidRPr="00E50E8D">
        <w:rPr>
          <w:rFonts w:ascii="Century Gothic" w:hAnsi="Century Gothic"/>
        </w:rPr>
        <w:t xml:space="preserve"> international treaties, conventions and agreement</w:t>
      </w:r>
      <w:r>
        <w:rPr>
          <w:rFonts w:ascii="Century Gothic" w:hAnsi="Century Gothic"/>
        </w:rPr>
        <w:t>s</w:t>
      </w:r>
      <w:bookmarkEnd w:id="36"/>
    </w:p>
    <w:p w14:paraId="5CC5C099" w14:textId="77777777" w:rsidR="00FD6A5E" w:rsidRPr="00E50E8D" w:rsidRDefault="00FD6A5E" w:rsidP="00FD6A5E">
      <w:pPr>
        <w:rPr>
          <w:rFonts w:ascii="Century Gothic" w:hAnsi="Century Gothic" w:cs="Arial"/>
          <w:sz w:val="20"/>
          <w:szCs w:val="20"/>
        </w:rPr>
      </w:pPr>
    </w:p>
    <w:p w14:paraId="297A9702" w14:textId="1FF7F942" w:rsidR="00FD6A5E" w:rsidRPr="007965A2" w:rsidRDefault="00FD6A5E" w:rsidP="00FD6A5E">
      <w:pPr>
        <w:rPr>
          <w:rFonts w:ascii="Century Gothic" w:hAnsi="Century Gothic"/>
          <w:i/>
          <w:sz w:val="20"/>
        </w:rPr>
      </w:pPr>
      <w:r w:rsidRPr="007965A2">
        <w:rPr>
          <w:rFonts w:ascii="Century Gothic" w:hAnsi="Century Gothic"/>
          <w:sz w:val="20"/>
        </w:rPr>
        <w:t xml:space="preserve">A minimum list of </w:t>
      </w:r>
      <w:r w:rsidRPr="003D380F">
        <w:rPr>
          <w:rFonts w:ascii="Century Gothic" w:hAnsi="Century Gothic"/>
          <w:i/>
          <w:sz w:val="20"/>
        </w:rPr>
        <w:t>applicable laws</w:t>
      </w:r>
      <w:r w:rsidR="003D380F">
        <w:rPr>
          <w:rFonts w:ascii="Century Gothic" w:hAnsi="Century Gothic"/>
          <w:sz w:val="20"/>
        </w:rPr>
        <w:t>*</w:t>
      </w:r>
      <w:r w:rsidRPr="007965A2">
        <w:rPr>
          <w:rFonts w:ascii="Century Gothic" w:hAnsi="Century Gothic"/>
          <w:sz w:val="20"/>
        </w:rPr>
        <w:t xml:space="preserve">, regulations and nationally </w:t>
      </w:r>
      <w:r w:rsidRPr="00F014B7">
        <w:rPr>
          <w:rFonts w:ascii="Century Gothic" w:hAnsi="Century Gothic"/>
          <w:i/>
          <w:sz w:val="20"/>
        </w:rPr>
        <w:t>ratified</w:t>
      </w:r>
      <w:r w:rsidR="007C6D76">
        <w:rPr>
          <w:rFonts w:ascii="Century Gothic" w:hAnsi="Century Gothic"/>
          <w:sz w:val="20"/>
        </w:rPr>
        <w:t>*</w:t>
      </w:r>
      <w:r w:rsidRPr="007965A2">
        <w:rPr>
          <w:rFonts w:ascii="Century Gothic" w:hAnsi="Century Gothic"/>
          <w:sz w:val="20"/>
        </w:rPr>
        <w:t xml:space="preserve"> international treaties, conventions and agreements is provided to facilitate the use of this Standard, with special relevance for FSC Principle 1 and Principle 2. Because of its size, this list is available in a separate Companion Document to Annex A that can be </w:t>
      </w:r>
      <w:r w:rsidR="002B050B">
        <w:rPr>
          <w:rFonts w:ascii="Century Gothic" w:hAnsi="Century Gothic"/>
          <w:sz w:val="20"/>
        </w:rPr>
        <w:t>accessed</w:t>
      </w:r>
      <w:r w:rsidRPr="007965A2">
        <w:rPr>
          <w:rFonts w:ascii="Century Gothic" w:hAnsi="Century Gothic"/>
          <w:sz w:val="20"/>
        </w:rPr>
        <w:t xml:space="preserve"> from the FSC Canada website at: </w:t>
      </w:r>
      <w:hyperlink r:id="rId31" w:history="1">
        <w:r w:rsidR="007C6CB0" w:rsidRPr="009E188C">
          <w:rPr>
            <w:rStyle w:val="Lienhypertexte"/>
            <w:rFonts w:ascii="Century Gothic" w:hAnsi="Century Gothic"/>
            <w:sz w:val="20"/>
          </w:rPr>
          <w:t>https://ca.fsc.org/en-ca</w:t>
        </w:r>
      </w:hyperlink>
      <w:r w:rsidR="007C6CB0">
        <w:rPr>
          <w:rFonts w:ascii="Century Gothic" w:hAnsi="Century Gothic"/>
          <w:sz w:val="20"/>
        </w:rPr>
        <w:t xml:space="preserve"> </w:t>
      </w:r>
      <w:r w:rsidR="009B6246">
        <w:rPr>
          <w:rFonts w:ascii="Century Gothic" w:hAnsi="Century Gothic"/>
          <w:sz w:val="20"/>
        </w:rPr>
        <w:t>and look for “</w:t>
      </w:r>
      <w:r w:rsidR="009B6246" w:rsidRPr="005116C4">
        <w:rPr>
          <w:rFonts w:ascii="Century Gothic" w:hAnsi="Century Gothic"/>
          <w:i/>
          <w:sz w:val="20"/>
        </w:rPr>
        <w:t>Annex A Companion Document</w:t>
      </w:r>
      <w:r w:rsidR="009B6246">
        <w:rPr>
          <w:rFonts w:ascii="Century Gothic" w:hAnsi="Century Gothic"/>
          <w:sz w:val="20"/>
        </w:rPr>
        <w:t>”</w:t>
      </w:r>
      <w:r w:rsidRPr="005116C4">
        <w:rPr>
          <w:rFonts w:ascii="Century Gothic" w:hAnsi="Century Gothic"/>
          <w:i/>
          <w:sz w:val="20"/>
        </w:rPr>
        <w:t>.</w:t>
      </w:r>
    </w:p>
    <w:p w14:paraId="5EFFF101" w14:textId="77777777" w:rsidR="00FD6A5E" w:rsidRPr="007965A2" w:rsidRDefault="00FD6A5E" w:rsidP="00FD6A5E">
      <w:pPr>
        <w:rPr>
          <w:rFonts w:ascii="Century Gothic" w:hAnsi="Century Gothic" w:cs="Arial"/>
          <w:i/>
          <w:sz w:val="20"/>
        </w:rPr>
      </w:pPr>
    </w:p>
    <w:p w14:paraId="1BCDA5EE" w14:textId="2C8CB1A0" w:rsidR="00FD6A5E" w:rsidRPr="007965A2" w:rsidRDefault="00FD6A5E" w:rsidP="00FD6A5E">
      <w:pPr>
        <w:rPr>
          <w:rFonts w:ascii="Century Gothic" w:hAnsi="Century Gothic"/>
          <w:sz w:val="20"/>
        </w:rPr>
      </w:pPr>
      <w:r w:rsidRPr="007965A2">
        <w:rPr>
          <w:rFonts w:ascii="Century Gothic" w:hAnsi="Century Gothic"/>
          <w:sz w:val="20"/>
        </w:rPr>
        <w:t xml:space="preserve">The status of the laws, regulations and nationally </w:t>
      </w:r>
      <w:r w:rsidRPr="00F014B7">
        <w:rPr>
          <w:rFonts w:ascii="Century Gothic" w:hAnsi="Century Gothic"/>
          <w:i/>
          <w:sz w:val="20"/>
        </w:rPr>
        <w:t>ratified</w:t>
      </w:r>
      <w:r w:rsidR="007C6D76">
        <w:rPr>
          <w:rFonts w:ascii="Century Gothic" w:hAnsi="Century Gothic"/>
          <w:sz w:val="20"/>
        </w:rPr>
        <w:t>*</w:t>
      </w:r>
      <w:r w:rsidRPr="007965A2">
        <w:rPr>
          <w:rFonts w:ascii="Century Gothic" w:hAnsi="Century Gothic"/>
          <w:sz w:val="20"/>
        </w:rPr>
        <w:t xml:space="preserve"> international treaties, conventions and agreements listed in </w:t>
      </w:r>
      <w:r w:rsidR="001E72EC">
        <w:rPr>
          <w:rFonts w:ascii="Century Gothic" w:hAnsi="Century Gothic"/>
          <w:sz w:val="20"/>
        </w:rPr>
        <w:t xml:space="preserve">the </w:t>
      </w:r>
      <w:r w:rsidRPr="007965A2">
        <w:rPr>
          <w:rFonts w:ascii="Century Gothic" w:hAnsi="Century Gothic"/>
          <w:sz w:val="20"/>
        </w:rPr>
        <w:t xml:space="preserve">Annex A Companion Document </w:t>
      </w:r>
      <w:r w:rsidR="001E72EC">
        <w:rPr>
          <w:rFonts w:ascii="Century Gothic" w:hAnsi="Century Gothic"/>
          <w:sz w:val="20"/>
        </w:rPr>
        <w:t>are</w:t>
      </w:r>
      <w:r w:rsidR="001E72EC" w:rsidRPr="007965A2">
        <w:rPr>
          <w:rFonts w:ascii="Century Gothic" w:hAnsi="Century Gothic"/>
          <w:sz w:val="20"/>
        </w:rPr>
        <w:t xml:space="preserve"> </w:t>
      </w:r>
      <w:r w:rsidRPr="007965A2">
        <w:rPr>
          <w:rFonts w:ascii="Century Gothic" w:hAnsi="Century Gothic"/>
          <w:sz w:val="20"/>
        </w:rPr>
        <w:t xml:space="preserve">up-to-date at the time of publication of FSC National Forest </w:t>
      </w:r>
      <w:r w:rsidR="00BB33D5">
        <w:rPr>
          <w:rFonts w:ascii="Century Gothic" w:hAnsi="Century Gothic"/>
          <w:sz w:val="20"/>
        </w:rPr>
        <w:t>Stewar</w:t>
      </w:r>
      <w:r w:rsidR="0057198F">
        <w:rPr>
          <w:rFonts w:ascii="Century Gothic" w:hAnsi="Century Gothic"/>
          <w:sz w:val="20"/>
        </w:rPr>
        <w:t>d</w:t>
      </w:r>
      <w:r w:rsidR="00BB33D5">
        <w:rPr>
          <w:rFonts w:ascii="Century Gothic" w:hAnsi="Century Gothic"/>
          <w:sz w:val="20"/>
        </w:rPr>
        <w:t>ship</w:t>
      </w:r>
      <w:r w:rsidRPr="007965A2">
        <w:rPr>
          <w:rFonts w:ascii="Century Gothic" w:hAnsi="Century Gothic"/>
          <w:sz w:val="20"/>
        </w:rPr>
        <w:t xml:space="preserve"> Standard</w:t>
      </w:r>
      <w:r w:rsidR="00E162B1">
        <w:rPr>
          <w:rFonts w:ascii="Century Gothic" w:hAnsi="Century Gothic"/>
          <w:sz w:val="20"/>
        </w:rPr>
        <w:t xml:space="preserve"> of Canada</w:t>
      </w:r>
      <w:r w:rsidRPr="005116C4">
        <w:rPr>
          <w:rFonts w:ascii="Century Gothic" w:hAnsi="Century Gothic"/>
          <w:sz w:val="20"/>
        </w:rPr>
        <w:t>,</w:t>
      </w:r>
      <w:r w:rsidRPr="007965A2">
        <w:rPr>
          <w:rFonts w:ascii="Century Gothic" w:hAnsi="Century Gothic"/>
          <w:sz w:val="20"/>
        </w:rPr>
        <w:t xml:space="preserve"> but are subject to change</w:t>
      </w:r>
      <w:r w:rsidR="00E40AB7">
        <w:rPr>
          <w:rFonts w:ascii="Century Gothic" w:hAnsi="Century Gothic"/>
          <w:sz w:val="20"/>
        </w:rPr>
        <w:t xml:space="preserve">. </w:t>
      </w:r>
      <w:r w:rsidRPr="007965A2">
        <w:rPr>
          <w:rFonts w:ascii="Century Gothic" w:hAnsi="Century Gothic"/>
          <w:sz w:val="20"/>
        </w:rPr>
        <w:t xml:space="preserve">An update of the Companion Document will be made </w:t>
      </w:r>
      <w:r w:rsidR="001E72EC">
        <w:rPr>
          <w:rFonts w:ascii="Century Gothic" w:hAnsi="Century Gothic"/>
          <w:sz w:val="20"/>
        </w:rPr>
        <w:t>available periodically</w:t>
      </w:r>
      <w:r w:rsidRPr="007965A2">
        <w:rPr>
          <w:rFonts w:ascii="Century Gothic" w:hAnsi="Century Gothic"/>
          <w:sz w:val="20"/>
        </w:rPr>
        <w:t xml:space="preserve">. Efforts </w:t>
      </w:r>
      <w:r w:rsidR="001E72EC">
        <w:rPr>
          <w:rFonts w:ascii="Century Gothic" w:hAnsi="Century Gothic"/>
          <w:sz w:val="20"/>
        </w:rPr>
        <w:t>were</w:t>
      </w:r>
      <w:r w:rsidRPr="007965A2">
        <w:rPr>
          <w:rFonts w:ascii="Century Gothic" w:hAnsi="Century Gothic"/>
          <w:sz w:val="20"/>
        </w:rPr>
        <w:t xml:space="preserve"> made to identify the key treaties, laws and regulations that apply to forest management in Canada, however</w:t>
      </w:r>
      <w:r w:rsidR="001E72EC">
        <w:rPr>
          <w:rFonts w:ascii="Century Gothic" w:hAnsi="Century Gothic"/>
          <w:sz w:val="20"/>
        </w:rPr>
        <w:t>,</w:t>
      </w:r>
      <w:r w:rsidRPr="007965A2">
        <w:rPr>
          <w:rFonts w:ascii="Century Gothic" w:hAnsi="Century Gothic"/>
          <w:sz w:val="20"/>
        </w:rPr>
        <w:t xml:space="preserve"> the list provided should not be assumed to be exhaustive. </w:t>
      </w:r>
      <w:r w:rsidRPr="007965A2">
        <w:rPr>
          <w:rFonts w:ascii="Century Gothic" w:hAnsi="Century Gothic"/>
          <w:i/>
          <w:sz w:val="20"/>
        </w:rPr>
        <w:t>The Organization</w:t>
      </w:r>
      <w:r w:rsidRPr="007965A2">
        <w:rPr>
          <w:rFonts w:ascii="Century Gothic" w:hAnsi="Century Gothic"/>
          <w:sz w:val="20"/>
        </w:rPr>
        <w:t xml:space="preserve">* is required to comply with all </w:t>
      </w:r>
      <w:r w:rsidR="00F9406F" w:rsidRPr="00F9406F">
        <w:rPr>
          <w:rFonts w:ascii="Century Gothic" w:hAnsi="Century Gothic"/>
          <w:i/>
          <w:sz w:val="20"/>
        </w:rPr>
        <w:t>applicable law</w:t>
      </w:r>
      <w:r w:rsidRPr="007965A2">
        <w:rPr>
          <w:rFonts w:ascii="Century Gothic" w:hAnsi="Century Gothic"/>
          <w:sz w:val="20"/>
        </w:rPr>
        <w:t>s</w:t>
      </w:r>
      <w:r w:rsidR="00F9406F">
        <w:rPr>
          <w:rFonts w:ascii="Century Gothic" w:hAnsi="Century Gothic"/>
          <w:sz w:val="20"/>
        </w:rPr>
        <w:t>*</w:t>
      </w:r>
      <w:r w:rsidRPr="007965A2">
        <w:rPr>
          <w:rFonts w:ascii="Century Gothic" w:hAnsi="Century Gothic"/>
          <w:sz w:val="20"/>
        </w:rPr>
        <w:t xml:space="preserve"> and regulations, whether or not they are listed in the Companion Document.</w:t>
      </w:r>
    </w:p>
    <w:p w14:paraId="095E1065" w14:textId="77777777" w:rsidR="00907EFE" w:rsidRPr="00E50E8D" w:rsidRDefault="00907EFE" w:rsidP="00907EFE">
      <w:pPr>
        <w:rPr>
          <w:rFonts w:ascii="Century Gothic" w:hAnsi="Century Gothic" w:cs="Arial"/>
          <w:sz w:val="20"/>
          <w:szCs w:val="20"/>
        </w:rPr>
      </w:pPr>
    </w:p>
    <w:p w14:paraId="78A7A38B" w14:textId="77777777" w:rsidR="00907EFE" w:rsidRPr="00E50E8D" w:rsidRDefault="00907EFE" w:rsidP="00907EFE">
      <w:pPr>
        <w:rPr>
          <w:rFonts w:ascii="Century Gothic" w:hAnsi="Century Gothic" w:cs="Arial"/>
          <w:sz w:val="20"/>
          <w:szCs w:val="20"/>
        </w:rPr>
      </w:pPr>
    </w:p>
    <w:p w14:paraId="523A0CD0" w14:textId="77777777" w:rsidR="00907EFE" w:rsidRPr="00E50E8D" w:rsidRDefault="00907EFE" w:rsidP="00907EFE">
      <w:pPr>
        <w:rPr>
          <w:rFonts w:ascii="Century Gothic" w:hAnsi="Century Gothic" w:cs="Arial"/>
          <w:sz w:val="20"/>
          <w:szCs w:val="20"/>
        </w:rPr>
      </w:pPr>
    </w:p>
    <w:p w14:paraId="180A65E6" w14:textId="77777777" w:rsidR="00907EFE" w:rsidRPr="00E50E8D" w:rsidRDefault="00907EFE" w:rsidP="00907EFE">
      <w:pPr>
        <w:rPr>
          <w:rFonts w:ascii="Century Gothic" w:hAnsi="Century Gothic" w:cs="Arial"/>
          <w:sz w:val="20"/>
          <w:szCs w:val="20"/>
        </w:rPr>
      </w:pPr>
    </w:p>
    <w:p w14:paraId="61F3F654" w14:textId="77777777" w:rsidR="00907EFE" w:rsidRPr="00E50E8D" w:rsidRDefault="00907EFE" w:rsidP="00907EFE">
      <w:pPr>
        <w:rPr>
          <w:rFonts w:ascii="Century Gothic" w:hAnsi="Century Gothic" w:cs="Arial"/>
          <w:sz w:val="20"/>
          <w:szCs w:val="20"/>
        </w:rPr>
      </w:pPr>
    </w:p>
    <w:p w14:paraId="673DE32F" w14:textId="77777777" w:rsidR="00907EFE" w:rsidRPr="00E50E8D" w:rsidRDefault="00907EFE" w:rsidP="00907EFE">
      <w:pPr>
        <w:rPr>
          <w:rFonts w:ascii="Century Gothic" w:hAnsi="Century Gothic" w:cs="Arial"/>
          <w:sz w:val="20"/>
          <w:szCs w:val="20"/>
        </w:rPr>
      </w:pPr>
    </w:p>
    <w:p w14:paraId="4C4166C7" w14:textId="77777777" w:rsidR="00907EFE" w:rsidRPr="00E50E8D" w:rsidRDefault="00907EFE" w:rsidP="00907EFE">
      <w:pPr>
        <w:rPr>
          <w:rFonts w:ascii="Century Gothic" w:hAnsi="Century Gothic" w:cs="Arial"/>
          <w:sz w:val="20"/>
          <w:szCs w:val="20"/>
        </w:rPr>
      </w:pPr>
    </w:p>
    <w:p w14:paraId="0410BEEE" w14:textId="77777777" w:rsidR="00907EFE" w:rsidRPr="00E50E8D" w:rsidRDefault="00907EFE" w:rsidP="00907EFE">
      <w:pPr>
        <w:rPr>
          <w:rFonts w:ascii="Century Gothic" w:hAnsi="Century Gothic" w:cs="Arial"/>
          <w:sz w:val="20"/>
          <w:szCs w:val="20"/>
        </w:rPr>
      </w:pPr>
    </w:p>
    <w:p w14:paraId="117973C0" w14:textId="77777777" w:rsidR="00907EFE" w:rsidRPr="00E50E8D" w:rsidRDefault="00907EFE" w:rsidP="00907EFE">
      <w:pPr>
        <w:rPr>
          <w:rFonts w:ascii="Century Gothic" w:hAnsi="Century Gothic" w:cs="Arial"/>
          <w:sz w:val="20"/>
          <w:szCs w:val="20"/>
        </w:rPr>
      </w:pPr>
    </w:p>
    <w:p w14:paraId="7B5A4491" w14:textId="77777777" w:rsidR="00907EFE" w:rsidRPr="00E50E8D" w:rsidRDefault="00907EFE" w:rsidP="00907EFE">
      <w:pPr>
        <w:rPr>
          <w:rFonts w:ascii="Century Gothic" w:hAnsi="Century Gothic" w:cs="Arial"/>
          <w:sz w:val="20"/>
          <w:szCs w:val="20"/>
        </w:rPr>
      </w:pPr>
    </w:p>
    <w:p w14:paraId="51057B3E" w14:textId="77777777" w:rsidR="00907EFE" w:rsidRPr="00E50E8D" w:rsidRDefault="00907EFE" w:rsidP="00907EFE">
      <w:pPr>
        <w:rPr>
          <w:rFonts w:ascii="Century Gothic" w:hAnsi="Century Gothic" w:cs="Arial"/>
          <w:sz w:val="20"/>
          <w:szCs w:val="20"/>
        </w:rPr>
      </w:pPr>
    </w:p>
    <w:p w14:paraId="5A55CA12" w14:textId="77777777" w:rsidR="00907EFE" w:rsidRPr="00E50E8D" w:rsidRDefault="00907EFE" w:rsidP="00907EFE">
      <w:pPr>
        <w:rPr>
          <w:rFonts w:ascii="Century Gothic" w:hAnsi="Century Gothic" w:cs="Arial"/>
          <w:sz w:val="20"/>
          <w:szCs w:val="20"/>
        </w:rPr>
      </w:pPr>
    </w:p>
    <w:p w14:paraId="2835F87F" w14:textId="77777777" w:rsidR="00907EFE" w:rsidRPr="00E50E8D" w:rsidRDefault="00907EFE" w:rsidP="00907EFE">
      <w:pPr>
        <w:rPr>
          <w:rFonts w:ascii="Century Gothic" w:hAnsi="Century Gothic" w:cs="Arial"/>
          <w:sz w:val="20"/>
          <w:szCs w:val="20"/>
        </w:rPr>
      </w:pPr>
    </w:p>
    <w:p w14:paraId="398ADF74" w14:textId="77777777" w:rsidR="00907EFE" w:rsidRPr="00E50E8D" w:rsidRDefault="00907EFE" w:rsidP="00907EFE">
      <w:pPr>
        <w:rPr>
          <w:rFonts w:ascii="Century Gothic" w:hAnsi="Century Gothic" w:cs="Arial"/>
          <w:sz w:val="20"/>
          <w:szCs w:val="20"/>
        </w:rPr>
      </w:pPr>
    </w:p>
    <w:p w14:paraId="1FAB2B47" w14:textId="77777777" w:rsidR="00907EFE" w:rsidRPr="00E50E8D" w:rsidRDefault="00907EFE" w:rsidP="00907EFE">
      <w:pPr>
        <w:rPr>
          <w:rFonts w:ascii="Century Gothic" w:hAnsi="Century Gothic" w:cs="Arial"/>
          <w:sz w:val="20"/>
          <w:szCs w:val="20"/>
        </w:rPr>
      </w:pPr>
    </w:p>
    <w:p w14:paraId="04A7F6DF" w14:textId="77777777" w:rsidR="00907EFE" w:rsidRPr="00E50E8D" w:rsidRDefault="00907EFE" w:rsidP="00907EFE">
      <w:pPr>
        <w:rPr>
          <w:rFonts w:ascii="Century Gothic" w:hAnsi="Century Gothic" w:cs="Arial"/>
          <w:sz w:val="20"/>
          <w:szCs w:val="20"/>
        </w:rPr>
      </w:pPr>
    </w:p>
    <w:p w14:paraId="3AB685B4" w14:textId="77777777" w:rsidR="00907EFE" w:rsidRPr="00E50E8D" w:rsidRDefault="00907EFE" w:rsidP="00907EFE">
      <w:pPr>
        <w:rPr>
          <w:rFonts w:ascii="Century Gothic" w:hAnsi="Century Gothic" w:cs="Arial"/>
          <w:sz w:val="20"/>
          <w:szCs w:val="20"/>
        </w:rPr>
      </w:pPr>
    </w:p>
    <w:p w14:paraId="0734292E" w14:textId="77777777" w:rsidR="00907EFE" w:rsidRPr="00E50E8D" w:rsidRDefault="00907EFE" w:rsidP="00907EFE">
      <w:pPr>
        <w:rPr>
          <w:rFonts w:ascii="Century Gothic" w:hAnsi="Century Gothic" w:cs="Arial"/>
          <w:sz w:val="20"/>
          <w:szCs w:val="20"/>
        </w:rPr>
      </w:pPr>
    </w:p>
    <w:p w14:paraId="771C7491" w14:textId="77777777" w:rsidR="00907EFE" w:rsidRPr="00E50E8D" w:rsidRDefault="00907EFE" w:rsidP="00907EFE">
      <w:pPr>
        <w:rPr>
          <w:rFonts w:ascii="Century Gothic" w:hAnsi="Century Gothic" w:cs="Arial"/>
          <w:sz w:val="20"/>
          <w:szCs w:val="20"/>
        </w:rPr>
      </w:pPr>
    </w:p>
    <w:p w14:paraId="19B0DAFC" w14:textId="77777777" w:rsidR="00907EFE" w:rsidRPr="00E50E8D" w:rsidRDefault="00907EFE" w:rsidP="00907EFE">
      <w:pPr>
        <w:rPr>
          <w:rFonts w:ascii="Century Gothic" w:hAnsi="Century Gothic" w:cs="Arial"/>
          <w:sz w:val="20"/>
          <w:szCs w:val="20"/>
        </w:rPr>
      </w:pPr>
    </w:p>
    <w:p w14:paraId="30CDB636" w14:textId="77777777" w:rsidR="00907EFE" w:rsidRPr="00E50E8D" w:rsidRDefault="00907EFE" w:rsidP="00907EFE">
      <w:pPr>
        <w:rPr>
          <w:rFonts w:ascii="Century Gothic" w:hAnsi="Century Gothic" w:cs="Arial"/>
          <w:sz w:val="20"/>
          <w:szCs w:val="20"/>
        </w:rPr>
      </w:pPr>
    </w:p>
    <w:p w14:paraId="5ED40617" w14:textId="77777777" w:rsidR="00907EFE" w:rsidRPr="00E50E8D" w:rsidRDefault="00907EFE" w:rsidP="00907EFE">
      <w:pPr>
        <w:rPr>
          <w:rFonts w:ascii="Century Gothic" w:hAnsi="Century Gothic" w:cs="Arial"/>
          <w:sz w:val="20"/>
          <w:szCs w:val="20"/>
        </w:rPr>
      </w:pPr>
    </w:p>
    <w:p w14:paraId="06FA7D58" w14:textId="77777777" w:rsidR="00907EFE" w:rsidRPr="00E50E8D" w:rsidRDefault="00907EFE" w:rsidP="00907EFE">
      <w:pPr>
        <w:rPr>
          <w:rFonts w:ascii="Century Gothic" w:hAnsi="Century Gothic" w:cs="Arial"/>
          <w:sz w:val="20"/>
          <w:szCs w:val="20"/>
        </w:rPr>
      </w:pPr>
    </w:p>
    <w:p w14:paraId="52A75C67" w14:textId="77777777" w:rsidR="00907EFE" w:rsidRPr="00E50E8D" w:rsidRDefault="00907EFE" w:rsidP="00907EFE">
      <w:pPr>
        <w:rPr>
          <w:rFonts w:ascii="Century Gothic" w:hAnsi="Century Gothic" w:cs="Arial"/>
          <w:sz w:val="20"/>
          <w:szCs w:val="20"/>
        </w:rPr>
      </w:pPr>
    </w:p>
    <w:p w14:paraId="7990C789" w14:textId="77777777" w:rsidR="00907EFE" w:rsidRPr="00E50E8D" w:rsidRDefault="00907EFE" w:rsidP="00907EFE">
      <w:pPr>
        <w:rPr>
          <w:rFonts w:ascii="Century Gothic" w:hAnsi="Century Gothic" w:cs="Arial"/>
          <w:sz w:val="20"/>
          <w:szCs w:val="20"/>
        </w:rPr>
      </w:pPr>
    </w:p>
    <w:p w14:paraId="4243D718" w14:textId="77777777" w:rsidR="00907EFE" w:rsidRPr="00E50E8D" w:rsidRDefault="00907EFE" w:rsidP="00907EFE">
      <w:pPr>
        <w:rPr>
          <w:rFonts w:ascii="Century Gothic" w:hAnsi="Century Gothic" w:cs="Arial"/>
          <w:sz w:val="20"/>
          <w:szCs w:val="20"/>
        </w:rPr>
      </w:pPr>
    </w:p>
    <w:p w14:paraId="3F9F852B" w14:textId="77777777" w:rsidR="00907EFE" w:rsidRPr="00E50E8D" w:rsidRDefault="00907EFE" w:rsidP="00907EFE">
      <w:pPr>
        <w:rPr>
          <w:rFonts w:ascii="Century Gothic" w:hAnsi="Century Gothic" w:cs="Arial"/>
          <w:sz w:val="20"/>
          <w:szCs w:val="20"/>
        </w:rPr>
      </w:pPr>
    </w:p>
    <w:p w14:paraId="65C4871B" w14:textId="77777777" w:rsidR="00907EFE" w:rsidRPr="00E50E8D" w:rsidRDefault="00907EFE" w:rsidP="00907EFE">
      <w:pPr>
        <w:rPr>
          <w:rFonts w:ascii="Century Gothic" w:hAnsi="Century Gothic" w:cs="Arial"/>
          <w:sz w:val="20"/>
          <w:szCs w:val="20"/>
        </w:rPr>
      </w:pPr>
    </w:p>
    <w:p w14:paraId="3F7FF166" w14:textId="77777777" w:rsidR="00907EFE" w:rsidRPr="00E50E8D" w:rsidRDefault="00907EFE" w:rsidP="00907EFE">
      <w:pPr>
        <w:rPr>
          <w:rFonts w:ascii="Century Gothic" w:hAnsi="Century Gothic" w:cs="Arial"/>
          <w:sz w:val="20"/>
          <w:szCs w:val="20"/>
        </w:rPr>
      </w:pPr>
    </w:p>
    <w:p w14:paraId="2A5CA0AF" w14:textId="77777777" w:rsidR="00907EFE" w:rsidRPr="00E50E8D" w:rsidRDefault="00907EFE" w:rsidP="00907EFE">
      <w:pPr>
        <w:rPr>
          <w:rFonts w:ascii="Century Gothic" w:hAnsi="Century Gothic" w:cs="Arial"/>
          <w:sz w:val="20"/>
          <w:szCs w:val="20"/>
        </w:rPr>
      </w:pPr>
    </w:p>
    <w:p w14:paraId="3E8D301E" w14:textId="77777777" w:rsidR="00907EFE" w:rsidRPr="00E50E8D" w:rsidRDefault="00907EFE" w:rsidP="00907EFE">
      <w:pPr>
        <w:rPr>
          <w:rFonts w:ascii="Century Gothic" w:hAnsi="Century Gothic" w:cs="Arial"/>
          <w:sz w:val="20"/>
          <w:szCs w:val="20"/>
        </w:rPr>
      </w:pPr>
    </w:p>
    <w:p w14:paraId="497BC0DF" w14:textId="77777777" w:rsidR="00907EFE" w:rsidRPr="00E50E8D" w:rsidRDefault="00907EFE" w:rsidP="00907EFE">
      <w:pPr>
        <w:rPr>
          <w:rFonts w:ascii="Century Gothic" w:hAnsi="Century Gothic" w:cs="Arial"/>
          <w:sz w:val="20"/>
          <w:szCs w:val="20"/>
        </w:rPr>
      </w:pPr>
    </w:p>
    <w:p w14:paraId="56B7223A" w14:textId="77777777" w:rsidR="00907EFE" w:rsidRPr="00E50E8D" w:rsidRDefault="00907EFE" w:rsidP="00907EFE">
      <w:pPr>
        <w:rPr>
          <w:rFonts w:ascii="Century Gothic" w:hAnsi="Century Gothic" w:cs="Arial"/>
          <w:sz w:val="20"/>
          <w:szCs w:val="20"/>
        </w:rPr>
      </w:pPr>
    </w:p>
    <w:p w14:paraId="4AA8DEC4" w14:textId="77777777" w:rsidR="00907EFE" w:rsidRPr="00E50E8D" w:rsidRDefault="00907EFE" w:rsidP="00907EFE">
      <w:pPr>
        <w:rPr>
          <w:rFonts w:ascii="Century Gothic" w:hAnsi="Century Gothic" w:cs="Arial"/>
          <w:sz w:val="20"/>
          <w:szCs w:val="20"/>
        </w:rPr>
      </w:pPr>
    </w:p>
    <w:p w14:paraId="45376EF8" w14:textId="44F2DCBE" w:rsidR="00D33E5D" w:rsidRPr="00E50E8D" w:rsidRDefault="00D33E5D" w:rsidP="00D33E5D">
      <w:pPr>
        <w:pStyle w:val="hEADINGfsc"/>
        <w:rPr>
          <w:rFonts w:ascii="Century Gothic" w:hAnsi="Century Gothic"/>
        </w:rPr>
      </w:pPr>
      <w:bookmarkStart w:id="37" w:name="_Toc467510934"/>
      <w:bookmarkStart w:id="38" w:name="_Toc10494443"/>
      <w:bookmarkStart w:id="39" w:name="_Toc496045659"/>
      <w:r w:rsidRPr="00E50E8D">
        <w:rPr>
          <w:rFonts w:ascii="Century Gothic" w:hAnsi="Century Gothic"/>
        </w:rPr>
        <w:t xml:space="preserve">Annex B: Training Requirements for </w:t>
      </w:r>
      <w:r w:rsidRPr="00F014B7">
        <w:rPr>
          <w:rFonts w:ascii="Century Gothic" w:hAnsi="Century Gothic"/>
          <w:i/>
        </w:rPr>
        <w:t>Workers</w:t>
      </w:r>
      <w:bookmarkEnd w:id="37"/>
      <w:r w:rsidR="00503168">
        <w:rPr>
          <w:rFonts w:ascii="Century Gothic" w:hAnsi="Century Gothic"/>
        </w:rPr>
        <w:t>*</w:t>
      </w:r>
      <w:bookmarkEnd w:id="38"/>
    </w:p>
    <w:p w14:paraId="3E7803C8" w14:textId="77777777" w:rsidR="00D33E5D" w:rsidRPr="00E50E8D" w:rsidRDefault="00D33E5D" w:rsidP="00D33E5D">
      <w:pPr>
        <w:rPr>
          <w:rFonts w:ascii="Century Gothic" w:hAnsi="Century Gothic" w:cs="Arial"/>
          <w:sz w:val="20"/>
          <w:szCs w:val="20"/>
        </w:rPr>
      </w:pPr>
    </w:p>
    <w:p w14:paraId="1D35F0FE" w14:textId="2C8721DD" w:rsidR="00D33E5D" w:rsidRPr="00E50E8D" w:rsidRDefault="00D33E5D" w:rsidP="00A703A0">
      <w:pPr>
        <w:spacing w:after="60"/>
        <w:rPr>
          <w:rFonts w:ascii="Century Gothic" w:hAnsi="Century Gothic" w:cs="Arial"/>
          <w:sz w:val="20"/>
          <w:szCs w:val="20"/>
        </w:rPr>
      </w:pPr>
      <w:r w:rsidRPr="002C567C">
        <w:rPr>
          <w:rFonts w:ascii="Century Gothic" w:hAnsi="Century Gothic" w:cs="Arial"/>
          <w:i/>
          <w:sz w:val="20"/>
          <w:szCs w:val="20"/>
        </w:rPr>
        <w:t>Workers</w:t>
      </w:r>
      <w:r w:rsidRPr="00E50E8D">
        <w:rPr>
          <w:rFonts w:ascii="Century Gothic" w:hAnsi="Century Gothic" w:cs="Arial"/>
          <w:sz w:val="20"/>
          <w:szCs w:val="20"/>
        </w:rPr>
        <w:t>* have job</w:t>
      </w:r>
      <w:r w:rsidR="001E72EC">
        <w:rPr>
          <w:rFonts w:ascii="Century Gothic" w:hAnsi="Century Gothic" w:cs="Arial"/>
          <w:sz w:val="20"/>
          <w:szCs w:val="20"/>
        </w:rPr>
        <w:t>-</w:t>
      </w:r>
      <w:r w:rsidRPr="00E50E8D">
        <w:rPr>
          <w:rFonts w:ascii="Century Gothic" w:hAnsi="Century Gothic" w:cs="Arial"/>
          <w:sz w:val="20"/>
          <w:szCs w:val="20"/>
        </w:rPr>
        <w:t xml:space="preserve">specific training </w:t>
      </w:r>
      <w:r>
        <w:rPr>
          <w:rFonts w:ascii="Century Gothic" w:hAnsi="Century Gothic" w:cs="Arial"/>
          <w:sz w:val="20"/>
          <w:szCs w:val="20"/>
        </w:rPr>
        <w:t>related to their area(s) of responsibility that</w:t>
      </w:r>
      <w:r w:rsidRPr="00E50E8D">
        <w:rPr>
          <w:rFonts w:ascii="Century Gothic" w:hAnsi="Century Gothic" w:cs="Arial"/>
          <w:sz w:val="20"/>
          <w:szCs w:val="20"/>
        </w:rPr>
        <w:t xml:space="preserve"> safely and effectively contribute to the implementation of the </w:t>
      </w:r>
      <w:r w:rsidR="00B40372">
        <w:rPr>
          <w:rFonts w:ascii="Century Gothic" w:hAnsi="Century Gothic" w:cs="Arial"/>
          <w:i/>
          <w:sz w:val="20"/>
          <w:szCs w:val="20"/>
        </w:rPr>
        <w:t>m</w:t>
      </w:r>
      <w:r w:rsidRPr="002C567C">
        <w:rPr>
          <w:rFonts w:ascii="Century Gothic" w:hAnsi="Century Gothic" w:cs="Arial"/>
          <w:i/>
          <w:sz w:val="20"/>
          <w:szCs w:val="20"/>
        </w:rPr>
        <w:t xml:space="preserve">anagement </w:t>
      </w:r>
      <w:r w:rsidR="00B40372">
        <w:rPr>
          <w:rFonts w:ascii="Century Gothic" w:hAnsi="Century Gothic" w:cs="Arial"/>
          <w:i/>
          <w:sz w:val="20"/>
          <w:szCs w:val="20"/>
        </w:rPr>
        <w:t>p</w:t>
      </w:r>
      <w:r w:rsidRPr="002C567C">
        <w:rPr>
          <w:rFonts w:ascii="Century Gothic" w:hAnsi="Century Gothic" w:cs="Arial"/>
          <w:i/>
          <w:sz w:val="20"/>
          <w:szCs w:val="20"/>
        </w:rPr>
        <w:t>lan</w:t>
      </w:r>
      <w:r w:rsidRPr="00E50E8D">
        <w:rPr>
          <w:rFonts w:ascii="Century Gothic" w:hAnsi="Century Gothic" w:cs="Arial"/>
          <w:sz w:val="20"/>
          <w:szCs w:val="20"/>
        </w:rPr>
        <w:t xml:space="preserve">* and all </w:t>
      </w:r>
      <w:r w:rsidR="00862CF1" w:rsidRPr="00862CF1">
        <w:rPr>
          <w:rFonts w:ascii="Century Gothic" w:hAnsi="Century Gothic" w:cs="Arial"/>
          <w:i/>
          <w:sz w:val="20"/>
          <w:szCs w:val="20"/>
        </w:rPr>
        <w:t>management activities*</w:t>
      </w:r>
      <w:r w:rsidRPr="00E50E8D">
        <w:rPr>
          <w:rFonts w:ascii="Century Gothic" w:hAnsi="Century Gothic" w:cs="Arial"/>
          <w:sz w:val="20"/>
          <w:szCs w:val="20"/>
        </w:rPr>
        <w:t xml:space="preserve">. Where relevant, </w:t>
      </w:r>
      <w:r w:rsidR="00DA499F" w:rsidRPr="005116C4">
        <w:rPr>
          <w:rFonts w:ascii="Century Gothic" w:hAnsi="Century Gothic" w:cs="Arial"/>
          <w:i/>
          <w:sz w:val="20"/>
          <w:szCs w:val="20"/>
        </w:rPr>
        <w:t>workers</w:t>
      </w:r>
      <w:r w:rsidR="00DA499F">
        <w:rPr>
          <w:rFonts w:ascii="Century Gothic" w:hAnsi="Century Gothic" w:cs="Arial"/>
          <w:sz w:val="20"/>
          <w:szCs w:val="20"/>
        </w:rPr>
        <w:t>*</w:t>
      </w:r>
      <w:r w:rsidRPr="00E50E8D">
        <w:rPr>
          <w:rFonts w:ascii="Century Gothic" w:hAnsi="Century Gothic" w:cs="Arial"/>
          <w:sz w:val="20"/>
          <w:szCs w:val="20"/>
        </w:rPr>
        <w:t xml:space="preserve"> </w:t>
      </w:r>
      <w:r w:rsidR="006A349D" w:rsidRPr="00E50E8D">
        <w:rPr>
          <w:rFonts w:ascii="Century Gothic" w:hAnsi="Century Gothic" w:cs="Arial"/>
          <w:sz w:val="20"/>
          <w:szCs w:val="20"/>
        </w:rPr>
        <w:t>can</w:t>
      </w:r>
      <w:r w:rsidRPr="00E50E8D">
        <w:rPr>
          <w:rFonts w:ascii="Century Gothic" w:hAnsi="Century Gothic" w:cs="Arial"/>
          <w:sz w:val="20"/>
          <w:szCs w:val="20"/>
        </w:rPr>
        <w:t>:</w:t>
      </w:r>
    </w:p>
    <w:p w14:paraId="56CE01A7" w14:textId="339EE3A7"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 xml:space="preserve">Implement forest activities to comply with applicable </w:t>
      </w:r>
      <w:r w:rsidR="00862CF1" w:rsidRPr="00862CF1">
        <w:rPr>
          <w:rFonts w:ascii="Century Gothic" w:hAnsi="Century Gothic" w:cs="Arial"/>
          <w:i/>
          <w:sz w:val="20"/>
          <w:szCs w:val="20"/>
        </w:rPr>
        <w:t>legal*</w:t>
      </w:r>
      <w:r w:rsidRPr="00E50E8D">
        <w:rPr>
          <w:rFonts w:ascii="Century Gothic" w:hAnsi="Century Gothic" w:cs="Arial"/>
          <w:sz w:val="20"/>
          <w:szCs w:val="20"/>
        </w:rPr>
        <w:t xml:space="preserve"> requirements (</w:t>
      </w:r>
      <w:r w:rsidRPr="00F15470">
        <w:rPr>
          <w:rFonts w:ascii="Century Gothic" w:hAnsi="Century Gothic" w:cs="Arial"/>
          <w:sz w:val="20"/>
          <w:szCs w:val="20"/>
        </w:rPr>
        <w:t>Criterion</w:t>
      </w:r>
      <w:r w:rsidRPr="00E50E8D">
        <w:rPr>
          <w:rFonts w:ascii="Century Gothic" w:hAnsi="Century Gothic" w:cs="Arial"/>
          <w:sz w:val="20"/>
          <w:szCs w:val="20"/>
        </w:rPr>
        <w:t xml:space="preserve"> 1.5);</w:t>
      </w:r>
    </w:p>
    <w:p w14:paraId="3822575C" w14:textId="719047B2"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Understand the content, meaning and applicability of the eight ILO Core Labour Conventions (Criterion 2.1);</w:t>
      </w:r>
    </w:p>
    <w:p w14:paraId="187E2949" w14:textId="471B6330"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Recognize and report on instances of sexual harassment and gender discrimination (</w:t>
      </w:r>
      <w:r w:rsidRPr="00F15470">
        <w:rPr>
          <w:rFonts w:ascii="Century Gothic" w:hAnsi="Century Gothic" w:cs="Arial"/>
          <w:sz w:val="20"/>
          <w:szCs w:val="20"/>
        </w:rPr>
        <w:t>Criterion</w:t>
      </w:r>
      <w:r w:rsidRPr="00E50E8D">
        <w:rPr>
          <w:rFonts w:ascii="Century Gothic" w:hAnsi="Century Gothic" w:cs="Arial"/>
          <w:sz w:val="20"/>
          <w:szCs w:val="20"/>
        </w:rPr>
        <w:t xml:space="preserve"> 2.2);</w:t>
      </w:r>
    </w:p>
    <w:p w14:paraId="3B028639" w14:textId="00B8F518"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 xml:space="preserve">Safely handle and dispose of hazardous substances to ensure that use does not pose health </w:t>
      </w:r>
      <w:r w:rsidRPr="002C567C">
        <w:rPr>
          <w:rFonts w:ascii="Century Gothic" w:hAnsi="Century Gothic" w:cs="Arial"/>
          <w:i/>
          <w:sz w:val="20"/>
          <w:szCs w:val="20"/>
        </w:rPr>
        <w:t>risks</w:t>
      </w:r>
      <w:r w:rsidRPr="00E50E8D">
        <w:rPr>
          <w:rFonts w:ascii="Century Gothic" w:hAnsi="Century Gothic" w:cs="Arial"/>
          <w:sz w:val="20"/>
          <w:szCs w:val="20"/>
        </w:rPr>
        <w:t>* (</w:t>
      </w:r>
      <w:r w:rsidRPr="00F15470">
        <w:rPr>
          <w:rFonts w:ascii="Century Gothic" w:hAnsi="Century Gothic" w:cs="Arial"/>
          <w:sz w:val="20"/>
          <w:szCs w:val="20"/>
        </w:rPr>
        <w:t>Criterion</w:t>
      </w:r>
      <w:r w:rsidRPr="00E50E8D">
        <w:rPr>
          <w:rFonts w:ascii="Century Gothic" w:hAnsi="Century Gothic" w:cs="Arial"/>
          <w:sz w:val="20"/>
          <w:szCs w:val="20"/>
        </w:rPr>
        <w:t xml:space="preserve"> 2.3);</w:t>
      </w:r>
    </w:p>
    <w:p w14:paraId="6AE41517" w14:textId="529F463A"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Carry out their responsibilities for particularly dangerous jobs or jobs entailing a special responsibility (</w:t>
      </w:r>
      <w:r w:rsidRPr="00F15470">
        <w:rPr>
          <w:rFonts w:ascii="Century Gothic" w:hAnsi="Century Gothic" w:cs="Arial"/>
          <w:sz w:val="20"/>
          <w:szCs w:val="20"/>
        </w:rPr>
        <w:t>Criterion</w:t>
      </w:r>
      <w:r w:rsidRPr="00E50E8D">
        <w:rPr>
          <w:rFonts w:ascii="Century Gothic" w:hAnsi="Century Gothic" w:cs="Arial"/>
          <w:sz w:val="20"/>
          <w:szCs w:val="20"/>
        </w:rPr>
        <w:t xml:space="preserve"> 2.5);</w:t>
      </w:r>
    </w:p>
    <w:p w14:paraId="4B0A1222" w14:textId="77777777"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 xml:space="preserve">Exercise their right to refuse work that is believed to be unsafe to the individual or another </w:t>
      </w:r>
      <w:r w:rsidRPr="002C567C">
        <w:rPr>
          <w:rFonts w:ascii="Century Gothic" w:hAnsi="Century Gothic" w:cs="Arial"/>
          <w:i/>
          <w:sz w:val="20"/>
          <w:szCs w:val="20"/>
        </w:rPr>
        <w:t>worker</w:t>
      </w:r>
      <w:r>
        <w:rPr>
          <w:rFonts w:ascii="Century Gothic" w:hAnsi="Century Gothic" w:cs="Arial"/>
          <w:sz w:val="20"/>
          <w:szCs w:val="20"/>
        </w:rPr>
        <w:t>*</w:t>
      </w:r>
      <w:r w:rsidRPr="00E50E8D">
        <w:rPr>
          <w:rFonts w:ascii="Century Gothic" w:hAnsi="Century Gothic" w:cs="Arial"/>
          <w:sz w:val="20"/>
          <w:szCs w:val="20"/>
        </w:rPr>
        <w:t>;</w:t>
      </w:r>
    </w:p>
    <w:p w14:paraId="5C668914" w14:textId="2CF8C505"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 xml:space="preserve">Identify where </w:t>
      </w:r>
      <w:r w:rsidRPr="00F15470">
        <w:rPr>
          <w:rFonts w:ascii="Century Gothic" w:hAnsi="Century Gothic" w:cs="Arial"/>
          <w:i/>
          <w:sz w:val="20"/>
          <w:szCs w:val="20"/>
        </w:rPr>
        <w:t>Indigenous Peoples</w:t>
      </w:r>
      <w:r w:rsidRPr="00E50E8D">
        <w:rPr>
          <w:rFonts w:ascii="Century Gothic" w:hAnsi="Century Gothic" w:cs="Arial"/>
          <w:sz w:val="20"/>
          <w:szCs w:val="20"/>
        </w:rPr>
        <w:t xml:space="preserve">* have </w:t>
      </w:r>
      <w:r w:rsidR="00862CF1" w:rsidRPr="00862CF1">
        <w:rPr>
          <w:rFonts w:ascii="Century Gothic" w:hAnsi="Century Gothic" w:cs="Arial"/>
          <w:i/>
          <w:sz w:val="20"/>
          <w:szCs w:val="20"/>
        </w:rPr>
        <w:t>legal*</w:t>
      </w:r>
      <w:r w:rsidRPr="00E50E8D">
        <w:rPr>
          <w:rFonts w:ascii="Century Gothic" w:hAnsi="Century Gothic" w:cs="Arial"/>
          <w:sz w:val="20"/>
          <w:szCs w:val="20"/>
        </w:rPr>
        <w:t xml:space="preserve"> and </w:t>
      </w:r>
      <w:r w:rsidRPr="002C567C">
        <w:rPr>
          <w:rFonts w:ascii="Century Gothic" w:hAnsi="Century Gothic" w:cs="Arial"/>
          <w:i/>
          <w:sz w:val="20"/>
          <w:szCs w:val="20"/>
        </w:rPr>
        <w:t>customary rights</w:t>
      </w:r>
      <w:r w:rsidRPr="00E50E8D">
        <w:rPr>
          <w:rFonts w:ascii="Century Gothic" w:hAnsi="Century Gothic" w:cs="Arial"/>
          <w:sz w:val="20"/>
          <w:szCs w:val="20"/>
        </w:rPr>
        <w:t xml:space="preserve">* related to </w:t>
      </w:r>
      <w:r w:rsidR="00862CF1" w:rsidRPr="00862CF1">
        <w:rPr>
          <w:rFonts w:ascii="Century Gothic" w:hAnsi="Century Gothic" w:cs="Arial"/>
          <w:i/>
          <w:sz w:val="20"/>
          <w:szCs w:val="20"/>
        </w:rPr>
        <w:t>management activities*</w:t>
      </w:r>
      <w:r w:rsidRPr="00E50E8D">
        <w:rPr>
          <w:rFonts w:ascii="Century Gothic" w:hAnsi="Century Gothic" w:cs="Arial"/>
          <w:sz w:val="20"/>
          <w:szCs w:val="20"/>
        </w:rPr>
        <w:t xml:space="preserve"> (</w:t>
      </w:r>
      <w:r w:rsidRPr="00F15470">
        <w:rPr>
          <w:rFonts w:ascii="Century Gothic" w:hAnsi="Century Gothic" w:cs="Arial"/>
          <w:sz w:val="20"/>
          <w:szCs w:val="20"/>
        </w:rPr>
        <w:t>Criterion</w:t>
      </w:r>
      <w:r w:rsidRPr="00E50E8D">
        <w:rPr>
          <w:rFonts w:ascii="Century Gothic" w:hAnsi="Century Gothic" w:cs="Arial"/>
          <w:sz w:val="20"/>
          <w:szCs w:val="20"/>
        </w:rPr>
        <w:t xml:space="preserve"> 3.2);</w:t>
      </w:r>
    </w:p>
    <w:p w14:paraId="64A59F3A" w14:textId="5EAB1B38"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Identify and implement applicable elements of UNDRIP and ILO Convention 169 (</w:t>
      </w:r>
      <w:r w:rsidRPr="00F15470">
        <w:rPr>
          <w:rFonts w:ascii="Century Gothic" w:hAnsi="Century Gothic" w:cs="Arial"/>
          <w:sz w:val="20"/>
          <w:szCs w:val="20"/>
        </w:rPr>
        <w:t>Criterion</w:t>
      </w:r>
      <w:r w:rsidRPr="00E50E8D">
        <w:rPr>
          <w:rFonts w:ascii="Century Gothic" w:hAnsi="Century Gothic" w:cs="Arial"/>
          <w:sz w:val="20"/>
          <w:szCs w:val="20"/>
        </w:rPr>
        <w:t xml:space="preserve"> 3.4);</w:t>
      </w:r>
    </w:p>
    <w:p w14:paraId="40DA618A" w14:textId="5BCE6BD7"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 xml:space="preserve">Identify sites of special cultural, ecological, economic, religious or spiritual significance to </w:t>
      </w:r>
      <w:r w:rsidRPr="002C567C">
        <w:rPr>
          <w:rFonts w:ascii="Century Gothic" w:hAnsi="Century Gothic" w:cs="Arial"/>
          <w:i/>
          <w:sz w:val="20"/>
          <w:szCs w:val="20"/>
        </w:rPr>
        <w:t>Indigenous Peoples</w:t>
      </w:r>
      <w:r w:rsidRPr="00E50E8D">
        <w:rPr>
          <w:rFonts w:ascii="Century Gothic" w:hAnsi="Century Gothic" w:cs="Arial"/>
          <w:sz w:val="20"/>
          <w:szCs w:val="20"/>
        </w:rPr>
        <w:t xml:space="preserve">* and implement the necessary measures to protect them before the start of </w:t>
      </w:r>
      <w:r w:rsidRPr="000D1F00">
        <w:rPr>
          <w:rFonts w:ascii="Century Gothic" w:hAnsi="Century Gothic" w:cs="Arial"/>
          <w:i/>
          <w:sz w:val="20"/>
          <w:szCs w:val="20"/>
        </w:rPr>
        <w:t xml:space="preserve">forest </w:t>
      </w:r>
      <w:r w:rsidR="00862CF1" w:rsidRPr="00862CF1">
        <w:rPr>
          <w:rFonts w:ascii="Century Gothic" w:hAnsi="Century Gothic" w:cs="Arial"/>
          <w:i/>
          <w:sz w:val="20"/>
          <w:szCs w:val="20"/>
        </w:rPr>
        <w:t>management activities*</w:t>
      </w:r>
      <w:r w:rsidRPr="00E50E8D">
        <w:rPr>
          <w:rFonts w:ascii="Century Gothic" w:hAnsi="Century Gothic" w:cs="Arial"/>
          <w:sz w:val="20"/>
          <w:szCs w:val="20"/>
        </w:rPr>
        <w:t xml:space="preserve"> to avoid negative impacts (</w:t>
      </w:r>
      <w:r w:rsidRPr="00F15470">
        <w:rPr>
          <w:rFonts w:ascii="Century Gothic" w:hAnsi="Century Gothic" w:cs="Arial"/>
          <w:sz w:val="20"/>
          <w:szCs w:val="20"/>
        </w:rPr>
        <w:t>Criterion</w:t>
      </w:r>
      <w:r w:rsidRPr="00E50E8D">
        <w:rPr>
          <w:rFonts w:ascii="Century Gothic" w:hAnsi="Century Gothic" w:cs="Arial"/>
          <w:sz w:val="20"/>
          <w:szCs w:val="20"/>
        </w:rPr>
        <w:t xml:space="preserve"> 3.5 and </w:t>
      </w:r>
      <w:r w:rsidRPr="00F15470">
        <w:rPr>
          <w:rFonts w:ascii="Century Gothic" w:hAnsi="Century Gothic" w:cs="Arial"/>
          <w:sz w:val="20"/>
          <w:szCs w:val="20"/>
        </w:rPr>
        <w:t>Criterion</w:t>
      </w:r>
      <w:r w:rsidRPr="00E50E8D">
        <w:rPr>
          <w:rFonts w:ascii="Century Gothic" w:hAnsi="Century Gothic" w:cs="Arial"/>
          <w:sz w:val="20"/>
          <w:szCs w:val="20"/>
        </w:rPr>
        <w:t xml:space="preserve"> 4.7);</w:t>
      </w:r>
    </w:p>
    <w:p w14:paraId="14DCD370" w14:textId="5A643DB8"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 xml:space="preserve">Identify where </w:t>
      </w:r>
      <w:r w:rsidRPr="002C567C">
        <w:rPr>
          <w:rFonts w:ascii="Century Gothic" w:hAnsi="Century Gothic" w:cs="Arial"/>
          <w:i/>
          <w:sz w:val="20"/>
          <w:szCs w:val="20"/>
        </w:rPr>
        <w:t>local communities</w:t>
      </w:r>
      <w:r w:rsidRPr="00E50E8D">
        <w:rPr>
          <w:rFonts w:ascii="Century Gothic" w:hAnsi="Century Gothic" w:cs="Arial"/>
          <w:sz w:val="20"/>
          <w:szCs w:val="20"/>
        </w:rPr>
        <w:t xml:space="preserve">* have </w:t>
      </w:r>
      <w:r w:rsidR="00862CF1" w:rsidRPr="00862CF1">
        <w:rPr>
          <w:rFonts w:ascii="Century Gothic" w:hAnsi="Century Gothic" w:cs="Arial"/>
          <w:i/>
          <w:sz w:val="20"/>
          <w:szCs w:val="20"/>
        </w:rPr>
        <w:t>legal*</w:t>
      </w:r>
      <w:r w:rsidRPr="00E50E8D">
        <w:rPr>
          <w:rFonts w:ascii="Century Gothic" w:hAnsi="Century Gothic" w:cs="Arial"/>
          <w:sz w:val="20"/>
          <w:szCs w:val="20"/>
        </w:rPr>
        <w:t xml:space="preserve"> </w:t>
      </w:r>
      <w:r w:rsidR="00A9366D">
        <w:rPr>
          <w:rFonts w:ascii="Century Gothic" w:hAnsi="Century Gothic" w:cs="Arial"/>
          <w:sz w:val="20"/>
          <w:szCs w:val="20"/>
        </w:rPr>
        <w:t xml:space="preserve">rights </w:t>
      </w:r>
      <w:r w:rsidRPr="00E50E8D">
        <w:rPr>
          <w:rFonts w:ascii="Century Gothic" w:hAnsi="Century Gothic" w:cs="Arial"/>
          <w:sz w:val="20"/>
          <w:szCs w:val="20"/>
        </w:rPr>
        <w:t xml:space="preserve">related to </w:t>
      </w:r>
      <w:r w:rsidR="00862CF1" w:rsidRPr="00862CF1">
        <w:rPr>
          <w:rFonts w:ascii="Century Gothic" w:hAnsi="Century Gothic" w:cs="Arial"/>
          <w:i/>
          <w:sz w:val="20"/>
          <w:szCs w:val="20"/>
        </w:rPr>
        <w:t>management activities*</w:t>
      </w:r>
      <w:r w:rsidRPr="00E50E8D">
        <w:rPr>
          <w:rFonts w:ascii="Century Gothic" w:hAnsi="Century Gothic" w:cs="Arial"/>
          <w:sz w:val="20"/>
          <w:szCs w:val="20"/>
        </w:rPr>
        <w:t xml:space="preserve"> (</w:t>
      </w:r>
      <w:r w:rsidRPr="00F15470">
        <w:rPr>
          <w:rFonts w:ascii="Century Gothic" w:hAnsi="Century Gothic" w:cs="Arial"/>
          <w:sz w:val="20"/>
          <w:szCs w:val="20"/>
        </w:rPr>
        <w:t>Criterion</w:t>
      </w:r>
      <w:r w:rsidRPr="00E50E8D">
        <w:rPr>
          <w:rFonts w:ascii="Century Gothic" w:hAnsi="Century Gothic" w:cs="Arial"/>
          <w:sz w:val="20"/>
          <w:szCs w:val="20"/>
        </w:rPr>
        <w:t xml:space="preserve"> 4.</w:t>
      </w:r>
      <w:r w:rsidR="0098712A">
        <w:rPr>
          <w:rFonts w:ascii="Century Gothic" w:hAnsi="Century Gothic" w:cs="Arial"/>
          <w:sz w:val="20"/>
          <w:szCs w:val="20"/>
        </w:rPr>
        <w:t>1</w:t>
      </w:r>
      <w:r w:rsidRPr="00E50E8D">
        <w:rPr>
          <w:rFonts w:ascii="Century Gothic" w:hAnsi="Century Gothic" w:cs="Arial"/>
          <w:sz w:val="20"/>
          <w:szCs w:val="20"/>
        </w:rPr>
        <w:t>);</w:t>
      </w:r>
    </w:p>
    <w:p w14:paraId="76A81D2A" w14:textId="0AC3A27B"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 xml:space="preserve">Carry out social, economic and </w:t>
      </w:r>
      <w:r w:rsidRPr="002C567C">
        <w:rPr>
          <w:rFonts w:ascii="Century Gothic" w:hAnsi="Century Gothic" w:cs="Arial"/>
          <w:i/>
          <w:sz w:val="20"/>
          <w:szCs w:val="20"/>
        </w:rPr>
        <w:t>environmental impact assessments</w:t>
      </w:r>
      <w:r w:rsidRPr="00E50E8D">
        <w:rPr>
          <w:rFonts w:ascii="Century Gothic" w:hAnsi="Century Gothic" w:cs="Arial"/>
          <w:sz w:val="20"/>
          <w:szCs w:val="20"/>
        </w:rPr>
        <w:t>* and develop appropriate mitigation measures (</w:t>
      </w:r>
      <w:r w:rsidRPr="00F15470">
        <w:rPr>
          <w:rFonts w:ascii="Century Gothic" w:hAnsi="Century Gothic" w:cs="Arial"/>
          <w:sz w:val="20"/>
          <w:szCs w:val="20"/>
        </w:rPr>
        <w:t>Criterion</w:t>
      </w:r>
      <w:r w:rsidRPr="00E50E8D">
        <w:rPr>
          <w:rFonts w:ascii="Century Gothic" w:hAnsi="Century Gothic" w:cs="Arial"/>
          <w:sz w:val="20"/>
          <w:szCs w:val="20"/>
        </w:rPr>
        <w:t xml:space="preserve"> 4.5);</w:t>
      </w:r>
    </w:p>
    <w:p w14:paraId="2A73DE47" w14:textId="2099A54F"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 xml:space="preserve">Implement activities related to the maintenance and/or enhancement of declared </w:t>
      </w:r>
      <w:r w:rsidR="00862CF1" w:rsidRPr="00862CF1">
        <w:rPr>
          <w:rFonts w:ascii="Century Gothic" w:hAnsi="Century Gothic" w:cs="Arial"/>
          <w:i/>
          <w:sz w:val="20"/>
          <w:szCs w:val="20"/>
        </w:rPr>
        <w:t>ecosystem services*</w:t>
      </w:r>
      <w:r w:rsidRPr="00E50E8D">
        <w:rPr>
          <w:rFonts w:ascii="Century Gothic" w:hAnsi="Century Gothic" w:cs="Arial"/>
          <w:sz w:val="20"/>
          <w:szCs w:val="20"/>
        </w:rPr>
        <w:t xml:space="preserve"> (</w:t>
      </w:r>
      <w:r w:rsidRPr="00F15470">
        <w:rPr>
          <w:rFonts w:ascii="Century Gothic" w:hAnsi="Century Gothic" w:cs="Arial"/>
          <w:sz w:val="20"/>
          <w:szCs w:val="20"/>
        </w:rPr>
        <w:t>Criterion</w:t>
      </w:r>
      <w:r w:rsidRPr="00E50E8D">
        <w:rPr>
          <w:rFonts w:ascii="Century Gothic" w:hAnsi="Century Gothic" w:cs="Arial"/>
          <w:sz w:val="20"/>
          <w:szCs w:val="20"/>
        </w:rPr>
        <w:t xml:space="preserve"> 5.1);</w:t>
      </w:r>
    </w:p>
    <w:p w14:paraId="3A2313BF" w14:textId="41677BC6"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 xml:space="preserve">Handle, apply and store </w:t>
      </w:r>
      <w:r w:rsidRPr="002C567C">
        <w:rPr>
          <w:rFonts w:ascii="Century Gothic" w:hAnsi="Century Gothic" w:cs="Arial"/>
          <w:i/>
          <w:sz w:val="20"/>
          <w:szCs w:val="20"/>
        </w:rPr>
        <w:t>pesticides</w:t>
      </w:r>
      <w:r w:rsidRPr="00E50E8D">
        <w:rPr>
          <w:rFonts w:ascii="Century Gothic" w:hAnsi="Century Gothic" w:cs="Arial"/>
          <w:sz w:val="20"/>
          <w:szCs w:val="20"/>
        </w:rPr>
        <w:t>* (</w:t>
      </w:r>
      <w:r w:rsidRPr="00F15470">
        <w:rPr>
          <w:rFonts w:ascii="Century Gothic" w:hAnsi="Century Gothic" w:cs="Arial"/>
          <w:sz w:val="20"/>
          <w:szCs w:val="20"/>
        </w:rPr>
        <w:t>Criterion</w:t>
      </w:r>
      <w:r w:rsidRPr="00E50E8D">
        <w:rPr>
          <w:rFonts w:ascii="Century Gothic" w:hAnsi="Century Gothic" w:cs="Arial"/>
          <w:sz w:val="20"/>
          <w:szCs w:val="20"/>
        </w:rPr>
        <w:t xml:space="preserve"> 10.7); and</w:t>
      </w:r>
    </w:p>
    <w:p w14:paraId="6EB96AF0" w14:textId="3A043DFC" w:rsidR="00D33E5D" w:rsidRPr="00E50E8D" w:rsidRDefault="00D33E5D" w:rsidP="00DD2F96">
      <w:pPr>
        <w:pStyle w:val="Paragraphedeliste"/>
        <w:numPr>
          <w:ilvl w:val="0"/>
          <w:numId w:val="62"/>
        </w:numPr>
        <w:rPr>
          <w:rFonts w:ascii="Century Gothic" w:hAnsi="Century Gothic" w:cs="Arial"/>
          <w:sz w:val="20"/>
          <w:szCs w:val="20"/>
        </w:rPr>
      </w:pPr>
      <w:r w:rsidRPr="00E50E8D">
        <w:rPr>
          <w:rFonts w:ascii="Century Gothic" w:hAnsi="Century Gothic" w:cs="Arial"/>
          <w:sz w:val="20"/>
          <w:szCs w:val="20"/>
        </w:rPr>
        <w:t xml:space="preserve">Implement procedures for cleaning up spills of </w:t>
      </w:r>
      <w:r w:rsidRPr="002C567C">
        <w:rPr>
          <w:rFonts w:ascii="Century Gothic" w:hAnsi="Century Gothic" w:cs="Arial"/>
          <w:i/>
          <w:sz w:val="20"/>
          <w:szCs w:val="20"/>
        </w:rPr>
        <w:t>waste materials</w:t>
      </w:r>
      <w:r w:rsidRPr="00E50E8D">
        <w:rPr>
          <w:rFonts w:ascii="Century Gothic" w:hAnsi="Century Gothic" w:cs="Arial"/>
          <w:sz w:val="20"/>
          <w:szCs w:val="20"/>
        </w:rPr>
        <w:t>* (</w:t>
      </w:r>
      <w:r w:rsidRPr="00F15470">
        <w:rPr>
          <w:rFonts w:ascii="Century Gothic" w:hAnsi="Century Gothic" w:cs="Arial"/>
          <w:sz w:val="20"/>
          <w:szCs w:val="20"/>
        </w:rPr>
        <w:t>Criterion</w:t>
      </w:r>
      <w:r w:rsidRPr="00E50E8D">
        <w:rPr>
          <w:rFonts w:ascii="Century Gothic" w:hAnsi="Century Gothic" w:cs="Arial"/>
          <w:sz w:val="20"/>
          <w:szCs w:val="20"/>
        </w:rPr>
        <w:t xml:space="preserve"> 10.12).</w:t>
      </w:r>
      <w:r w:rsidR="001E72EC">
        <w:rPr>
          <w:rFonts w:ascii="Century Gothic" w:hAnsi="Century Gothic" w:cs="Arial"/>
          <w:sz w:val="20"/>
          <w:szCs w:val="20"/>
        </w:rPr>
        <w:t xml:space="preserve"> </w:t>
      </w:r>
    </w:p>
    <w:p w14:paraId="5A48703F" w14:textId="52A095FB" w:rsidR="0031154A" w:rsidRPr="0031154A" w:rsidRDefault="0031154A" w:rsidP="0031154A">
      <w:pPr>
        <w:rPr>
          <w:rFonts w:ascii="Century Gothic" w:hAnsi="Century Gothic" w:cs="Arial"/>
          <w:sz w:val="20"/>
          <w:szCs w:val="20"/>
        </w:rPr>
        <w:sectPr w:rsidR="0031154A" w:rsidRPr="0031154A" w:rsidSect="00F37830">
          <w:headerReference w:type="default" r:id="rId32"/>
          <w:footerReference w:type="default" r:id="rId33"/>
          <w:headerReference w:type="first" r:id="rId34"/>
          <w:footerReference w:type="first" r:id="rId35"/>
          <w:pgSz w:w="12240" w:h="15840"/>
          <w:pgMar w:top="1440" w:right="1440" w:bottom="1440" w:left="1440" w:header="0" w:footer="576" w:gutter="0"/>
          <w:cols w:space="708"/>
          <w:docGrid w:linePitch="360"/>
        </w:sectPr>
      </w:pPr>
    </w:p>
    <w:p w14:paraId="4581F827" w14:textId="4C1407DA" w:rsidR="00DE0078" w:rsidRPr="00DE0078" w:rsidRDefault="00DE0078" w:rsidP="00DE0078">
      <w:pPr>
        <w:keepNext/>
        <w:ind w:right="-720"/>
        <w:outlineLvl w:val="0"/>
        <w:rPr>
          <w:rFonts w:ascii="Century Gothic" w:eastAsia="Times New Roman" w:hAnsi="Century Gothic" w:cs="Arial"/>
          <w:b/>
          <w:sz w:val="28"/>
          <w:szCs w:val="22"/>
        </w:rPr>
      </w:pPr>
      <w:bookmarkStart w:id="40" w:name="_Toc467510935"/>
      <w:bookmarkStart w:id="41" w:name="_Toc10494444"/>
      <w:bookmarkEnd w:id="39"/>
      <w:r w:rsidRPr="00DE0078">
        <w:rPr>
          <w:rFonts w:ascii="Century Gothic" w:eastAsia="Times New Roman" w:hAnsi="Century Gothic" w:cs="Arial"/>
          <w:b/>
          <w:sz w:val="28"/>
          <w:szCs w:val="22"/>
        </w:rPr>
        <w:t xml:space="preserve">Annex C: </w:t>
      </w:r>
      <w:r w:rsidRPr="00F014B7">
        <w:rPr>
          <w:rFonts w:ascii="Century Gothic" w:eastAsia="Times New Roman" w:hAnsi="Century Gothic" w:cs="Arial"/>
          <w:b/>
          <w:i/>
          <w:sz w:val="28"/>
          <w:szCs w:val="22"/>
        </w:rPr>
        <w:t>Worker</w:t>
      </w:r>
      <w:r w:rsidRPr="00DE0078">
        <w:rPr>
          <w:rFonts w:ascii="Century Gothic" w:eastAsia="Times New Roman" w:hAnsi="Century Gothic" w:cs="Arial"/>
          <w:b/>
          <w:sz w:val="28"/>
          <w:szCs w:val="22"/>
        </w:rPr>
        <w:t>'s</w:t>
      </w:r>
      <w:r w:rsidR="00503168">
        <w:rPr>
          <w:rFonts w:ascii="Century Gothic" w:eastAsia="Times New Roman" w:hAnsi="Century Gothic" w:cs="Arial"/>
          <w:b/>
          <w:sz w:val="28"/>
          <w:szCs w:val="22"/>
        </w:rPr>
        <w:t>*</w:t>
      </w:r>
      <w:r w:rsidRPr="00DE0078">
        <w:rPr>
          <w:rFonts w:ascii="Century Gothic" w:eastAsia="Times New Roman" w:hAnsi="Century Gothic" w:cs="Arial"/>
          <w:b/>
          <w:sz w:val="28"/>
          <w:szCs w:val="22"/>
        </w:rPr>
        <w:t xml:space="preserve"> </w:t>
      </w:r>
      <w:r w:rsidR="00BB33D5">
        <w:rPr>
          <w:rFonts w:ascii="Century Gothic" w:eastAsia="Times New Roman" w:hAnsi="Century Gothic" w:cs="Arial"/>
          <w:b/>
          <w:sz w:val="28"/>
          <w:szCs w:val="22"/>
        </w:rPr>
        <w:t xml:space="preserve">Health &amp; </w:t>
      </w:r>
      <w:r w:rsidRPr="00DE0078">
        <w:rPr>
          <w:rFonts w:ascii="Century Gothic" w:eastAsia="Times New Roman" w:hAnsi="Century Gothic" w:cs="Arial"/>
          <w:b/>
          <w:sz w:val="28"/>
          <w:szCs w:val="22"/>
        </w:rPr>
        <w:t>Safety Program</w:t>
      </w:r>
      <w:bookmarkEnd w:id="40"/>
      <w:bookmarkEnd w:id="41"/>
    </w:p>
    <w:p w14:paraId="486FC8FD" w14:textId="77777777" w:rsidR="00DE0078" w:rsidRPr="00DE0078" w:rsidRDefault="00DE0078" w:rsidP="00DE0078">
      <w:pPr>
        <w:rPr>
          <w:rFonts w:ascii="Century Gothic" w:hAnsi="Century Gothic" w:cs="Arial"/>
          <w:sz w:val="20"/>
          <w:szCs w:val="20"/>
        </w:rPr>
      </w:pPr>
    </w:p>
    <w:p w14:paraId="037E80A8" w14:textId="6B9F6A41" w:rsidR="00DE0078" w:rsidRPr="00DE0078" w:rsidRDefault="005C1B05" w:rsidP="00A703A0">
      <w:pPr>
        <w:spacing w:after="60"/>
        <w:rPr>
          <w:rFonts w:ascii="Century Gothic" w:hAnsi="Century Gothic" w:cs="Arial"/>
          <w:sz w:val="20"/>
          <w:szCs w:val="20"/>
        </w:rPr>
      </w:pPr>
      <w:r>
        <w:rPr>
          <w:rFonts w:ascii="Century Gothic" w:hAnsi="Century Gothic" w:cs="Arial"/>
          <w:sz w:val="20"/>
          <w:szCs w:val="20"/>
        </w:rPr>
        <w:t>A</w:t>
      </w:r>
      <w:r w:rsidRPr="00DE0078">
        <w:rPr>
          <w:rFonts w:ascii="Century Gothic" w:hAnsi="Century Gothic" w:cs="Arial"/>
          <w:sz w:val="20"/>
          <w:szCs w:val="20"/>
        </w:rPr>
        <w:t xml:space="preserve"> </w:t>
      </w:r>
      <w:r w:rsidR="00A703A0" w:rsidRPr="00A703A0">
        <w:rPr>
          <w:rFonts w:ascii="Century Gothic" w:hAnsi="Century Gothic" w:cs="Arial"/>
          <w:i/>
          <w:sz w:val="20"/>
          <w:szCs w:val="20"/>
        </w:rPr>
        <w:t>w</w:t>
      </w:r>
      <w:r w:rsidR="00DE0078" w:rsidRPr="00A703A0">
        <w:rPr>
          <w:rFonts w:ascii="Century Gothic" w:hAnsi="Century Gothic" w:cs="Arial"/>
          <w:i/>
          <w:sz w:val="20"/>
          <w:szCs w:val="20"/>
        </w:rPr>
        <w:t>orker's</w:t>
      </w:r>
      <w:r>
        <w:rPr>
          <w:rFonts w:ascii="Century Gothic" w:hAnsi="Century Gothic" w:cs="Arial"/>
          <w:sz w:val="20"/>
          <w:szCs w:val="20"/>
        </w:rPr>
        <w:t>*</w:t>
      </w:r>
      <w:r w:rsidR="00DE0078" w:rsidRPr="00DE0078">
        <w:rPr>
          <w:rFonts w:ascii="Century Gothic" w:hAnsi="Century Gothic" w:cs="Arial"/>
          <w:sz w:val="20"/>
          <w:szCs w:val="20"/>
        </w:rPr>
        <w:t xml:space="preserve"> </w:t>
      </w:r>
      <w:r w:rsidR="00BB33D5">
        <w:rPr>
          <w:rFonts w:ascii="Century Gothic" w:hAnsi="Century Gothic" w:cs="Arial"/>
          <w:sz w:val="20"/>
          <w:szCs w:val="20"/>
        </w:rPr>
        <w:t xml:space="preserve">Health &amp; </w:t>
      </w:r>
      <w:r w:rsidR="00DE0078" w:rsidRPr="00DE0078">
        <w:rPr>
          <w:rFonts w:ascii="Century Gothic" w:hAnsi="Century Gothic" w:cs="Arial"/>
          <w:sz w:val="20"/>
          <w:szCs w:val="20"/>
        </w:rPr>
        <w:t>Safety Program includes:</w:t>
      </w:r>
    </w:p>
    <w:p w14:paraId="3CA14E1F" w14:textId="77777777" w:rsidR="00DE0078" w:rsidRPr="00DE0078" w:rsidRDefault="00DE0078" w:rsidP="00DD2F96">
      <w:pPr>
        <w:numPr>
          <w:ilvl w:val="0"/>
          <w:numId w:val="151"/>
        </w:numPr>
        <w:contextualSpacing/>
        <w:rPr>
          <w:rFonts w:ascii="Century Gothic" w:hAnsi="Century Gothic" w:cs="Arial"/>
          <w:sz w:val="20"/>
          <w:szCs w:val="20"/>
        </w:rPr>
      </w:pPr>
      <w:r w:rsidRPr="00DE0078">
        <w:rPr>
          <w:rFonts w:ascii="Century Gothic" w:hAnsi="Century Gothic" w:cs="Arial"/>
          <w:sz w:val="20"/>
          <w:szCs w:val="20"/>
        </w:rPr>
        <w:t>A comprehensive safety policy;</w:t>
      </w:r>
    </w:p>
    <w:p w14:paraId="133EBEED" w14:textId="6CBF1F76" w:rsidR="00DE0078" w:rsidRPr="00DE0078" w:rsidRDefault="00DE0078" w:rsidP="00DD2F96">
      <w:pPr>
        <w:numPr>
          <w:ilvl w:val="0"/>
          <w:numId w:val="151"/>
        </w:numPr>
        <w:contextualSpacing/>
        <w:rPr>
          <w:rFonts w:ascii="Century Gothic" w:hAnsi="Century Gothic" w:cs="Arial"/>
          <w:sz w:val="20"/>
          <w:szCs w:val="20"/>
        </w:rPr>
      </w:pPr>
      <w:r w:rsidRPr="00DE0078">
        <w:rPr>
          <w:rFonts w:ascii="Century Gothic" w:hAnsi="Century Gothic" w:cs="Arial"/>
          <w:sz w:val="20"/>
          <w:szCs w:val="20"/>
        </w:rPr>
        <w:t>Identification of danger</w:t>
      </w:r>
      <w:r w:rsidR="005C1B05">
        <w:rPr>
          <w:rFonts w:ascii="Century Gothic" w:hAnsi="Century Gothic" w:cs="Arial"/>
          <w:sz w:val="20"/>
          <w:szCs w:val="20"/>
        </w:rPr>
        <w:t>,</w:t>
      </w:r>
      <w:r w:rsidRPr="00DE0078">
        <w:rPr>
          <w:rFonts w:ascii="Century Gothic" w:hAnsi="Century Gothic" w:cs="Arial"/>
          <w:sz w:val="20"/>
          <w:szCs w:val="20"/>
        </w:rPr>
        <w:t xml:space="preserve"> and measures to control or to minimize the danger;</w:t>
      </w:r>
    </w:p>
    <w:p w14:paraId="692F3E65" w14:textId="77777777" w:rsidR="00DE0078" w:rsidRPr="00DE0078" w:rsidRDefault="00DE0078" w:rsidP="00DD2F96">
      <w:pPr>
        <w:numPr>
          <w:ilvl w:val="0"/>
          <w:numId w:val="151"/>
        </w:numPr>
        <w:contextualSpacing/>
        <w:rPr>
          <w:rFonts w:ascii="Century Gothic" w:hAnsi="Century Gothic" w:cs="Arial"/>
          <w:sz w:val="20"/>
          <w:szCs w:val="20"/>
        </w:rPr>
      </w:pPr>
      <w:r w:rsidRPr="00DE0078">
        <w:rPr>
          <w:rFonts w:ascii="Century Gothic" w:hAnsi="Century Gothic" w:cs="Arial"/>
          <w:sz w:val="20"/>
          <w:szCs w:val="20"/>
        </w:rPr>
        <w:t>Identification of safety training needs and the provision of safety training;</w:t>
      </w:r>
    </w:p>
    <w:p w14:paraId="0E74F9C6" w14:textId="324D2D1F" w:rsidR="00DE0078" w:rsidRPr="00334EA2" w:rsidRDefault="00DE0078" w:rsidP="00DD2F96">
      <w:pPr>
        <w:numPr>
          <w:ilvl w:val="0"/>
          <w:numId w:val="151"/>
        </w:numPr>
        <w:contextualSpacing/>
        <w:rPr>
          <w:rFonts w:ascii="Century Gothic" w:hAnsi="Century Gothic" w:cs="Arial"/>
          <w:sz w:val="20"/>
          <w:szCs w:val="20"/>
        </w:rPr>
      </w:pPr>
      <w:r w:rsidRPr="00DE0078">
        <w:rPr>
          <w:rFonts w:ascii="Century Gothic" w:hAnsi="Century Gothic" w:cs="Arial"/>
          <w:sz w:val="20"/>
          <w:szCs w:val="20"/>
        </w:rPr>
        <w:t xml:space="preserve">The provision of appropriate safety equipment </w:t>
      </w:r>
      <w:r w:rsidR="00806499">
        <w:rPr>
          <w:rFonts w:ascii="Century Gothic" w:hAnsi="Century Gothic" w:cs="Arial"/>
          <w:sz w:val="20"/>
          <w:szCs w:val="20"/>
        </w:rPr>
        <w:t>for</w:t>
      </w:r>
      <w:r w:rsidRPr="00DE0078">
        <w:rPr>
          <w:rFonts w:ascii="Century Gothic" w:hAnsi="Century Gothic" w:cs="Arial"/>
          <w:sz w:val="20"/>
          <w:szCs w:val="20"/>
        </w:rPr>
        <w:t xml:space="preserve"> </w:t>
      </w:r>
      <w:r w:rsidRPr="00F15470">
        <w:rPr>
          <w:rFonts w:ascii="Century Gothic" w:hAnsi="Century Gothic" w:cs="Arial"/>
          <w:i/>
          <w:sz w:val="20"/>
          <w:szCs w:val="20"/>
        </w:rPr>
        <w:t>workers</w:t>
      </w:r>
      <w:r w:rsidRPr="00DE0078">
        <w:rPr>
          <w:rFonts w:ascii="Century Gothic" w:hAnsi="Century Gothic" w:cs="Arial"/>
          <w:sz w:val="20"/>
          <w:szCs w:val="20"/>
        </w:rPr>
        <w:t>* and woodlands</w:t>
      </w:r>
      <w:r>
        <w:rPr>
          <w:rFonts w:ascii="Century Gothic" w:hAnsi="Century Gothic" w:cs="Arial"/>
          <w:sz w:val="20"/>
          <w:szCs w:val="20"/>
        </w:rPr>
        <w:t xml:space="preserve"> </w:t>
      </w:r>
      <w:r w:rsidRPr="00DE0078">
        <w:rPr>
          <w:rFonts w:ascii="Century Gothic" w:hAnsi="Century Gothic" w:cs="Arial"/>
          <w:sz w:val="20"/>
          <w:szCs w:val="20"/>
        </w:rPr>
        <w:t>staff based on assigned tasks (e.g., hardhats, eye protection, gloves, hearing protection,</w:t>
      </w:r>
      <w:r>
        <w:rPr>
          <w:rFonts w:ascii="Century Gothic" w:hAnsi="Century Gothic" w:cs="Arial"/>
          <w:sz w:val="20"/>
          <w:szCs w:val="20"/>
        </w:rPr>
        <w:t xml:space="preserve"> </w:t>
      </w:r>
      <w:r w:rsidRPr="00DE0078">
        <w:rPr>
          <w:rFonts w:ascii="Century Gothic" w:hAnsi="Century Gothic" w:cs="Arial"/>
          <w:sz w:val="20"/>
          <w:szCs w:val="20"/>
        </w:rPr>
        <w:t>suitable footwear, etc.);</w:t>
      </w:r>
    </w:p>
    <w:p w14:paraId="389ECA11" w14:textId="77777777" w:rsidR="00DE0078" w:rsidRPr="00DE0078" w:rsidRDefault="00DE0078" w:rsidP="00DD2F96">
      <w:pPr>
        <w:numPr>
          <w:ilvl w:val="0"/>
          <w:numId w:val="151"/>
        </w:numPr>
        <w:contextualSpacing/>
        <w:rPr>
          <w:rFonts w:ascii="Century Gothic" w:hAnsi="Century Gothic" w:cs="Arial"/>
          <w:sz w:val="20"/>
          <w:szCs w:val="20"/>
        </w:rPr>
      </w:pPr>
      <w:r w:rsidRPr="00DE0078">
        <w:rPr>
          <w:rFonts w:ascii="Century Gothic" w:hAnsi="Century Gothic" w:cs="Arial"/>
          <w:sz w:val="20"/>
          <w:szCs w:val="20"/>
        </w:rPr>
        <w:t>Regular monitoring of the condition and functionality of safety features on equipment;</w:t>
      </w:r>
    </w:p>
    <w:p w14:paraId="3EBABD4D" w14:textId="05EFD6C3" w:rsidR="00DE0078" w:rsidRPr="00DE0078" w:rsidRDefault="00DE0078" w:rsidP="00DD2F96">
      <w:pPr>
        <w:numPr>
          <w:ilvl w:val="0"/>
          <w:numId w:val="151"/>
        </w:numPr>
        <w:contextualSpacing/>
        <w:rPr>
          <w:rFonts w:ascii="Century Gothic" w:hAnsi="Century Gothic" w:cs="Arial"/>
          <w:sz w:val="20"/>
          <w:szCs w:val="20"/>
        </w:rPr>
      </w:pPr>
      <w:r w:rsidRPr="00DE0078">
        <w:rPr>
          <w:rFonts w:ascii="Century Gothic" w:hAnsi="Century Gothic" w:cs="Arial"/>
          <w:sz w:val="20"/>
          <w:szCs w:val="20"/>
        </w:rPr>
        <w:t xml:space="preserve">A sufficient ratio of </w:t>
      </w:r>
      <w:r w:rsidR="00445D75">
        <w:rPr>
          <w:rFonts w:ascii="Century Gothic" w:hAnsi="Century Gothic" w:cs="Arial"/>
          <w:i/>
          <w:sz w:val="20"/>
          <w:szCs w:val="20"/>
        </w:rPr>
        <w:t xml:space="preserve">workers* </w:t>
      </w:r>
      <w:r w:rsidRPr="00DE0078">
        <w:rPr>
          <w:rFonts w:ascii="Century Gothic" w:hAnsi="Century Gothic" w:cs="Arial"/>
          <w:sz w:val="20"/>
          <w:szCs w:val="20"/>
        </w:rPr>
        <w:t>trained</w:t>
      </w:r>
      <w:r w:rsidR="00445D75">
        <w:rPr>
          <w:rFonts w:ascii="Century Gothic" w:hAnsi="Century Gothic" w:cs="Arial"/>
          <w:sz w:val="20"/>
          <w:szCs w:val="20"/>
        </w:rPr>
        <w:t xml:space="preserve"> in</w:t>
      </w:r>
      <w:r w:rsidRPr="00DE0078">
        <w:rPr>
          <w:rFonts w:ascii="Century Gothic" w:hAnsi="Century Gothic" w:cs="Arial"/>
          <w:sz w:val="20"/>
          <w:szCs w:val="20"/>
        </w:rPr>
        <w:t xml:space="preserve"> first aid</w:t>
      </w:r>
      <w:r w:rsidR="00445D75">
        <w:rPr>
          <w:rFonts w:ascii="Century Gothic" w:hAnsi="Century Gothic" w:cs="Arial"/>
          <w:sz w:val="20"/>
          <w:szCs w:val="20"/>
        </w:rPr>
        <w:t>,</w:t>
      </w:r>
      <w:r w:rsidRPr="00DE0078">
        <w:rPr>
          <w:rFonts w:ascii="Century Gothic" w:hAnsi="Century Gothic" w:cs="Arial"/>
          <w:sz w:val="20"/>
          <w:szCs w:val="20"/>
        </w:rPr>
        <w:t xml:space="preserve"> for the number of </w:t>
      </w:r>
      <w:r w:rsidRPr="00F014B7">
        <w:rPr>
          <w:rFonts w:ascii="Century Gothic" w:hAnsi="Century Gothic" w:cs="Arial"/>
          <w:i/>
          <w:sz w:val="20"/>
          <w:szCs w:val="20"/>
        </w:rPr>
        <w:t>workers</w:t>
      </w:r>
      <w:r w:rsidR="00503168">
        <w:rPr>
          <w:rFonts w:ascii="Century Gothic" w:hAnsi="Century Gothic" w:cs="Arial"/>
          <w:sz w:val="20"/>
          <w:szCs w:val="20"/>
        </w:rPr>
        <w:t>*</w:t>
      </w:r>
      <w:r w:rsidRPr="00DE0078">
        <w:rPr>
          <w:rFonts w:ascii="Century Gothic" w:hAnsi="Century Gothic" w:cs="Arial"/>
          <w:sz w:val="20"/>
          <w:szCs w:val="20"/>
        </w:rPr>
        <w:t xml:space="preserve"> on site;</w:t>
      </w:r>
    </w:p>
    <w:p w14:paraId="1CFD059F" w14:textId="2BAE9608" w:rsidR="00DE0078" w:rsidRPr="00DE0078" w:rsidRDefault="00DE0078" w:rsidP="00DD2F96">
      <w:pPr>
        <w:numPr>
          <w:ilvl w:val="0"/>
          <w:numId w:val="151"/>
        </w:numPr>
        <w:contextualSpacing/>
        <w:rPr>
          <w:rFonts w:ascii="Century Gothic" w:hAnsi="Century Gothic" w:cs="Arial"/>
          <w:sz w:val="20"/>
          <w:szCs w:val="20"/>
        </w:rPr>
      </w:pPr>
      <w:r w:rsidRPr="00DE0078">
        <w:rPr>
          <w:rFonts w:ascii="Century Gothic" w:hAnsi="Century Gothic" w:cs="Arial"/>
          <w:sz w:val="20"/>
          <w:szCs w:val="20"/>
        </w:rPr>
        <w:t xml:space="preserve">A safety procedure for </w:t>
      </w:r>
      <w:r w:rsidRPr="00F014B7">
        <w:rPr>
          <w:rFonts w:ascii="Century Gothic" w:hAnsi="Century Gothic" w:cs="Arial"/>
          <w:i/>
          <w:sz w:val="20"/>
          <w:szCs w:val="20"/>
        </w:rPr>
        <w:t>workers</w:t>
      </w:r>
      <w:r w:rsidR="00503168">
        <w:rPr>
          <w:rFonts w:ascii="Century Gothic" w:hAnsi="Century Gothic" w:cs="Arial"/>
          <w:sz w:val="20"/>
          <w:szCs w:val="20"/>
        </w:rPr>
        <w:t>*</w:t>
      </w:r>
      <w:r w:rsidRPr="00DE0078">
        <w:rPr>
          <w:rFonts w:ascii="Century Gothic" w:hAnsi="Century Gothic" w:cs="Arial"/>
          <w:sz w:val="20"/>
          <w:szCs w:val="20"/>
        </w:rPr>
        <w:t xml:space="preserve"> working alone; and</w:t>
      </w:r>
    </w:p>
    <w:p w14:paraId="31CD65A7" w14:textId="77777777" w:rsidR="00DE0078" w:rsidRPr="00DE0078" w:rsidRDefault="00DE0078" w:rsidP="00DD2F96">
      <w:pPr>
        <w:numPr>
          <w:ilvl w:val="0"/>
          <w:numId w:val="151"/>
        </w:numPr>
        <w:contextualSpacing/>
        <w:rPr>
          <w:rFonts w:ascii="Century Gothic" w:hAnsi="Century Gothic" w:cs="Arial"/>
          <w:sz w:val="20"/>
          <w:szCs w:val="20"/>
        </w:rPr>
      </w:pPr>
      <w:r w:rsidRPr="00DE0078">
        <w:rPr>
          <w:rFonts w:ascii="Century Gothic" w:hAnsi="Century Gothic" w:cs="Arial"/>
          <w:sz w:val="20"/>
          <w:szCs w:val="20"/>
        </w:rPr>
        <w:t>The review and revision of health and safety practices after major incidents or accidents.</w:t>
      </w:r>
    </w:p>
    <w:p w14:paraId="2FC176AF" w14:textId="77777777" w:rsidR="00DE0078" w:rsidRPr="00DE0078" w:rsidRDefault="00DE0078" w:rsidP="00DE0078">
      <w:pPr>
        <w:rPr>
          <w:rFonts w:ascii="Century Gothic" w:eastAsia="Times New Roman" w:hAnsi="Century Gothic" w:cs="Arial"/>
          <w:b/>
          <w:sz w:val="20"/>
          <w:szCs w:val="20"/>
        </w:rPr>
      </w:pPr>
    </w:p>
    <w:p w14:paraId="03E802E6" w14:textId="77777777" w:rsidR="00D171C0" w:rsidRDefault="00D171C0">
      <w:pPr>
        <w:rPr>
          <w:rFonts w:ascii="Century Gothic" w:eastAsia="Times New Roman" w:hAnsi="Century Gothic" w:cs="Arial"/>
          <w:b/>
          <w:sz w:val="28"/>
          <w:szCs w:val="22"/>
        </w:rPr>
      </w:pPr>
      <w:bookmarkStart w:id="42" w:name="_Toc467510936"/>
      <w:r>
        <w:rPr>
          <w:rFonts w:ascii="Century Gothic" w:eastAsia="Times New Roman" w:hAnsi="Century Gothic" w:cs="Arial"/>
          <w:b/>
          <w:sz w:val="28"/>
          <w:szCs w:val="22"/>
        </w:rPr>
        <w:br w:type="page"/>
      </w:r>
    </w:p>
    <w:p w14:paraId="5D3BFAE0" w14:textId="59E9F22C" w:rsidR="004C544D" w:rsidRPr="004C544D" w:rsidRDefault="004C544D" w:rsidP="004C544D">
      <w:pPr>
        <w:pStyle w:val="hEADINGfsc"/>
        <w:rPr>
          <w:rFonts w:ascii="Century Gothic" w:hAnsi="Century Gothic"/>
          <w:sz w:val="20"/>
        </w:rPr>
      </w:pPr>
      <w:bookmarkStart w:id="43" w:name="_Toc467510937"/>
      <w:bookmarkStart w:id="44" w:name="_Toc10494445"/>
      <w:bookmarkEnd w:id="42"/>
      <w:bookmarkEnd w:id="43"/>
      <w:r w:rsidRPr="004C544D">
        <w:rPr>
          <w:rFonts w:ascii="Century Gothic" w:hAnsi="Century Gothic" w:cs="Times New Roman"/>
          <w:bCs/>
        </w:rPr>
        <w:t xml:space="preserve">Annex </w:t>
      </w:r>
      <w:r w:rsidR="00993DD3">
        <w:rPr>
          <w:rFonts w:ascii="Century Gothic" w:hAnsi="Century Gothic" w:cs="Times New Roman"/>
          <w:bCs/>
        </w:rPr>
        <w:t>D</w:t>
      </w:r>
      <w:r w:rsidRPr="004C544D">
        <w:rPr>
          <w:rFonts w:ascii="Century Gothic" w:hAnsi="Century Gothic" w:cs="Times New Roman"/>
          <w:bCs/>
        </w:rPr>
        <w:t xml:space="preserve">: </w:t>
      </w:r>
      <w:r w:rsidRPr="001539D7">
        <w:rPr>
          <w:rFonts w:ascii="Century Gothic" w:hAnsi="Century Gothic" w:cs="Times New Roman"/>
          <w:bCs/>
          <w:i/>
        </w:rPr>
        <w:t>High Conservation Value</w:t>
      </w:r>
      <w:r w:rsidR="001539D7">
        <w:rPr>
          <w:rFonts w:ascii="Century Gothic" w:hAnsi="Century Gothic" w:cs="Times New Roman"/>
          <w:bCs/>
        </w:rPr>
        <w:t>*</w:t>
      </w:r>
      <w:r w:rsidRPr="004C544D">
        <w:rPr>
          <w:rFonts w:ascii="Century Gothic" w:hAnsi="Century Gothic" w:cs="Times New Roman"/>
          <w:bCs/>
        </w:rPr>
        <w:t xml:space="preserve"> (</w:t>
      </w:r>
      <w:r w:rsidRPr="00A703A0">
        <w:rPr>
          <w:rFonts w:ascii="Century Gothic" w:hAnsi="Century Gothic" w:cs="Times New Roman"/>
          <w:bCs/>
          <w:i/>
        </w:rPr>
        <w:t>HCV</w:t>
      </w:r>
      <w:r w:rsidR="005C1B05">
        <w:rPr>
          <w:rFonts w:ascii="Century Gothic" w:hAnsi="Century Gothic" w:cs="Times New Roman"/>
          <w:bCs/>
        </w:rPr>
        <w:t>*</w:t>
      </w:r>
      <w:r w:rsidRPr="004C544D">
        <w:rPr>
          <w:rFonts w:ascii="Century Gothic" w:hAnsi="Century Gothic" w:cs="Times New Roman"/>
          <w:bCs/>
        </w:rPr>
        <w:t>) Framework</w:t>
      </w:r>
      <w:bookmarkStart w:id="45" w:name="_Toc6989783"/>
      <w:bookmarkEnd w:id="44"/>
    </w:p>
    <w:p w14:paraId="611440CF" w14:textId="77777777" w:rsidR="004C544D" w:rsidRPr="004C544D" w:rsidRDefault="004C544D" w:rsidP="004C544D">
      <w:pPr>
        <w:rPr>
          <w:rFonts w:ascii="Century Gothic" w:eastAsia="Times New Roman" w:hAnsi="Century Gothic" w:cs="Times New Roman"/>
          <w:b/>
          <w:sz w:val="20"/>
          <w:szCs w:val="20"/>
        </w:rPr>
      </w:pPr>
    </w:p>
    <w:p w14:paraId="61073271" w14:textId="3D580630" w:rsidR="004C544D" w:rsidRPr="004C544D" w:rsidRDefault="004C544D" w:rsidP="004C544D">
      <w:pPr>
        <w:rPr>
          <w:rFonts w:ascii="Century Gothic" w:eastAsia="Times New Roman" w:hAnsi="Century Gothic" w:cs="Times New Roman"/>
          <w:sz w:val="20"/>
          <w:szCs w:val="20"/>
        </w:rPr>
      </w:pPr>
      <w:r w:rsidRPr="004C544D">
        <w:rPr>
          <w:rFonts w:ascii="Century Gothic" w:eastAsia="Times New Roman" w:hAnsi="Century Gothic" w:cs="Times New Roman"/>
          <w:sz w:val="20"/>
          <w:szCs w:val="20"/>
        </w:rPr>
        <w:t xml:space="preserve">The </w:t>
      </w:r>
      <w:r w:rsidRPr="004C544D">
        <w:rPr>
          <w:rFonts w:ascii="Century Gothic" w:eastAsia="Times New Roman" w:hAnsi="Century Gothic" w:cs="Times New Roman"/>
          <w:i/>
          <w:sz w:val="20"/>
          <w:szCs w:val="20"/>
        </w:rPr>
        <w:t>High Conservation Value*</w:t>
      </w:r>
      <w:r w:rsidRPr="004C544D">
        <w:rPr>
          <w:rFonts w:ascii="Century Gothic" w:eastAsia="Times New Roman" w:hAnsi="Century Gothic" w:cs="Times New Roman"/>
          <w:sz w:val="20"/>
          <w:szCs w:val="20"/>
        </w:rPr>
        <w:t xml:space="preserve">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framework assists </w:t>
      </w:r>
      <w:r w:rsidR="005C1B05" w:rsidRPr="005116C4">
        <w:rPr>
          <w:rFonts w:ascii="Century Gothic" w:eastAsia="Times New Roman" w:hAnsi="Century Gothic" w:cs="Times New Roman"/>
          <w:i/>
          <w:sz w:val="20"/>
          <w:szCs w:val="20"/>
        </w:rPr>
        <w:t>The O</w:t>
      </w:r>
      <w:r w:rsidRPr="005116C4">
        <w:rPr>
          <w:rFonts w:ascii="Century Gothic" w:eastAsia="Times New Roman" w:hAnsi="Century Gothic" w:cs="Times New Roman"/>
          <w:i/>
          <w:sz w:val="20"/>
          <w:szCs w:val="20"/>
        </w:rPr>
        <w:t>rganization</w:t>
      </w:r>
      <w:r w:rsidR="005C1B05" w:rsidRPr="005116C4">
        <w:rPr>
          <w:rFonts w:ascii="Century Gothic" w:eastAsia="Times New Roman" w:hAnsi="Century Gothic" w:cs="Times New Roman"/>
          <w:i/>
          <w:sz w:val="20"/>
          <w:szCs w:val="20"/>
        </w:rPr>
        <w:t>*</w:t>
      </w:r>
      <w:r w:rsidRPr="004C544D">
        <w:rPr>
          <w:rFonts w:ascii="Century Gothic" w:eastAsia="Times New Roman" w:hAnsi="Century Gothic" w:cs="Times New Roman"/>
          <w:sz w:val="20"/>
          <w:szCs w:val="20"/>
        </w:rPr>
        <w:t xml:space="preserve"> in determining </w:t>
      </w:r>
      <w:r w:rsidR="005C1B05">
        <w:rPr>
          <w:rFonts w:ascii="Century Gothic" w:eastAsia="Times New Roman" w:hAnsi="Century Gothic" w:cs="Times New Roman"/>
          <w:sz w:val="20"/>
          <w:szCs w:val="20"/>
        </w:rPr>
        <w:t xml:space="preserve">whether </w:t>
      </w:r>
      <w:r w:rsidRPr="004C544D">
        <w:rPr>
          <w:rFonts w:ascii="Century Gothic" w:eastAsia="Times New Roman" w:hAnsi="Century Gothic" w:cs="Times New Roman"/>
          <w:i/>
          <w:sz w:val="20"/>
          <w:szCs w:val="20"/>
        </w:rPr>
        <w:t>HCVs*</w:t>
      </w:r>
      <w:r w:rsidRPr="004C544D" w:rsidDel="00AC50E4">
        <w:rPr>
          <w:rFonts w:ascii="Century Gothic" w:eastAsia="Times New Roman" w:hAnsi="Century Gothic" w:cs="Times New Roman"/>
          <w:sz w:val="20"/>
          <w:szCs w:val="20"/>
        </w:rPr>
        <w:t xml:space="preserve"> </w:t>
      </w:r>
      <w:r w:rsidRPr="004C544D">
        <w:rPr>
          <w:rFonts w:ascii="Century Gothic" w:eastAsia="Times New Roman" w:hAnsi="Century Gothic" w:cs="Times New Roman"/>
          <w:sz w:val="20"/>
          <w:szCs w:val="20"/>
        </w:rPr>
        <w:t xml:space="preserve">are present within the </w:t>
      </w:r>
      <w:r w:rsidRPr="00F014B7">
        <w:rPr>
          <w:rFonts w:ascii="Century Gothic" w:eastAsia="Times New Roman" w:hAnsi="Century Gothic" w:cs="Times New Roman"/>
          <w:i/>
          <w:sz w:val="20"/>
          <w:szCs w:val="20"/>
        </w:rPr>
        <w:t>forest</w:t>
      </w:r>
      <w:r w:rsidR="003E3D4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area under management. Organized as a series of questions, the framework guides the assessment process that is then verified by the certification body. </w:t>
      </w:r>
    </w:p>
    <w:p w14:paraId="6C2712CF" w14:textId="77777777" w:rsidR="004C544D" w:rsidRPr="004C544D" w:rsidRDefault="004C544D" w:rsidP="004C544D">
      <w:pPr>
        <w:rPr>
          <w:rFonts w:ascii="Century Gothic" w:eastAsia="Times New Roman" w:hAnsi="Century Gothic" w:cs="Times New Roman"/>
          <w:sz w:val="20"/>
          <w:szCs w:val="20"/>
        </w:rPr>
      </w:pPr>
    </w:p>
    <w:p w14:paraId="32096F69" w14:textId="48B80596" w:rsidR="004C544D" w:rsidRPr="004C544D" w:rsidRDefault="004C544D" w:rsidP="004C544D">
      <w:pPr>
        <w:rPr>
          <w:rFonts w:ascii="Century Gothic" w:eastAsia="Times New Roman" w:hAnsi="Century Gothic" w:cs="Times New Roman"/>
          <w:sz w:val="20"/>
          <w:szCs w:val="20"/>
        </w:rPr>
      </w:pPr>
      <w:r w:rsidRPr="004C544D">
        <w:rPr>
          <w:rFonts w:ascii="Century Gothic" w:eastAsia="Times New Roman" w:hAnsi="Century Gothic" w:cs="Times New Roman"/>
          <w:sz w:val="20"/>
          <w:szCs w:val="20"/>
        </w:rPr>
        <w:t xml:space="preserve">Upon the successful identification of a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w:t>
      </w:r>
      <w:r w:rsidR="00651406" w:rsidRPr="001539D7">
        <w:rPr>
          <w:rFonts w:ascii="Century Gothic" w:eastAsia="Times New Roman" w:hAnsi="Century Gothic" w:cs="Times New Roman"/>
          <w:i/>
          <w:sz w:val="20"/>
          <w:szCs w:val="20"/>
        </w:rPr>
        <w:t>T</w:t>
      </w:r>
      <w:r w:rsidRPr="001539D7">
        <w:rPr>
          <w:rFonts w:ascii="Century Gothic" w:eastAsia="Times New Roman" w:hAnsi="Century Gothic" w:cs="Times New Roman"/>
          <w:i/>
          <w:sz w:val="20"/>
          <w:szCs w:val="20"/>
        </w:rPr>
        <w:t xml:space="preserve">he </w:t>
      </w:r>
      <w:r w:rsidRPr="004C544D">
        <w:rPr>
          <w:rFonts w:ascii="Century Gothic" w:eastAsia="Times New Roman" w:hAnsi="Century Gothic" w:cs="Times New Roman"/>
          <w:i/>
          <w:sz w:val="20"/>
          <w:szCs w:val="20"/>
        </w:rPr>
        <w:t>Organization*</w:t>
      </w:r>
      <w:r w:rsidRPr="004C544D">
        <w:rPr>
          <w:rFonts w:ascii="Century Gothic" w:eastAsia="Times New Roman" w:hAnsi="Century Gothic" w:cs="Times New Roman"/>
          <w:sz w:val="20"/>
          <w:szCs w:val="20"/>
        </w:rPr>
        <w:t xml:space="preserve"> is required to </w:t>
      </w:r>
      <w:r w:rsidR="005C1B05" w:rsidRPr="004C544D">
        <w:rPr>
          <w:rFonts w:ascii="Century Gothic" w:eastAsia="Times New Roman" w:hAnsi="Century Gothic" w:cs="Times New Roman"/>
          <w:sz w:val="20"/>
          <w:szCs w:val="20"/>
        </w:rPr>
        <w:t>co</w:t>
      </w:r>
      <w:r w:rsidR="005C1B05">
        <w:rPr>
          <w:rFonts w:ascii="Century Gothic" w:eastAsia="Times New Roman" w:hAnsi="Century Gothic" w:cs="Times New Roman"/>
          <w:sz w:val="20"/>
          <w:szCs w:val="20"/>
        </w:rPr>
        <w:t xml:space="preserve">nform </w:t>
      </w:r>
      <w:r w:rsidR="00280732">
        <w:rPr>
          <w:rFonts w:ascii="Century Gothic" w:eastAsia="Times New Roman" w:hAnsi="Century Gothic" w:cs="Times New Roman"/>
          <w:sz w:val="20"/>
          <w:szCs w:val="20"/>
        </w:rPr>
        <w:t xml:space="preserve">to </w:t>
      </w:r>
      <w:r w:rsidRPr="004C544D">
        <w:rPr>
          <w:rFonts w:ascii="Century Gothic" w:eastAsia="Times New Roman" w:hAnsi="Century Gothic" w:cs="Times New Roman"/>
          <w:sz w:val="20"/>
          <w:szCs w:val="20"/>
        </w:rPr>
        <w:t>th</w:t>
      </w:r>
      <w:r w:rsidR="00280732">
        <w:rPr>
          <w:rFonts w:ascii="Century Gothic" w:eastAsia="Times New Roman" w:hAnsi="Century Gothic" w:cs="Times New Roman"/>
          <w:sz w:val="20"/>
          <w:szCs w:val="20"/>
        </w:rPr>
        <w:t>e</w:t>
      </w:r>
      <w:r w:rsidRPr="004C544D">
        <w:rPr>
          <w:rFonts w:ascii="Century Gothic" w:eastAsia="Times New Roman" w:hAnsi="Century Gothic" w:cs="Times New Roman"/>
          <w:sz w:val="20"/>
          <w:szCs w:val="20"/>
        </w:rPr>
        <w:t xml:space="preserve"> </w:t>
      </w:r>
      <w:r w:rsidRPr="001539D7">
        <w:rPr>
          <w:rFonts w:ascii="Century Gothic" w:eastAsia="Times New Roman" w:hAnsi="Century Gothic" w:cs="Times New Roman"/>
          <w:sz w:val="20"/>
          <w:szCs w:val="20"/>
        </w:rPr>
        <w:t>Principle</w:t>
      </w:r>
      <w:r w:rsidRPr="004C544D">
        <w:rPr>
          <w:rFonts w:ascii="Century Gothic" w:eastAsia="Times New Roman" w:hAnsi="Century Gothic" w:cs="Times New Roman"/>
          <w:sz w:val="20"/>
          <w:szCs w:val="20"/>
        </w:rPr>
        <w:t xml:space="preserve"> 9 </w:t>
      </w:r>
      <w:r w:rsidRPr="004C544D">
        <w:rPr>
          <w:rFonts w:ascii="Century Gothic" w:eastAsia="Times New Roman" w:hAnsi="Century Gothic" w:cs="Times New Roman"/>
          <w:i/>
          <w:sz w:val="20"/>
          <w:szCs w:val="20"/>
        </w:rPr>
        <w:t>Criteria*</w:t>
      </w:r>
      <w:r w:rsidRPr="004C544D">
        <w:rPr>
          <w:rFonts w:ascii="Century Gothic" w:eastAsia="Times New Roman" w:hAnsi="Century Gothic" w:cs="Times New Roman"/>
          <w:sz w:val="20"/>
          <w:szCs w:val="20"/>
        </w:rPr>
        <w:t xml:space="preserve"> and </w:t>
      </w:r>
      <w:r w:rsidRPr="004C544D">
        <w:rPr>
          <w:rFonts w:ascii="Century Gothic" w:eastAsia="Times New Roman" w:hAnsi="Century Gothic" w:cs="Times New Roman"/>
          <w:i/>
          <w:sz w:val="20"/>
          <w:szCs w:val="20"/>
        </w:rPr>
        <w:t>Indicators*</w:t>
      </w:r>
      <w:r w:rsidRPr="004C544D">
        <w:rPr>
          <w:rFonts w:ascii="Century Gothic" w:eastAsia="Times New Roman" w:hAnsi="Century Gothic" w:cs="Times New Roman"/>
          <w:sz w:val="20"/>
          <w:szCs w:val="20"/>
        </w:rPr>
        <w:t xml:space="preserve">. </w:t>
      </w:r>
    </w:p>
    <w:p w14:paraId="2F03CB50" w14:textId="77777777" w:rsidR="004C544D" w:rsidRPr="004C544D" w:rsidRDefault="004C544D" w:rsidP="004C544D">
      <w:pPr>
        <w:rPr>
          <w:rFonts w:ascii="Century Gothic" w:eastAsia="Times New Roman" w:hAnsi="Century Gothic" w:cs="Times New Roman"/>
          <w:b/>
          <w:sz w:val="20"/>
          <w:szCs w:val="20"/>
        </w:rPr>
      </w:pPr>
    </w:p>
    <w:p w14:paraId="3F9B906F" w14:textId="77777777" w:rsidR="004C544D" w:rsidRDefault="004C544D" w:rsidP="0031154A">
      <w:pPr>
        <w:spacing w:after="120"/>
        <w:rPr>
          <w:rFonts w:ascii="Century Gothic" w:eastAsia="Times New Roman" w:hAnsi="Century Gothic" w:cs="Times New Roman"/>
          <w:b/>
          <w:sz w:val="20"/>
          <w:szCs w:val="20"/>
        </w:rPr>
      </w:pPr>
      <w:r w:rsidRPr="004C544D">
        <w:rPr>
          <w:rFonts w:ascii="Century Gothic" w:eastAsia="Times New Roman" w:hAnsi="Century Gothic" w:cs="Times New Roman"/>
          <w:b/>
          <w:sz w:val="20"/>
          <w:szCs w:val="20"/>
        </w:rPr>
        <w:t>Use of the Framework</w:t>
      </w:r>
    </w:p>
    <w:p w14:paraId="4E00BA08" w14:textId="63FBA667" w:rsidR="004C544D" w:rsidRPr="004C544D" w:rsidRDefault="004C544D" w:rsidP="004C544D">
      <w:pPr>
        <w:rPr>
          <w:rFonts w:ascii="Century Gothic" w:eastAsia="Times New Roman" w:hAnsi="Century Gothic" w:cs="Times New Roman"/>
          <w:sz w:val="20"/>
          <w:szCs w:val="20"/>
        </w:rPr>
      </w:pPr>
      <w:r w:rsidRPr="004C544D">
        <w:rPr>
          <w:rFonts w:ascii="Century Gothic" w:eastAsia="Times New Roman" w:hAnsi="Century Gothic" w:cs="Times New Roman"/>
          <w:sz w:val="20"/>
          <w:szCs w:val="20"/>
        </w:rPr>
        <w:t xml:space="preserve">Each </w:t>
      </w:r>
      <w:r w:rsidR="00280732">
        <w:rPr>
          <w:rFonts w:ascii="Century Gothic" w:eastAsia="Times New Roman" w:hAnsi="Century Gothic" w:cs="Times New Roman"/>
          <w:sz w:val="20"/>
          <w:szCs w:val="20"/>
        </w:rPr>
        <w:t xml:space="preserve">of the six </w:t>
      </w:r>
      <w:r w:rsidR="00280732" w:rsidRPr="004C544D">
        <w:rPr>
          <w:rFonts w:ascii="Century Gothic" w:eastAsia="Times New Roman" w:hAnsi="Century Gothic" w:cs="Times New Roman"/>
          <w:sz w:val="20"/>
          <w:szCs w:val="20"/>
        </w:rPr>
        <w:t>categor</w:t>
      </w:r>
      <w:r w:rsidR="00280732">
        <w:rPr>
          <w:rFonts w:ascii="Century Gothic" w:eastAsia="Times New Roman" w:hAnsi="Century Gothic" w:cs="Times New Roman"/>
          <w:sz w:val="20"/>
          <w:szCs w:val="20"/>
        </w:rPr>
        <w:t xml:space="preserve">ies of </w:t>
      </w:r>
      <w:r w:rsidR="00280732" w:rsidRPr="00E10940">
        <w:rPr>
          <w:rFonts w:ascii="Century Gothic" w:eastAsia="Times New Roman" w:hAnsi="Century Gothic" w:cs="Times New Roman"/>
          <w:i/>
          <w:sz w:val="20"/>
          <w:szCs w:val="20"/>
        </w:rPr>
        <w:t>HCV</w:t>
      </w:r>
      <w:r w:rsidR="00280732">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contain a series of questions. Negative answers mean that the </w:t>
      </w:r>
      <w:r w:rsidRPr="00F014B7">
        <w:rPr>
          <w:rFonts w:ascii="Century Gothic" w:eastAsia="Times New Roman" w:hAnsi="Century Gothic" w:cs="Times New Roman"/>
          <w:i/>
          <w:sz w:val="20"/>
          <w:szCs w:val="20"/>
        </w:rPr>
        <w:t>forest</w:t>
      </w:r>
      <w:r w:rsidR="003E3D4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does not include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based on current information. Positive answers lead to further investigation through additional questions. </w:t>
      </w:r>
    </w:p>
    <w:p w14:paraId="0CED983B" w14:textId="77777777" w:rsidR="004C544D" w:rsidRPr="004C544D" w:rsidRDefault="004C544D" w:rsidP="004C544D">
      <w:pPr>
        <w:ind w:left="1152"/>
        <w:rPr>
          <w:rFonts w:ascii="Century Gothic" w:eastAsia="Times New Roman" w:hAnsi="Century Gothic" w:cs="Times New Roman"/>
          <w:sz w:val="20"/>
          <w:szCs w:val="20"/>
        </w:rPr>
      </w:pPr>
    </w:p>
    <w:p w14:paraId="11F5C250" w14:textId="24F1B175" w:rsidR="004C544D" w:rsidRPr="004C544D" w:rsidRDefault="004C544D" w:rsidP="004C544D">
      <w:pPr>
        <w:rPr>
          <w:rFonts w:ascii="Century Gothic" w:eastAsia="Times New Roman" w:hAnsi="Century Gothic" w:cs="Times New Roman"/>
          <w:sz w:val="20"/>
          <w:szCs w:val="20"/>
        </w:rPr>
      </w:pPr>
      <w:r w:rsidRPr="004C544D">
        <w:rPr>
          <w:rFonts w:ascii="Century Gothic" w:eastAsia="Times New Roman" w:hAnsi="Century Gothic" w:cs="Times New Roman"/>
          <w:sz w:val="20"/>
          <w:szCs w:val="20"/>
        </w:rPr>
        <w:t xml:space="preserve">A positive response to any question that is labelled DEFINITIVE means that the elements under consideration are </w:t>
      </w: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However, a negative response to a question labelled DEFINITIVE should not be interpreted to mean that the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threshold has not been reached. Rather, </w:t>
      </w:r>
      <w:r w:rsidR="00651406" w:rsidRPr="001539D7">
        <w:rPr>
          <w:rFonts w:ascii="Century Gothic" w:eastAsia="Times New Roman" w:hAnsi="Century Gothic" w:cs="Times New Roman"/>
          <w:i/>
          <w:sz w:val="20"/>
          <w:szCs w:val="20"/>
        </w:rPr>
        <w:t>T</w:t>
      </w:r>
      <w:r w:rsidRPr="001539D7">
        <w:rPr>
          <w:rFonts w:ascii="Century Gothic" w:eastAsia="Times New Roman" w:hAnsi="Century Gothic" w:cs="Times New Roman"/>
          <w:i/>
          <w:sz w:val="20"/>
          <w:szCs w:val="20"/>
        </w:rPr>
        <w:t xml:space="preserve">he </w:t>
      </w:r>
      <w:r w:rsidR="00651406" w:rsidRPr="001539D7">
        <w:rPr>
          <w:rFonts w:ascii="Century Gothic" w:eastAsia="Times New Roman" w:hAnsi="Century Gothic" w:cs="Times New Roman"/>
          <w:i/>
          <w:sz w:val="20"/>
          <w:szCs w:val="20"/>
        </w:rPr>
        <w:t>O</w:t>
      </w:r>
      <w:r w:rsidRPr="001539D7">
        <w:rPr>
          <w:rFonts w:ascii="Century Gothic" w:eastAsia="Times New Roman" w:hAnsi="Century Gothic" w:cs="Times New Roman"/>
          <w:i/>
          <w:sz w:val="20"/>
          <w:szCs w:val="20"/>
        </w:rPr>
        <w:t>rganization</w:t>
      </w:r>
      <w:r w:rsidR="00651406">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should then answer the questions labelled GUIDANCE. Positive answers indicate the potential presence of </w:t>
      </w: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If questions labelled GUIDANCE are answered positively, it strengthens the potential for the presence of </w:t>
      </w: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It is then expected that </w:t>
      </w:r>
      <w:r w:rsidR="00651406" w:rsidRPr="001539D7">
        <w:rPr>
          <w:rFonts w:ascii="Century Gothic" w:eastAsia="Times New Roman" w:hAnsi="Century Gothic" w:cs="Times New Roman"/>
          <w:i/>
          <w:sz w:val="20"/>
          <w:szCs w:val="20"/>
        </w:rPr>
        <w:t>T</w:t>
      </w:r>
      <w:r w:rsidRPr="001539D7">
        <w:rPr>
          <w:rFonts w:ascii="Century Gothic" w:eastAsia="Times New Roman" w:hAnsi="Century Gothic" w:cs="Times New Roman"/>
          <w:i/>
          <w:sz w:val="20"/>
          <w:szCs w:val="20"/>
        </w:rPr>
        <w:t>he</w:t>
      </w:r>
      <w:r w:rsidRPr="004C544D">
        <w:rPr>
          <w:rFonts w:ascii="Century Gothic" w:eastAsia="Times New Roman" w:hAnsi="Century Gothic" w:cs="Times New Roman"/>
          <w:sz w:val="20"/>
          <w:szCs w:val="20"/>
        </w:rPr>
        <w:t xml:space="preserve"> </w:t>
      </w:r>
      <w:r w:rsidRPr="004C544D">
        <w:rPr>
          <w:rFonts w:ascii="Century Gothic" w:eastAsia="Times New Roman" w:hAnsi="Century Gothic" w:cs="Times New Roman"/>
          <w:i/>
          <w:sz w:val="20"/>
          <w:szCs w:val="20"/>
        </w:rPr>
        <w:t>Organization*</w:t>
      </w:r>
      <w:r w:rsidRPr="004C544D">
        <w:rPr>
          <w:rFonts w:ascii="Century Gothic" w:eastAsia="Times New Roman" w:hAnsi="Century Gothic" w:cs="Times New Roman"/>
          <w:sz w:val="20"/>
          <w:szCs w:val="20"/>
        </w:rPr>
        <w:t xml:space="preserve"> will provide a summary substantiating why the </w:t>
      </w:r>
      <w:r w:rsidRPr="00F014B7">
        <w:rPr>
          <w:rFonts w:ascii="Century Gothic" w:eastAsia="Times New Roman" w:hAnsi="Century Gothic" w:cs="Times New Roman"/>
          <w:i/>
          <w:sz w:val="20"/>
          <w:szCs w:val="20"/>
        </w:rPr>
        <w:t>forest</w:t>
      </w:r>
      <w:r w:rsidR="003E3D4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area was identified as an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or not. </w:t>
      </w:r>
    </w:p>
    <w:p w14:paraId="1C2C375A" w14:textId="77777777" w:rsidR="004C544D" w:rsidRPr="004C544D" w:rsidRDefault="004C544D" w:rsidP="004C544D">
      <w:pPr>
        <w:rPr>
          <w:rFonts w:ascii="Century Gothic" w:eastAsia="Times New Roman" w:hAnsi="Century Gothic" w:cs="Times New Roman"/>
          <w:sz w:val="20"/>
          <w:szCs w:val="20"/>
        </w:rPr>
      </w:pPr>
    </w:p>
    <w:p w14:paraId="27E89088" w14:textId="7510AB73" w:rsidR="004C544D" w:rsidRPr="004C544D" w:rsidRDefault="004C544D" w:rsidP="004C544D">
      <w:pPr>
        <w:rPr>
          <w:rFonts w:ascii="Century Gothic" w:eastAsia="Times New Roman" w:hAnsi="Century Gothic" w:cs="Times New Roman"/>
          <w:sz w:val="20"/>
          <w:szCs w:val="20"/>
        </w:rPr>
      </w:pPr>
      <w:r w:rsidRPr="004C544D">
        <w:rPr>
          <w:rFonts w:ascii="Century Gothic" w:eastAsia="Times New Roman" w:hAnsi="Century Gothic" w:cs="Times New Roman"/>
          <w:b/>
          <w:sz w:val="20"/>
          <w:szCs w:val="20"/>
        </w:rPr>
        <w:t>Note:</w:t>
      </w:r>
      <w:r w:rsidRPr="004C544D">
        <w:rPr>
          <w:rFonts w:ascii="Century Gothic" w:eastAsia="Times New Roman" w:hAnsi="Century Gothic" w:cs="Times New Roman"/>
          <w:sz w:val="20"/>
          <w:szCs w:val="20"/>
        </w:rPr>
        <w:t xml:space="preserve"> The framework is not intended to be a prescriptive approach. Guidance in interpreting the six components of the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definition leads the investigation to develop the evidence and thresholds for making an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designation. </w:t>
      </w:r>
      <w:r w:rsidR="007A1247" w:rsidRPr="004C544D">
        <w:rPr>
          <w:rFonts w:ascii="Century Gothic" w:eastAsia="Times New Roman" w:hAnsi="Century Gothic" w:cs="Times New Roman"/>
          <w:sz w:val="20"/>
          <w:szCs w:val="20"/>
        </w:rPr>
        <w:t>If</w:t>
      </w:r>
      <w:r w:rsidRPr="004C544D">
        <w:rPr>
          <w:rFonts w:ascii="Century Gothic" w:eastAsia="Times New Roman" w:hAnsi="Century Gothic" w:cs="Times New Roman"/>
          <w:sz w:val="20"/>
          <w:szCs w:val="20"/>
        </w:rPr>
        <w:t xml:space="preserve"> an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designation is determined, </w:t>
      </w:r>
      <w:r w:rsidR="00B55B6D" w:rsidRPr="005116C4">
        <w:rPr>
          <w:rFonts w:ascii="Century Gothic" w:eastAsia="Times New Roman" w:hAnsi="Century Gothic" w:cs="Times New Roman"/>
          <w:i/>
          <w:sz w:val="20"/>
          <w:szCs w:val="20"/>
        </w:rPr>
        <w:t>The Organization*</w:t>
      </w:r>
      <w:r w:rsidRPr="004C544D">
        <w:rPr>
          <w:rFonts w:ascii="Century Gothic" w:eastAsia="Times New Roman" w:hAnsi="Century Gothic" w:cs="Times New Roman"/>
          <w:sz w:val="20"/>
          <w:szCs w:val="20"/>
        </w:rPr>
        <w:t xml:space="preserve"> should provide a rationale for the decision</w:t>
      </w:r>
      <w:r w:rsidR="00E40AB7">
        <w:rPr>
          <w:rFonts w:ascii="Century Gothic" w:eastAsia="Times New Roman" w:hAnsi="Century Gothic" w:cs="Times New Roman"/>
          <w:sz w:val="20"/>
          <w:szCs w:val="20"/>
        </w:rPr>
        <w:t xml:space="preserve">. </w:t>
      </w:r>
      <w:r w:rsidRPr="004C544D">
        <w:rPr>
          <w:rFonts w:ascii="Century Gothic" w:eastAsia="Times New Roman" w:hAnsi="Century Gothic" w:cs="Times New Roman"/>
          <w:sz w:val="20"/>
          <w:szCs w:val="20"/>
        </w:rPr>
        <w:t xml:space="preserve">Ultimately, the decision for designating a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resides with the forest manager, based on the input of </w:t>
      </w:r>
      <w:r w:rsidRPr="004C544D">
        <w:rPr>
          <w:rFonts w:ascii="Century Gothic" w:eastAsia="Times New Roman" w:hAnsi="Century Gothic" w:cs="Times New Roman"/>
          <w:i/>
          <w:sz w:val="20"/>
          <w:szCs w:val="20"/>
        </w:rPr>
        <w:t>experts*</w:t>
      </w:r>
      <w:r w:rsidRPr="004C544D">
        <w:rPr>
          <w:rFonts w:ascii="Century Gothic" w:eastAsia="Times New Roman" w:hAnsi="Century Gothic" w:cs="Times New Roman"/>
          <w:sz w:val="20"/>
          <w:szCs w:val="20"/>
        </w:rPr>
        <w:t xml:space="preserve"> and </w:t>
      </w:r>
      <w:r w:rsidRPr="004C544D">
        <w:rPr>
          <w:rFonts w:ascii="Century Gothic" w:eastAsia="Times New Roman" w:hAnsi="Century Gothic" w:cs="Times New Roman"/>
          <w:i/>
          <w:sz w:val="20"/>
          <w:szCs w:val="20"/>
        </w:rPr>
        <w:t>engagement*</w:t>
      </w:r>
      <w:r w:rsidRPr="004C544D">
        <w:rPr>
          <w:rFonts w:ascii="Century Gothic" w:eastAsia="Times New Roman" w:hAnsi="Century Gothic" w:cs="Times New Roman"/>
          <w:sz w:val="20"/>
          <w:szCs w:val="20"/>
        </w:rPr>
        <w:t xml:space="preserve"> with </w:t>
      </w:r>
      <w:r w:rsidRPr="004C544D">
        <w:rPr>
          <w:rFonts w:ascii="Century Gothic" w:eastAsia="Times New Roman" w:hAnsi="Century Gothic" w:cs="Times New Roman"/>
          <w:i/>
          <w:sz w:val="20"/>
          <w:szCs w:val="20"/>
        </w:rPr>
        <w:t>stakeholders*</w:t>
      </w:r>
      <w:r w:rsidRPr="004C544D">
        <w:rPr>
          <w:rFonts w:ascii="Century Gothic" w:eastAsia="Times New Roman" w:hAnsi="Century Gothic" w:cs="Times New Roman"/>
          <w:sz w:val="20"/>
          <w:szCs w:val="20"/>
        </w:rPr>
        <w:t xml:space="preserve"> and </w:t>
      </w:r>
      <w:r w:rsidRPr="004C544D">
        <w:rPr>
          <w:rFonts w:ascii="Century Gothic" w:eastAsia="Times New Roman" w:hAnsi="Century Gothic" w:cs="Times New Roman"/>
          <w:i/>
          <w:sz w:val="20"/>
          <w:szCs w:val="20"/>
        </w:rPr>
        <w:t>Indigenous Peoples*</w:t>
      </w:r>
      <w:r w:rsidR="00E40AB7">
        <w:rPr>
          <w:rFonts w:ascii="Century Gothic" w:eastAsia="Times New Roman" w:hAnsi="Century Gothic" w:cs="Times New Roman"/>
          <w:sz w:val="20"/>
          <w:szCs w:val="20"/>
        </w:rPr>
        <w:t xml:space="preserve">. </w:t>
      </w:r>
      <w:r w:rsidRPr="004C544D">
        <w:rPr>
          <w:rFonts w:ascii="Century Gothic" w:eastAsia="Times New Roman" w:hAnsi="Century Gothic" w:cs="Times New Roman"/>
          <w:sz w:val="20"/>
          <w:szCs w:val="20"/>
        </w:rPr>
        <w:t>Where community needs (HCV</w:t>
      </w:r>
      <w:r w:rsidR="00E73EE2">
        <w:rPr>
          <w:rFonts w:ascii="Century Gothic" w:eastAsia="Times New Roman" w:hAnsi="Century Gothic" w:cs="Times New Roman"/>
          <w:sz w:val="20"/>
          <w:szCs w:val="20"/>
        </w:rPr>
        <w:t xml:space="preserve"> </w:t>
      </w:r>
      <w:r w:rsidRPr="004C544D">
        <w:rPr>
          <w:rFonts w:ascii="Century Gothic" w:eastAsia="Times New Roman" w:hAnsi="Century Gothic" w:cs="Times New Roman"/>
          <w:sz w:val="20"/>
          <w:szCs w:val="20"/>
        </w:rPr>
        <w:t>5) or cultural values (HCV 6) sp</w:t>
      </w:r>
      <w:r w:rsidR="00787D76">
        <w:rPr>
          <w:rFonts w:ascii="Century Gothic" w:eastAsia="Times New Roman" w:hAnsi="Century Gothic" w:cs="Times New Roman"/>
          <w:sz w:val="20"/>
          <w:szCs w:val="20"/>
        </w:rPr>
        <w:t xml:space="preserve">ecific to </w:t>
      </w:r>
      <w:r w:rsidR="00787D76" w:rsidRPr="00787D76">
        <w:rPr>
          <w:rFonts w:ascii="Century Gothic" w:eastAsia="Times New Roman" w:hAnsi="Century Gothic" w:cs="Times New Roman"/>
          <w:i/>
          <w:sz w:val="20"/>
          <w:szCs w:val="20"/>
        </w:rPr>
        <w:t>Indigenous Peoples</w:t>
      </w:r>
      <w:r w:rsidR="00787D76">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are identified on be</w:t>
      </w:r>
      <w:r w:rsidR="00787D76">
        <w:rPr>
          <w:rFonts w:ascii="Century Gothic" w:eastAsia="Times New Roman" w:hAnsi="Century Gothic" w:cs="Times New Roman"/>
          <w:sz w:val="20"/>
          <w:szCs w:val="20"/>
        </w:rPr>
        <w:t xml:space="preserve">half of the </w:t>
      </w:r>
      <w:r w:rsidR="00787D76" w:rsidRPr="00787D76">
        <w:rPr>
          <w:rFonts w:ascii="Century Gothic" w:eastAsia="Times New Roman" w:hAnsi="Century Gothic" w:cs="Times New Roman"/>
          <w:i/>
          <w:sz w:val="20"/>
          <w:szCs w:val="20"/>
        </w:rPr>
        <w:t>Indigenous Peoples</w:t>
      </w:r>
      <w:r w:rsidR="00787D76">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then as a </w:t>
      </w:r>
      <w:r w:rsidRPr="004C544D">
        <w:rPr>
          <w:rFonts w:ascii="Century Gothic" w:eastAsia="Times New Roman" w:hAnsi="Century Gothic" w:cs="Times New Roman"/>
          <w:i/>
          <w:sz w:val="20"/>
          <w:szCs w:val="20"/>
        </w:rPr>
        <w:t>precautionary approach*,</w:t>
      </w:r>
      <w:r w:rsidRPr="004C544D">
        <w:rPr>
          <w:rFonts w:ascii="Century Gothic" w:eastAsia="Times New Roman" w:hAnsi="Century Gothic" w:cs="Times New Roman"/>
          <w:sz w:val="20"/>
          <w:szCs w:val="20"/>
        </w:rPr>
        <w:t xml:space="preserve"> </w:t>
      </w:r>
      <w:r w:rsidRPr="004C544D">
        <w:rPr>
          <w:rFonts w:ascii="Century Gothic" w:eastAsia="Times New Roman" w:hAnsi="Century Gothic" w:cs="Times New Roman"/>
          <w:i/>
          <w:sz w:val="20"/>
          <w:szCs w:val="20"/>
        </w:rPr>
        <w:t>engagement*</w:t>
      </w:r>
      <w:r w:rsidRPr="004C544D">
        <w:rPr>
          <w:rFonts w:ascii="Century Gothic" w:eastAsia="Times New Roman" w:hAnsi="Century Gothic" w:cs="Times New Roman"/>
          <w:sz w:val="20"/>
          <w:szCs w:val="20"/>
        </w:rPr>
        <w:t xml:space="preserve"> processes based on the right to </w:t>
      </w:r>
      <w:r w:rsidR="00E75354">
        <w:rPr>
          <w:rFonts w:ascii="Century Gothic" w:eastAsia="Times New Roman" w:hAnsi="Century Gothic" w:cs="Times New Roman"/>
          <w:i/>
          <w:sz w:val="20"/>
          <w:szCs w:val="20"/>
        </w:rPr>
        <w:t>F</w:t>
      </w:r>
      <w:r w:rsidRPr="004C544D">
        <w:rPr>
          <w:rFonts w:ascii="Century Gothic" w:eastAsia="Times New Roman" w:hAnsi="Century Gothic" w:cs="Times New Roman"/>
          <w:i/>
          <w:sz w:val="20"/>
          <w:szCs w:val="20"/>
        </w:rPr>
        <w:t xml:space="preserve">ree, </w:t>
      </w:r>
      <w:r w:rsidR="00B55B6D">
        <w:rPr>
          <w:rFonts w:ascii="Century Gothic" w:eastAsia="Times New Roman" w:hAnsi="Century Gothic" w:cs="Times New Roman"/>
          <w:i/>
          <w:sz w:val="20"/>
          <w:szCs w:val="20"/>
        </w:rPr>
        <w:t>P</w:t>
      </w:r>
      <w:r w:rsidRPr="004C544D">
        <w:rPr>
          <w:rFonts w:ascii="Century Gothic" w:eastAsia="Times New Roman" w:hAnsi="Century Gothic" w:cs="Times New Roman"/>
          <w:i/>
          <w:sz w:val="20"/>
          <w:szCs w:val="20"/>
        </w:rPr>
        <w:t xml:space="preserve">rior and </w:t>
      </w:r>
      <w:r w:rsidR="00B55B6D">
        <w:rPr>
          <w:rFonts w:ascii="Century Gothic" w:eastAsia="Times New Roman" w:hAnsi="Century Gothic" w:cs="Times New Roman"/>
          <w:i/>
          <w:sz w:val="20"/>
          <w:szCs w:val="20"/>
        </w:rPr>
        <w:t>I</w:t>
      </w:r>
      <w:r w:rsidRPr="004C544D">
        <w:rPr>
          <w:rFonts w:ascii="Century Gothic" w:eastAsia="Times New Roman" w:hAnsi="Century Gothic" w:cs="Times New Roman"/>
          <w:i/>
          <w:sz w:val="20"/>
          <w:szCs w:val="20"/>
        </w:rPr>
        <w:t xml:space="preserve">nformed </w:t>
      </w:r>
      <w:r w:rsidR="00B55B6D">
        <w:rPr>
          <w:rFonts w:ascii="Century Gothic" w:eastAsia="Times New Roman" w:hAnsi="Century Gothic" w:cs="Times New Roman"/>
          <w:i/>
          <w:sz w:val="20"/>
          <w:szCs w:val="20"/>
        </w:rPr>
        <w:t>C</w:t>
      </w:r>
      <w:r w:rsidRPr="004C544D">
        <w:rPr>
          <w:rFonts w:ascii="Century Gothic" w:eastAsia="Times New Roman" w:hAnsi="Century Gothic" w:cs="Times New Roman"/>
          <w:i/>
          <w:sz w:val="20"/>
          <w:szCs w:val="20"/>
        </w:rPr>
        <w:t>onsent*</w:t>
      </w:r>
      <w:r w:rsidRPr="004C544D">
        <w:rPr>
          <w:rFonts w:ascii="Century Gothic" w:eastAsia="Times New Roman" w:hAnsi="Century Gothic" w:cs="Times New Roman"/>
          <w:sz w:val="20"/>
          <w:szCs w:val="20"/>
        </w:rPr>
        <w:t xml:space="preserve"> </w:t>
      </w:r>
      <w:r w:rsidRPr="001539D7">
        <w:rPr>
          <w:rFonts w:ascii="Century Gothic" w:eastAsia="Times New Roman" w:hAnsi="Century Gothic" w:cs="Times New Roman"/>
          <w:i/>
          <w:sz w:val="20"/>
          <w:szCs w:val="20"/>
        </w:rPr>
        <w:t>(FPIC)</w:t>
      </w:r>
      <w:r w:rsidR="001539D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should be used (refer to </w:t>
      </w:r>
      <w:r w:rsidRPr="001539D7">
        <w:rPr>
          <w:rFonts w:ascii="Century Gothic" w:eastAsia="Times New Roman" w:hAnsi="Century Gothic" w:cs="Times New Roman"/>
          <w:sz w:val="20"/>
          <w:szCs w:val="20"/>
        </w:rPr>
        <w:t>Principle</w:t>
      </w:r>
      <w:r w:rsidRPr="004C544D">
        <w:rPr>
          <w:rFonts w:ascii="Century Gothic" w:eastAsia="Times New Roman" w:hAnsi="Century Gothic" w:cs="Times New Roman"/>
          <w:i/>
          <w:sz w:val="20"/>
          <w:szCs w:val="20"/>
        </w:rPr>
        <w:t xml:space="preserve"> 3</w:t>
      </w:r>
      <w:r w:rsidRPr="004C544D">
        <w:rPr>
          <w:rFonts w:ascii="Century Gothic" w:eastAsia="Times New Roman" w:hAnsi="Century Gothic" w:cs="Times New Roman"/>
          <w:sz w:val="20"/>
          <w:szCs w:val="20"/>
        </w:rPr>
        <w:t xml:space="preserve"> and FSC C</w:t>
      </w:r>
      <w:r w:rsidR="00DE3362">
        <w:rPr>
          <w:rFonts w:ascii="Century Gothic" w:eastAsia="Times New Roman" w:hAnsi="Century Gothic" w:cs="Times New Roman"/>
          <w:sz w:val="20"/>
          <w:szCs w:val="20"/>
        </w:rPr>
        <w:t>anada Free, Prior and Informed Consent</w:t>
      </w:r>
      <w:r w:rsidRPr="004C544D">
        <w:rPr>
          <w:rFonts w:ascii="Century Gothic" w:eastAsia="Times New Roman" w:hAnsi="Century Gothic" w:cs="Times New Roman"/>
          <w:sz w:val="20"/>
          <w:szCs w:val="20"/>
        </w:rPr>
        <w:t xml:space="preserve"> </w:t>
      </w:r>
      <w:r w:rsidR="00DE3362">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FPIC</w:t>
      </w:r>
      <w:r w:rsidR="00DE3362">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Guidance).</w:t>
      </w:r>
    </w:p>
    <w:p w14:paraId="1FFD72F9" w14:textId="77777777" w:rsidR="004C544D" w:rsidRPr="004C544D" w:rsidRDefault="004C544D" w:rsidP="004C544D">
      <w:pPr>
        <w:rPr>
          <w:rFonts w:ascii="Century Gothic" w:eastAsia="Times New Roman" w:hAnsi="Century Gothic" w:cs="Times New Roman"/>
          <w:b/>
          <w:sz w:val="20"/>
          <w:szCs w:val="20"/>
        </w:rPr>
      </w:pPr>
    </w:p>
    <w:p w14:paraId="59306B75" w14:textId="0A9A2B37" w:rsidR="004C544D" w:rsidRPr="004C544D" w:rsidRDefault="004C544D" w:rsidP="0031154A">
      <w:pPr>
        <w:spacing w:after="120"/>
        <w:rPr>
          <w:rFonts w:ascii="Century Gothic" w:eastAsia="Times New Roman" w:hAnsi="Century Gothic" w:cs="Times New Roman"/>
          <w:b/>
          <w:sz w:val="20"/>
          <w:szCs w:val="20"/>
        </w:rPr>
      </w:pPr>
      <w:r w:rsidRPr="004C544D">
        <w:rPr>
          <w:rFonts w:ascii="Century Gothic" w:eastAsia="Times New Roman" w:hAnsi="Century Gothic" w:cs="Times New Roman"/>
          <w:b/>
          <w:sz w:val="20"/>
          <w:szCs w:val="20"/>
        </w:rPr>
        <w:t xml:space="preserve">The Issue of </w:t>
      </w:r>
      <w:r w:rsidRPr="001539D7">
        <w:rPr>
          <w:rFonts w:ascii="Century Gothic" w:eastAsia="Times New Roman" w:hAnsi="Century Gothic" w:cs="Times New Roman"/>
          <w:b/>
          <w:i/>
          <w:sz w:val="20"/>
          <w:szCs w:val="20"/>
        </w:rPr>
        <w:t>Scale</w:t>
      </w:r>
      <w:r w:rsidR="001539D7">
        <w:rPr>
          <w:rFonts w:ascii="Century Gothic" w:eastAsia="Times New Roman" w:hAnsi="Century Gothic" w:cs="Times New Roman"/>
          <w:b/>
          <w:sz w:val="20"/>
          <w:szCs w:val="20"/>
        </w:rPr>
        <w:t>*</w:t>
      </w:r>
    </w:p>
    <w:p w14:paraId="1741AA23" w14:textId="1B8E6399" w:rsidR="004C544D" w:rsidRPr="004C544D" w:rsidRDefault="004C544D" w:rsidP="00ED30C8">
      <w:pPr>
        <w:spacing w:after="60"/>
        <w:rPr>
          <w:rFonts w:ascii="Century Gothic" w:eastAsia="Times New Roman" w:hAnsi="Century Gothic" w:cs="Times New Roman"/>
          <w:sz w:val="20"/>
          <w:szCs w:val="20"/>
        </w:rPr>
      </w:pPr>
      <w:r w:rsidRPr="001539D7">
        <w:rPr>
          <w:rFonts w:ascii="Century Gothic" w:eastAsia="Times New Roman" w:hAnsi="Century Gothic" w:cs="Times New Roman"/>
          <w:sz w:val="20"/>
          <w:szCs w:val="20"/>
        </w:rPr>
        <w:t>Criterion</w:t>
      </w:r>
      <w:r w:rsidRPr="004C544D">
        <w:rPr>
          <w:rFonts w:ascii="Century Gothic" w:eastAsia="Times New Roman" w:hAnsi="Century Gothic" w:cs="Times New Roman"/>
          <w:sz w:val="20"/>
          <w:szCs w:val="20"/>
        </w:rPr>
        <w:t xml:space="preserve"> 9.1 of </w:t>
      </w:r>
      <w:r w:rsidRPr="001539D7">
        <w:rPr>
          <w:rFonts w:ascii="Century Gothic" w:eastAsia="Times New Roman" w:hAnsi="Century Gothic" w:cs="Times New Roman"/>
          <w:sz w:val="20"/>
          <w:szCs w:val="20"/>
        </w:rPr>
        <w:t>Principle</w:t>
      </w:r>
      <w:r w:rsidRPr="004C544D">
        <w:rPr>
          <w:rFonts w:ascii="Century Gothic" w:eastAsia="Times New Roman" w:hAnsi="Century Gothic" w:cs="Times New Roman"/>
          <w:sz w:val="20"/>
          <w:szCs w:val="20"/>
        </w:rPr>
        <w:t xml:space="preserve"> 9 states that assessments for the presence of </w:t>
      </w: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will be appropriate to </w:t>
      </w:r>
      <w:r w:rsidR="00B55B6D">
        <w:rPr>
          <w:rFonts w:ascii="Century Gothic" w:eastAsia="Times New Roman" w:hAnsi="Century Gothic" w:cs="Times New Roman"/>
          <w:sz w:val="20"/>
          <w:szCs w:val="20"/>
        </w:rPr>
        <w:t xml:space="preserve">the </w:t>
      </w:r>
      <w:r w:rsidR="00862CF1" w:rsidRPr="00862CF1">
        <w:rPr>
          <w:rFonts w:ascii="Century Gothic" w:eastAsia="Times New Roman" w:hAnsi="Century Gothic" w:cs="Times New Roman"/>
          <w:i/>
          <w:sz w:val="20"/>
          <w:szCs w:val="20"/>
        </w:rPr>
        <w:t>scale, intensity and risk*</w:t>
      </w:r>
      <w:r w:rsidRPr="004C544D">
        <w:rPr>
          <w:rFonts w:ascii="Century Gothic" w:eastAsia="Times New Roman" w:hAnsi="Century Gothic" w:cs="Times New Roman"/>
          <w:i/>
          <w:sz w:val="20"/>
          <w:szCs w:val="20"/>
        </w:rPr>
        <w:t xml:space="preserve"> </w:t>
      </w:r>
      <w:r w:rsidRPr="004C544D">
        <w:rPr>
          <w:rFonts w:ascii="Century Gothic" w:eastAsia="Times New Roman" w:hAnsi="Century Gothic" w:cs="Times New Roman"/>
          <w:sz w:val="20"/>
          <w:szCs w:val="20"/>
        </w:rPr>
        <w:t xml:space="preserve">of the operation. This implies that expectations for smaller or less intensively managed forest operations would be lower than for larger or more intensively managed operations. </w:t>
      </w:r>
    </w:p>
    <w:p w14:paraId="4D28C294" w14:textId="408FB222" w:rsidR="004C544D" w:rsidRPr="004C544D" w:rsidRDefault="004C544D" w:rsidP="00ED30C8">
      <w:pPr>
        <w:numPr>
          <w:ilvl w:val="0"/>
          <w:numId w:val="122"/>
        </w:numPr>
        <w:spacing w:after="40"/>
        <w:ind w:left="357" w:hanging="357"/>
        <w:rPr>
          <w:rFonts w:ascii="Century Gothic" w:eastAsia="Times New Roman" w:hAnsi="Century Gothic" w:cs="Times New Roman"/>
          <w:sz w:val="20"/>
          <w:szCs w:val="20"/>
        </w:rPr>
      </w:pPr>
      <w:r w:rsidRPr="004C544D">
        <w:rPr>
          <w:rFonts w:ascii="Century Gothic" w:eastAsia="Times New Roman" w:hAnsi="Century Gothic" w:cs="Times New Roman"/>
          <w:sz w:val="20"/>
          <w:szCs w:val="20"/>
        </w:rPr>
        <w:t xml:space="preserve">The FSC definition implies that there are multiple </w:t>
      </w:r>
      <w:r w:rsidRPr="00F014B7">
        <w:rPr>
          <w:rFonts w:ascii="Century Gothic" w:eastAsia="Times New Roman" w:hAnsi="Century Gothic" w:cs="Times New Roman"/>
          <w:i/>
          <w:sz w:val="20"/>
          <w:szCs w:val="20"/>
        </w:rPr>
        <w:t>scales</w:t>
      </w:r>
      <w:r w:rsidR="00AB545A">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at which </w:t>
      </w: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are identified. For example, </w:t>
      </w:r>
      <w:r w:rsidR="001539D7">
        <w:rPr>
          <w:rFonts w:ascii="Century Gothic" w:eastAsia="Times New Roman" w:hAnsi="Century Gothic" w:cs="Times New Roman"/>
          <w:sz w:val="20"/>
          <w:szCs w:val="20"/>
        </w:rPr>
        <w:t xml:space="preserve">a </w:t>
      </w:r>
      <w:r w:rsidRPr="00F014B7">
        <w:rPr>
          <w:rFonts w:ascii="Century Gothic" w:eastAsia="Times New Roman" w:hAnsi="Century Gothic" w:cs="Times New Roman"/>
          <w:i/>
          <w:sz w:val="20"/>
          <w:szCs w:val="20"/>
        </w:rPr>
        <w:t>globally or nationally significant</w:t>
      </w:r>
      <w:r w:rsidR="001539D7">
        <w:rPr>
          <w:rFonts w:ascii="Century Gothic" w:eastAsia="Times New Roman" w:hAnsi="Century Gothic" w:cs="Times New Roman"/>
          <w:sz w:val="20"/>
          <w:szCs w:val="20"/>
        </w:rPr>
        <w:t xml:space="preserve"> designation</w:t>
      </w:r>
      <w:r w:rsidRPr="004C544D">
        <w:rPr>
          <w:rFonts w:ascii="Century Gothic" w:eastAsia="Times New Roman" w:hAnsi="Century Gothic" w:cs="Times New Roman"/>
          <w:sz w:val="20"/>
          <w:szCs w:val="20"/>
        </w:rPr>
        <w:t xml:space="preserve"> would be applied to broad </w:t>
      </w:r>
      <w:r w:rsidRPr="00F014B7">
        <w:rPr>
          <w:rFonts w:ascii="Century Gothic" w:eastAsia="Times New Roman" w:hAnsi="Century Gothic" w:cs="Times New Roman"/>
          <w:i/>
          <w:sz w:val="20"/>
          <w:szCs w:val="20"/>
        </w:rPr>
        <w:t>landscapes</w:t>
      </w:r>
      <w:r w:rsidR="000E1D94">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or at an ecoregion</w:t>
      </w:r>
      <w:r w:rsidR="001539D7">
        <w:rPr>
          <w:rFonts w:ascii="Century Gothic" w:eastAsia="Times New Roman" w:hAnsi="Century Gothic" w:cs="Times New Roman"/>
          <w:sz w:val="20"/>
          <w:szCs w:val="20"/>
        </w:rPr>
        <w:t>al</w:t>
      </w:r>
      <w:r w:rsidRPr="004C544D">
        <w:rPr>
          <w:rFonts w:ascii="Century Gothic" w:eastAsia="Times New Roman" w:hAnsi="Century Gothic" w:cs="Times New Roman"/>
          <w:sz w:val="20"/>
          <w:szCs w:val="20"/>
        </w:rPr>
        <w:t xml:space="preserve"> </w:t>
      </w:r>
      <w:r w:rsidRPr="00F014B7">
        <w:rPr>
          <w:rFonts w:ascii="Century Gothic" w:eastAsia="Times New Roman" w:hAnsi="Century Gothic" w:cs="Times New Roman"/>
          <w:i/>
          <w:sz w:val="20"/>
          <w:szCs w:val="20"/>
        </w:rPr>
        <w:t>scale</w:t>
      </w:r>
      <w:r w:rsidR="00AB545A">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with </w:t>
      </w:r>
      <w:r w:rsidRPr="00F014B7">
        <w:rPr>
          <w:rFonts w:ascii="Century Gothic" w:eastAsia="Times New Roman" w:hAnsi="Century Gothic" w:cs="Times New Roman"/>
          <w:i/>
          <w:sz w:val="20"/>
          <w:szCs w:val="20"/>
        </w:rPr>
        <w:t>forests</w:t>
      </w:r>
      <w:r w:rsidR="003E3D4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that are </w:t>
      </w:r>
      <w:r w:rsidRPr="004C544D">
        <w:rPr>
          <w:rFonts w:ascii="Century Gothic" w:eastAsia="Times New Roman" w:hAnsi="Century Gothic" w:cs="Times New Roman"/>
          <w:i/>
          <w:sz w:val="20"/>
          <w:szCs w:val="20"/>
        </w:rPr>
        <w:t>significant*</w:t>
      </w:r>
      <w:r w:rsidRPr="004C544D">
        <w:rPr>
          <w:rFonts w:ascii="Century Gothic" w:eastAsia="Times New Roman" w:hAnsi="Century Gothic" w:cs="Times New Roman"/>
          <w:sz w:val="20"/>
          <w:szCs w:val="20"/>
        </w:rPr>
        <w:t xml:space="preserve"> on a global, continental or </w:t>
      </w:r>
      <w:r w:rsidR="001539D7">
        <w:rPr>
          <w:rFonts w:ascii="Century Gothic" w:eastAsia="Times New Roman" w:hAnsi="Century Gothic" w:cs="Times New Roman"/>
          <w:sz w:val="20"/>
          <w:szCs w:val="20"/>
        </w:rPr>
        <w:t>national (</w:t>
      </w:r>
      <w:r w:rsidRPr="004C544D">
        <w:rPr>
          <w:rFonts w:ascii="Century Gothic" w:eastAsia="Times New Roman" w:hAnsi="Century Gothic" w:cs="Times New Roman"/>
          <w:sz w:val="20"/>
          <w:szCs w:val="20"/>
        </w:rPr>
        <w:t>Canad</w:t>
      </w:r>
      <w:r w:rsidR="00B55B6D">
        <w:rPr>
          <w:rFonts w:ascii="Century Gothic" w:eastAsia="Times New Roman" w:hAnsi="Century Gothic" w:cs="Times New Roman"/>
          <w:sz w:val="20"/>
          <w:szCs w:val="20"/>
        </w:rPr>
        <w:t>i</w:t>
      </w:r>
      <w:r w:rsidR="001539D7">
        <w:rPr>
          <w:rFonts w:ascii="Century Gothic" w:eastAsia="Times New Roman" w:hAnsi="Century Gothic" w:cs="Times New Roman"/>
          <w:sz w:val="20"/>
          <w:szCs w:val="20"/>
        </w:rPr>
        <w:t>a</w:t>
      </w:r>
      <w:r w:rsidR="00B55B6D">
        <w:rPr>
          <w:rFonts w:ascii="Century Gothic" w:eastAsia="Times New Roman" w:hAnsi="Century Gothic" w:cs="Times New Roman"/>
          <w:sz w:val="20"/>
          <w:szCs w:val="20"/>
        </w:rPr>
        <w:t>n</w:t>
      </w:r>
      <w:r w:rsidR="001539D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level, while </w:t>
      </w:r>
      <w:r w:rsidRPr="00F014B7">
        <w:rPr>
          <w:rFonts w:ascii="Century Gothic" w:eastAsia="Times New Roman" w:hAnsi="Century Gothic" w:cs="Times New Roman"/>
          <w:i/>
          <w:sz w:val="20"/>
          <w:szCs w:val="20"/>
        </w:rPr>
        <w:t>regionally significant</w:t>
      </w:r>
      <w:r w:rsidRPr="004C544D">
        <w:rPr>
          <w:rFonts w:ascii="Century Gothic" w:eastAsia="Times New Roman" w:hAnsi="Century Gothic" w:cs="Times New Roman"/>
          <w:sz w:val="20"/>
          <w:szCs w:val="20"/>
        </w:rPr>
        <w:t xml:space="preserve"> might apply to a </w:t>
      </w:r>
      <w:r w:rsidRPr="00F014B7">
        <w:rPr>
          <w:rFonts w:ascii="Century Gothic" w:eastAsia="Times New Roman" w:hAnsi="Century Gothic" w:cs="Times New Roman"/>
          <w:i/>
          <w:sz w:val="20"/>
          <w:szCs w:val="20"/>
        </w:rPr>
        <w:t>watershed</w:t>
      </w:r>
      <w:r w:rsidR="00DF3C4D">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or a specific </w:t>
      </w:r>
      <w:r w:rsidR="004E2C42" w:rsidRPr="004E2C42">
        <w:rPr>
          <w:rFonts w:ascii="Century Gothic" w:eastAsia="Times New Roman" w:hAnsi="Century Gothic" w:cs="Times New Roman"/>
          <w:i/>
          <w:sz w:val="20"/>
          <w:szCs w:val="20"/>
        </w:rPr>
        <w:t>ecosystem*</w:t>
      </w:r>
      <w:r w:rsidRPr="004C544D">
        <w:rPr>
          <w:rFonts w:ascii="Century Gothic" w:eastAsia="Times New Roman" w:hAnsi="Century Gothic" w:cs="Times New Roman"/>
          <w:sz w:val="20"/>
          <w:szCs w:val="20"/>
        </w:rPr>
        <w:t xml:space="preserve"> that is </w:t>
      </w:r>
      <w:r w:rsidRPr="004C544D">
        <w:rPr>
          <w:rFonts w:ascii="Century Gothic" w:eastAsia="Times New Roman" w:hAnsi="Century Gothic" w:cs="Times New Roman"/>
          <w:i/>
          <w:sz w:val="20"/>
          <w:szCs w:val="20"/>
        </w:rPr>
        <w:t>significant*</w:t>
      </w:r>
      <w:r w:rsidRPr="004C544D">
        <w:rPr>
          <w:rFonts w:ascii="Century Gothic" w:eastAsia="Times New Roman" w:hAnsi="Century Gothic" w:cs="Times New Roman"/>
          <w:sz w:val="20"/>
          <w:szCs w:val="20"/>
        </w:rPr>
        <w:t xml:space="preserve"> at the provincial or regional level. At </w:t>
      </w:r>
      <w:r w:rsidRPr="00F014B7">
        <w:rPr>
          <w:rFonts w:ascii="Century Gothic" w:eastAsia="Times New Roman" w:hAnsi="Century Gothic" w:cs="Times New Roman"/>
          <w:i/>
          <w:sz w:val="20"/>
          <w:szCs w:val="20"/>
        </w:rPr>
        <w:t>scales</w:t>
      </w:r>
      <w:r w:rsidR="00AB545A">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where </w:t>
      </w:r>
      <w:r w:rsidRPr="00F014B7">
        <w:rPr>
          <w:rFonts w:ascii="Century Gothic" w:eastAsia="Times New Roman" w:hAnsi="Century Gothic" w:cs="Times New Roman"/>
          <w:i/>
          <w:sz w:val="20"/>
          <w:szCs w:val="20"/>
        </w:rPr>
        <w:t>forests</w:t>
      </w:r>
      <w:r w:rsidR="003E3D4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are under 1000 ha, a landowner with a rare old growth </w:t>
      </w:r>
      <w:r w:rsidRPr="00F014B7">
        <w:rPr>
          <w:rFonts w:ascii="Century Gothic" w:eastAsia="Times New Roman" w:hAnsi="Century Gothic" w:cs="Times New Roman"/>
          <w:i/>
          <w:sz w:val="20"/>
          <w:szCs w:val="20"/>
        </w:rPr>
        <w:t>stand</w:t>
      </w:r>
      <w:r w:rsidR="002871B1">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in a highly developed </w:t>
      </w:r>
      <w:r w:rsidRPr="00F014B7">
        <w:rPr>
          <w:rFonts w:ascii="Century Gothic" w:eastAsia="Times New Roman" w:hAnsi="Century Gothic" w:cs="Times New Roman"/>
          <w:i/>
          <w:sz w:val="20"/>
          <w:szCs w:val="20"/>
        </w:rPr>
        <w:t>landscape</w:t>
      </w:r>
      <w:r w:rsidR="000E1D94">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would be required to designate the </w:t>
      </w:r>
      <w:r w:rsidRPr="00F014B7">
        <w:rPr>
          <w:rFonts w:ascii="Century Gothic" w:eastAsia="Times New Roman" w:hAnsi="Century Gothic" w:cs="Times New Roman"/>
          <w:i/>
          <w:sz w:val="20"/>
          <w:szCs w:val="20"/>
        </w:rPr>
        <w:t>forest</w:t>
      </w:r>
      <w:r w:rsidR="003E3D4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as a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and ensure the same </w:t>
      </w:r>
      <w:r w:rsidRPr="004C544D">
        <w:rPr>
          <w:rFonts w:ascii="Century Gothic" w:eastAsia="Times New Roman" w:hAnsi="Century Gothic" w:cs="Times New Roman"/>
          <w:i/>
          <w:sz w:val="20"/>
          <w:szCs w:val="20"/>
        </w:rPr>
        <w:t>conservation*</w:t>
      </w:r>
      <w:r w:rsidRPr="004C544D">
        <w:rPr>
          <w:rFonts w:ascii="Century Gothic" w:eastAsia="Times New Roman" w:hAnsi="Century Gothic" w:cs="Times New Roman"/>
          <w:sz w:val="20"/>
          <w:szCs w:val="20"/>
        </w:rPr>
        <w:t xml:space="preserve"> </w:t>
      </w:r>
      <w:r w:rsidR="005A5AB7">
        <w:rPr>
          <w:rFonts w:ascii="Century Gothic" w:eastAsia="Times New Roman" w:hAnsi="Century Gothic" w:cs="Times New Roman"/>
          <w:sz w:val="20"/>
          <w:szCs w:val="20"/>
        </w:rPr>
        <w:t xml:space="preserve">approach </w:t>
      </w:r>
      <w:r w:rsidRPr="004C544D">
        <w:rPr>
          <w:rFonts w:ascii="Century Gothic" w:eastAsia="Times New Roman" w:hAnsi="Century Gothic" w:cs="Times New Roman"/>
          <w:sz w:val="20"/>
          <w:szCs w:val="20"/>
        </w:rPr>
        <w:t xml:space="preserve">as for a large land holder. </w:t>
      </w:r>
    </w:p>
    <w:p w14:paraId="2FBD74A5" w14:textId="6D7358E0" w:rsidR="004C544D" w:rsidRPr="004C544D" w:rsidRDefault="004C544D" w:rsidP="00ED30C8">
      <w:pPr>
        <w:numPr>
          <w:ilvl w:val="0"/>
          <w:numId w:val="122"/>
        </w:numPr>
        <w:spacing w:after="40"/>
        <w:ind w:left="357" w:hanging="357"/>
        <w:rPr>
          <w:rFonts w:ascii="Century Gothic" w:eastAsia="Times New Roman" w:hAnsi="Century Gothic" w:cs="Times New Roman"/>
          <w:sz w:val="20"/>
          <w:szCs w:val="20"/>
        </w:rPr>
      </w:pPr>
      <w:r w:rsidRPr="004C544D">
        <w:rPr>
          <w:rFonts w:ascii="Century Gothic" w:eastAsia="Times New Roman" w:hAnsi="Century Gothic" w:cs="Times New Roman"/>
          <w:sz w:val="20"/>
          <w:szCs w:val="20"/>
        </w:rPr>
        <w:t xml:space="preserve">The FSC definition also identifies differing </w:t>
      </w:r>
      <w:r w:rsidRPr="00F014B7">
        <w:rPr>
          <w:rFonts w:ascii="Century Gothic" w:eastAsia="Times New Roman" w:hAnsi="Century Gothic" w:cs="Times New Roman"/>
          <w:i/>
          <w:sz w:val="20"/>
          <w:szCs w:val="20"/>
        </w:rPr>
        <w:t>scales</w:t>
      </w:r>
      <w:r w:rsidR="00AB545A">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between the various </w:t>
      </w: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For example, </w:t>
      </w:r>
      <w:r w:rsidR="001539D7">
        <w:rPr>
          <w:rFonts w:ascii="Century Gothic" w:eastAsia="Times New Roman" w:hAnsi="Century Gothic" w:cs="Times New Roman"/>
          <w:sz w:val="20"/>
          <w:szCs w:val="20"/>
        </w:rPr>
        <w:t xml:space="preserve">a </w:t>
      </w:r>
      <w:r w:rsidRPr="004C544D">
        <w:rPr>
          <w:rFonts w:ascii="Century Gothic" w:eastAsia="Times New Roman" w:hAnsi="Century Gothic" w:cs="Times New Roman"/>
          <w:sz w:val="20"/>
          <w:szCs w:val="20"/>
        </w:rPr>
        <w:t xml:space="preserve">large </w:t>
      </w:r>
      <w:r w:rsidRPr="00F014B7">
        <w:rPr>
          <w:rFonts w:ascii="Century Gothic" w:eastAsia="Times New Roman" w:hAnsi="Century Gothic" w:cs="Times New Roman"/>
          <w:i/>
          <w:sz w:val="20"/>
          <w:szCs w:val="20"/>
        </w:rPr>
        <w:t>landscape</w:t>
      </w:r>
      <w:r w:rsidR="000E1D94">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level </w:t>
      </w:r>
      <w:r w:rsidRPr="00F014B7">
        <w:rPr>
          <w:rFonts w:ascii="Century Gothic" w:eastAsia="Times New Roman" w:hAnsi="Century Gothic" w:cs="Times New Roman"/>
          <w:i/>
          <w:sz w:val="20"/>
          <w:szCs w:val="20"/>
        </w:rPr>
        <w:t>forest</w:t>
      </w:r>
      <w:r w:rsidR="003E3D4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(Category 2) tend</w:t>
      </w:r>
      <w:r w:rsidR="001539D7">
        <w:rPr>
          <w:rFonts w:ascii="Century Gothic" w:eastAsia="Times New Roman" w:hAnsi="Century Gothic" w:cs="Times New Roman"/>
          <w:sz w:val="20"/>
          <w:szCs w:val="20"/>
        </w:rPr>
        <w:t>s</w:t>
      </w:r>
      <w:r w:rsidRPr="004C544D">
        <w:rPr>
          <w:rFonts w:ascii="Century Gothic" w:eastAsia="Times New Roman" w:hAnsi="Century Gothic" w:cs="Times New Roman"/>
          <w:sz w:val="20"/>
          <w:szCs w:val="20"/>
        </w:rPr>
        <w:t xml:space="preserve"> to be large in geographic </w:t>
      </w:r>
      <w:r w:rsidRPr="00F014B7">
        <w:rPr>
          <w:rFonts w:ascii="Century Gothic" w:eastAsia="Times New Roman" w:hAnsi="Century Gothic" w:cs="Times New Roman"/>
          <w:i/>
          <w:sz w:val="20"/>
          <w:szCs w:val="20"/>
        </w:rPr>
        <w:t>scale</w:t>
      </w:r>
      <w:r w:rsidR="00AB545A">
        <w:rPr>
          <w:rFonts w:ascii="Century Gothic" w:eastAsia="Times New Roman" w:hAnsi="Century Gothic" w:cs="Times New Roman"/>
          <w:sz w:val="20"/>
          <w:szCs w:val="20"/>
        </w:rPr>
        <w:t>*</w:t>
      </w:r>
      <w:r w:rsidR="00B55B6D">
        <w:rPr>
          <w:rFonts w:ascii="Century Gothic" w:eastAsia="Times New Roman" w:hAnsi="Century Gothic" w:cs="Times New Roman"/>
          <w:sz w:val="20"/>
          <w:szCs w:val="20"/>
        </w:rPr>
        <w:t xml:space="preserve"> (</w:t>
      </w:r>
      <w:r w:rsidRPr="004C544D">
        <w:rPr>
          <w:rFonts w:ascii="Century Gothic" w:eastAsia="Times New Roman" w:hAnsi="Century Gothic" w:cs="Times New Roman"/>
          <w:sz w:val="20"/>
          <w:szCs w:val="20"/>
        </w:rPr>
        <w:t xml:space="preserve">e.g. </w:t>
      </w:r>
      <w:r w:rsidR="007D4533">
        <w:rPr>
          <w:rFonts w:ascii="Century Gothic" w:eastAsia="Times New Roman" w:hAnsi="Century Gothic" w:cs="Times New Roman"/>
          <w:sz w:val="20"/>
          <w:szCs w:val="20"/>
        </w:rPr>
        <w:t>greater than</w:t>
      </w:r>
      <w:r w:rsidRPr="004C544D">
        <w:rPr>
          <w:rFonts w:ascii="Century Gothic" w:eastAsia="Times New Roman" w:hAnsi="Century Gothic" w:cs="Times New Roman"/>
          <w:sz w:val="20"/>
          <w:szCs w:val="20"/>
        </w:rPr>
        <w:t xml:space="preserve"> 50,000 ha</w:t>
      </w:r>
      <w:r w:rsidR="00B55B6D">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and </w:t>
      </w:r>
      <w:r w:rsidR="00B55B6D">
        <w:rPr>
          <w:rFonts w:ascii="Century Gothic" w:eastAsia="Times New Roman" w:hAnsi="Century Gothic" w:cs="Times New Roman"/>
          <w:sz w:val="20"/>
          <w:szCs w:val="20"/>
        </w:rPr>
        <w:t>therefore</w:t>
      </w:r>
      <w:r w:rsidR="00B55B6D" w:rsidRPr="004C544D">
        <w:rPr>
          <w:rFonts w:ascii="Century Gothic" w:eastAsia="Times New Roman" w:hAnsi="Century Gothic" w:cs="Times New Roman"/>
          <w:sz w:val="20"/>
          <w:szCs w:val="20"/>
        </w:rPr>
        <w:t xml:space="preserve"> </w:t>
      </w:r>
      <w:r w:rsidRPr="004C544D">
        <w:rPr>
          <w:rFonts w:ascii="Century Gothic" w:eastAsia="Times New Roman" w:hAnsi="Century Gothic" w:cs="Times New Roman"/>
          <w:sz w:val="20"/>
          <w:szCs w:val="20"/>
        </w:rPr>
        <w:t xml:space="preserve">the thresholds used to describe </w:t>
      </w:r>
      <w:r w:rsidR="00B55B6D">
        <w:rPr>
          <w:rFonts w:ascii="Century Gothic" w:eastAsia="Times New Roman" w:hAnsi="Century Gothic" w:cs="Times New Roman"/>
          <w:sz w:val="20"/>
          <w:szCs w:val="20"/>
        </w:rPr>
        <w:t xml:space="preserve">the </w:t>
      </w:r>
      <w:r w:rsidR="00B55B6D" w:rsidRPr="005116C4">
        <w:rPr>
          <w:rFonts w:ascii="Century Gothic" w:eastAsia="Times New Roman" w:hAnsi="Century Gothic" w:cs="Times New Roman"/>
          <w:i/>
          <w:sz w:val="20"/>
          <w:szCs w:val="20"/>
        </w:rPr>
        <w:t>HCV*</w:t>
      </w:r>
      <w:r w:rsidR="00B55B6D" w:rsidRPr="004C544D">
        <w:rPr>
          <w:rFonts w:ascii="Century Gothic" w:eastAsia="Times New Roman" w:hAnsi="Century Gothic" w:cs="Times New Roman"/>
          <w:sz w:val="20"/>
          <w:szCs w:val="20"/>
        </w:rPr>
        <w:t xml:space="preserve"> </w:t>
      </w:r>
      <w:r w:rsidRPr="004C544D">
        <w:rPr>
          <w:rFonts w:ascii="Century Gothic" w:eastAsia="Times New Roman" w:hAnsi="Century Gothic" w:cs="Times New Roman"/>
          <w:sz w:val="20"/>
          <w:szCs w:val="20"/>
        </w:rPr>
        <w:t xml:space="preserve">and related </w:t>
      </w:r>
      <w:r w:rsidRPr="00F014B7">
        <w:rPr>
          <w:rFonts w:ascii="Century Gothic" w:eastAsia="Times New Roman" w:hAnsi="Century Gothic" w:cs="Times New Roman"/>
          <w:i/>
          <w:sz w:val="20"/>
          <w:szCs w:val="20"/>
        </w:rPr>
        <w:t>conservation</w:t>
      </w:r>
      <w:r w:rsidR="00152FE0">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attributes must be relevant to that large </w:t>
      </w:r>
      <w:r w:rsidRPr="00F014B7">
        <w:rPr>
          <w:rFonts w:ascii="Century Gothic" w:eastAsia="Times New Roman" w:hAnsi="Century Gothic" w:cs="Times New Roman"/>
          <w:i/>
          <w:sz w:val="20"/>
          <w:szCs w:val="20"/>
        </w:rPr>
        <w:t>scale</w:t>
      </w:r>
      <w:r w:rsidR="00AB545A">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Identification of an </w:t>
      </w:r>
      <w:r w:rsidRPr="004C544D">
        <w:rPr>
          <w:rFonts w:ascii="Century Gothic" w:eastAsia="Times New Roman" w:hAnsi="Century Gothic" w:cs="Times New Roman"/>
          <w:i/>
          <w:sz w:val="20"/>
          <w:szCs w:val="20"/>
        </w:rPr>
        <w:t xml:space="preserve">HCV </w:t>
      </w:r>
      <w:r w:rsidR="00287C62">
        <w:rPr>
          <w:rFonts w:ascii="Century Gothic" w:eastAsia="Times New Roman" w:hAnsi="Century Gothic" w:cs="Times New Roman"/>
          <w:i/>
          <w:sz w:val="20"/>
          <w:szCs w:val="20"/>
        </w:rPr>
        <w:t>a</w:t>
      </w:r>
      <w:r w:rsidRPr="004C544D">
        <w:rPr>
          <w:rFonts w:ascii="Century Gothic" w:eastAsia="Times New Roman" w:hAnsi="Century Gothic" w:cs="Times New Roman"/>
          <w:i/>
          <w:sz w:val="20"/>
          <w:szCs w:val="20"/>
        </w:rPr>
        <w:t>rea</w:t>
      </w:r>
      <w:r w:rsidRPr="004C544D">
        <w:rPr>
          <w:rFonts w:ascii="Century Gothic" w:eastAsia="Times New Roman" w:hAnsi="Century Gothic" w:cs="Times New Roman"/>
          <w:sz w:val="20"/>
          <w:szCs w:val="20"/>
        </w:rPr>
        <w:t xml:space="preserve">* based on concentrations of biodiversity values (Category 1) may be large, medium or small </w:t>
      </w:r>
      <w:r w:rsidR="00B55B6D">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e.g. </w:t>
      </w:r>
      <w:r w:rsidR="007D4533">
        <w:rPr>
          <w:rFonts w:ascii="Century Gothic" w:eastAsia="Times New Roman" w:hAnsi="Century Gothic" w:cs="Times New Roman"/>
          <w:sz w:val="20"/>
          <w:szCs w:val="20"/>
        </w:rPr>
        <w:t xml:space="preserve">less than </w:t>
      </w:r>
      <w:r w:rsidRPr="004C544D">
        <w:rPr>
          <w:rFonts w:ascii="Century Gothic" w:eastAsia="Times New Roman" w:hAnsi="Century Gothic" w:cs="Times New Roman"/>
          <w:sz w:val="20"/>
          <w:szCs w:val="20"/>
        </w:rPr>
        <w:t xml:space="preserve">1000 ha in geographic </w:t>
      </w:r>
      <w:r w:rsidRPr="00F014B7">
        <w:rPr>
          <w:rFonts w:ascii="Century Gothic" w:eastAsia="Times New Roman" w:hAnsi="Century Gothic" w:cs="Times New Roman"/>
          <w:i/>
          <w:sz w:val="20"/>
          <w:szCs w:val="20"/>
        </w:rPr>
        <w:t>scale</w:t>
      </w:r>
      <w:r w:rsidR="00AB545A">
        <w:rPr>
          <w:rFonts w:ascii="Century Gothic" w:eastAsia="Times New Roman" w:hAnsi="Century Gothic" w:cs="Times New Roman"/>
          <w:sz w:val="20"/>
          <w:szCs w:val="20"/>
        </w:rPr>
        <w:t>*</w:t>
      </w:r>
      <w:r w:rsidR="00B55B6D">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and should be appropriate to the biology of the species or groups of species. </w:t>
      </w:r>
      <w:r w:rsidRPr="00F014B7">
        <w:rPr>
          <w:rFonts w:ascii="Century Gothic" w:eastAsia="Times New Roman" w:hAnsi="Century Gothic" w:cs="Times New Roman"/>
          <w:i/>
          <w:sz w:val="20"/>
          <w:szCs w:val="20"/>
        </w:rPr>
        <w:t>Forest</w:t>
      </w:r>
      <w:r w:rsidR="003E3D4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areas identified as </w:t>
      </w: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w:t>
      </w:r>
      <w:r w:rsidR="007A1247" w:rsidRPr="004C544D">
        <w:rPr>
          <w:rFonts w:ascii="Century Gothic" w:eastAsia="Times New Roman" w:hAnsi="Century Gothic" w:cs="Times New Roman"/>
          <w:sz w:val="20"/>
          <w:szCs w:val="20"/>
        </w:rPr>
        <w:t>based on</w:t>
      </w:r>
      <w:r w:rsidR="00334EA2" w:rsidRPr="004C544D">
        <w:rPr>
          <w:rFonts w:ascii="Century Gothic" w:eastAsia="Times New Roman" w:hAnsi="Century Gothic" w:cs="Times New Roman"/>
          <w:sz w:val="20"/>
          <w:szCs w:val="20"/>
        </w:rPr>
        <w:t xml:space="preserve"> </w:t>
      </w:r>
      <w:r w:rsidRPr="004C544D">
        <w:rPr>
          <w:rFonts w:ascii="Century Gothic" w:eastAsia="Times New Roman" w:hAnsi="Century Gothic" w:cs="Times New Roman"/>
          <w:sz w:val="20"/>
          <w:szCs w:val="20"/>
        </w:rPr>
        <w:t xml:space="preserve">being in or containing rare, threatened or endangered </w:t>
      </w:r>
      <w:r w:rsidR="004E2C42" w:rsidRPr="004E2C42">
        <w:rPr>
          <w:rFonts w:ascii="Century Gothic" w:eastAsia="Times New Roman" w:hAnsi="Century Gothic" w:cs="Times New Roman"/>
          <w:i/>
          <w:sz w:val="20"/>
          <w:szCs w:val="20"/>
        </w:rPr>
        <w:t>ecosystem</w:t>
      </w:r>
      <w:r w:rsidRPr="004C544D">
        <w:rPr>
          <w:rFonts w:ascii="Century Gothic" w:eastAsia="Times New Roman" w:hAnsi="Century Gothic" w:cs="Times New Roman"/>
          <w:sz w:val="20"/>
          <w:szCs w:val="20"/>
        </w:rPr>
        <w:t>s</w:t>
      </w:r>
      <w:r w:rsidR="004E2C42">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(Category 3) might encompass a range of </w:t>
      </w:r>
      <w:r w:rsidRPr="00F014B7">
        <w:rPr>
          <w:rFonts w:ascii="Century Gothic" w:eastAsia="Times New Roman" w:hAnsi="Century Gothic" w:cs="Times New Roman"/>
          <w:i/>
          <w:sz w:val="20"/>
          <w:szCs w:val="20"/>
        </w:rPr>
        <w:t>scales</w:t>
      </w:r>
      <w:r w:rsidR="00AB545A" w:rsidRPr="00F014B7">
        <w:rPr>
          <w:rFonts w:ascii="Century Gothic" w:eastAsia="Times New Roman" w:hAnsi="Century Gothic" w:cs="Times New Roman"/>
          <w:i/>
          <w:sz w:val="20"/>
          <w:szCs w:val="20"/>
        </w:rPr>
        <w:t>*</w:t>
      </w:r>
      <w:r w:rsidRPr="004C544D">
        <w:rPr>
          <w:rFonts w:ascii="Century Gothic" w:eastAsia="Times New Roman" w:hAnsi="Century Gothic" w:cs="Times New Roman"/>
          <w:sz w:val="20"/>
          <w:szCs w:val="20"/>
        </w:rPr>
        <w:t xml:space="preserve">, from large areas to single </w:t>
      </w:r>
      <w:r w:rsidRPr="00F014B7">
        <w:rPr>
          <w:rFonts w:ascii="Century Gothic" w:eastAsia="Times New Roman" w:hAnsi="Century Gothic" w:cs="Times New Roman"/>
          <w:i/>
          <w:sz w:val="20"/>
          <w:szCs w:val="20"/>
        </w:rPr>
        <w:t>stands</w:t>
      </w:r>
      <w:r w:rsidR="002871B1">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or ecosites. </w:t>
      </w:r>
      <w:r w:rsidRPr="00F014B7">
        <w:rPr>
          <w:rFonts w:ascii="Century Gothic" w:eastAsia="Times New Roman" w:hAnsi="Century Gothic" w:cs="Times New Roman"/>
          <w:i/>
          <w:sz w:val="20"/>
          <w:szCs w:val="20"/>
        </w:rPr>
        <w:t>Forests</w:t>
      </w:r>
      <w:r w:rsidR="003E3D4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identified as providing basic services of nature (Category 4), and basic needs of communities (Category 5) might be medium to large in </w:t>
      </w:r>
      <w:r w:rsidRPr="0094670B">
        <w:rPr>
          <w:rFonts w:ascii="Century Gothic" w:eastAsia="Times New Roman" w:hAnsi="Century Gothic" w:cs="Times New Roman"/>
          <w:i/>
          <w:sz w:val="20"/>
          <w:szCs w:val="20"/>
        </w:rPr>
        <w:t>scale</w:t>
      </w:r>
      <w:r w:rsidR="00AB545A">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with </w:t>
      </w:r>
      <w:r w:rsidRPr="0094670B">
        <w:rPr>
          <w:rFonts w:ascii="Century Gothic" w:eastAsia="Times New Roman" w:hAnsi="Century Gothic" w:cs="Times New Roman"/>
          <w:i/>
          <w:sz w:val="20"/>
          <w:szCs w:val="20"/>
        </w:rPr>
        <w:t>conservation</w:t>
      </w:r>
      <w:r w:rsidR="00152FE0">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actions relevant to those </w:t>
      </w:r>
      <w:r w:rsidRPr="0094670B">
        <w:rPr>
          <w:rFonts w:ascii="Century Gothic" w:eastAsia="Times New Roman" w:hAnsi="Century Gothic" w:cs="Times New Roman"/>
          <w:i/>
          <w:sz w:val="20"/>
          <w:szCs w:val="20"/>
        </w:rPr>
        <w:t>scales</w:t>
      </w:r>
      <w:r w:rsidR="00AB545A">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w:t>
      </w:r>
    </w:p>
    <w:p w14:paraId="12309F5B" w14:textId="3B021CBD" w:rsidR="004C544D" w:rsidRPr="004C544D" w:rsidRDefault="004C544D" w:rsidP="00DD2F96">
      <w:pPr>
        <w:numPr>
          <w:ilvl w:val="0"/>
          <w:numId w:val="122"/>
        </w:numPr>
        <w:rPr>
          <w:rFonts w:ascii="Century Gothic" w:eastAsia="Times New Roman" w:hAnsi="Century Gothic" w:cs="Times New Roman"/>
          <w:sz w:val="20"/>
          <w:szCs w:val="20"/>
        </w:rPr>
      </w:pP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are environmental, ecological and social in nature and do not necessarily follow administrative boundaries. The </w:t>
      </w:r>
      <w:r w:rsidRPr="004C544D">
        <w:rPr>
          <w:rFonts w:ascii="Century Gothic" w:eastAsia="Times New Roman" w:hAnsi="Century Gothic" w:cs="Times New Roman"/>
          <w:i/>
          <w:sz w:val="20"/>
          <w:szCs w:val="20"/>
        </w:rPr>
        <w:t>HCV*</w:t>
      </w:r>
      <w:r w:rsidRPr="004C544D">
        <w:rPr>
          <w:rFonts w:ascii="Century Gothic" w:eastAsia="Times New Roman" w:hAnsi="Century Gothic" w:cs="Times New Roman"/>
          <w:sz w:val="20"/>
          <w:szCs w:val="20"/>
        </w:rPr>
        <w:t xml:space="preserve"> and the area where it is located may be smaller or larger than the actual </w:t>
      </w:r>
      <w:r w:rsidRPr="0094670B">
        <w:rPr>
          <w:rFonts w:ascii="Century Gothic" w:eastAsia="Times New Roman" w:hAnsi="Century Gothic" w:cs="Times New Roman"/>
          <w:i/>
          <w:sz w:val="20"/>
          <w:szCs w:val="20"/>
        </w:rPr>
        <w:t>forest</w:t>
      </w:r>
      <w:r w:rsidR="003E3D47">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being assessed or audited</w:t>
      </w:r>
      <w:r w:rsidR="00E40AB7">
        <w:rPr>
          <w:rFonts w:ascii="Century Gothic" w:eastAsia="Times New Roman" w:hAnsi="Century Gothic" w:cs="Times New Roman"/>
          <w:sz w:val="20"/>
          <w:szCs w:val="20"/>
        </w:rPr>
        <w:t xml:space="preserve">. </w:t>
      </w:r>
      <w:r w:rsidRPr="004C544D">
        <w:rPr>
          <w:rFonts w:ascii="Century Gothic" w:eastAsia="Times New Roman" w:hAnsi="Century Gothic" w:cs="Times New Roman"/>
          <w:sz w:val="20"/>
          <w:szCs w:val="20"/>
        </w:rPr>
        <w:t xml:space="preserve">The forest manager’s direct responsibility is for the lands over which she/he controls, however </w:t>
      </w:r>
      <w:r w:rsidR="00296492" w:rsidRPr="007D4533">
        <w:rPr>
          <w:rFonts w:ascii="Century Gothic" w:eastAsia="Times New Roman" w:hAnsi="Century Gothic" w:cs="Times New Roman"/>
          <w:i/>
          <w:sz w:val="20"/>
          <w:szCs w:val="20"/>
        </w:rPr>
        <w:t>I</w:t>
      </w:r>
      <w:r w:rsidRPr="007D4533">
        <w:rPr>
          <w:rFonts w:ascii="Century Gothic" w:eastAsia="Times New Roman" w:hAnsi="Century Gothic" w:cs="Times New Roman"/>
          <w:i/>
          <w:sz w:val="20"/>
          <w:szCs w:val="20"/>
        </w:rPr>
        <w:t>ndicators</w:t>
      </w:r>
      <w:r w:rsidR="00296492">
        <w:rPr>
          <w:rFonts w:ascii="Century Gothic" w:eastAsia="Times New Roman" w:hAnsi="Century Gothic" w:cs="Times New Roman"/>
          <w:sz w:val="20"/>
          <w:szCs w:val="20"/>
        </w:rPr>
        <w:t>*</w:t>
      </w:r>
      <w:r w:rsidRPr="004C544D">
        <w:rPr>
          <w:rFonts w:ascii="Century Gothic" w:eastAsia="Times New Roman" w:hAnsi="Century Gothic" w:cs="Times New Roman"/>
          <w:sz w:val="20"/>
          <w:szCs w:val="20"/>
        </w:rPr>
        <w:t xml:space="preserve"> in </w:t>
      </w:r>
      <w:r w:rsidRPr="007D4533">
        <w:rPr>
          <w:rFonts w:ascii="Century Gothic" w:eastAsia="Times New Roman" w:hAnsi="Century Gothic" w:cs="Times New Roman"/>
          <w:sz w:val="20"/>
          <w:szCs w:val="20"/>
        </w:rPr>
        <w:t>Principle</w:t>
      </w:r>
      <w:r w:rsidRPr="004C544D">
        <w:rPr>
          <w:rFonts w:ascii="Century Gothic" w:eastAsia="Times New Roman" w:hAnsi="Century Gothic" w:cs="Times New Roman"/>
          <w:sz w:val="20"/>
          <w:szCs w:val="20"/>
        </w:rPr>
        <w:t xml:space="preserve"> 9 require </w:t>
      </w:r>
      <w:r w:rsidR="00651406" w:rsidRPr="007D4533">
        <w:rPr>
          <w:rFonts w:ascii="Century Gothic" w:eastAsia="Times New Roman" w:hAnsi="Century Gothic" w:cs="Times New Roman"/>
          <w:i/>
          <w:sz w:val="20"/>
          <w:szCs w:val="20"/>
        </w:rPr>
        <w:t>T</w:t>
      </w:r>
      <w:r w:rsidRPr="007D4533">
        <w:rPr>
          <w:rFonts w:ascii="Century Gothic" w:eastAsia="Times New Roman" w:hAnsi="Century Gothic" w:cs="Times New Roman"/>
          <w:i/>
          <w:sz w:val="20"/>
          <w:szCs w:val="20"/>
        </w:rPr>
        <w:t>he</w:t>
      </w:r>
      <w:r w:rsidRPr="004C544D">
        <w:rPr>
          <w:rFonts w:ascii="Century Gothic" w:eastAsia="Times New Roman" w:hAnsi="Century Gothic" w:cs="Times New Roman"/>
          <w:sz w:val="20"/>
          <w:szCs w:val="20"/>
        </w:rPr>
        <w:t xml:space="preserve"> </w:t>
      </w:r>
      <w:r w:rsidRPr="004C544D">
        <w:rPr>
          <w:rFonts w:ascii="Century Gothic" w:eastAsia="Times New Roman" w:hAnsi="Century Gothic" w:cs="Times New Roman"/>
          <w:i/>
          <w:sz w:val="20"/>
          <w:szCs w:val="20"/>
        </w:rPr>
        <w:t>Organization*</w:t>
      </w:r>
      <w:r w:rsidRPr="004C544D">
        <w:rPr>
          <w:rFonts w:ascii="Century Gothic" w:eastAsia="Times New Roman" w:hAnsi="Century Gothic" w:cs="Times New Roman"/>
          <w:sz w:val="20"/>
          <w:szCs w:val="20"/>
        </w:rPr>
        <w:t xml:space="preserve"> to working within their </w:t>
      </w:r>
      <w:r w:rsidRPr="004C544D">
        <w:rPr>
          <w:rFonts w:ascii="Century Gothic" w:eastAsia="Times New Roman" w:hAnsi="Century Gothic" w:cs="Times New Roman"/>
          <w:i/>
          <w:sz w:val="20"/>
          <w:szCs w:val="20"/>
        </w:rPr>
        <w:t>sphere of influence*</w:t>
      </w:r>
      <w:r w:rsidRPr="004C544D">
        <w:rPr>
          <w:rFonts w:ascii="Century Gothic" w:eastAsia="Times New Roman" w:hAnsi="Century Gothic" w:cs="Times New Roman"/>
          <w:sz w:val="20"/>
          <w:szCs w:val="20"/>
        </w:rPr>
        <w:t xml:space="preserve"> to maintain</w:t>
      </w:r>
      <w:r w:rsidR="007D4533">
        <w:rPr>
          <w:rFonts w:ascii="Century Gothic" w:eastAsia="Times New Roman" w:hAnsi="Century Gothic" w:cs="Times New Roman"/>
          <w:sz w:val="20"/>
          <w:szCs w:val="20"/>
        </w:rPr>
        <w:t xml:space="preserve"> or </w:t>
      </w:r>
      <w:r w:rsidRPr="004C544D">
        <w:rPr>
          <w:rFonts w:ascii="Century Gothic" w:eastAsia="Times New Roman" w:hAnsi="Century Gothic" w:cs="Times New Roman"/>
          <w:sz w:val="20"/>
          <w:szCs w:val="20"/>
        </w:rPr>
        <w:t xml:space="preserve">enhance </w:t>
      </w: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that are beyond their boundaries.</w:t>
      </w:r>
    </w:p>
    <w:p w14:paraId="6E5E2F7C" w14:textId="77777777" w:rsidR="004C544D" w:rsidRPr="004C544D" w:rsidRDefault="004C544D" w:rsidP="004C544D">
      <w:pPr>
        <w:tabs>
          <w:tab w:val="right" w:leader="dot" w:pos="8602"/>
        </w:tabs>
        <w:rPr>
          <w:rFonts w:ascii="Century Gothic" w:eastAsia="Times New Roman" w:hAnsi="Century Gothic" w:cs="Times New Roman"/>
          <w:b/>
          <w:noProof/>
          <w:sz w:val="20"/>
          <w:szCs w:val="20"/>
        </w:rPr>
      </w:pPr>
    </w:p>
    <w:p w14:paraId="2E50A88D" w14:textId="33E5735D" w:rsidR="004C544D" w:rsidRPr="004C544D" w:rsidRDefault="004C544D" w:rsidP="0031154A">
      <w:pPr>
        <w:spacing w:after="120"/>
        <w:rPr>
          <w:rFonts w:ascii="Century Gothic" w:eastAsia="Times New Roman" w:hAnsi="Century Gothic" w:cs="Times New Roman"/>
          <w:b/>
          <w:sz w:val="20"/>
          <w:szCs w:val="20"/>
        </w:rPr>
      </w:pPr>
      <w:bookmarkStart w:id="46" w:name="_Toc4493449"/>
      <w:bookmarkStart w:id="47" w:name="_Toc4493601"/>
      <w:bookmarkStart w:id="48" w:name="_Toc4494173"/>
      <w:r w:rsidRPr="004C544D">
        <w:rPr>
          <w:rFonts w:ascii="Century Gothic" w:eastAsia="Times New Roman" w:hAnsi="Century Gothic" w:cs="Times New Roman"/>
          <w:b/>
          <w:sz w:val="20"/>
          <w:szCs w:val="20"/>
        </w:rPr>
        <w:t xml:space="preserve">The </w:t>
      </w:r>
      <w:r w:rsidRPr="0094670B">
        <w:rPr>
          <w:rFonts w:ascii="Century Gothic" w:eastAsia="Times New Roman" w:hAnsi="Century Gothic" w:cs="Times New Roman"/>
          <w:b/>
          <w:i/>
          <w:sz w:val="20"/>
          <w:szCs w:val="20"/>
        </w:rPr>
        <w:t>Precautionary Approach</w:t>
      </w:r>
      <w:bookmarkEnd w:id="46"/>
      <w:bookmarkEnd w:id="47"/>
      <w:bookmarkEnd w:id="48"/>
      <w:r w:rsidR="00BE3BCB">
        <w:rPr>
          <w:rFonts w:ascii="Century Gothic" w:eastAsia="Times New Roman" w:hAnsi="Century Gothic" w:cs="Times New Roman"/>
          <w:b/>
          <w:sz w:val="20"/>
          <w:szCs w:val="20"/>
        </w:rPr>
        <w:t>*</w:t>
      </w:r>
    </w:p>
    <w:p w14:paraId="403C6E8F" w14:textId="4F64173F" w:rsidR="004C544D" w:rsidRPr="004C544D" w:rsidRDefault="004C544D" w:rsidP="00ED30C8">
      <w:pPr>
        <w:spacing w:after="200"/>
        <w:rPr>
          <w:rFonts w:ascii="Century Gothic" w:eastAsia="Times New Roman" w:hAnsi="Century Gothic" w:cs="Times New Roman"/>
          <w:sz w:val="20"/>
          <w:szCs w:val="20"/>
        </w:rPr>
      </w:pPr>
      <w:r w:rsidRPr="004C544D">
        <w:rPr>
          <w:rFonts w:ascii="Century Gothic" w:eastAsia="Times New Roman" w:hAnsi="Century Gothic" w:cs="Times New Roman"/>
          <w:sz w:val="20"/>
          <w:szCs w:val="20"/>
        </w:rPr>
        <w:t xml:space="preserve">An important component to the management of </w:t>
      </w: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is the application of a </w:t>
      </w:r>
      <w:r w:rsidRPr="004C544D">
        <w:rPr>
          <w:rFonts w:ascii="Century Gothic" w:eastAsia="Times New Roman" w:hAnsi="Century Gothic" w:cs="Times New Roman"/>
          <w:i/>
          <w:sz w:val="20"/>
          <w:szCs w:val="20"/>
        </w:rPr>
        <w:t>precautionary approach*</w:t>
      </w:r>
      <w:r w:rsidR="00E40AB7">
        <w:rPr>
          <w:rFonts w:ascii="Century Gothic" w:eastAsia="Times New Roman" w:hAnsi="Century Gothic" w:cs="Times New Roman"/>
          <w:sz w:val="20"/>
          <w:szCs w:val="20"/>
        </w:rPr>
        <w:t xml:space="preserve">. </w:t>
      </w:r>
      <w:r w:rsidRPr="004C544D">
        <w:rPr>
          <w:rFonts w:ascii="Century Gothic" w:eastAsia="Times New Roman" w:hAnsi="Century Gothic" w:cs="Times New Roman"/>
          <w:sz w:val="20"/>
          <w:szCs w:val="20"/>
        </w:rPr>
        <w:t xml:space="preserve"> As </w:t>
      </w:r>
      <w:r w:rsidRPr="004C544D">
        <w:rPr>
          <w:rFonts w:ascii="Century Gothic" w:eastAsia="Times New Roman" w:hAnsi="Century Gothic" w:cs="Times New Roman"/>
          <w:i/>
          <w:sz w:val="20"/>
          <w:szCs w:val="20"/>
        </w:rPr>
        <w:t>HCVs*</w:t>
      </w:r>
      <w:r w:rsidRPr="004C544D">
        <w:rPr>
          <w:rFonts w:ascii="Century Gothic" w:eastAsia="Times New Roman" w:hAnsi="Century Gothic" w:cs="Times New Roman"/>
          <w:sz w:val="20"/>
          <w:szCs w:val="20"/>
        </w:rPr>
        <w:t xml:space="preserve"> are values that are deemed to be regionally, nationally or internationally </w:t>
      </w:r>
      <w:r w:rsidRPr="004C544D">
        <w:rPr>
          <w:rFonts w:ascii="Century Gothic" w:eastAsia="Times New Roman" w:hAnsi="Century Gothic" w:cs="Times New Roman"/>
          <w:i/>
          <w:sz w:val="20"/>
          <w:szCs w:val="20"/>
        </w:rPr>
        <w:t>significant*</w:t>
      </w:r>
      <w:r w:rsidRPr="004C544D">
        <w:rPr>
          <w:rFonts w:ascii="Century Gothic" w:eastAsia="Times New Roman" w:hAnsi="Century Gothic" w:cs="Times New Roman"/>
          <w:sz w:val="20"/>
          <w:szCs w:val="20"/>
        </w:rPr>
        <w:t xml:space="preserve"> and thus require the highest “duty of care”, the application of a </w:t>
      </w:r>
      <w:r w:rsidRPr="004C544D">
        <w:rPr>
          <w:rFonts w:ascii="Century Gothic" w:eastAsia="Times New Roman" w:hAnsi="Century Gothic" w:cs="Times New Roman"/>
          <w:i/>
          <w:sz w:val="20"/>
          <w:szCs w:val="20"/>
        </w:rPr>
        <w:t>precautionary approach*</w:t>
      </w:r>
      <w:r w:rsidRPr="004C544D">
        <w:rPr>
          <w:rFonts w:ascii="Century Gothic" w:eastAsia="Times New Roman" w:hAnsi="Century Gothic" w:cs="Times New Roman"/>
          <w:sz w:val="20"/>
          <w:szCs w:val="20"/>
        </w:rPr>
        <w:t xml:space="preserve"> is one way of helping to ensure that these values are maintained.</w:t>
      </w:r>
    </w:p>
    <w:p w14:paraId="29AF18A1" w14:textId="4F938C9B" w:rsidR="004C544D" w:rsidRDefault="004C544D" w:rsidP="00ED30C8">
      <w:pPr>
        <w:autoSpaceDE w:val="0"/>
        <w:autoSpaceDN w:val="0"/>
        <w:adjustRightInd w:val="0"/>
        <w:spacing w:after="60"/>
        <w:rPr>
          <w:rFonts w:ascii="Century Gothic" w:eastAsia="Calibri" w:hAnsi="Century Gothic" w:cs="Arial"/>
          <w:b/>
          <w:bCs/>
          <w:sz w:val="20"/>
          <w:szCs w:val="20"/>
        </w:rPr>
      </w:pPr>
      <w:r w:rsidRPr="004C544D">
        <w:rPr>
          <w:rFonts w:ascii="Century Gothic" w:eastAsia="Calibri" w:hAnsi="Century Gothic" w:cs="Arial"/>
          <w:bCs/>
          <w:sz w:val="20"/>
          <w:szCs w:val="20"/>
        </w:rPr>
        <w:t xml:space="preserve">For </w:t>
      </w:r>
      <w:r w:rsidR="00F55F48" w:rsidRPr="004C544D">
        <w:rPr>
          <w:rFonts w:ascii="Century Gothic" w:eastAsia="Calibri" w:hAnsi="Century Gothic" w:cs="Arial"/>
          <w:bCs/>
          <w:sz w:val="20"/>
          <w:szCs w:val="20"/>
        </w:rPr>
        <w:t>its</w:t>
      </w:r>
      <w:r w:rsidRPr="004C544D">
        <w:rPr>
          <w:rFonts w:ascii="Century Gothic" w:eastAsia="Calibri" w:hAnsi="Century Gothic" w:cs="Arial"/>
          <w:bCs/>
          <w:sz w:val="20"/>
          <w:szCs w:val="20"/>
        </w:rPr>
        <w:t xml:space="preserve"> use in this Standard, FSC defines the </w:t>
      </w:r>
      <w:r w:rsidRPr="004C544D">
        <w:rPr>
          <w:rFonts w:ascii="Century Gothic" w:eastAsia="Calibri" w:hAnsi="Century Gothic" w:cs="Arial"/>
          <w:bCs/>
          <w:i/>
          <w:sz w:val="20"/>
          <w:szCs w:val="20"/>
        </w:rPr>
        <w:t>precautionary approach*</w:t>
      </w:r>
      <w:r w:rsidRPr="004C544D">
        <w:rPr>
          <w:rFonts w:ascii="Century Gothic" w:eastAsia="Calibri" w:hAnsi="Century Gothic" w:cs="Arial"/>
          <w:bCs/>
          <w:sz w:val="20"/>
          <w:szCs w:val="20"/>
        </w:rPr>
        <w:t xml:space="preserve"> as:</w:t>
      </w:r>
      <w:r w:rsidRPr="004C544D">
        <w:rPr>
          <w:rFonts w:ascii="Century Gothic" w:eastAsia="Calibri" w:hAnsi="Century Gothic" w:cs="Arial"/>
          <w:b/>
          <w:bCs/>
          <w:sz w:val="20"/>
          <w:szCs w:val="20"/>
        </w:rPr>
        <w:t xml:space="preserve"> </w:t>
      </w:r>
    </w:p>
    <w:p w14:paraId="3D509B40" w14:textId="4FF54AFB" w:rsidR="004C544D" w:rsidRPr="004C544D" w:rsidRDefault="004C544D" w:rsidP="004C544D">
      <w:pPr>
        <w:autoSpaceDE w:val="0"/>
        <w:autoSpaceDN w:val="0"/>
        <w:adjustRightInd w:val="0"/>
        <w:ind w:left="720"/>
        <w:rPr>
          <w:rFonts w:ascii="Century Gothic" w:eastAsia="Calibri" w:hAnsi="Century Gothic" w:cs="Arial"/>
          <w:sz w:val="20"/>
          <w:szCs w:val="20"/>
        </w:rPr>
      </w:pPr>
      <w:r w:rsidRPr="004C544D">
        <w:rPr>
          <w:rFonts w:ascii="Century Gothic" w:eastAsia="Calibri" w:hAnsi="Century Gothic" w:cs="Arial"/>
          <w:i/>
          <w:sz w:val="20"/>
          <w:szCs w:val="20"/>
        </w:rPr>
        <w:t>An approach requiring that when the available information indicates that management activities</w:t>
      </w:r>
      <w:r w:rsidR="00F51D5B">
        <w:rPr>
          <w:rFonts w:ascii="Century Gothic" w:eastAsia="Calibri" w:hAnsi="Century Gothic" w:cs="Arial"/>
          <w:i/>
          <w:sz w:val="20"/>
          <w:szCs w:val="20"/>
        </w:rPr>
        <w:t>*</w:t>
      </w:r>
      <w:r w:rsidRPr="004C544D">
        <w:rPr>
          <w:rFonts w:ascii="Century Gothic" w:eastAsia="Calibri" w:hAnsi="Century Gothic" w:cs="Arial"/>
          <w:i/>
          <w:sz w:val="20"/>
          <w:szCs w:val="20"/>
        </w:rPr>
        <w:t xml:space="preserve"> pose a threat</w:t>
      </w:r>
      <w:r w:rsidR="000678B4">
        <w:rPr>
          <w:rFonts w:ascii="Century Gothic" w:eastAsia="Calibri" w:hAnsi="Century Gothic" w:cs="Arial"/>
          <w:i/>
          <w:sz w:val="20"/>
          <w:szCs w:val="20"/>
        </w:rPr>
        <w:t>*</w:t>
      </w:r>
      <w:r w:rsidRPr="004C544D">
        <w:rPr>
          <w:rFonts w:ascii="Century Gothic" w:eastAsia="Calibri" w:hAnsi="Century Gothic" w:cs="Arial"/>
          <w:i/>
          <w:sz w:val="20"/>
          <w:szCs w:val="20"/>
        </w:rPr>
        <w:t xml:space="preserve"> of severe or irreversible damage to the environment or a threat</w:t>
      </w:r>
      <w:r w:rsidR="000678B4">
        <w:rPr>
          <w:rFonts w:ascii="Century Gothic" w:eastAsia="Calibri" w:hAnsi="Century Gothic" w:cs="Arial"/>
          <w:i/>
          <w:sz w:val="20"/>
          <w:szCs w:val="20"/>
        </w:rPr>
        <w:t>*</w:t>
      </w:r>
      <w:r w:rsidRPr="004C544D">
        <w:rPr>
          <w:rFonts w:ascii="Century Gothic" w:eastAsia="Calibri" w:hAnsi="Century Gothic" w:cs="Arial"/>
          <w:i/>
          <w:sz w:val="20"/>
          <w:szCs w:val="20"/>
        </w:rPr>
        <w:t xml:space="preserve"> to human welfare, </w:t>
      </w:r>
      <w:r w:rsidRPr="004C544D">
        <w:rPr>
          <w:rFonts w:ascii="Century Gothic" w:eastAsia="Calibri" w:hAnsi="Century Gothic" w:cs="Arial"/>
          <w:i/>
          <w:iCs/>
          <w:sz w:val="20"/>
          <w:szCs w:val="20"/>
        </w:rPr>
        <w:t>The Organization</w:t>
      </w:r>
      <w:r w:rsidRPr="004C544D">
        <w:rPr>
          <w:rFonts w:ascii="Century Gothic" w:eastAsia="Calibri" w:hAnsi="Century Gothic" w:cs="Arial"/>
          <w:i/>
          <w:sz w:val="20"/>
          <w:szCs w:val="20"/>
        </w:rPr>
        <w:t>* will take explicit and effective measures to prevent the damage and avoid the risks</w:t>
      </w:r>
      <w:r w:rsidR="008A0DC7">
        <w:rPr>
          <w:rFonts w:ascii="Century Gothic" w:eastAsia="Calibri" w:hAnsi="Century Gothic" w:cs="Arial"/>
          <w:i/>
          <w:sz w:val="20"/>
          <w:szCs w:val="20"/>
        </w:rPr>
        <w:t>*</w:t>
      </w:r>
      <w:r w:rsidRPr="004C544D">
        <w:rPr>
          <w:rFonts w:ascii="Century Gothic" w:eastAsia="Calibri" w:hAnsi="Century Gothic" w:cs="Arial"/>
          <w:i/>
          <w:sz w:val="20"/>
          <w:szCs w:val="20"/>
        </w:rPr>
        <w:t xml:space="preserve"> to welfare, even when the scientific information is incomplete or inconclusive, and when the vulnerability and sensitivity of </w:t>
      </w:r>
      <w:r w:rsidR="00FF13EF" w:rsidRPr="00FF13EF">
        <w:rPr>
          <w:rFonts w:ascii="Century Gothic" w:eastAsia="Calibri" w:hAnsi="Century Gothic" w:cs="Arial"/>
          <w:i/>
          <w:sz w:val="20"/>
          <w:szCs w:val="20"/>
        </w:rPr>
        <w:t>environmental values*</w:t>
      </w:r>
      <w:r w:rsidRPr="004C544D">
        <w:rPr>
          <w:rFonts w:ascii="Century Gothic" w:eastAsia="Calibri" w:hAnsi="Century Gothic" w:cs="Arial"/>
          <w:i/>
          <w:sz w:val="20"/>
          <w:szCs w:val="20"/>
        </w:rPr>
        <w:t xml:space="preserve"> are uncertain.</w:t>
      </w:r>
    </w:p>
    <w:p w14:paraId="5860BA05" w14:textId="77777777" w:rsidR="004C544D" w:rsidRPr="004C544D" w:rsidRDefault="004C544D" w:rsidP="004C544D">
      <w:pPr>
        <w:rPr>
          <w:rFonts w:ascii="Century Gothic" w:eastAsia="Times New Roman" w:hAnsi="Century Gothic" w:cs="Times New Roman"/>
          <w:sz w:val="20"/>
          <w:szCs w:val="20"/>
        </w:rPr>
        <w:sectPr w:rsidR="004C544D" w:rsidRPr="004C544D" w:rsidSect="008B520D">
          <w:footerReference w:type="even" r:id="rId36"/>
          <w:footerReference w:type="default" r:id="rId37"/>
          <w:footerReference w:type="first" r:id="rId38"/>
          <w:endnotePr>
            <w:numFmt w:val="decimal"/>
          </w:endnotePr>
          <w:pgSz w:w="12240" w:h="15840" w:code="1"/>
          <w:pgMar w:top="1440" w:right="1440" w:bottom="1440" w:left="1440" w:header="720" w:footer="720" w:gutter="0"/>
          <w:cols w:space="720"/>
          <w:docGrid w:linePitch="299"/>
        </w:sectPr>
      </w:pPr>
    </w:p>
    <w:p w14:paraId="11CD2E81" w14:textId="77777777" w:rsidR="004C544D" w:rsidRPr="004C544D" w:rsidRDefault="004C544D" w:rsidP="004C544D">
      <w:pPr>
        <w:rPr>
          <w:rFonts w:ascii="Century Gothic" w:eastAsia="Times New Roman" w:hAnsi="Century Gothic" w:cs="Times New Roman"/>
          <w:sz w:val="18"/>
          <w:szCs w:val="18"/>
        </w:rPr>
      </w:pP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60"/>
        <w:gridCol w:w="3364"/>
        <w:gridCol w:w="5386"/>
      </w:tblGrid>
      <w:tr w:rsidR="004C544D" w:rsidRPr="004C544D" w14:paraId="17BAC4FD" w14:textId="77777777" w:rsidTr="00B22C26">
        <w:trPr>
          <w:tblHeader/>
        </w:trPr>
        <w:tc>
          <w:tcPr>
            <w:tcW w:w="2268" w:type="dxa"/>
            <w:shd w:val="clear" w:color="auto" w:fill="C0C0C0"/>
          </w:tcPr>
          <w:p w14:paraId="077DD8CB" w14:textId="77777777" w:rsidR="004C544D" w:rsidRPr="004C544D" w:rsidRDefault="004C544D" w:rsidP="004C544D">
            <w:pPr>
              <w:jc w:val="center"/>
              <w:rPr>
                <w:rFonts w:ascii="Century Gothic" w:eastAsia="Times New Roman" w:hAnsi="Century Gothic" w:cs="Times New Roman"/>
                <w:b/>
                <w:sz w:val="18"/>
                <w:szCs w:val="18"/>
              </w:rPr>
            </w:pPr>
            <w:r w:rsidRPr="004C544D">
              <w:rPr>
                <w:rFonts w:ascii="Century Gothic" w:eastAsia="Times New Roman" w:hAnsi="Century Gothic" w:cs="Times New Roman"/>
                <w:sz w:val="18"/>
                <w:szCs w:val="18"/>
              </w:rPr>
              <w:t xml:space="preserve">   </w:t>
            </w:r>
            <w:r w:rsidRPr="004C544D">
              <w:rPr>
                <w:rFonts w:ascii="Century Gothic" w:eastAsia="Times New Roman" w:hAnsi="Century Gothic" w:cs="Times New Roman"/>
                <w:b/>
                <w:sz w:val="18"/>
                <w:szCs w:val="18"/>
              </w:rPr>
              <w:t>Item</w:t>
            </w:r>
          </w:p>
        </w:tc>
        <w:tc>
          <w:tcPr>
            <w:tcW w:w="2160" w:type="dxa"/>
            <w:shd w:val="clear" w:color="auto" w:fill="C0C0C0"/>
          </w:tcPr>
          <w:p w14:paraId="01F293A1" w14:textId="77777777" w:rsidR="004C544D" w:rsidRPr="004C544D" w:rsidRDefault="004C544D" w:rsidP="004C544D">
            <w:pPr>
              <w:jc w:val="center"/>
              <w:rPr>
                <w:rFonts w:ascii="Century Gothic" w:eastAsia="Times New Roman" w:hAnsi="Century Gothic" w:cs="Times New Roman"/>
                <w:b/>
                <w:sz w:val="18"/>
                <w:szCs w:val="18"/>
              </w:rPr>
            </w:pPr>
            <w:r w:rsidRPr="004C544D">
              <w:rPr>
                <w:rFonts w:ascii="Century Gothic" w:eastAsia="Times New Roman" w:hAnsi="Century Gothic" w:cs="Times New Roman"/>
                <w:b/>
                <w:sz w:val="18"/>
                <w:szCs w:val="18"/>
              </w:rPr>
              <w:t>Rationale</w:t>
            </w:r>
          </w:p>
        </w:tc>
        <w:tc>
          <w:tcPr>
            <w:tcW w:w="3364" w:type="dxa"/>
            <w:shd w:val="clear" w:color="auto" w:fill="C0C0C0"/>
          </w:tcPr>
          <w:p w14:paraId="52163D96" w14:textId="77777777" w:rsidR="004C544D" w:rsidRPr="004C544D" w:rsidRDefault="004C544D" w:rsidP="004C544D">
            <w:pPr>
              <w:jc w:val="center"/>
              <w:rPr>
                <w:rFonts w:ascii="Century Gothic" w:eastAsia="Times New Roman" w:hAnsi="Century Gothic" w:cs="Times New Roman"/>
                <w:b/>
                <w:sz w:val="18"/>
                <w:szCs w:val="18"/>
              </w:rPr>
            </w:pPr>
            <w:r w:rsidRPr="004C544D">
              <w:rPr>
                <w:rFonts w:ascii="Century Gothic" w:eastAsia="Times New Roman" w:hAnsi="Century Gothic" w:cs="Times New Roman"/>
                <w:b/>
                <w:sz w:val="18"/>
                <w:szCs w:val="18"/>
              </w:rPr>
              <w:t>Possible Sources</w:t>
            </w:r>
          </w:p>
        </w:tc>
        <w:tc>
          <w:tcPr>
            <w:tcW w:w="5386" w:type="dxa"/>
            <w:shd w:val="clear" w:color="auto" w:fill="C0C0C0"/>
          </w:tcPr>
          <w:p w14:paraId="3A4582E1" w14:textId="0F79FBB3" w:rsidR="004C544D" w:rsidRPr="004C544D" w:rsidRDefault="004C544D" w:rsidP="004C544D">
            <w:pPr>
              <w:jc w:val="center"/>
              <w:rPr>
                <w:rFonts w:ascii="Century Gothic" w:eastAsia="Times New Roman" w:hAnsi="Century Gothic" w:cs="Times New Roman"/>
                <w:b/>
                <w:sz w:val="18"/>
                <w:szCs w:val="18"/>
              </w:rPr>
            </w:pPr>
            <w:r w:rsidRPr="004C544D">
              <w:rPr>
                <w:rFonts w:ascii="Century Gothic" w:eastAsia="Times New Roman" w:hAnsi="Century Gothic" w:cs="Times New Roman"/>
                <w:b/>
                <w:sz w:val="18"/>
                <w:szCs w:val="18"/>
              </w:rPr>
              <w:t xml:space="preserve">Guidance on </w:t>
            </w:r>
            <w:r w:rsidR="007D4533">
              <w:rPr>
                <w:rFonts w:ascii="Century Gothic" w:eastAsia="Times New Roman" w:hAnsi="Century Gothic" w:cs="Times New Roman"/>
                <w:b/>
                <w:sz w:val="18"/>
                <w:szCs w:val="18"/>
              </w:rPr>
              <w:t>A</w:t>
            </w:r>
            <w:r w:rsidRPr="004C544D">
              <w:rPr>
                <w:rFonts w:ascii="Century Gothic" w:eastAsia="Times New Roman" w:hAnsi="Century Gothic" w:cs="Times New Roman"/>
                <w:b/>
                <w:sz w:val="18"/>
                <w:szCs w:val="18"/>
              </w:rPr>
              <w:t xml:space="preserve">ssessing </w:t>
            </w:r>
            <w:r w:rsidRPr="005116C4">
              <w:rPr>
                <w:rFonts w:ascii="Century Gothic" w:eastAsia="Times New Roman" w:hAnsi="Century Gothic" w:cs="Times New Roman"/>
                <w:b/>
                <w:i/>
                <w:sz w:val="18"/>
                <w:szCs w:val="18"/>
              </w:rPr>
              <w:t>HCV</w:t>
            </w:r>
            <w:r w:rsidR="00924BB8" w:rsidRPr="005116C4">
              <w:rPr>
                <w:rFonts w:ascii="Century Gothic" w:eastAsia="Times New Roman" w:hAnsi="Century Gothic" w:cs="Times New Roman"/>
                <w:b/>
                <w:i/>
                <w:sz w:val="18"/>
                <w:szCs w:val="18"/>
              </w:rPr>
              <w:t>*</w:t>
            </w:r>
          </w:p>
        </w:tc>
      </w:tr>
      <w:tr w:rsidR="004C544D" w:rsidRPr="004C544D" w14:paraId="00828726" w14:textId="77777777" w:rsidTr="008B520D">
        <w:trPr>
          <w:cantSplit/>
        </w:trPr>
        <w:tc>
          <w:tcPr>
            <w:tcW w:w="13178" w:type="dxa"/>
            <w:gridSpan w:val="4"/>
            <w:shd w:val="clear" w:color="auto" w:fill="F2F2F2"/>
          </w:tcPr>
          <w:p w14:paraId="7323C9D1" w14:textId="77777777" w:rsidR="004C544D" w:rsidRPr="004C544D" w:rsidRDefault="004C544D" w:rsidP="004C544D">
            <w:pPr>
              <w:ind w:left="720" w:hanging="380"/>
              <w:rPr>
                <w:rFonts w:ascii="Century Gothic" w:eastAsia="Times New Roman" w:hAnsi="Century Gothic" w:cs="Times New Roman"/>
                <w:b/>
                <w:i/>
                <w:sz w:val="18"/>
                <w:szCs w:val="18"/>
              </w:rPr>
            </w:pPr>
          </w:p>
          <w:p w14:paraId="3F0241B3" w14:textId="5894BC36" w:rsidR="004C544D" w:rsidRPr="007A5A77" w:rsidRDefault="004C544D" w:rsidP="004C544D">
            <w:pPr>
              <w:ind w:left="1440" w:hanging="720"/>
              <w:rPr>
                <w:rFonts w:ascii="Century Gothic" w:eastAsia="Times New Roman" w:hAnsi="Century Gothic" w:cs="Times New Roman"/>
                <w:b/>
                <w:sz w:val="18"/>
                <w:szCs w:val="18"/>
              </w:rPr>
            </w:pPr>
            <w:r w:rsidRPr="007A5A77">
              <w:rPr>
                <w:rFonts w:ascii="Century Gothic" w:eastAsia="Times New Roman" w:hAnsi="Century Gothic" w:cs="Times New Roman"/>
                <w:b/>
                <w:sz w:val="18"/>
                <w:szCs w:val="18"/>
              </w:rPr>
              <w:t>HCV</w:t>
            </w:r>
            <w:r w:rsidR="00E73EE2" w:rsidRPr="007A5A77">
              <w:rPr>
                <w:rFonts w:ascii="Century Gothic" w:eastAsia="Times New Roman" w:hAnsi="Century Gothic" w:cs="Times New Roman"/>
                <w:b/>
                <w:sz w:val="18"/>
                <w:szCs w:val="18"/>
              </w:rPr>
              <w:t xml:space="preserve"> </w:t>
            </w:r>
            <w:r w:rsidRPr="007A5A77">
              <w:rPr>
                <w:rFonts w:ascii="Century Gothic" w:eastAsia="Times New Roman" w:hAnsi="Century Gothic" w:cs="Times New Roman"/>
                <w:b/>
                <w:sz w:val="18"/>
                <w:szCs w:val="18"/>
              </w:rPr>
              <w:t xml:space="preserve">1 - Species Diversity </w:t>
            </w:r>
          </w:p>
          <w:p w14:paraId="549F43B9" w14:textId="78E2EC81" w:rsidR="004C544D" w:rsidRPr="004C544D" w:rsidRDefault="004C544D" w:rsidP="002C70EE">
            <w:pPr>
              <w:ind w:left="720"/>
              <w:rPr>
                <w:rFonts w:ascii="Century Gothic" w:eastAsia="Times New Roman" w:hAnsi="Century Gothic" w:cs="Times New Roman"/>
                <w:b/>
                <w:i/>
                <w:sz w:val="18"/>
                <w:szCs w:val="18"/>
              </w:rPr>
            </w:pPr>
            <w:r w:rsidRPr="007A5A77">
              <w:rPr>
                <w:rFonts w:ascii="Century Gothic" w:eastAsia="Times New Roman" w:hAnsi="Century Gothic" w:cs="Times New Roman"/>
                <w:b/>
                <w:sz w:val="18"/>
                <w:szCs w:val="18"/>
              </w:rPr>
              <w:t>Concentrations of</w:t>
            </w:r>
            <w:r w:rsidRPr="004C544D">
              <w:rPr>
                <w:rFonts w:ascii="Century Gothic" w:eastAsia="Times New Roman" w:hAnsi="Century Gothic" w:cs="Times New Roman"/>
                <w:b/>
                <w:i/>
                <w:sz w:val="18"/>
                <w:szCs w:val="18"/>
              </w:rPr>
              <w:t xml:space="preserve"> biological diversity* </w:t>
            </w:r>
            <w:r w:rsidRPr="007A5A77">
              <w:rPr>
                <w:rFonts w:ascii="Century Gothic" w:eastAsia="Times New Roman" w:hAnsi="Century Gothic" w:cs="Times New Roman"/>
                <w:b/>
                <w:sz w:val="18"/>
                <w:szCs w:val="18"/>
              </w:rPr>
              <w:t>including</w:t>
            </w:r>
            <w:r w:rsidRPr="004C544D">
              <w:rPr>
                <w:rFonts w:ascii="Century Gothic" w:eastAsia="Times New Roman" w:hAnsi="Century Gothic" w:cs="Times New Roman"/>
                <w:b/>
                <w:i/>
                <w:sz w:val="18"/>
                <w:szCs w:val="18"/>
              </w:rPr>
              <w:t xml:space="preserve"> endemic</w:t>
            </w:r>
            <w:r w:rsidR="007A5A77">
              <w:rPr>
                <w:rFonts w:ascii="Century Gothic" w:eastAsia="Times New Roman" w:hAnsi="Century Gothic" w:cs="Times New Roman"/>
                <w:b/>
                <w:i/>
                <w:sz w:val="18"/>
                <w:szCs w:val="18"/>
              </w:rPr>
              <w:t>*</w:t>
            </w:r>
            <w:r w:rsidRPr="004C544D">
              <w:rPr>
                <w:rFonts w:ascii="Century Gothic" w:eastAsia="Times New Roman" w:hAnsi="Century Gothic" w:cs="Times New Roman"/>
                <w:b/>
                <w:i/>
                <w:sz w:val="18"/>
                <w:szCs w:val="18"/>
              </w:rPr>
              <w:t xml:space="preserve"> </w:t>
            </w:r>
            <w:r w:rsidRPr="007A5A77">
              <w:rPr>
                <w:rFonts w:ascii="Century Gothic" w:eastAsia="Times New Roman" w:hAnsi="Century Gothic" w:cs="Times New Roman"/>
                <w:b/>
                <w:sz w:val="18"/>
                <w:szCs w:val="18"/>
              </w:rPr>
              <w:t>species, and</w:t>
            </w:r>
            <w:r w:rsidRPr="004C544D">
              <w:rPr>
                <w:rFonts w:ascii="Century Gothic" w:eastAsia="Times New Roman" w:hAnsi="Century Gothic" w:cs="Times New Roman"/>
                <w:b/>
                <w:i/>
                <w:sz w:val="18"/>
                <w:szCs w:val="18"/>
              </w:rPr>
              <w:t xml:space="preserve"> rare</w:t>
            </w:r>
            <w:r w:rsidR="007A5A77">
              <w:rPr>
                <w:rFonts w:ascii="Century Gothic" w:eastAsia="Times New Roman" w:hAnsi="Century Gothic" w:cs="Times New Roman"/>
                <w:b/>
                <w:i/>
                <w:sz w:val="18"/>
                <w:szCs w:val="18"/>
              </w:rPr>
              <w:t>*</w:t>
            </w:r>
            <w:r w:rsidRPr="004C544D">
              <w:rPr>
                <w:rFonts w:ascii="Century Gothic" w:eastAsia="Times New Roman" w:hAnsi="Century Gothic" w:cs="Times New Roman"/>
                <w:b/>
                <w:i/>
                <w:sz w:val="18"/>
                <w:szCs w:val="18"/>
              </w:rPr>
              <w:t>, threatened</w:t>
            </w:r>
            <w:r w:rsidR="007A5A77">
              <w:rPr>
                <w:rFonts w:ascii="Century Gothic" w:eastAsia="Times New Roman" w:hAnsi="Century Gothic" w:cs="Times New Roman"/>
                <w:b/>
                <w:i/>
                <w:sz w:val="18"/>
                <w:szCs w:val="18"/>
              </w:rPr>
              <w:t>*</w:t>
            </w:r>
            <w:r w:rsidRPr="007A5A77">
              <w:rPr>
                <w:rFonts w:ascii="Century Gothic" w:eastAsia="Times New Roman" w:hAnsi="Century Gothic" w:cs="Times New Roman"/>
                <w:b/>
                <w:sz w:val="18"/>
                <w:szCs w:val="18"/>
              </w:rPr>
              <w:t xml:space="preserve"> or</w:t>
            </w:r>
            <w:r w:rsidRPr="004C544D">
              <w:rPr>
                <w:rFonts w:ascii="Century Gothic" w:eastAsia="Times New Roman" w:hAnsi="Century Gothic" w:cs="Times New Roman"/>
                <w:b/>
                <w:i/>
                <w:sz w:val="18"/>
                <w:szCs w:val="18"/>
              </w:rPr>
              <w:t xml:space="preserve"> </w:t>
            </w:r>
            <w:r w:rsidRPr="007A5A77">
              <w:rPr>
                <w:rFonts w:ascii="Century Gothic" w:eastAsia="Times New Roman" w:hAnsi="Century Gothic" w:cs="Times New Roman"/>
                <w:b/>
                <w:sz w:val="18"/>
                <w:szCs w:val="18"/>
              </w:rPr>
              <w:t>endangered</w:t>
            </w:r>
            <w:r w:rsidRPr="004C544D">
              <w:rPr>
                <w:rFonts w:ascii="Century Gothic" w:eastAsia="Times New Roman" w:hAnsi="Century Gothic" w:cs="Times New Roman"/>
                <w:b/>
                <w:i/>
                <w:sz w:val="18"/>
                <w:szCs w:val="18"/>
              </w:rPr>
              <w:t xml:space="preserve"> species, </w:t>
            </w:r>
            <w:r w:rsidRPr="007A5A77">
              <w:rPr>
                <w:rFonts w:ascii="Century Gothic" w:eastAsia="Times New Roman" w:hAnsi="Century Gothic" w:cs="Times New Roman"/>
                <w:b/>
                <w:sz w:val="18"/>
                <w:szCs w:val="18"/>
              </w:rPr>
              <w:t xml:space="preserve">that are </w:t>
            </w:r>
            <w:r w:rsidRPr="0094670B">
              <w:rPr>
                <w:rFonts w:ascii="Century Gothic" w:eastAsia="Times New Roman" w:hAnsi="Century Gothic" w:cs="Times New Roman"/>
                <w:b/>
                <w:i/>
                <w:sz w:val="18"/>
                <w:szCs w:val="18"/>
              </w:rPr>
              <w:t>significant</w:t>
            </w:r>
            <w:r w:rsidR="00E5231C">
              <w:rPr>
                <w:rFonts w:ascii="Century Gothic" w:eastAsia="Times New Roman" w:hAnsi="Century Gothic" w:cs="Times New Roman"/>
                <w:b/>
                <w:sz w:val="18"/>
                <w:szCs w:val="18"/>
              </w:rPr>
              <w:t>*</w:t>
            </w:r>
            <w:r w:rsidRPr="007A5A77">
              <w:rPr>
                <w:rFonts w:ascii="Century Gothic" w:eastAsia="Times New Roman" w:hAnsi="Century Gothic" w:cs="Times New Roman"/>
                <w:b/>
                <w:sz w:val="18"/>
                <w:szCs w:val="18"/>
              </w:rPr>
              <w:t xml:space="preserve"> at global, regional or national levels.</w:t>
            </w:r>
          </w:p>
          <w:p w14:paraId="7CF5E5EC" w14:textId="77777777" w:rsidR="004C544D" w:rsidRPr="004C544D" w:rsidRDefault="004C544D" w:rsidP="004C544D">
            <w:pPr>
              <w:ind w:left="720" w:hanging="380"/>
              <w:rPr>
                <w:rFonts w:ascii="Century Gothic" w:eastAsia="Times New Roman" w:hAnsi="Century Gothic" w:cs="Times New Roman"/>
                <w:b/>
                <w:i/>
                <w:sz w:val="18"/>
                <w:szCs w:val="18"/>
              </w:rPr>
            </w:pPr>
          </w:p>
        </w:tc>
      </w:tr>
      <w:tr w:rsidR="00957DBA" w:rsidRPr="004C544D" w14:paraId="694CE0BB" w14:textId="77777777" w:rsidTr="00B22C26">
        <w:tc>
          <w:tcPr>
            <w:tcW w:w="2268" w:type="dxa"/>
          </w:tcPr>
          <w:p w14:paraId="2A876C63" w14:textId="76E22EEB"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1. Does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contain </w:t>
            </w:r>
            <w:r w:rsidRPr="0094670B">
              <w:rPr>
                <w:rFonts w:ascii="Century Gothic" w:eastAsia="Times New Roman" w:hAnsi="Century Gothic" w:cs="Times New Roman"/>
                <w:i/>
                <w:sz w:val="18"/>
                <w:szCs w:val="18"/>
              </w:rPr>
              <w:t>species at risk</w:t>
            </w:r>
            <w:r w:rsidR="001B56A9">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potential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of </w:t>
            </w:r>
            <w:r w:rsidRPr="0094670B">
              <w:rPr>
                <w:rFonts w:ascii="Century Gothic" w:eastAsia="Times New Roman" w:hAnsi="Century Gothic" w:cs="Times New Roman"/>
                <w:i/>
                <w:sz w:val="18"/>
                <w:szCs w:val="18"/>
              </w:rPr>
              <w:t>species at risk</w:t>
            </w:r>
            <w:r w:rsidR="001B56A9">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as listed by international, national or territorial/provincial authorities?</w:t>
            </w:r>
          </w:p>
        </w:tc>
        <w:tc>
          <w:tcPr>
            <w:tcW w:w="2160" w:type="dxa"/>
          </w:tcPr>
          <w:p w14:paraId="2855D28E"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Ensures the maintenance of vulnerable and/or irreplaceable elements of biodiversity.</w:t>
            </w:r>
          </w:p>
          <w:p w14:paraId="7F7B6697" w14:textId="77777777" w:rsidR="004C544D" w:rsidRPr="004C544D" w:rsidRDefault="004C544D" w:rsidP="004C544D">
            <w:pPr>
              <w:rPr>
                <w:rFonts w:ascii="Century Gothic" w:eastAsia="Times New Roman" w:hAnsi="Century Gothic" w:cs="Times New Roman"/>
                <w:sz w:val="18"/>
                <w:szCs w:val="18"/>
              </w:rPr>
            </w:pPr>
          </w:p>
          <w:p w14:paraId="3C1B9E9D" w14:textId="25F85B1D"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This </w:t>
            </w:r>
            <w:r w:rsidR="00C82D6F" w:rsidRPr="00C82D6F">
              <w:rPr>
                <w:rFonts w:ascii="Century Gothic" w:eastAsia="Times New Roman" w:hAnsi="Century Gothic" w:cs="Times New Roman"/>
                <w:i/>
                <w:sz w:val="18"/>
                <w:szCs w:val="18"/>
              </w:rPr>
              <w:t>Indicator*</w:t>
            </w:r>
            <w:r w:rsidRPr="004C544D">
              <w:rPr>
                <w:rFonts w:ascii="Century Gothic" w:eastAsia="Times New Roman" w:hAnsi="Century Gothic" w:cs="Times New Roman"/>
                <w:sz w:val="18"/>
                <w:szCs w:val="18"/>
              </w:rPr>
              <w:t xml:space="preserve"> allows for a single species or a concentration of species to meet </w:t>
            </w:r>
            <w:r w:rsidRPr="005116C4">
              <w:rPr>
                <w:rFonts w:ascii="Century Gothic" w:eastAsia="Times New Roman" w:hAnsi="Century Gothic" w:cs="Times New Roman"/>
                <w:i/>
                <w:sz w:val="18"/>
                <w:szCs w:val="18"/>
              </w:rPr>
              <w:t>HCV</w:t>
            </w:r>
            <w:r w:rsidR="003B1E25"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xml:space="preserve"> thresholds.</w:t>
            </w:r>
          </w:p>
        </w:tc>
        <w:tc>
          <w:tcPr>
            <w:tcW w:w="3364" w:type="dxa"/>
          </w:tcPr>
          <w:p w14:paraId="0AA0B08D"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i/>
                <w:sz w:val="18"/>
                <w:szCs w:val="18"/>
              </w:rPr>
              <w:t>Global</w:t>
            </w:r>
            <w:r w:rsidRPr="004C544D">
              <w:rPr>
                <w:rFonts w:ascii="Century Gothic" w:eastAsia="Times New Roman" w:hAnsi="Century Gothic" w:cs="Times New Roman"/>
                <w:sz w:val="18"/>
                <w:szCs w:val="18"/>
              </w:rPr>
              <w:t xml:space="preserve">: </w:t>
            </w:r>
          </w:p>
          <w:p w14:paraId="51A1B796" w14:textId="63C93D55" w:rsidR="00957DBA"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CITES (Appendix I and II AND III)</w:t>
            </w:r>
            <w:r w:rsidR="00957DBA" w:rsidRPr="003B1E25">
              <w:rPr>
                <w:rFonts w:ascii="Century Gothic" w:eastAsia="Times New Roman" w:hAnsi="Century Gothic" w:cs="Times New Roman"/>
                <w:sz w:val="18"/>
                <w:szCs w:val="18"/>
                <w:vertAlign w:val="superscript"/>
              </w:rPr>
              <w:footnoteReference w:id="4"/>
            </w:r>
            <w:r w:rsidR="00957DBA" w:rsidRPr="004C544D">
              <w:rPr>
                <w:rFonts w:ascii="Century Gothic" w:eastAsia="Times New Roman" w:hAnsi="Century Gothic" w:cs="Times New Roman"/>
                <w:sz w:val="18"/>
                <w:szCs w:val="18"/>
              </w:rPr>
              <w:t xml:space="preserve">, </w:t>
            </w:r>
          </w:p>
          <w:p w14:paraId="440CCF55" w14:textId="77777777"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IUCN red data list</w:t>
            </w:r>
            <w:r w:rsidRPr="004C544D">
              <w:rPr>
                <w:rFonts w:ascii="Century Gothic" w:eastAsia="Times New Roman" w:hAnsi="Century Gothic" w:cs="Times New Roman"/>
                <w:sz w:val="18"/>
                <w:szCs w:val="18"/>
                <w:vertAlign w:val="superscript"/>
              </w:rPr>
              <w:footnoteReference w:id="5"/>
            </w:r>
            <w:r w:rsidRPr="004C544D">
              <w:rPr>
                <w:rFonts w:ascii="Century Gothic" w:eastAsia="Times New Roman" w:hAnsi="Century Gothic" w:cs="Times New Roman"/>
                <w:sz w:val="18"/>
                <w:szCs w:val="18"/>
              </w:rPr>
              <w:t xml:space="preserve">, </w:t>
            </w:r>
          </w:p>
          <w:p w14:paraId="3A7AC18D" w14:textId="4FEB59BE"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Conservation Date Centre</w:t>
            </w:r>
            <w:r w:rsidR="003B1E25">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G1 and G2 element occurrences.</w:t>
            </w:r>
          </w:p>
          <w:p w14:paraId="1260179D" w14:textId="77777777" w:rsidR="00957DBA" w:rsidRPr="004C544D" w:rsidRDefault="00957DBA" w:rsidP="004C544D">
            <w:pPr>
              <w:rPr>
                <w:rFonts w:ascii="Century Gothic" w:eastAsia="Times New Roman" w:hAnsi="Century Gothic" w:cs="Times New Roman"/>
                <w:sz w:val="18"/>
                <w:szCs w:val="18"/>
              </w:rPr>
            </w:pPr>
          </w:p>
          <w:p w14:paraId="6FE058C1" w14:textId="7D256F80" w:rsidR="003B1E25"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i/>
                <w:sz w:val="18"/>
                <w:szCs w:val="18"/>
              </w:rPr>
              <w:t>Regional/</w:t>
            </w:r>
            <w:r w:rsidR="003B1E25">
              <w:rPr>
                <w:rFonts w:ascii="Century Gothic" w:eastAsia="Times New Roman" w:hAnsi="Century Gothic" w:cs="Times New Roman"/>
                <w:i/>
                <w:sz w:val="18"/>
                <w:szCs w:val="18"/>
              </w:rPr>
              <w:t>N</w:t>
            </w:r>
            <w:r w:rsidRPr="004C544D">
              <w:rPr>
                <w:rFonts w:ascii="Century Gothic" w:eastAsia="Times New Roman" w:hAnsi="Century Gothic" w:cs="Times New Roman"/>
                <w:i/>
                <w:sz w:val="18"/>
                <w:szCs w:val="18"/>
              </w:rPr>
              <w:t>ational</w:t>
            </w:r>
            <w:r w:rsidRPr="004C544D">
              <w:rPr>
                <w:rFonts w:ascii="Century Gothic" w:eastAsia="Times New Roman" w:hAnsi="Century Gothic" w:cs="Times New Roman"/>
                <w:sz w:val="18"/>
                <w:szCs w:val="18"/>
              </w:rPr>
              <w:t xml:space="preserve">: </w:t>
            </w:r>
          </w:p>
          <w:p w14:paraId="0B76B044" w14:textId="20337185"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Species designated as </w:t>
            </w:r>
            <w:r w:rsidRPr="0094670B">
              <w:rPr>
                <w:rFonts w:ascii="Century Gothic" w:eastAsia="Times New Roman" w:hAnsi="Century Gothic" w:cs="Times New Roman"/>
                <w:i/>
                <w:sz w:val="18"/>
                <w:szCs w:val="18"/>
              </w:rPr>
              <w:t>rare</w:t>
            </w:r>
            <w:r w:rsidR="007B766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Pr="0094670B">
              <w:rPr>
                <w:rFonts w:ascii="Century Gothic" w:eastAsia="Times New Roman" w:hAnsi="Century Gothic" w:cs="Times New Roman"/>
                <w:i/>
                <w:sz w:val="18"/>
                <w:szCs w:val="18"/>
              </w:rPr>
              <w:t>threatened</w:t>
            </w:r>
            <w:r w:rsidR="002811C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endangered by provincial, territorial or national legislation (e.g. provincial red lists and COSEWIC</w:t>
            </w:r>
            <w:r w:rsidRPr="004C544D">
              <w:rPr>
                <w:rFonts w:ascii="Century Gothic" w:eastAsia="Times New Roman" w:hAnsi="Century Gothic" w:cs="Times New Roman"/>
                <w:sz w:val="18"/>
                <w:szCs w:val="18"/>
                <w:vertAlign w:val="superscript"/>
              </w:rPr>
              <w:footnoteReference w:id="6"/>
            </w:r>
            <w:r w:rsidRPr="004C544D">
              <w:rPr>
                <w:rFonts w:ascii="Century Gothic" w:eastAsia="Times New Roman" w:hAnsi="Century Gothic" w:cs="Times New Roman"/>
                <w:sz w:val="18"/>
                <w:szCs w:val="18"/>
              </w:rPr>
              <w:t xml:space="preserve"> list in Canada). Information is managed in each province by Conservation Data Centers.</w:t>
            </w:r>
          </w:p>
          <w:p w14:paraId="6354C617" w14:textId="77777777" w:rsidR="00957DBA" w:rsidRPr="004C544D" w:rsidRDefault="00957DBA" w:rsidP="004C544D">
            <w:pPr>
              <w:rPr>
                <w:rFonts w:ascii="Century Gothic" w:eastAsia="Times New Roman" w:hAnsi="Century Gothic" w:cs="Times New Roman"/>
                <w:sz w:val="18"/>
                <w:szCs w:val="18"/>
              </w:rPr>
            </w:pPr>
          </w:p>
          <w:p w14:paraId="2A786A61" w14:textId="79585C42"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The list of species representative of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types naturally occurring in the </w:t>
            </w:r>
            <w:r w:rsidR="00C82D6F" w:rsidRPr="00C82D6F">
              <w:rPr>
                <w:rFonts w:ascii="Century Gothic" w:eastAsia="Times New Roman" w:hAnsi="Century Gothic" w:cs="Times New Roman"/>
                <w:i/>
                <w:sz w:val="18"/>
                <w:szCs w:val="18"/>
              </w:rPr>
              <w:t>Management Unit*</w:t>
            </w:r>
            <w:r w:rsidRPr="004C544D">
              <w:rPr>
                <w:rFonts w:ascii="Century Gothic" w:eastAsia="Times New Roman" w:hAnsi="Century Gothic" w:cs="Times New Roman"/>
                <w:sz w:val="18"/>
                <w:szCs w:val="18"/>
              </w:rPr>
              <w:t xml:space="preserve"> is determined or reviewed by qualified ecologist </w:t>
            </w:r>
            <w:r w:rsidRPr="0094670B">
              <w:rPr>
                <w:rFonts w:ascii="Century Gothic" w:eastAsia="Times New Roman" w:hAnsi="Century Gothic" w:cs="Times New Roman"/>
                <w:i/>
                <w:sz w:val="18"/>
                <w:szCs w:val="18"/>
              </w:rPr>
              <w:t>expert</w:t>
            </w:r>
            <w:r w:rsidR="001F285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(s).</w:t>
            </w:r>
          </w:p>
        </w:tc>
        <w:tc>
          <w:tcPr>
            <w:tcW w:w="5386" w:type="dxa"/>
          </w:tcPr>
          <w:p w14:paraId="58E1092E" w14:textId="7096C412"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 single species with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in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is a </w:t>
            </w:r>
            <w:r w:rsidRPr="005116C4">
              <w:rPr>
                <w:rFonts w:ascii="Century Gothic" w:eastAsia="Times New Roman" w:hAnsi="Century Gothic" w:cs="Times New Roman"/>
                <w:i/>
                <w:sz w:val="18"/>
                <w:szCs w:val="18"/>
              </w:rPr>
              <w:t>HCV</w:t>
            </w:r>
            <w:r w:rsidR="003B1E25"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xml:space="preserve"> in the Canadian context</w:t>
            </w:r>
            <w:r w:rsidR="00E40AB7">
              <w:rPr>
                <w:rFonts w:ascii="Century Gothic" w:eastAsia="Times New Roman" w:hAnsi="Century Gothic" w:cs="Times New Roman"/>
                <w:sz w:val="18"/>
                <w:szCs w:val="18"/>
              </w:rPr>
              <w:t xml:space="preserve">. </w:t>
            </w:r>
          </w:p>
          <w:p w14:paraId="4C2A03B3" w14:textId="77777777" w:rsidR="00957DBA" w:rsidRPr="004C544D" w:rsidRDefault="00957DBA" w:rsidP="004C544D">
            <w:pPr>
              <w:rPr>
                <w:rFonts w:ascii="Century Gothic" w:eastAsia="Times New Roman" w:hAnsi="Century Gothic" w:cs="Times New Roman"/>
                <w:sz w:val="18"/>
                <w:szCs w:val="18"/>
              </w:rPr>
            </w:pPr>
          </w:p>
          <w:p w14:paraId="02DCC9A4" w14:textId="484BDE5C"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any </w:t>
            </w:r>
            <w:r w:rsidRPr="0094670B">
              <w:rPr>
                <w:rFonts w:ascii="Century Gothic" w:eastAsia="Times New Roman" w:hAnsi="Century Gothic" w:cs="Times New Roman"/>
                <w:i/>
                <w:sz w:val="18"/>
                <w:szCs w:val="18"/>
              </w:rPr>
              <w:t>rare</w:t>
            </w:r>
            <w:r w:rsidR="007B766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Pr="0094670B">
              <w:rPr>
                <w:rFonts w:ascii="Century Gothic" w:eastAsia="Times New Roman" w:hAnsi="Century Gothic" w:cs="Times New Roman"/>
                <w:i/>
                <w:sz w:val="18"/>
                <w:szCs w:val="18"/>
              </w:rPr>
              <w:t>threatened</w:t>
            </w:r>
            <w:r w:rsidR="002811C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endangered species in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(DEFINITIVE)</w:t>
            </w:r>
          </w:p>
          <w:p w14:paraId="6B30435C" w14:textId="77777777" w:rsidR="00957DBA" w:rsidRPr="004C544D" w:rsidRDefault="00957DBA" w:rsidP="004C544D">
            <w:pPr>
              <w:rPr>
                <w:rFonts w:ascii="Century Gothic" w:eastAsia="Times New Roman" w:hAnsi="Century Gothic" w:cs="Times New Roman"/>
                <w:sz w:val="18"/>
                <w:szCs w:val="18"/>
              </w:rPr>
            </w:pPr>
          </w:p>
          <w:p w14:paraId="359515C3" w14:textId="31C2225C"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The assessment of whether a species is a</w:t>
            </w:r>
            <w:r w:rsidR="003B1E25">
              <w:rPr>
                <w:rFonts w:ascii="Century Gothic" w:eastAsia="Times New Roman" w:hAnsi="Century Gothic" w:cs="Times New Roman"/>
                <w:sz w:val="18"/>
                <w:szCs w:val="18"/>
              </w:rPr>
              <w:t xml:space="preserve"> </w:t>
            </w:r>
            <w:r w:rsidRPr="005116C4">
              <w:rPr>
                <w:rFonts w:ascii="Century Gothic" w:eastAsia="Times New Roman" w:hAnsi="Century Gothic" w:cs="Times New Roman"/>
                <w:i/>
                <w:sz w:val="18"/>
                <w:szCs w:val="18"/>
              </w:rPr>
              <w:t>HCV</w:t>
            </w:r>
            <w:r w:rsidR="003B1E25"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xml:space="preserve"> is not dependent on whether there is a </w:t>
            </w:r>
            <w:r w:rsidRPr="0094670B">
              <w:rPr>
                <w:rFonts w:ascii="Century Gothic" w:eastAsia="Times New Roman" w:hAnsi="Century Gothic" w:cs="Times New Roman"/>
                <w:i/>
                <w:sz w:val="18"/>
                <w:szCs w:val="18"/>
              </w:rPr>
              <w:t>risk</w:t>
            </w:r>
            <w:r w:rsidR="008A0DC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from forest operations</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Management and </w:t>
            </w:r>
            <w:r w:rsidRPr="0094670B">
              <w:rPr>
                <w:rFonts w:ascii="Century Gothic" w:eastAsia="Times New Roman" w:hAnsi="Century Gothic" w:cs="Times New Roman"/>
                <w:i/>
                <w:sz w:val="18"/>
                <w:szCs w:val="18"/>
              </w:rPr>
              <w:t>risk</w:t>
            </w:r>
            <w:r w:rsidR="008A0DC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to a value is not relevant to the significance of the value</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Once it is designated </w:t>
            </w:r>
            <w:r w:rsidR="003B1E25">
              <w:rPr>
                <w:rFonts w:ascii="Century Gothic" w:eastAsia="Times New Roman" w:hAnsi="Century Gothic" w:cs="Times New Roman"/>
                <w:sz w:val="18"/>
                <w:szCs w:val="18"/>
              </w:rPr>
              <w:t>as a</w:t>
            </w:r>
            <w:r w:rsidRPr="004C544D">
              <w:rPr>
                <w:rFonts w:ascii="Century Gothic" w:eastAsia="Times New Roman" w:hAnsi="Century Gothic" w:cs="Times New Roman"/>
                <w:sz w:val="18"/>
                <w:szCs w:val="18"/>
              </w:rPr>
              <w:t xml:space="preserve"> </w:t>
            </w:r>
            <w:r w:rsidRPr="005116C4">
              <w:rPr>
                <w:rFonts w:ascii="Century Gothic" w:eastAsia="Times New Roman" w:hAnsi="Century Gothic" w:cs="Times New Roman"/>
                <w:i/>
                <w:sz w:val="18"/>
                <w:szCs w:val="18"/>
              </w:rPr>
              <w:t>HCV</w:t>
            </w:r>
            <w:r w:rsidR="003B1E25" w:rsidRPr="005116C4">
              <w:rPr>
                <w:rFonts w:ascii="Century Gothic" w:eastAsia="Times New Roman" w:hAnsi="Century Gothic" w:cs="Times New Roman"/>
                <w:i/>
                <w:sz w:val="18"/>
                <w:szCs w:val="18"/>
              </w:rPr>
              <w:t>*</w:t>
            </w:r>
            <w:r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xml:space="preserve"> the specific management requirements are determined. In some cases, no management will be required because there is no </w:t>
            </w:r>
            <w:r w:rsidRPr="0094670B">
              <w:rPr>
                <w:rFonts w:ascii="Century Gothic" w:eastAsia="Times New Roman" w:hAnsi="Century Gothic" w:cs="Times New Roman"/>
                <w:i/>
                <w:sz w:val="18"/>
                <w:szCs w:val="18"/>
              </w:rPr>
              <w:t>risk</w:t>
            </w:r>
            <w:r w:rsidR="008A0DC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from forestry. (DEFINITVE)</w:t>
            </w:r>
          </w:p>
          <w:p w14:paraId="3370B5A1" w14:textId="77777777" w:rsidR="00957DBA" w:rsidRPr="004C544D" w:rsidRDefault="00957DBA" w:rsidP="004C544D">
            <w:pPr>
              <w:rPr>
                <w:rFonts w:ascii="Arial" w:eastAsia="Times New Roman" w:hAnsi="Arial" w:cs="Times New Roman"/>
                <w:sz w:val="20"/>
                <w:szCs w:val="20"/>
              </w:rPr>
            </w:pPr>
          </w:p>
          <w:p w14:paraId="05F4A886" w14:textId="219E50AE"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there </w:t>
            </w:r>
            <w:r w:rsidRPr="007D4533">
              <w:rPr>
                <w:rFonts w:ascii="Century Gothic" w:eastAsia="Times New Roman" w:hAnsi="Century Gothic" w:cs="Times New Roman"/>
                <w:i/>
                <w:sz w:val="18"/>
                <w:szCs w:val="18"/>
              </w:rPr>
              <w:t>critical habitat</w:t>
            </w:r>
            <w:r w:rsidR="004E2C4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for </w:t>
            </w:r>
            <w:r w:rsidRPr="0094670B">
              <w:rPr>
                <w:rFonts w:ascii="Century Gothic" w:eastAsia="Times New Roman" w:hAnsi="Century Gothic" w:cs="Times New Roman"/>
                <w:i/>
                <w:sz w:val="18"/>
                <w:szCs w:val="18"/>
              </w:rPr>
              <w:t>rare</w:t>
            </w:r>
            <w:r w:rsidR="007B766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Pr="0094670B">
              <w:rPr>
                <w:rFonts w:ascii="Century Gothic" w:eastAsia="Times New Roman" w:hAnsi="Century Gothic" w:cs="Times New Roman"/>
                <w:i/>
                <w:sz w:val="18"/>
                <w:szCs w:val="18"/>
              </w:rPr>
              <w:t>threatened</w:t>
            </w:r>
            <w:r w:rsidR="002811C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endangered species in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(DEFINITIVE)</w:t>
            </w:r>
          </w:p>
          <w:p w14:paraId="15F1D7A7" w14:textId="77777777" w:rsidR="00957DBA" w:rsidRPr="004C544D" w:rsidRDefault="00957DBA" w:rsidP="004C544D">
            <w:pPr>
              <w:rPr>
                <w:rFonts w:ascii="Century Gothic" w:eastAsia="Times New Roman" w:hAnsi="Century Gothic" w:cs="Times New Roman"/>
                <w:sz w:val="18"/>
                <w:szCs w:val="18"/>
              </w:rPr>
            </w:pPr>
          </w:p>
          <w:p w14:paraId="40B7E159" w14:textId="4792A8C5" w:rsidR="00957DBA" w:rsidRPr="004C544D" w:rsidRDefault="00957DBA"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any ecological or taxonomic groups of </w:t>
            </w:r>
            <w:r w:rsidR="00651406" w:rsidRPr="00651406">
              <w:rPr>
                <w:rFonts w:ascii="Century Gothic" w:eastAsia="Times New Roman" w:hAnsi="Century Gothic" w:cs="Times New Roman"/>
                <w:i/>
                <w:sz w:val="18"/>
                <w:szCs w:val="18"/>
              </w:rPr>
              <w:t>rare species*</w:t>
            </w:r>
            <w:r w:rsidRPr="004C544D">
              <w:rPr>
                <w:rFonts w:ascii="Century Gothic" w:eastAsia="Times New Roman" w:hAnsi="Century Gothic" w:cs="Times New Roman"/>
                <w:sz w:val="18"/>
                <w:szCs w:val="18"/>
              </w:rPr>
              <w:t xml:space="preserve"> that would together constitute a </w:t>
            </w:r>
            <w:r w:rsidRPr="005116C4">
              <w:rPr>
                <w:rFonts w:ascii="Century Gothic" w:eastAsia="Times New Roman" w:hAnsi="Century Gothic" w:cs="Times New Roman"/>
                <w:i/>
                <w:sz w:val="18"/>
                <w:szCs w:val="18"/>
              </w:rPr>
              <w:t>HCV</w:t>
            </w:r>
            <w:r w:rsidR="003B1E25"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(GUIDANCE)</w:t>
            </w:r>
          </w:p>
        </w:tc>
      </w:tr>
      <w:tr w:rsidR="00957DBA" w:rsidRPr="004C544D" w14:paraId="49B272A5" w14:textId="77777777" w:rsidTr="00B22C26">
        <w:trPr>
          <w:cantSplit/>
        </w:trPr>
        <w:tc>
          <w:tcPr>
            <w:tcW w:w="2268" w:type="dxa"/>
          </w:tcPr>
          <w:p w14:paraId="45565820" w14:textId="5189F435"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2. Does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contain </w:t>
            </w:r>
            <w:r w:rsidR="004E2C42" w:rsidRPr="004E2C42">
              <w:rPr>
                <w:rFonts w:ascii="Century Gothic" w:eastAsia="Times New Roman" w:hAnsi="Century Gothic" w:cs="Times New Roman"/>
                <w:i/>
                <w:sz w:val="18"/>
                <w:szCs w:val="18"/>
              </w:rPr>
              <w:t>endemic*</w:t>
            </w:r>
            <w:r w:rsidRPr="004C544D">
              <w:rPr>
                <w:rFonts w:ascii="Century Gothic" w:eastAsia="Times New Roman" w:hAnsi="Century Gothic" w:cs="Times New Roman"/>
                <w:sz w:val="18"/>
                <w:szCs w:val="18"/>
              </w:rPr>
              <w:t xml:space="preserve"> species?</w:t>
            </w:r>
          </w:p>
        </w:tc>
        <w:tc>
          <w:tcPr>
            <w:tcW w:w="2160" w:type="dxa"/>
          </w:tcPr>
          <w:p w14:paraId="1AC2FC5E" w14:textId="2ED63C89" w:rsidR="00957DBA" w:rsidRPr="004C544D" w:rsidRDefault="00957DBA"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Ensures the maintenance of vulnerable and/or irreplaceable elements of biodiversity.</w:t>
            </w:r>
          </w:p>
        </w:tc>
        <w:tc>
          <w:tcPr>
            <w:tcW w:w="3364" w:type="dxa"/>
          </w:tcPr>
          <w:p w14:paraId="6D7157E6" w14:textId="6BDD0FA3"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Provincial Data Centers will record any </w:t>
            </w:r>
            <w:r w:rsidR="004E2C42" w:rsidRPr="004E2C42">
              <w:rPr>
                <w:rFonts w:ascii="Century Gothic" w:eastAsia="Times New Roman" w:hAnsi="Century Gothic" w:cs="Times New Roman"/>
                <w:i/>
                <w:sz w:val="18"/>
                <w:szCs w:val="18"/>
              </w:rPr>
              <w:t>endemic*</w:t>
            </w:r>
            <w:r w:rsidRPr="004C544D">
              <w:rPr>
                <w:rFonts w:ascii="Century Gothic" w:eastAsia="Times New Roman" w:hAnsi="Century Gothic" w:cs="Times New Roman"/>
                <w:sz w:val="18"/>
                <w:szCs w:val="18"/>
              </w:rPr>
              <w:t xml:space="preserve"> species. </w:t>
            </w:r>
          </w:p>
        </w:tc>
        <w:tc>
          <w:tcPr>
            <w:tcW w:w="5386" w:type="dxa"/>
          </w:tcPr>
          <w:p w14:paraId="62E36BFB" w14:textId="1688143F" w:rsidR="00957DBA" w:rsidRPr="004C544D" w:rsidRDefault="00957DBA" w:rsidP="004C544D">
            <w:pPr>
              <w:rPr>
                <w:rFonts w:ascii="Century Gothic" w:eastAsia="Times New Roman" w:hAnsi="Century Gothic" w:cs="Times New Roman"/>
                <w:b/>
                <w:sz w:val="18"/>
                <w:szCs w:val="18"/>
              </w:rPr>
            </w:pPr>
            <w:r w:rsidRPr="004C544D">
              <w:rPr>
                <w:rFonts w:ascii="Century Gothic" w:eastAsia="Times New Roman" w:hAnsi="Century Gothic" w:cs="Times New Roman"/>
                <w:sz w:val="18"/>
                <w:szCs w:val="18"/>
              </w:rPr>
              <w:t xml:space="preserve">Does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contain an </w:t>
            </w:r>
            <w:r w:rsidR="004E2C42" w:rsidRPr="004E2C42">
              <w:rPr>
                <w:rFonts w:ascii="Century Gothic" w:eastAsia="Times New Roman" w:hAnsi="Century Gothic" w:cs="Times New Roman"/>
                <w:i/>
                <w:sz w:val="18"/>
                <w:szCs w:val="18"/>
              </w:rPr>
              <w:t>endemic*</w:t>
            </w:r>
            <w:r w:rsidRPr="004C544D">
              <w:rPr>
                <w:rFonts w:ascii="Century Gothic" w:eastAsia="Times New Roman" w:hAnsi="Century Gothic" w:cs="Times New Roman"/>
                <w:sz w:val="18"/>
                <w:szCs w:val="18"/>
              </w:rPr>
              <w:t xml:space="preserve"> species or concentration of </w:t>
            </w:r>
            <w:r w:rsidR="004E2C42" w:rsidRPr="004E2C42">
              <w:rPr>
                <w:rFonts w:ascii="Century Gothic" w:eastAsia="Times New Roman" w:hAnsi="Century Gothic" w:cs="Times New Roman"/>
                <w:i/>
                <w:sz w:val="18"/>
                <w:szCs w:val="18"/>
              </w:rPr>
              <w:t>endemic*</w:t>
            </w:r>
            <w:r w:rsidRPr="004C544D">
              <w:rPr>
                <w:rFonts w:ascii="Century Gothic" w:eastAsia="Times New Roman" w:hAnsi="Century Gothic" w:cs="Times New Roman"/>
                <w:sz w:val="18"/>
                <w:szCs w:val="18"/>
              </w:rPr>
              <w:t xml:space="preserve"> species? (DEFINITIVE)</w:t>
            </w:r>
          </w:p>
        </w:tc>
      </w:tr>
      <w:tr w:rsidR="00957DBA" w:rsidRPr="004C544D" w14:paraId="48455A29" w14:textId="77777777" w:rsidTr="00B22C26">
        <w:trPr>
          <w:cantSplit/>
        </w:trPr>
        <w:tc>
          <w:tcPr>
            <w:tcW w:w="2268" w:type="dxa"/>
          </w:tcPr>
          <w:p w14:paraId="5DE50473" w14:textId="743D05FB" w:rsidR="00957DBA" w:rsidRPr="004C544D" w:rsidRDefault="00957DBA"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3. Does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include </w:t>
            </w:r>
            <w:r w:rsidRPr="007D4533">
              <w:rPr>
                <w:rFonts w:ascii="Century Gothic" w:eastAsia="Times New Roman" w:hAnsi="Century Gothic" w:cs="Times New Roman"/>
                <w:i/>
                <w:sz w:val="18"/>
                <w:szCs w:val="18"/>
              </w:rPr>
              <w:t>critical habitat</w:t>
            </w:r>
            <w:r w:rsidR="004E2C4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containing globally, nationally or regionally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seasonal concentration of species (one or several species, e.g. concentrations of wildlife in breeding sites, wintering sites, migration sites, migration routes or corridors -</w:t>
            </w:r>
            <w:r w:rsidR="007D4533">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latitudinal as well as altitudinal)?</w:t>
            </w:r>
          </w:p>
        </w:tc>
        <w:tc>
          <w:tcPr>
            <w:tcW w:w="2160" w:type="dxa"/>
          </w:tcPr>
          <w:p w14:paraId="35E887D2" w14:textId="30469888" w:rsidR="00957DBA" w:rsidRPr="004C544D" w:rsidRDefault="00957DBA" w:rsidP="00090EEF">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Addresses wildlife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requirements </w:t>
            </w:r>
            <w:r w:rsidRPr="0094670B">
              <w:rPr>
                <w:rFonts w:ascii="Century Gothic" w:eastAsia="Times New Roman" w:hAnsi="Century Gothic" w:cs="Times New Roman"/>
                <w:i/>
                <w:sz w:val="18"/>
                <w:szCs w:val="18"/>
              </w:rPr>
              <w:t>critical</w:t>
            </w:r>
            <w:r w:rsidR="00090EEF">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to maintaining population viability (regional “hot spots”).</w:t>
            </w:r>
          </w:p>
        </w:tc>
        <w:tc>
          <w:tcPr>
            <w:tcW w:w="3364" w:type="dxa"/>
          </w:tcPr>
          <w:p w14:paraId="7DCFCF41" w14:textId="77777777" w:rsidR="003B1E25"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i/>
                <w:sz w:val="18"/>
                <w:szCs w:val="18"/>
              </w:rPr>
              <w:t>Global</w:t>
            </w:r>
            <w:r w:rsidRPr="004C544D">
              <w:rPr>
                <w:rFonts w:ascii="Century Gothic" w:eastAsia="Times New Roman" w:hAnsi="Century Gothic" w:cs="Times New Roman"/>
                <w:sz w:val="18"/>
                <w:szCs w:val="18"/>
              </w:rPr>
              <w:t xml:space="preserve">: </w:t>
            </w:r>
          </w:p>
          <w:p w14:paraId="34AF472D" w14:textId="7FACF6E3"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BirdLife International</w:t>
            </w:r>
            <w:r w:rsidRPr="004C544D">
              <w:rPr>
                <w:rFonts w:ascii="Century Gothic" w:eastAsia="Times New Roman" w:hAnsi="Century Gothic" w:cs="Times New Roman"/>
                <w:sz w:val="18"/>
                <w:szCs w:val="18"/>
                <w:vertAlign w:val="superscript"/>
              </w:rPr>
              <w:footnoteReference w:id="7"/>
            </w:r>
            <w:r w:rsidRPr="004C544D">
              <w:rPr>
                <w:rFonts w:ascii="Century Gothic" w:eastAsia="Times New Roman" w:hAnsi="Century Gothic" w:cs="Times New Roman"/>
                <w:sz w:val="18"/>
                <w:szCs w:val="18"/>
              </w:rPr>
              <w:t>, Audubon Society</w:t>
            </w:r>
            <w:r w:rsidRPr="004C544D">
              <w:rPr>
                <w:rFonts w:ascii="Century Gothic" w:eastAsia="Times New Roman" w:hAnsi="Century Gothic" w:cs="Times New Roman"/>
                <w:sz w:val="18"/>
                <w:szCs w:val="18"/>
                <w:vertAlign w:val="superscript"/>
              </w:rPr>
              <w:footnoteReference w:id="8"/>
            </w:r>
            <w:r w:rsidR="003B1E25">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Conservation International</w:t>
            </w:r>
          </w:p>
          <w:p w14:paraId="434A528D" w14:textId="77777777" w:rsidR="00957DBA" w:rsidRPr="004C544D" w:rsidRDefault="00957DBA" w:rsidP="004C544D">
            <w:pPr>
              <w:rPr>
                <w:rFonts w:ascii="Century Gothic" w:eastAsia="Times New Roman" w:hAnsi="Century Gothic" w:cs="Times New Roman"/>
                <w:sz w:val="18"/>
                <w:szCs w:val="18"/>
              </w:rPr>
            </w:pPr>
          </w:p>
          <w:p w14:paraId="35C40E5F" w14:textId="29887002" w:rsidR="003B1E25"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i/>
                <w:sz w:val="18"/>
                <w:szCs w:val="18"/>
              </w:rPr>
              <w:t>Regional/</w:t>
            </w:r>
            <w:r w:rsidR="003B1E25">
              <w:rPr>
                <w:rFonts w:ascii="Century Gothic" w:eastAsia="Times New Roman" w:hAnsi="Century Gothic" w:cs="Times New Roman"/>
                <w:i/>
                <w:sz w:val="18"/>
                <w:szCs w:val="18"/>
              </w:rPr>
              <w:t>N</w:t>
            </w:r>
            <w:r w:rsidRPr="004C544D">
              <w:rPr>
                <w:rFonts w:ascii="Century Gothic" w:eastAsia="Times New Roman" w:hAnsi="Century Gothic" w:cs="Times New Roman"/>
                <w:i/>
                <w:sz w:val="18"/>
                <w:szCs w:val="18"/>
              </w:rPr>
              <w:t>ational</w:t>
            </w:r>
            <w:r w:rsidRPr="004C544D">
              <w:rPr>
                <w:rFonts w:ascii="Century Gothic" w:eastAsia="Times New Roman" w:hAnsi="Century Gothic" w:cs="Times New Roman"/>
                <w:sz w:val="18"/>
                <w:szCs w:val="18"/>
              </w:rPr>
              <w:t xml:space="preserve">: </w:t>
            </w:r>
          </w:p>
          <w:p w14:paraId="154DD6D3" w14:textId="65C717BA"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National and local agencies with responsibility for wildlife </w:t>
            </w:r>
            <w:r w:rsidRPr="0094670B">
              <w:rPr>
                <w:rFonts w:ascii="Century Gothic" w:eastAsia="Times New Roman" w:hAnsi="Century Gothic" w:cs="Times New Roman"/>
                <w:i/>
                <w:sz w:val="18"/>
                <w:szCs w:val="18"/>
              </w:rPr>
              <w:t>conservation</w:t>
            </w:r>
            <w:r w:rsidR="00152FE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Results from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models</w:t>
            </w:r>
            <w:r w:rsidR="003B1E25">
              <w:rPr>
                <w:rFonts w:ascii="Century Gothic" w:eastAsia="Times New Roman" w:hAnsi="Century Gothic" w:cs="Times New Roman"/>
                <w:sz w:val="18"/>
                <w:szCs w:val="18"/>
              </w:rPr>
              <w:t>.</w:t>
            </w:r>
          </w:p>
          <w:p w14:paraId="663709D5" w14:textId="77777777" w:rsidR="00957DBA" w:rsidRPr="004C544D" w:rsidRDefault="00957DBA" w:rsidP="004C544D">
            <w:pPr>
              <w:rPr>
                <w:rFonts w:ascii="Century Gothic" w:eastAsia="Times New Roman" w:hAnsi="Century Gothic" w:cs="Times New Roman"/>
                <w:sz w:val="18"/>
                <w:szCs w:val="18"/>
              </w:rPr>
            </w:pPr>
          </w:p>
          <w:p w14:paraId="68811E85" w14:textId="21A054AB"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Local </w:t>
            </w:r>
            <w:r w:rsidR="00FF13EF" w:rsidRPr="00FF13EF">
              <w:rPr>
                <w:rFonts w:ascii="Century Gothic" w:eastAsia="Times New Roman" w:hAnsi="Century Gothic" w:cs="Times New Roman"/>
                <w:i/>
                <w:sz w:val="18"/>
                <w:szCs w:val="18"/>
              </w:rPr>
              <w:t>experts*</w:t>
            </w:r>
            <w:r w:rsidRPr="004C544D">
              <w:rPr>
                <w:rFonts w:ascii="Century Gothic" w:eastAsia="Times New Roman" w:hAnsi="Century Gothic" w:cs="Times New Roman"/>
                <w:sz w:val="18"/>
                <w:szCs w:val="18"/>
              </w:rPr>
              <w:t xml:space="preserve">, </w:t>
            </w:r>
            <w:r w:rsidRPr="0094670B">
              <w:rPr>
                <w:rFonts w:ascii="Century Gothic" w:eastAsia="Times New Roman" w:hAnsi="Century Gothic" w:cs="Times New Roman"/>
                <w:i/>
                <w:sz w:val="18"/>
                <w:szCs w:val="18"/>
              </w:rPr>
              <w:t>traditional knowledge</w:t>
            </w:r>
            <w:r w:rsidR="00E64036">
              <w:rPr>
                <w:rFonts w:ascii="Century Gothic" w:eastAsia="Times New Roman" w:hAnsi="Century Gothic" w:cs="Times New Roman"/>
                <w:sz w:val="18"/>
                <w:szCs w:val="18"/>
              </w:rPr>
              <w:t>*</w:t>
            </w:r>
          </w:p>
          <w:p w14:paraId="3C7CD4F8" w14:textId="77777777" w:rsidR="00957DBA" w:rsidRPr="004C544D" w:rsidRDefault="00957DBA" w:rsidP="004C544D">
            <w:pPr>
              <w:rPr>
                <w:rFonts w:ascii="Century Gothic" w:eastAsia="Times New Roman" w:hAnsi="Century Gothic" w:cs="Times New Roman"/>
                <w:sz w:val="18"/>
                <w:szCs w:val="18"/>
              </w:rPr>
            </w:pPr>
          </w:p>
          <w:p w14:paraId="1C030337" w14:textId="77777777"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Bird Studies Canada.</w:t>
            </w:r>
            <w:r w:rsidRPr="004C544D">
              <w:rPr>
                <w:rFonts w:ascii="Century Gothic" w:eastAsia="Times New Roman" w:hAnsi="Century Gothic" w:cs="Times New Roman"/>
                <w:sz w:val="18"/>
                <w:szCs w:val="18"/>
                <w:vertAlign w:val="superscript"/>
              </w:rPr>
              <w:footnoteReference w:id="9"/>
            </w:r>
          </w:p>
          <w:p w14:paraId="3A9F15A5" w14:textId="77777777"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Ducks Unlimited Canada</w:t>
            </w:r>
            <w:r w:rsidRPr="004C544D">
              <w:rPr>
                <w:rFonts w:ascii="Century Gothic" w:eastAsia="Times New Roman" w:hAnsi="Century Gothic" w:cs="Times New Roman"/>
                <w:sz w:val="18"/>
                <w:szCs w:val="18"/>
                <w:vertAlign w:val="superscript"/>
              </w:rPr>
              <w:footnoteReference w:id="10"/>
            </w:r>
          </w:p>
        </w:tc>
        <w:tc>
          <w:tcPr>
            <w:tcW w:w="5386" w:type="dxa"/>
          </w:tcPr>
          <w:p w14:paraId="040E2B6B" w14:textId="723DB4D8"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any </w:t>
            </w:r>
            <w:r w:rsidRPr="0094670B">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features or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characteristics that tend to correlate with significant temporal concentrations of a species or groups of species (e.g. where species occurrence data is limited)? (GUIDANCE)</w:t>
            </w:r>
          </w:p>
          <w:p w14:paraId="2EA45E7F" w14:textId="77777777" w:rsidR="00957DBA" w:rsidRPr="004C544D" w:rsidRDefault="00957DBA" w:rsidP="004C544D">
            <w:pPr>
              <w:rPr>
                <w:rFonts w:ascii="Century Gothic" w:eastAsia="Times New Roman" w:hAnsi="Century Gothic" w:cs="Times New Roman"/>
                <w:sz w:val="18"/>
                <w:szCs w:val="18"/>
              </w:rPr>
            </w:pPr>
          </w:p>
          <w:p w14:paraId="72C9F192" w14:textId="641B5CED" w:rsidR="00957DBA" w:rsidRPr="004C544D" w:rsidRDefault="00957DBA" w:rsidP="004C544D">
            <w:pPr>
              <w:rPr>
                <w:rFonts w:ascii="Century Gothic" w:eastAsia="Times New Roman" w:hAnsi="Century Gothic" w:cs="Times New Roman"/>
                <w:b/>
                <w:sz w:val="18"/>
                <w:szCs w:val="18"/>
              </w:rPr>
            </w:pPr>
            <w:r w:rsidRPr="004C544D">
              <w:rPr>
                <w:rFonts w:ascii="Century Gothic" w:eastAsia="Times New Roman" w:hAnsi="Century Gothic" w:cs="Times New Roman"/>
                <w:sz w:val="18"/>
                <w:szCs w:val="18"/>
              </w:rPr>
              <w:t xml:space="preserve">Is there an IBA (Important Bird Area) in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(DEFINITIVE) </w:t>
            </w:r>
          </w:p>
        </w:tc>
      </w:tr>
      <w:tr w:rsidR="00957DBA" w:rsidRPr="004C544D" w14:paraId="4DEC6258" w14:textId="77777777" w:rsidTr="00B22C26">
        <w:trPr>
          <w:cantSplit/>
        </w:trPr>
        <w:tc>
          <w:tcPr>
            <w:tcW w:w="2268" w:type="dxa"/>
          </w:tcPr>
          <w:p w14:paraId="5B49E6BA" w14:textId="7D7D6E47"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4. Does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contain </w:t>
            </w:r>
            <w:r w:rsidR="004E2C42" w:rsidRPr="004E2C42">
              <w:rPr>
                <w:rFonts w:ascii="Century Gothic" w:eastAsia="Times New Roman" w:hAnsi="Century Gothic" w:cs="Times New Roman"/>
                <w:i/>
                <w:sz w:val="18"/>
                <w:szCs w:val="18"/>
              </w:rPr>
              <w:t>critical habitat*</w:t>
            </w:r>
            <w:r w:rsidRPr="004C544D">
              <w:rPr>
                <w:rFonts w:ascii="Century Gothic" w:eastAsia="Times New Roman" w:hAnsi="Century Gothic" w:cs="Times New Roman"/>
                <w:sz w:val="18"/>
                <w:szCs w:val="18"/>
              </w:rPr>
              <w:t xml:space="preserve"> for regionally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species (e.g. species declining regionally)?</w:t>
            </w:r>
          </w:p>
        </w:tc>
        <w:tc>
          <w:tcPr>
            <w:tcW w:w="2160" w:type="dxa"/>
          </w:tcPr>
          <w:p w14:paraId="3D25465C" w14:textId="77777777"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Meta-population viability</w:t>
            </w:r>
          </w:p>
        </w:tc>
        <w:tc>
          <w:tcPr>
            <w:tcW w:w="3364" w:type="dxa"/>
          </w:tcPr>
          <w:p w14:paraId="5A091AA0" w14:textId="2FDD41DF" w:rsidR="00957DBA"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Regionally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species are determined using the sources below.</w:t>
            </w:r>
          </w:p>
          <w:p w14:paraId="1FF32665" w14:textId="77777777" w:rsidR="003B1E25" w:rsidRPr="004C544D" w:rsidRDefault="003B1E25" w:rsidP="004C544D">
            <w:pPr>
              <w:rPr>
                <w:rFonts w:ascii="Century Gothic" w:eastAsia="Times New Roman" w:hAnsi="Century Gothic" w:cs="Times New Roman"/>
                <w:sz w:val="18"/>
                <w:szCs w:val="18"/>
              </w:rPr>
            </w:pPr>
          </w:p>
          <w:p w14:paraId="2A4F58D9" w14:textId="77777777" w:rsidR="00957DBA"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1. Conservation Data Centre G3, S1-S3 species and communities</w:t>
            </w:r>
            <w:r w:rsidR="003B1E25">
              <w:rPr>
                <w:rFonts w:ascii="Century Gothic" w:eastAsia="Times New Roman" w:hAnsi="Century Gothic" w:cs="Times New Roman"/>
                <w:sz w:val="18"/>
                <w:szCs w:val="18"/>
              </w:rPr>
              <w:t>.</w:t>
            </w:r>
          </w:p>
          <w:p w14:paraId="31099945" w14:textId="77777777" w:rsidR="003B1E25" w:rsidRPr="004C544D" w:rsidRDefault="003B1E25" w:rsidP="004C544D">
            <w:pPr>
              <w:rPr>
                <w:rFonts w:ascii="Century Gothic" w:eastAsia="Times New Roman" w:hAnsi="Century Gothic" w:cs="Times New Roman"/>
                <w:sz w:val="18"/>
                <w:szCs w:val="18"/>
              </w:rPr>
            </w:pPr>
          </w:p>
          <w:p w14:paraId="411045D0" w14:textId="7004C3D3"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2. Range and population estimates from national or local authorities and local </w:t>
            </w:r>
            <w:r w:rsidR="00FF13EF" w:rsidRPr="00FF13EF">
              <w:rPr>
                <w:rFonts w:ascii="Century Gothic" w:eastAsia="Times New Roman" w:hAnsi="Century Gothic" w:cs="Times New Roman"/>
                <w:i/>
                <w:sz w:val="18"/>
                <w:szCs w:val="18"/>
              </w:rPr>
              <w:t>experts*</w:t>
            </w:r>
            <w:r w:rsidRPr="004C544D">
              <w:rPr>
                <w:rFonts w:ascii="Century Gothic" w:eastAsia="Times New Roman" w:hAnsi="Century Gothic" w:cs="Times New Roman"/>
                <w:sz w:val="18"/>
                <w:szCs w:val="18"/>
              </w:rPr>
              <w:t xml:space="preserve"> for:</w:t>
            </w:r>
          </w:p>
          <w:p w14:paraId="28531342" w14:textId="77777777" w:rsidR="00957DBA" w:rsidRPr="004C544D" w:rsidRDefault="00957DBA" w:rsidP="003B1E25">
            <w:pPr>
              <w:numPr>
                <w:ilvl w:val="0"/>
                <w:numId w:val="47"/>
              </w:numPr>
              <w:tabs>
                <w:tab w:val="clear" w:pos="720"/>
                <w:tab w:val="num" w:pos="432"/>
              </w:tabs>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red listed species (see sources above); </w:t>
            </w:r>
          </w:p>
          <w:p w14:paraId="16168486" w14:textId="7D2B8ACF" w:rsidR="00957DBA" w:rsidRPr="004C544D" w:rsidRDefault="00957DBA" w:rsidP="003B1E25">
            <w:pPr>
              <w:numPr>
                <w:ilvl w:val="0"/>
                <w:numId w:val="47"/>
              </w:numPr>
              <w:tabs>
                <w:tab w:val="clear" w:pos="720"/>
                <w:tab w:val="num" w:pos="432"/>
              </w:tabs>
              <w:ind w:left="432" w:hanging="270"/>
              <w:rPr>
                <w:rFonts w:ascii="Century Gothic" w:eastAsia="Times New Roman" w:hAnsi="Century Gothic" w:cs="Times New Roman"/>
                <w:sz w:val="18"/>
                <w:szCs w:val="18"/>
              </w:rPr>
            </w:pPr>
            <w:r w:rsidRPr="0094670B">
              <w:rPr>
                <w:rFonts w:ascii="Century Gothic" w:eastAsia="Times New Roman" w:hAnsi="Century Gothic" w:cs="Times New Roman"/>
                <w:i/>
                <w:sz w:val="18"/>
                <w:szCs w:val="18"/>
              </w:rPr>
              <w:t>species at risk</w:t>
            </w:r>
            <w:r w:rsidR="001B56A9">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(in existing legislation and/or policy); </w:t>
            </w:r>
          </w:p>
          <w:p w14:paraId="78E6CF55" w14:textId="1CB52BD1" w:rsidR="00957DBA" w:rsidRPr="004C544D" w:rsidRDefault="00957DBA" w:rsidP="003B1E25">
            <w:pPr>
              <w:numPr>
                <w:ilvl w:val="0"/>
                <w:numId w:val="47"/>
              </w:numPr>
              <w:tabs>
                <w:tab w:val="clear" w:pos="720"/>
                <w:tab w:val="num" w:pos="432"/>
              </w:tabs>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results from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models,</w:t>
            </w:r>
          </w:p>
          <w:p w14:paraId="49ACFB18" w14:textId="6D5EB495" w:rsidR="00957DBA" w:rsidRPr="004C544D" w:rsidRDefault="00957DBA" w:rsidP="003B1E25">
            <w:pPr>
              <w:numPr>
                <w:ilvl w:val="0"/>
                <w:numId w:val="47"/>
              </w:numPr>
              <w:tabs>
                <w:tab w:val="clear" w:pos="720"/>
                <w:tab w:val="num" w:pos="432"/>
              </w:tabs>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species representative of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types naturally occurring in the </w:t>
            </w:r>
            <w:r w:rsidR="00C82D6F" w:rsidRPr="00C82D6F">
              <w:rPr>
                <w:rFonts w:ascii="Century Gothic" w:eastAsia="Times New Roman" w:hAnsi="Century Gothic" w:cs="Times New Roman"/>
                <w:i/>
                <w:sz w:val="18"/>
                <w:szCs w:val="18"/>
              </w:rPr>
              <w:t>Management Unit*</w:t>
            </w:r>
            <w:r w:rsidRPr="004C544D">
              <w:rPr>
                <w:rFonts w:ascii="Century Gothic" w:eastAsia="Times New Roman" w:hAnsi="Century Gothic" w:cs="Times New Roman"/>
                <w:sz w:val="18"/>
                <w:szCs w:val="18"/>
              </w:rPr>
              <w:t xml:space="preserve"> or </w:t>
            </w:r>
            <w:r w:rsidRPr="003029F5">
              <w:rPr>
                <w:rFonts w:ascii="Century Gothic" w:eastAsia="Times New Roman" w:hAnsi="Century Gothic" w:cs="Times New Roman"/>
                <w:i/>
                <w:sz w:val="18"/>
                <w:szCs w:val="18"/>
              </w:rPr>
              <w:t>focal species</w:t>
            </w:r>
            <w:r w:rsidR="003C228D">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and,</w:t>
            </w:r>
          </w:p>
          <w:p w14:paraId="0C29B471" w14:textId="5634C946" w:rsidR="00957DBA" w:rsidRPr="004C544D" w:rsidRDefault="00957DBA" w:rsidP="003B1E25">
            <w:pPr>
              <w:numPr>
                <w:ilvl w:val="0"/>
                <w:numId w:val="47"/>
              </w:numPr>
              <w:tabs>
                <w:tab w:val="clear" w:pos="720"/>
                <w:tab w:val="num" w:pos="432"/>
              </w:tabs>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species identified as ecologically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through </w:t>
            </w:r>
            <w:r w:rsidRPr="004C544D">
              <w:rPr>
                <w:rFonts w:ascii="Century Gothic" w:eastAsia="Times New Roman" w:hAnsi="Century Gothic" w:cs="Times New Roman"/>
                <w:i/>
                <w:sz w:val="18"/>
                <w:szCs w:val="18"/>
              </w:rPr>
              <w:t>engagement</w:t>
            </w:r>
            <w:r w:rsidRPr="004C544D">
              <w:rPr>
                <w:rFonts w:ascii="Century Gothic" w:eastAsia="Times New Roman" w:hAnsi="Century Gothic" w:cs="Times New Roman"/>
                <w:sz w:val="18"/>
                <w:szCs w:val="18"/>
              </w:rPr>
              <w:t xml:space="preserve">*. </w:t>
            </w:r>
          </w:p>
          <w:p w14:paraId="36FC1C08" w14:textId="77777777" w:rsidR="00957DBA" w:rsidRPr="004C544D" w:rsidRDefault="00957DBA" w:rsidP="004C544D">
            <w:pPr>
              <w:rPr>
                <w:rFonts w:ascii="Century Gothic" w:eastAsia="Times New Roman" w:hAnsi="Century Gothic" w:cs="Times New Roman"/>
                <w:sz w:val="18"/>
                <w:szCs w:val="18"/>
              </w:rPr>
            </w:pPr>
          </w:p>
          <w:p w14:paraId="00CC359A" w14:textId="6542B927" w:rsidR="00957DBA" w:rsidRPr="004C544D" w:rsidRDefault="00957DBA"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The list of species representative of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types naturally occurring in the </w:t>
            </w:r>
            <w:r w:rsidR="00C82D6F" w:rsidRPr="00C82D6F">
              <w:rPr>
                <w:rFonts w:ascii="Century Gothic" w:eastAsia="Times New Roman" w:hAnsi="Century Gothic" w:cs="Times New Roman"/>
                <w:i/>
                <w:sz w:val="18"/>
                <w:szCs w:val="18"/>
              </w:rPr>
              <w:t>Management Unit*</w:t>
            </w:r>
            <w:r w:rsidRPr="004C544D">
              <w:rPr>
                <w:rFonts w:ascii="Century Gothic" w:eastAsia="Times New Roman" w:hAnsi="Century Gothic" w:cs="Times New Roman"/>
                <w:sz w:val="18"/>
                <w:szCs w:val="18"/>
              </w:rPr>
              <w:t xml:space="preserve"> is determined or reviewed by qualified ecologist </w:t>
            </w:r>
            <w:r w:rsidRPr="0094670B">
              <w:rPr>
                <w:rFonts w:ascii="Century Gothic" w:eastAsia="Times New Roman" w:hAnsi="Century Gothic" w:cs="Times New Roman"/>
                <w:i/>
                <w:sz w:val="18"/>
                <w:szCs w:val="18"/>
              </w:rPr>
              <w:t>experts</w:t>
            </w:r>
            <w:r w:rsidR="001F285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tc>
        <w:tc>
          <w:tcPr>
            <w:tcW w:w="5386" w:type="dxa"/>
          </w:tcPr>
          <w:p w14:paraId="35310E7E" w14:textId="51091A13" w:rsidR="00957DBA" w:rsidRPr="004C544D" w:rsidRDefault="00957DBA" w:rsidP="004C544D">
            <w:pPr>
              <w:contextualSpacing/>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there known </w:t>
            </w:r>
            <w:r w:rsidR="004E2C42" w:rsidRPr="004E2C42">
              <w:rPr>
                <w:rFonts w:ascii="Century Gothic" w:eastAsia="Times New Roman" w:hAnsi="Century Gothic" w:cs="Times New Roman"/>
                <w:i/>
                <w:sz w:val="18"/>
                <w:szCs w:val="18"/>
              </w:rPr>
              <w:t>critical habitat*</w:t>
            </w:r>
            <w:r w:rsidRPr="004C544D">
              <w:rPr>
                <w:rFonts w:ascii="Century Gothic" w:eastAsia="Times New Roman" w:hAnsi="Century Gothic" w:cs="Times New Roman"/>
                <w:sz w:val="18"/>
                <w:szCs w:val="18"/>
              </w:rPr>
              <w:t xml:space="preserve"> for a regionally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species (including aquatic species)? (DEFINITIVE)</w:t>
            </w:r>
          </w:p>
          <w:p w14:paraId="3605BE6F" w14:textId="77777777" w:rsidR="00957DBA" w:rsidRPr="004C544D" w:rsidRDefault="00957DBA" w:rsidP="004C544D">
            <w:pPr>
              <w:rPr>
                <w:rFonts w:ascii="Century Gothic" w:eastAsia="Times New Roman" w:hAnsi="Century Gothic" w:cs="Times New Roman"/>
                <w:sz w:val="18"/>
                <w:szCs w:val="18"/>
              </w:rPr>
            </w:pPr>
          </w:p>
          <w:p w14:paraId="52607FE3" w14:textId="77777777" w:rsidR="009C77AF"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One reason for a species being regionally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is that there has been a decline over time</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This can include aquatic species that are within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Some species may be declining but are still common</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Beaver and deer in some areas can undergo steep declines for a period and may be identified as regionally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00E40AB7">
              <w:rPr>
                <w:rFonts w:ascii="Century Gothic" w:eastAsia="Times New Roman" w:hAnsi="Century Gothic" w:cs="Times New Roman"/>
                <w:sz w:val="18"/>
                <w:szCs w:val="18"/>
              </w:rPr>
              <w:t xml:space="preserve">. </w:t>
            </w:r>
          </w:p>
          <w:p w14:paraId="433BFC14" w14:textId="77777777" w:rsidR="009C77AF" w:rsidRDefault="009C77AF" w:rsidP="004C544D">
            <w:pPr>
              <w:rPr>
                <w:rFonts w:ascii="Century Gothic" w:eastAsia="Times New Roman" w:hAnsi="Century Gothic" w:cs="Times New Roman"/>
                <w:sz w:val="18"/>
                <w:szCs w:val="18"/>
              </w:rPr>
            </w:pPr>
          </w:p>
          <w:p w14:paraId="15677252" w14:textId="444FC48B"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the population of regionally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species locally at </w:t>
            </w:r>
            <w:r w:rsidRPr="0094670B">
              <w:rPr>
                <w:rFonts w:ascii="Century Gothic" w:eastAsia="Times New Roman" w:hAnsi="Century Gothic" w:cs="Times New Roman"/>
                <w:i/>
                <w:sz w:val="18"/>
                <w:szCs w:val="18"/>
              </w:rPr>
              <w:t>risk</w:t>
            </w:r>
            <w:r w:rsidR="008A0DC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(e.g. continuing trend is declining rather than stable or improving)? (GUIDANCE)</w:t>
            </w:r>
          </w:p>
          <w:p w14:paraId="3C99623F" w14:textId="77777777" w:rsidR="00957DBA" w:rsidRPr="004C544D" w:rsidRDefault="00957DBA" w:rsidP="004C544D">
            <w:pPr>
              <w:rPr>
                <w:rFonts w:ascii="Century Gothic" w:eastAsia="Times New Roman" w:hAnsi="Century Gothic" w:cs="Times New Roman"/>
                <w:sz w:val="18"/>
                <w:szCs w:val="18"/>
              </w:rPr>
            </w:pPr>
          </w:p>
          <w:p w14:paraId="2ED21E97" w14:textId="4FFC9F3D"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Does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contain limiting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for regionally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species? (GUIDANCE)</w:t>
            </w:r>
          </w:p>
        </w:tc>
      </w:tr>
      <w:tr w:rsidR="00957DBA" w:rsidRPr="004C544D" w14:paraId="75D75A55" w14:textId="77777777" w:rsidTr="00B22C26">
        <w:trPr>
          <w:cantSplit/>
        </w:trPr>
        <w:tc>
          <w:tcPr>
            <w:tcW w:w="2268" w:type="dxa"/>
          </w:tcPr>
          <w:p w14:paraId="00859B7F" w14:textId="5849CAC6"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5. Does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support concentrations of species at the edge of their natural ranges or outlier populations?</w:t>
            </w:r>
            <w:r w:rsidRPr="004C544D">
              <w:rPr>
                <w:rFonts w:ascii="Century Gothic" w:eastAsia="Times New Roman" w:hAnsi="Century Gothic" w:cs="Times New Roman"/>
                <w:sz w:val="18"/>
                <w:szCs w:val="18"/>
                <w:vertAlign w:val="superscript"/>
              </w:rPr>
              <w:footnoteReference w:id="11"/>
            </w:r>
          </w:p>
        </w:tc>
        <w:tc>
          <w:tcPr>
            <w:tcW w:w="2160" w:type="dxa"/>
          </w:tcPr>
          <w:p w14:paraId="20AAFC3A" w14:textId="73AAE3B5"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Relevant </w:t>
            </w:r>
            <w:r w:rsidRPr="0094670B">
              <w:rPr>
                <w:rFonts w:ascii="Century Gothic" w:eastAsia="Times New Roman" w:hAnsi="Century Gothic" w:cs="Times New Roman"/>
                <w:i/>
                <w:sz w:val="18"/>
                <w:szCs w:val="18"/>
              </w:rPr>
              <w:t>conservation</w:t>
            </w:r>
            <w:r w:rsidR="00152FE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issues include vulnerability against range contraction and potential genetic variation at range edge. Outlier and edge of range populations may also play a </w:t>
            </w:r>
            <w:r w:rsidRPr="0094670B">
              <w:rPr>
                <w:rFonts w:ascii="Century Gothic" w:eastAsia="Times New Roman" w:hAnsi="Century Gothic" w:cs="Times New Roman"/>
                <w:i/>
                <w:sz w:val="18"/>
                <w:szCs w:val="18"/>
              </w:rPr>
              <w:t>critical</w:t>
            </w:r>
            <w:r w:rsidR="00791C3B">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role in genetic/population adaptation to global warming.</w:t>
            </w:r>
          </w:p>
        </w:tc>
        <w:tc>
          <w:tcPr>
            <w:tcW w:w="3364" w:type="dxa"/>
          </w:tcPr>
          <w:p w14:paraId="5A9B138A" w14:textId="0FF826D2" w:rsidR="00957DBA" w:rsidRPr="004C544D" w:rsidRDefault="00957DBA" w:rsidP="005116C4">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Range and population estimates from national or local authorities and local </w:t>
            </w:r>
            <w:r w:rsidR="00FF13EF" w:rsidRPr="00FF13EF">
              <w:rPr>
                <w:rFonts w:ascii="Century Gothic" w:eastAsia="Times New Roman" w:hAnsi="Century Gothic" w:cs="Times New Roman"/>
                <w:i/>
                <w:sz w:val="18"/>
                <w:szCs w:val="18"/>
              </w:rPr>
              <w:t>experts*</w:t>
            </w:r>
            <w:r w:rsidRPr="004C544D">
              <w:rPr>
                <w:rFonts w:ascii="Century Gothic" w:eastAsia="Times New Roman" w:hAnsi="Century Gothic" w:cs="Times New Roman"/>
                <w:sz w:val="18"/>
                <w:szCs w:val="18"/>
              </w:rPr>
              <w:t xml:space="preserve"> for</w:t>
            </w:r>
            <w:r w:rsidR="00924BB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p>
          <w:p w14:paraId="0A496BA4" w14:textId="4333EEEC" w:rsidR="00957DBA" w:rsidRPr="004C544D" w:rsidRDefault="00957DBA" w:rsidP="00924BB8">
            <w:pPr>
              <w:numPr>
                <w:ilvl w:val="0"/>
                <w:numId w:val="46"/>
              </w:numPr>
              <w:tabs>
                <w:tab w:val="clear" w:pos="720"/>
                <w:tab w:val="num" w:pos="432"/>
              </w:tabs>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red listed species (see sources above)</w:t>
            </w:r>
            <w:r w:rsidR="00924BB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p>
          <w:p w14:paraId="3DB32DEC" w14:textId="3A61B930" w:rsidR="00957DBA" w:rsidRPr="004C544D" w:rsidRDefault="00957DBA" w:rsidP="00924BB8">
            <w:pPr>
              <w:numPr>
                <w:ilvl w:val="0"/>
                <w:numId w:val="46"/>
              </w:numPr>
              <w:tabs>
                <w:tab w:val="clear" w:pos="720"/>
                <w:tab w:val="num" w:pos="432"/>
              </w:tabs>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major </w:t>
            </w:r>
            <w:r w:rsidRPr="0094670B">
              <w:rPr>
                <w:rFonts w:ascii="Century Gothic" w:eastAsia="Times New Roman" w:hAnsi="Century Gothic" w:cs="Times New Roman"/>
                <w:i/>
                <w:sz w:val="18"/>
                <w:szCs w:val="18"/>
              </w:rPr>
              <w:t>forest</w:t>
            </w:r>
            <w:r w:rsidRPr="004C544D">
              <w:rPr>
                <w:rFonts w:ascii="Century Gothic" w:eastAsia="Times New Roman" w:hAnsi="Century Gothic" w:cs="Times New Roman"/>
                <w:sz w:val="18"/>
                <w:szCs w:val="18"/>
              </w:rPr>
              <w:t xml:space="preserve"> (tree species) </w:t>
            </w:r>
            <w:r w:rsidRPr="0094670B">
              <w:rPr>
                <w:rFonts w:ascii="Century Gothic" w:eastAsia="Times New Roman" w:hAnsi="Century Gothic" w:cs="Times New Roman"/>
                <w:i/>
                <w:sz w:val="18"/>
                <w:szCs w:val="18"/>
              </w:rPr>
              <w:t>types</w:t>
            </w:r>
            <w:r w:rsidR="003E3D47">
              <w:rPr>
                <w:rFonts w:ascii="Century Gothic" w:eastAsia="Times New Roman" w:hAnsi="Century Gothic" w:cs="Times New Roman"/>
                <w:sz w:val="18"/>
                <w:szCs w:val="18"/>
              </w:rPr>
              <w:t>*</w:t>
            </w:r>
            <w:r w:rsidR="00924BB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and </w:t>
            </w:r>
          </w:p>
          <w:p w14:paraId="1DF58B2E" w14:textId="09A9B01C" w:rsidR="00957DBA" w:rsidRDefault="00957DBA" w:rsidP="00924BB8">
            <w:pPr>
              <w:numPr>
                <w:ilvl w:val="0"/>
                <w:numId w:val="46"/>
              </w:numPr>
              <w:tabs>
                <w:tab w:val="clear" w:pos="720"/>
                <w:tab w:val="num" w:pos="432"/>
              </w:tabs>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species identified as ecologically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through </w:t>
            </w:r>
            <w:r w:rsidRPr="004C544D">
              <w:rPr>
                <w:rFonts w:ascii="Century Gothic" w:eastAsia="Times New Roman" w:hAnsi="Century Gothic" w:cs="Times New Roman"/>
                <w:i/>
                <w:sz w:val="18"/>
                <w:szCs w:val="18"/>
              </w:rPr>
              <w:t>engagement*</w:t>
            </w:r>
            <w:r w:rsidRPr="004C544D">
              <w:rPr>
                <w:rFonts w:ascii="Century Gothic" w:eastAsia="Times New Roman" w:hAnsi="Century Gothic" w:cs="Times New Roman"/>
                <w:sz w:val="18"/>
                <w:szCs w:val="18"/>
              </w:rPr>
              <w:t xml:space="preserve">. </w:t>
            </w:r>
          </w:p>
          <w:p w14:paraId="0151FFA9" w14:textId="77777777" w:rsidR="00924BB8" w:rsidRPr="004C544D" w:rsidRDefault="00924BB8" w:rsidP="005116C4">
            <w:pPr>
              <w:ind w:left="720"/>
              <w:rPr>
                <w:rFonts w:ascii="Century Gothic" w:eastAsia="Times New Roman" w:hAnsi="Century Gothic" w:cs="Times New Roman"/>
                <w:sz w:val="18"/>
                <w:szCs w:val="18"/>
              </w:rPr>
            </w:pPr>
          </w:p>
          <w:p w14:paraId="6FE93262" w14:textId="45D47DDB" w:rsidR="00957DBA" w:rsidRPr="004C544D" w:rsidRDefault="00957DBA"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The list of species representative of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types naturally occurring in the </w:t>
            </w:r>
            <w:r w:rsidR="00C82D6F" w:rsidRPr="00C82D6F">
              <w:rPr>
                <w:rFonts w:ascii="Century Gothic" w:eastAsia="Times New Roman" w:hAnsi="Century Gothic" w:cs="Times New Roman"/>
                <w:i/>
                <w:sz w:val="18"/>
                <w:szCs w:val="18"/>
              </w:rPr>
              <w:t>Management Unit*</w:t>
            </w:r>
            <w:r w:rsidRPr="004C544D">
              <w:rPr>
                <w:rFonts w:ascii="Century Gothic" w:eastAsia="Times New Roman" w:hAnsi="Century Gothic" w:cs="Times New Roman"/>
                <w:sz w:val="18"/>
                <w:szCs w:val="18"/>
              </w:rPr>
              <w:t xml:space="preserve"> is determined or reviewed by qualified ecologist </w:t>
            </w:r>
            <w:r w:rsidRPr="0094670B">
              <w:rPr>
                <w:rFonts w:ascii="Century Gothic" w:eastAsia="Times New Roman" w:hAnsi="Century Gothic" w:cs="Times New Roman"/>
                <w:i/>
                <w:sz w:val="18"/>
                <w:szCs w:val="18"/>
              </w:rPr>
              <w:t>experts</w:t>
            </w:r>
            <w:r w:rsidR="001F285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tc>
        <w:tc>
          <w:tcPr>
            <w:tcW w:w="5386" w:type="dxa"/>
          </w:tcPr>
          <w:p w14:paraId="603ECF2A" w14:textId="03ED208A"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any of the range edge or outlier species representative of </w:t>
            </w:r>
            <w:r w:rsidRPr="0094670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types naturally occurring in the </w:t>
            </w:r>
            <w:r w:rsidR="00C82D6F" w:rsidRPr="00C82D6F">
              <w:rPr>
                <w:rFonts w:ascii="Century Gothic" w:eastAsia="Times New Roman" w:hAnsi="Century Gothic" w:cs="Times New Roman"/>
                <w:i/>
                <w:sz w:val="18"/>
                <w:szCs w:val="18"/>
              </w:rPr>
              <w:t>Management Unit*</w:t>
            </w:r>
            <w:r w:rsidRPr="004C544D">
              <w:rPr>
                <w:rFonts w:ascii="Century Gothic" w:eastAsia="Times New Roman" w:hAnsi="Century Gothic" w:cs="Times New Roman"/>
                <w:sz w:val="18"/>
                <w:szCs w:val="18"/>
              </w:rPr>
              <w:t>? (DEFINITIVE)</w:t>
            </w:r>
          </w:p>
          <w:p w14:paraId="649E57F2" w14:textId="77777777" w:rsidR="00957DBA" w:rsidRPr="004C544D" w:rsidRDefault="00957DBA" w:rsidP="004C544D">
            <w:pPr>
              <w:rPr>
                <w:rFonts w:ascii="Century Gothic" w:eastAsia="Times New Roman" w:hAnsi="Century Gothic" w:cs="Times New Roman"/>
                <w:sz w:val="18"/>
                <w:szCs w:val="18"/>
              </w:rPr>
            </w:pPr>
          </w:p>
          <w:p w14:paraId="29A0C904" w14:textId="4DD5D4E6"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any ecological or taxonomic groups of range edge and/or outlier species/sub-species that would together constitute a globally, nationally or regionally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concentration? (GUIDANCE)</w:t>
            </w:r>
          </w:p>
          <w:p w14:paraId="184C59B9" w14:textId="77777777" w:rsidR="00957DBA" w:rsidRPr="004C544D" w:rsidRDefault="00957DBA" w:rsidP="004C544D">
            <w:pPr>
              <w:rPr>
                <w:rFonts w:ascii="Century Gothic" w:eastAsia="Times New Roman" w:hAnsi="Century Gothic" w:cs="Times New Roman"/>
                <w:sz w:val="18"/>
                <w:szCs w:val="18"/>
              </w:rPr>
            </w:pPr>
          </w:p>
          <w:p w14:paraId="73F30C78" w14:textId="77777777" w:rsidR="00924BB8"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Are there naturally occurring outlier populations of commercial tree species? (</w:t>
            </w:r>
            <w:r w:rsidR="007A1247" w:rsidRPr="004C544D">
              <w:rPr>
                <w:rFonts w:ascii="Century Gothic" w:eastAsia="Times New Roman" w:hAnsi="Century Gothic" w:cs="Times New Roman"/>
                <w:sz w:val="18"/>
                <w:szCs w:val="18"/>
              </w:rPr>
              <w:t xml:space="preserve">DEFINITIVE) </w:t>
            </w:r>
          </w:p>
          <w:p w14:paraId="780690D4" w14:textId="77777777" w:rsidR="00924BB8" w:rsidRDefault="00924BB8" w:rsidP="004C544D">
            <w:pPr>
              <w:rPr>
                <w:rFonts w:ascii="Century Gothic" w:eastAsia="Times New Roman" w:hAnsi="Century Gothic" w:cs="Times New Roman"/>
                <w:sz w:val="18"/>
                <w:szCs w:val="18"/>
              </w:rPr>
            </w:pPr>
          </w:p>
          <w:p w14:paraId="556A9B5E" w14:textId="4E323ACC" w:rsidR="00957DBA" w:rsidRPr="004C544D" w:rsidRDefault="007A1247"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Commercial</w:t>
            </w:r>
            <w:r w:rsidR="00957DBA" w:rsidRPr="004C544D">
              <w:rPr>
                <w:rFonts w:ascii="Century Gothic" w:eastAsia="Times New Roman" w:hAnsi="Century Gothic" w:cs="Times New Roman"/>
                <w:sz w:val="18"/>
                <w:szCs w:val="18"/>
              </w:rPr>
              <w:t xml:space="preserve"> species are highlighted here because of their combined importance, biologically and economically</w:t>
            </w:r>
            <w:r w:rsidR="00E40AB7">
              <w:rPr>
                <w:rFonts w:ascii="Century Gothic" w:eastAsia="Times New Roman" w:hAnsi="Century Gothic" w:cs="Times New Roman"/>
                <w:sz w:val="18"/>
                <w:szCs w:val="18"/>
              </w:rPr>
              <w:t xml:space="preserve">. </w:t>
            </w:r>
          </w:p>
        </w:tc>
      </w:tr>
      <w:tr w:rsidR="004C544D" w:rsidRPr="004C544D" w14:paraId="711DD605" w14:textId="77777777" w:rsidTr="00B22C26">
        <w:trPr>
          <w:cantSplit/>
        </w:trPr>
        <w:tc>
          <w:tcPr>
            <w:tcW w:w="2268" w:type="dxa"/>
          </w:tcPr>
          <w:p w14:paraId="61B17260" w14:textId="73BD5BEC"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6. Does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lie within, adjacent to, or contain a conservation area: </w:t>
            </w:r>
          </w:p>
          <w:p w14:paraId="6F7DC4AF" w14:textId="77777777" w:rsidR="00957DBA" w:rsidRPr="004C544D" w:rsidRDefault="00957DBA" w:rsidP="00DD2F96">
            <w:pPr>
              <w:numPr>
                <w:ilvl w:val="0"/>
                <w:numId w:val="50"/>
              </w:numPr>
              <w:ind w:left="36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designated by an international authority,</w:t>
            </w:r>
          </w:p>
          <w:p w14:paraId="46EF586C" w14:textId="77777777" w:rsidR="00957DBA" w:rsidRPr="004C544D" w:rsidRDefault="00957DBA" w:rsidP="00DD2F96">
            <w:pPr>
              <w:numPr>
                <w:ilvl w:val="0"/>
                <w:numId w:val="50"/>
              </w:numPr>
              <w:ind w:left="36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legally designated or proposed by relevant federal/provincial/ territorial legislative body, or</w:t>
            </w:r>
          </w:p>
          <w:p w14:paraId="672001F8" w14:textId="289AB283" w:rsidR="00957DBA" w:rsidRPr="004C544D" w:rsidRDefault="00957DBA" w:rsidP="00DD2F96">
            <w:pPr>
              <w:numPr>
                <w:ilvl w:val="0"/>
                <w:numId w:val="50"/>
              </w:numPr>
              <w:ind w:left="36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identified in regional land use plans or </w:t>
            </w:r>
            <w:r w:rsidRPr="0094670B">
              <w:rPr>
                <w:rFonts w:ascii="Century Gothic" w:eastAsia="Times New Roman" w:hAnsi="Century Gothic" w:cs="Times New Roman"/>
                <w:i/>
                <w:sz w:val="18"/>
                <w:szCs w:val="18"/>
              </w:rPr>
              <w:t>conservation</w:t>
            </w:r>
            <w:r w:rsidR="00152FE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plans.</w:t>
            </w:r>
          </w:p>
        </w:tc>
        <w:tc>
          <w:tcPr>
            <w:tcW w:w="2160" w:type="dxa"/>
          </w:tcPr>
          <w:p w14:paraId="48E0DB67" w14:textId="285F8D4F"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Ensures compliance with the </w:t>
            </w:r>
            <w:r w:rsidRPr="0094670B">
              <w:rPr>
                <w:rFonts w:ascii="Century Gothic" w:eastAsia="Times New Roman" w:hAnsi="Century Gothic" w:cs="Times New Roman"/>
                <w:i/>
                <w:sz w:val="18"/>
                <w:szCs w:val="18"/>
              </w:rPr>
              <w:t>conservation</w:t>
            </w:r>
            <w:r w:rsidR="00152FE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intent of a designated </w:t>
            </w:r>
            <w:r w:rsidRPr="0094670B">
              <w:rPr>
                <w:rFonts w:ascii="Century Gothic" w:eastAsia="Times New Roman" w:hAnsi="Century Gothic" w:cs="Times New Roman"/>
                <w:i/>
                <w:sz w:val="18"/>
                <w:szCs w:val="18"/>
              </w:rPr>
              <w:t>protected area</w:t>
            </w:r>
            <w:r w:rsidR="00DE597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tc>
        <w:tc>
          <w:tcPr>
            <w:tcW w:w="3364" w:type="dxa"/>
          </w:tcPr>
          <w:p w14:paraId="754DECA2" w14:textId="77777777"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International designations include:</w:t>
            </w:r>
          </w:p>
          <w:p w14:paraId="497C0A79" w14:textId="77777777"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UNESCO World Heritage Sites</w:t>
            </w:r>
            <w:r w:rsidRPr="004C544D">
              <w:rPr>
                <w:rFonts w:ascii="Century Gothic" w:eastAsia="Times New Roman" w:hAnsi="Century Gothic" w:cs="Times New Roman"/>
                <w:sz w:val="18"/>
                <w:szCs w:val="18"/>
                <w:vertAlign w:val="superscript"/>
              </w:rPr>
              <w:footnoteReference w:id="12"/>
            </w:r>
          </w:p>
          <w:p w14:paraId="36AA951B" w14:textId="77777777" w:rsidR="00957DBA" w:rsidRPr="004C544D" w:rsidRDefault="00957DBA"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RAMSAR sites</w:t>
            </w:r>
            <w:r w:rsidRPr="004C544D">
              <w:rPr>
                <w:rFonts w:ascii="Century Gothic" w:eastAsia="Times New Roman" w:hAnsi="Century Gothic" w:cs="Times New Roman"/>
                <w:sz w:val="18"/>
                <w:szCs w:val="18"/>
                <w:vertAlign w:val="superscript"/>
              </w:rPr>
              <w:footnoteReference w:id="13"/>
            </w:r>
          </w:p>
          <w:p w14:paraId="779612BA"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International Biological Program sites</w:t>
            </w:r>
          </w:p>
          <w:p w14:paraId="53595910" w14:textId="77777777" w:rsidR="004C544D" w:rsidRPr="004C544D" w:rsidRDefault="004C544D" w:rsidP="004C544D">
            <w:pPr>
              <w:rPr>
                <w:rFonts w:ascii="Century Gothic" w:eastAsia="Times New Roman" w:hAnsi="Century Gothic" w:cs="Times New Roman"/>
                <w:sz w:val="18"/>
                <w:szCs w:val="18"/>
              </w:rPr>
            </w:pPr>
          </w:p>
          <w:p w14:paraId="25BA9F71"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Legally designated sites in Canada:</w:t>
            </w:r>
          </w:p>
          <w:p w14:paraId="038389B9"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CCAD (available from GeoGratis)</w:t>
            </w:r>
          </w:p>
          <w:p w14:paraId="68471F40"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WWF Designated Areas Data Base</w:t>
            </w:r>
          </w:p>
          <w:p w14:paraId="0B86B810" w14:textId="77777777" w:rsidR="004C544D" w:rsidRPr="004C544D" w:rsidRDefault="004C544D" w:rsidP="004C544D">
            <w:pPr>
              <w:rPr>
                <w:rFonts w:ascii="Century Gothic" w:eastAsia="Times New Roman" w:hAnsi="Century Gothic" w:cs="Times New Roman"/>
                <w:sz w:val="18"/>
                <w:szCs w:val="18"/>
              </w:rPr>
            </w:pPr>
          </w:p>
          <w:p w14:paraId="4A50012C" w14:textId="1127DD42"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Areas under deferral pending completion of land use planning and-or completion of </w:t>
            </w:r>
            <w:r w:rsidRPr="0094670B">
              <w:rPr>
                <w:rFonts w:ascii="Century Gothic" w:eastAsia="Times New Roman" w:hAnsi="Century Gothic" w:cs="Times New Roman"/>
                <w:i/>
                <w:sz w:val="18"/>
                <w:szCs w:val="18"/>
              </w:rPr>
              <w:t>protected areas</w:t>
            </w:r>
            <w:r w:rsidR="00DE597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system.</w:t>
            </w:r>
          </w:p>
          <w:p w14:paraId="1A2CE680" w14:textId="77777777" w:rsidR="00924BB8" w:rsidRDefault="00924BB8" w:rsidP="005116C4">
            <w:pPr>
              <w:rPr>
                <w:rFonts w:ascii="Century Gothic" w:eastAsia="Times New Roman" w:hAnsi="Century Gothic" w:cs="Times New Roman"/>
                <w:sz w:val="18"/>
                <w:szCs w:val="18"/>
              </w:rPr>
            </w:pPr>
          </w:p>
          <w:p w14:paraId="7E4252CB" w14:textId="77777777" w:rsidR="004C544D" w:rsidRPr="004C544D" w:rsidRDefault="004C544D" w:rsidP="005116C4">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Local government land use plans.</w:t>
            </w:r>
          </w:p>
          <w:p w14:paraId="094252E3" w14:textId="77777777" w:rsidR="00924BB8" w:rsidRDefault="00924BB8" w:rsidP="004C544D">
            <w:pPr>
              <w:rPr>
                <w:rFonts w:ascii="Century Gothic" w:eastAsia="Times New Roman" w:hAnsi="Century Gothic" w:cs="Times New Roman"/>
                <w:sz w:val="18"/>
                <w:szCs w:val="18"/>
              </w:rPr>
            </w:pPr>
          </w:p>
          <w:p w14:paraId="516F2D1B" w14:textId="2C5986A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Other </w:t>
            </w:r>
            <w:r w:rsidRPr="0094670B">
              <w:rPr>
                <w:rFonts w:ascii="Century Gothic" w:eastAsia="Times New Roman" w:hAnsi="Century Gothic" w:cs="Times New Roman"/>
                <w:i/>
                <w:sz w:val="18"/>
                <w:szCs w:val="18"/>
              </w:rPr>
              <w:t>conservation</w:t>
            </w:r>
            <w:r w:rsidR="00152FE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planning exercises (e.g., Previous WWF-Canada conservation suitability analysis).</w:t>
            </w:r>
          </w:p>
          <w:p w14:paraId="31224C49" w14:textId="77777777" w:rsidR="004C544D" w:rsidRPr="004C544D" w:rsidRDefault="004C544D" w:rsidP="004C544D">
            <w:pPr>
              <w:rPr>
                <w:rFonts w:ascii="Century Gothic" w:eastAsia="Times New Roman" w:hAnsi="Century Gothic" w:cs="Times New Roman"/>
                <w:sz w:val="18"/>
                <w:szCs w:val="18"/>
              </w:rPr>
            </w:pPr>
          </w:p>
          <w:p w14:paraId="391B2316" w14:textId="50727AD3"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Where there is conflicting information regarding the location and/or </w:t>
            </w:r>
            <w:r w:rsidRPr="0094670B">
              <w:rPr>
                <w:rFonts w:ascii="Century Gothic" w:eastAsia="Times New Roman" w:hAnsi="Century Gothic" w:cs="Times New Roman"/>
                <w:i/>
                <w:sz w:val="18"/>
                <w:szCs w:val="18"/>
              </w:rPr>
              <w:t>conservation</w:t>
            </w:r>
            <w:r w:rsidR="00152FE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status of a conservation area designated by an international authority, then the forest manager should assume that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contains </w:t>
            </w:r>
            <w:r w:rsidRPr="005116C4">
              <w:rPr>
                <w:rFonts w:ascii="Century Gothic" w:eastAsia="Times New Roman" w:hAnsi="Century Gothic" w:cs="Times New Roman"/>
                <w:i/>
                <w:sz w:val="18"/>
                <w:szCs w:val="18"/>
              </w:rPr>
              <w:t>HCVs</w:t>
            </w:r>
            <w:r w:rsidR="00924BB8" w:rsidRPr="005116C4">
              <w:rPr>
                <w:rFonts w:ascii="Century Gothic" w:eastAsia="Times New Roman" w:hAnsi="Century Gothic" w:cs="Times New Roman"/>
                <w:i/>
                <w:sz w:val="18"/>
                <w:szCs w:val="18"/>
              </w:rPr>
              <w:t>*</w:t>
            </w:r>
            <w:r w:rsidRPr="005116C4">
              <w:rPr>
                <w:rFonts w:ascii="Century Gothic" w:eastAsia="Times New Roman" w:hAnsi="Century Gothic" w:cs="Times New Roman"/>
                <w:i/>
                <w:sz w:val="18"/>
                <w:szCs w:val="18"/>
              </w:rPr>
              <w:t>.</w:t>
            </w:r>
          </w:p>
        </w:tc>
        <w:tc>
          <w:tcPr>
            <w:tcW w:w="5386" w:type="dxa"/>
          </w:tcPr>
          <w:p w14:paraId="611DDA95" w14:textId="13286366" w:rsidR="004C544D" w:rsidRPr="004C544D" w:rsidRDefault="004C544D" w:rsidP="004C544D">
            <w:pPr>
              <w:ind w:left="52"/>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 values for which the conservation area has been identified, consistent with the assessment of </w:t>
            </w:r>
            <w:r w:rsidRPr="005116C4">
              <w:rPr>
                <w:rFonts w:ascii="Century Gothic" w:eastAsia="Times New Roman" w:hAnsi="Century Gothic" w:cs="Times New Roman"/>
                <w:i/>
                <w:sz w:val="18"/>
                <w:szCs w:val="18"/>
              </w:rPr>
              <w:t>HCVs</w:t>
            </w:r>
            <w:r w:rsidR="00924BB8"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xml:space="preserve"> in this framework? (DEFINITIVE)</w:t>
            </w:r>
          </w:p>
          <w:p w14:paraId="51576CEE" w14:textId="77777777" w:rsidR="004C544D" w:rsidRPr="004C544D" w:rsidRDefault="004C544D" w:rsidP="004C544D">
            <w:pPr>
              <w:ind w:left="52"/>
              <w:rPr>
                <w:rFonts w:ascii="Century Gothic" w:eastAsia="Times New Roman" w:hAnsi="Century Gothic" w:cs="Times New Roman"/>
                <w:sz w:val="18"/>
                <w:szCs w:val="18"/>
              </w:rPr>
            </w:pPr>
          </w:p>
          <w:p w14:paraId="21FAC865" w14:textId="520A3E07" w:rsidR="004C544D" w:rsidRPr="004C544D" w:rsidRDefault="00420E17" w:rsidP="004C544D">
            <w:pPr>
              <w:ind w:left="52"/>
              <w:rPr>
                <w:rFonts w:ascii="Century Gothic" w:eastAsia="Times New Roman" w:hAnsi="Century Gothic" w:cs="Times New Roman"/>
                <w:sz w:val="18"/>
                <w:szCs w:val="18"/>
              </w:rPr>
            </w:pPr>
            <w:r>
              <w:rPr>
                <w:rFonts w:ascii="Century Gothic" w:eastAsia="Times New Roman" w:hAnsi="Century Gothic" w:cs="Times New Roman"/>
                <w:sz w:val="18"/>
                <w:szCs w:val="18"/>
              </w:rPr>
              <w:t>To illustrate</w:t>
            </w:r>
            <w:r w:rsidR="004C544D" w:rsidRPr="004C544D">
              <w:rPr>
                <w:rFonts w:ascii="Century Gothic" w:eastAsia="Times New Roman" w:hAnsi="Century Gothic" w:cs="Times New Roman"/>
                <w:sz w:val="18"/>
                <w:szCs w:val="18"/>
              </w:rPr>
              <w:t>, a park may not have any values that would qualify</w:t>
            </w:r>
            <w:r>
              <w:rPr>
                <w:rFonts w:ascii="Century Gothic" w:eastAsia="Times New Roman" w:hAnsi="Century Gothic" w:cs="Times New Roman"/>
                <w:sz w:val="18"/>
                <w:szCs w:val="18"/>
              </w:rPr>
              <w:t xml:space="preserve"> it</w:t>
            </w:r>
            <w:r w:rsidR="004C544D" w:rsidRPr="004C544D">
              <w:rPr>
                <w:rFonts w:ascii="Century Gothic" w:eastAsia="Times New Roman" w:hAnsi="Century Gothic" w:cs="Times New Roman"/>
                <w:sz w:val="18"/>
                <w:szCs w:val="18"/>
              </w:rPr>
              <w:t xml:space="preserve"> as a </w:t>
            </w:r>
            <w:r w:rsidR="004C544D" w:rsidRPr="005116C4">
              <w:rPr>
                <w:rFonts w:ascii="Century Gothic" w:eastAsia="Times New Roman" w:hAnsi="Century Gothic" w:cs="Times New Roman"/>
                <w:i/>
                <w:sz w:val="18"/>
                <w:szCs w:val="18"/>
              </w:rPr>
              <w:t>HCV</w:t>
            </w:r>
            <w:r w:rsidR="00924BB8" w:rsidRPr="005116C4">
              <w:rPr>
                <w:rFonts w:ascii="Century Gothic" w:eastAsia="Times New Roman" w:hAnsi="Century Gothic" w:cs="Times New Roman"/>
                <w:i/>
                <w:sz w:val="18"/>
                <w:szCs w:val="18"/>
              </w:rPr>
              <w:t>*</w:t>
            </w:r>
            <w:r w:rsidR="004C544D" w:rsidRPr="004C544D">
              <w:rPr>
                <w:rFonts w:ascii="Century Gothic" w:eastAsia="Times New Roman" w:hAnsi="Century Gothic" w:cs="Times New Roman"/>
                <w:sz w:val="18"/>
                <w:szCs w:val="18"/>
              </w:rPr>
              <w:t xml:space="preserve">, </w:t>
            </w:r>
            <w:r>
              <w:rPr>
                <w:rFonts w:ascii="Century Gothic" w:eastAsia="Times New Roman" w:hAnsi="Century Gothic" w:cs="Times New Roman"/>
                <w:sz w:val="18"/>
                <w:szCs w:val="18"/>
              </w:rPr>
              <w:t xml:space="preserve">as </w:t>
            </w:r>
            <w:r w:rsidR="004C544D" w:rsidRPr="004C544D">
              <w:rPr>
                <w:rFonts w:ascii="Century Gothic" w:eastAsia="Times New Roman" w:hAnsi="Century Gothic" w:cs="Times New Roman"/>
                <w:sz w:val="18"/>
                <w:szCs w:val="18"/>
              </w:rPr>
              <w:t xml:space="preserve">in </w:t>
            </w:r>
            <w:r>
              <w:rPr>
                <w:rFonts w:ascii="Century Gothic" w:eastAsia="Times New Roman" w:hAnsi="Century Gothic" w:cs="Times New Roman"/>
                <w:sz w:val="18"/>
                <w:szCs w:val="18"/>
              </w:rPr>
              <w:t>a</w:t>
            </w:r>
            <w:r w:rsidR="004C544D" w:rsidRPr="004C544D">
              <w:rPr>
                <w:rFonts w:ascii="Century Gothic" w:eastAsia="Times New Roman" w:hAnsi="Century Gothic" w:cs="Times New Roman"/>
                <w:sz w:val="18"/>
                <w:szCs w:val="18"/>
              </w:rPr>
              <w:t xml:space="preserve"> purely recreational park, although this would be unusual. If it is not designated as a conservation value, a park may have social or economic significance and be designated elsewhere in the </w:t>
            </w:r>
            <w:r w:rsidR="004C544D" w:rsidRPr="005116C4">
              <w:rPr>
                <w:rFonts w:ascii="Century Gothic" w:eastAsia="Times New Roman" w:hAnsi="Century Gothic" w:cs="Times New Roman"/>
                <w:i/>
                <w:sz w:val="18"/>
                <w:szCs w:val="18"/>
              </w:rPr>
              <w:t>HCV</w:t>
            </w:r>
            <w:r w:rsidR="00924BB8" w:rsidRPr="005116C4">
              <w:rPr>
                <w:rFonts w:ascii="Century Gothic" w:eastAsia="Times New Roman" w:hAnsi="Century Gothic" w:cs="Times New Roman"/>
                <w:i/>
                <w:sz w:val="18"/>
                <w:szCs w:val="18"/>
              </w:rPr>
              <w:t>*</w:t>
            </w:r>
            <w:r w:rsidR="004C544D" w:rsidRPr="004C544D">
              <w:rPr>
                <w:rFonts w:ascii="Century Gothic" w:eastAsia="Times New Roman" w:hAnsi="Century Gothic" w:cs="Times New Roman"/>
                <w:sz w:val="18"/>
                <w:szCs w:val="18"/>
              </w:rPr>
              <w:t xml:space="preserve"> framework</w:t>
            </w:r>
            <w:r w:rsidR="00E40AB7">
              <w:rPr>
                <w:rFonts w:ascii="Century Gothic" w:eastAsia="Times New Roman" w:hAnsi="Century Gothic" w:cs="Times New Roman"/>
                <w:sz w:val="18"/>
                <w:szCs w:val="18"/>
              </w:rPr>
              <w:t xml:space="preserve">. </w:t>
            </w:r>
          </w:p>
          <w:p w14:paraId="2CE68DAE" w14:textId="77777777" w:rsidR="004C544D" w:rsidRPr="004C544D" w:rsidRDefault="004C544D" w:rsidP="004C544D">
            <w:pPr>
              <w:ind w:left="52"/>
              <w:rPr>
                <w:rFonts w:ascii="Century Gothic" w:eastAsia="Times New Roman" w:hAnsi="Century Gothic" w:cs="Times New Roman"/>
                <w:sz w:val="18"/>
                <w:szCs w:val="18"/>
              </w:rPr>
            </w:pPr>
          </w:p>
          <w:p w14:paraId="23D60E86" w14:textId="7AEED1E1"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 important to connect conservation areas </w:t>
            </w:r>
            <w:r w:rsidR="007A1247" w:rsidRPr="004C544D">
              <w:rPr>
                <w:rFonts w:ascii="Century Gothic" w:eastAsia="Times New Roman" w:hAnsi="Century Gothic" w:cs="Times New Roman"/>
                <w:sz w:val="18"/>
                <w:szCs w:val="18"/>
              </w:rPr>
              <w:t>to</w:t>
            </w:r>
            <w:r w:rsidRPr="004C544D">
              <w:rPr>
                <w:rFonts w:ascii="Century Gothic" w:eastAsia="Times New Roman" w:hAnsi="Century Gothic" w:cs="Times New Roman"/>
                <w:sz w:val="18"/>
                <w:szCs w:val="18"/>
              </w:rPr>
              <w:t xml:space="preserve"> maintain the values for which the conservation areas were identified? (GUIDANCE)</w:t>
            </w:r>
          </w:p>
          <w:p w14:paraId="65F7FB00" w14:textId="77777777" w:rsidR="004C544D" w:rsidRPr="004C544D" w:rsidRDefault="004C544D" w:rsidP="004C544D">
            <w:pPr>
              <w:rPr>
                <w:rFonts w:ascii="Century Gothic" w:eastAsia="Times New Roman" w:hAnsi="Century Gothic" w:cs="Times New Roman"/>
                <w:sz w:val="18"/>
                <w:szCs w:val="18"/>
              </w:rPr>
            </w:pPr>
          </w:p>
          <w:p w14:paraId="75652469" w14:textId="36F69535"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 important to safeguard conservation areas </w:t>
            </w:r>
            <w:r w:rsidR="007A1247" w:rsidRPr="004C544D">
              <w:rPr>
                <w:rFonts w:ascii="Century Gothic" w:eastAsia="Times New Roman" w:hAnsi="Century Gothic" w:cs="Times New Roman"/>
                <w:sz w:val="18"/>
                <w:szCs w:val="18"/>
              </w:rPr>
              <w:t>to</w:t>
            </w:r>
            <w:r w:rsidRPr="004C544D">
              <w:rPr>
                <w:rFonts w:ascii="Century Gothic" w:eastAsia="Times New Roman" w:hAnsi="Century Gothic" w:cs="Times New Roman"/>
                <w:sz w:val="18"/>
                <w:szCs w:val="18"/>
              </w:rPr>
              <w:t xml:space="preserve"> maintain the values for which the conservation areas were identified? (GUIDANCE)</w:t>
            </w:r>
          </w:p>
          <w:p w14:paraId="4432C22F" w14:textId="77777777" w:rsidR="004C544D" w:rsidRPr="004C544D" w:rsidRDefault="004C544D" w:rsidP="004C544D">
            <w:pPr>
              <w:ind w:left="52"/>
              <w:rPr>
                <w:rFonts w:ascii="Century Gothic" w:eastAsia="Times New Roman" w:hAnsi="Century Gothic" w:cs="Times New Roman"/>
                <w:sz w:val="18"/>
                <w:szCs w:val="18"/>
              </w:rPr>
            </w:pPr>
          </w:p>
          <w:p w14:paraId="308172CC" w14:textId="6DFA7958" w:rsidR="004C544D" w:rsidRPr="004C544D" w:rsidRDefault="004C544D" w:rsidP="00924BB8">
            <w:pPr>
              <w:ind w:left="52"/>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Most parks or other areas legally protected from industrial use are not part of a forest license</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In that case, the value in need of </w:t>
            </w:r>
            <w:r w:rsidRPr="0094670B">
              <w:rPr>
                <w:rFonts w:ascii="Century Gothic" w:eastAsia="Times New Roman" w:hAnsi="Century Gothic" w:cs="Times New Roman"/>
                <w:i/>
                <w:sz w:val="18"/>
                <w:szCs w:val="18"/>
              </w:rPr>
              <w:t>protection</w:t>
            </w:r>
            <w:r w:rsidR="0057514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by forest companies could be the boundary line to ensure no trespassing occurs, or visual considerations</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Whether a “buffer” is needed or important is a local decision depending on </w:t>
            </w:r>
            <w:r w:rsidR="007A1247" w:rsidRPr="004C544D">
              <w:rPr>
                <w:rFonts w:ascii="Century Gothic" w:eastAsia="Times New Roman" w:hAnsi="Century Gothic" w:cs="Times New Roman"/>
                <w:sz w:val="18"/>
                <w:szCs w:val="18"/>
              </w:rPr>
              <w:t>several</w:t>
            </w:r>
            <w:r w:rsidRPr="004C544D">
              <w:rPr>
                <w:rFonts w:ascii="Century Gothic" w:eastAsia="Times New Roman" w:hAnsi="Century Gothic" w:cs="Times New Roman"/>
                <w:sz w:val="18"/>
                <w:szCs w:val="18"/>
              </w:rPr>
              <w:t xml:space="preserve"> factors. See </w:t>
            </w:r>
            <w:r w:rsidR="00924BB8">
              <w:rPr>
                <w:rFonts w:ascii="Century Gothic" w:eastAsia="Times New Roman" w:hAnsi="Century Gothic" w:cs="Times New Roman"/>
                <w:sz w:val="18"/>
                <w:szCs w:val="18"/>
              </w:rPr>
              <w:t xml:space="preserve">Criterion </w:t>
            </w:r>
            <w:r w:rsidRPr="004C544D">
              <w:rPr>
                <w:rFonts w:ascii="Century Gothic" w:eastAsia="Times New Roman" w:hAnsi="Century Gothic" w:cs="Times New Roman"/>
                <w:sz w:val="18"/>
                <w:szCs w:val="18"/>
              </w:rPr>
              <w:t xml:space="preserve">6.5 of the </w:t>
            </w:r>
            <w:r w:rsidR="00924BB8">
              <w:rPr>
                <w:rFonts w:ascii="Century Gothic" w:eastAsia="Times New Roman" w:hAnsi="Century Gothic" w:cs="Times New Roman"/>
                <w:sz w:val="18"/>
                <w:szCs w:val="18"/>
              </w:rPr>
              <w:t>S</w:t>
            </w:r>
            <w:r w:rsidR="00924BB8" w:rsidRPr="004C544D">
              <w:rPr>
                <w:rFonts w:ascii="Century Gothic" w:eastAsia="Times New Roman" w:hAnsi="Century Gothic" w:cs="Times New Roman"/>
                <w:sz w:val="18"/>
                <w:szCs w:val="18"/>
              </w:rPr>
              <w:t xml:space="preserve">tandard </w:t>
            </w:r>
            <w:r w:rsidRPr="004C544D">
              <w:rPr>
                <w:rFonts w:ascii="Century Gothic" w:eastAsia="Times New Roman" w:hAnsi="Century Gothic" w:cs="Times New Roman"/>
                <w:sz w:val="18"/>
                <w:szCs w:val="18"/>
              </w:rPr>
              <w:t>for further guidance.</w:t>
            </w:r>
          </w:p>
        </w:tc>
      </w:tr>
      <w:tr w:rsidR="004C544D" w:rsidRPr="004C544D" w14:paraId="1F13C86F" w14:textId="77777777" w:rsidTr="008B520D">
        <w:trPr>
          <w:cantSplit/>
        </w:trPr>
        <w:tc>
          <w:tcPr>
            <w:tcW w:w="13178" w:type="dxa"/>
            <w:gridSpan w:val="4"/>
            <w:shd w:val="clear" w:color="auto" w:fill="F2F2F2"/>
          </w:tcPr>
          <w:p w14:paraId="20A87CD2" w14:textId="77777777" w:rsidR="004C544D" w:rsidRPr="004C544D" w:rsidRDefault="004C544D" w:rsidP="004C544D">
            <w:pPr>
              <w:rPr>
                <w:rFonts w:ascii="Century Gothic" w:eastAsia="Times New Roman" w:hAnsi="Century Gothic" w:cs="Times New Roman"/>
                <w:b/>
                <w:i/>
                <w:sz w:val="18"/>
                <w:szCs w:val="18"/>
              </w:rPr>
            </w:pPr>
          </w:p>
          <w:p w14:paraId="7AC959A1" w14:textId="0FDB2551" w:rsidR="004C544D" w:rsidRPr="002C70EE" w:rsidRDefault="004C544D" w:rsidP="004C544D">
            <w:pPr>
              <w:ind w:left="1440" w:hanging="720"/>
              <w:rPr>
                <w:rFonts w:ascii="Century Gothic" w:eastAsia="Times New Roman" w:hAnsi="Century Gothic" w:cs="Times New Roman"/>
                <w:b/>
                <w:sz w:val="18"/>
                <w:szCs w:val="18"/>
              </w:rPr>
            </w:pPr>
            <w:r w:rsidRPr="002C70EE">
              <w:rPr>
                <w:rFonts w:ascii="Century Gothic" w:eastAsia="Times New Roman" w:hAnsi="Century Gothic" w:cs="Times New Roman"/>
                <w:b/>
                <w:sz w:val="18"/>
                <w:szCs w:val="18"/>
              </w:rPr>
              <w:t xml:space="preserve">HCV 2 </w:t>
            </w:r>
            <w:r w:rsidR="000E1D94">
              <w:rPr>
                <w:rFonts w:ascii="Century Gothic" w:eastAsia="Times New Roman" w:hAnsi="Century Gothic" w:cs="Times New Roman"/>
                <w:b/>
                <w:sz w:val="18"/>
                <w:szCs w:val="18"/>
              </w:rPr>
              <w:t>–</w:t>
            </w:r>
            <w:r w:rsidRPr="002C70EE">
              <w:rPr>
                <w:rFonts w:ascii="Century Gothic" w:eastAsia="Times New Roman" w:hAnsi="Century Gothic" w:cs="Times New Roman"/>
                <w:b/>
                <w:sz w:val="18"/>
                <w:szCs w:val="18"/>
              </w:rPr>
              <w:t xml:space="preserve"> </w:t>
            </w:r>
            <w:r w:rsidRPr="0094670B">
              <w:rPr>
                <w:rFonts w:ascii="Century Gothic" w:eastAsia="Times New Roman" w:hAnsi="Century Gothic" w:cs="Times New Roman"/>
                <w:b/>
                <w:i/>
                <w:sz w:val="18"/>
                <w:szCs w:val="18"/>
              </w:rPr>
              <w:t>Landscape</w:t>
            </w:r>
            <w:r w:rsidR="000E1D94">
              <w:rPr>
                <w:rFonts w:ascii="Century Gothic" w:eastAsia="Times New Roman" w:hAnsi="Century Gothic" w:cs="Times New Roman"/>
                <w:b/>
                <w:sz w:val="18"/>
                <w:szCs w:val="18"/>
              </w:rPr>
              <w:t>*</w:t>
            </w:r>
            <w:r w:rsidRPr="002C70EE">
              <w:rPr>
                <w:rFonts w:ascii="Century Gothic" w:eastAsia="Times New Roman" w:hAnsi="Century Gothic" w:cs="Times New Roman"/>
                <w:b/>
                <w:sz w:val="18"/>
                <w:szCs w:val="18"/>
              </w:rPr>
              <w:t xml:space="preserve">-level </w:t>
            </w:r>
            <w:r w:rsidRPr="0094670B">
              <w:rPr>
                <w:rFonts w:ascii="Century Gothic" w:eastAsia="Times New Roman" w:hAnsi="Century Gothic" w:cs="Times New Roman"/>
                <w:b/>
                <w:i/>
                <w:sz w:val="18"/>
                <w:szCs w:val="18"/>
              </w:rPr>
              <w:t>ecosystems</w:t>
            </w:r>
            <w:r w:rsidR="00650356">
              <w:rPr>
                <w:rFonts w:ascii="Century Gothic" w:eastAsia="Times New Roman" w:hAnsi="Century Gothic" w:cs="Times New Roman"/>
                <w:b/>
                <w:sz w:val="18"/>
                <w:szCs w:val="18"/>
              </w:rPr>
              <w:t>*</w:t>
            </w:r>
            <w:r w:rsidRPr="002C70EE">
              <w:rPr>
                <w:rFonts w:ascii="Century Gothic" w:eastAsia="Times New Roman" w:hAnsi="Century Gothic" w:cs="Times New Roman"/>
                <w:b/>
                <w:sz w:val="18"/>
                <w:szCs w:val="18"/>
              </w:rPr>
              <w:t xml:space="preserve"> and mosaics. </w:t>
            </w:r>
          </w:p>
          <w:p w14:paraId="1980716C" w14:textId="7EBE5388" w:rsidR="004C544D" w:rsidRPr="004C544D" w:rsidRDefault="004C544D" w:rsidP="002C70EE">
            <w:pPr>
              <w:ind w:left="720"/>
              <w:rPr>
                <w:rFonts w:ascii="Century Gothic" w:eastAsia="Times New Roman" w:hAnsi="Century Gothic" w:cs="Times New Roman"/>
                <w:b/>
                <w:i/>
                <w:sz w:val="18"/>
                <w:szCs w:val="18"/>
              </w:rPr>
            </w:pPr>
            <w:r w:rsidRPr="0094670B">
              <w:rPr>
                <w:rFonts w:ascii="Century Gothic" w:eastAsia="Times New Roman" w:hAnsi="Century Gothic" w:cs="Times New Roman"/>
                <w:b/>
                <w:i/>
                <w:sz w:val="18"/>
                <w:szCs w:val="18"/>
              </w:rPr>
              <w:t xml:space="preserve">Intact </w:t>
            </w:r>
            <w:r w:rsidR="00E35885">
              <w:rPr>
                <w:rFonts w:ascii="Century Gothic" w:eastAsia="Times New Roman" w:hAnsi="Century Gothic" w:cs="Times New Roman"/>
                <w:b/>
                <w:i/>
                <w:sz w:val="18"/>
                <w:szCs w:val="18"/>
              </w:rPr>
              <w:t>F</w:t>
            </w:r>
            <w:r w:rsidRPr="0094670B">
              <w:rPr>
                <w:rFonts w:ascii="Century Gothic" w:eastAsia="Times New Roman" w:hAnsi="Century Gothic" w:cs="Times New Roman"/>
                <w:b/>
                <w:i/>
                <w:sz w:val="18"/>
                <w:szCs w:val="18"/>
              </w:rPr>
              <w:t xml:space="preserve">orest </w:t>
            </w:r>
            <w:r w:rsidR="00E35885">
              <w:rPr>
                <w:rFonts w:ascii="Century Gothic" w:eastAsia="Times New Roman" w:hAnsi="Century Gothic" w:cs="Times New Roman"/>
                <w:b/>
                <w:i/>
                <w:sz w:val="18"/>
                <w:szCs w:val="18"/>
              </w:rPr>
              <w:t>L</w:t>
            </w:r>
            <w:r w:rsidRPr="0094670B">
              <w:rPr>
                <w:rFonts w:ascii="Century Gothic" w:eastAsia="Times New Roman" w:hAnsi="Century Gothic" w:cs="Times New Roman"/>
                <w:b/>
                <w:i/>
                <w:sz w:val="18"/>
                <w:szCs w:val="18"/>
              </w:rPr>
              <w:t>andscapes</w:t>
            </w:r>
            <w:r w:rsidR="00E35885">
              <w:rPr>
                <w:rFonts w:ascii="Century Gothic" w:eastAsia="Times New Roman" w:hAnsi="Century Gothic" w:cs="Times New Roman"/>
                <w:b/>
                <w:sz w:val="18"/>
                <w:szCs w:val="18"/>
              </w:rPr>
              <w:t>*</w:t>
            </w:r>
            <w:r w:rsidRPr="002C70EE">
              <w:rPr>
                <w:rFonts w:ascii="Century Gothic" w:eastAsia="Times New Roman" w:hAnsi="Century Gothic" w:cs="Times New Roman"/>
                <w:b/>
                <w:sz w:val="18"/>
                <w:szCs w:val="18"/>
              </w:rPr>
              <w:t xml:space="preserve"> and large </w:t>
            </w:r>
            <w:r w:rsidRPr="0094670B">
              <w:rPr>
                <w:rFonts w:ascii="Century Gothic" w:eastAsia="Times New Roman" w:hAnsi="Century Gothic" w:cs="Times New Roman"/>
                <w:b/>
                <w:i/>
                <w:sz w:val="18"/>
                <w:szCs w:val="18"/>
              </w:rPr>
              <w:t>landscape</w:t>
            </w:r>
            <w:r w:rsidR="000E1D94">
              <w:rPr>
                <w:rFonts w:ascii="Century Gothic" w:eastAsia="Times New Roman" w:hAnsi="Century Gothic" w:cs="Times New Roman"/>
                <w:b/>
                <w:sz w:val="18"/>
                <w:szCs w:val="18"/>
              </w:rPr>
              <w:t>*</w:t>
            </w:r>
            <w:r w:rsidRPr="002C70EE">
              <w:rPr>
                <w:rFonts w:ascii="Century Gothic" w:eastAsia="Times New Roman" w:hAnsi="Century Gothic" w:cs="Times New Roman"/>
                <w:b/>
                <w:sz w:val="18"/>
                <w:szCs w:val="18"/>
              </w:rPr>
              <w:t xml:space="preserve">-level </w:t>
            </w:r>
            <w:r w:rsidRPr="007A5A77">
              <w:rPr>
                <w:rFonts w:ascii="Century Gothic" w:eastAsia="Times New Roman" w:hAnsi="Century Gothic" w:cs="Times New Roman"/>
                <w:b/>
                <w:i/>
                <w:sz w:val="18"/>
                <w:szCs w:val="18"/>
              </w:rPr>
              <w:t>ecosystems</w:t>
            </w:r>
            <w:r w:rsidRPr="002C70EE">
              <w:rPr>
                <w:rFonts w:ascii="Century Gothic" w:eastAsia="Times New Roman" w:hAnsi="Century Gothic" w:cs="Times New Roman"/>
                <w:b/>
                <w:sz w:val="18"/>
                <w:szCs w:val="18"/>
              </w:rPr>
              <w:t xml:space="preserve">* and </w:t>
            </w:r>
            <w:r w:rsidRPr="0094670B">
              <w:rPr>
                <w:rFonts w:ascii="Century Gothic" w:eastAsia="Times New Roman" w:hAnsi="Century Gothic" w:cs="Times New Roman"/>
                <w:b/>
                <w:i/>
                <w:sz w:val="18"/>
                <w:szCs w:val="18"/>
              </w:rPr>
              <w:t>ecosystem</w:t>
            </w:r>
            <w:r w:rsidR="00650356">
              <w:rPr>
                <w:rFonts w:ascii="Century Gothic" w:eastAsia="Times New Roman" w:hAnsi="Century Gothic" w:cs="Times New Roman"/>
                <w:b/>
                <w:sz w:val="18"/>
                <w:szCs w:val="18"/>
              </w:rPr>
              <w:t>*</w:t>
            </w:r>
            <w:r w:rsidRPr="002C70EE">
              <w:rPr>
                <w:rFonts w:ascii="Century Gothic" w:eastAsia="Times New Roman" w:hAnsi="Century Gothic" w:cs="Times New Roman"/>
                <w:b/>
                <w:sz w:val="18"/>
                <w:szCs w:val="18"/>
              </w:rPr>
              <w:t xml:space="preserve"> mosaics that are </w:t>
            </w:r>
            <w:r w:rsidRPr="0094670B">
              <w:rPr>
                <w:rFonts w:ascii="Century Gothic" w:eastAsia="Times New Roman" w:hAnsi="Century Gothic" w:cs="Times New Roman"/>
                <w:b/>
                <w:i/>
                <w:sz w:val="18"/>
                <w:szCs w:val="18"/>
              </w:rPr>
              <w:t>significant</w:t>
            </w:r>
            <w:r w:rsidR="00E5231C">
              <w:rPr>
                <w:rFonts w:ascii="Century Gothic" w:eastAsia="Times New Roman" w:hAnsi="Century Gothic" w:cs="Times New Roman"/>
                <w:b/>
                <w:sz w:val="18"/>
                <w:szCs w:val="18"/>
              </w:rPr>
              <w:t>*</w:t>
            </w:r>
            <w:r w:rsidRPr="002C70EE">
              <w:rPr>
                <w:rFonts w:ascii="Century Gothic" w:eastAsia="Times New Roman" w:hAnsi="Century Gothic" w:cs="Times New Roman"/>
                <w:b/>
                <w:sz w:val="18"/>
                <w:szCs w:val="18"/>
              </w:rPr>
              <w:t xml:space="preserve"> at global, regional or national levels, and that contain viable populations of the great majority of the naturally occurring species in natural patterns of distribution and abundance</w:t>
            </w:r>
            <w:r w:rsidRPr="004C544D">
              <w:rPr>
                <w:rFonts w:ascii="Century Gothic" w:eastAsia="Times New Roman" w:hAnsi="Century Gothic" w:cs="Times New Roman"/>
                <w:b/>
                <w:i/>
                <w:sz w:val="18"/>
                <w:szCs w:val="18"/>
              </w:rPr>
              <w:t>.</w:t>
            </w:r>
          </w:p>
          <w:p w14:paraId="68FBCDD1" w14:textId="77777777" w:rsidR="004C544D" w:rsidRPr="004C544D" w:rsidRDefault="004C544D" w:rsidP="004C544D">
            <w:pPr>
              <w:rPr>
                <w:rFonts w:ascii="Century Gothic" w:eastAsia="Times New Roman" w:hAnsi="Century Gothic" w:cs="Times New Roman"/>
                <w:b/>
                <w:i/>
                <w:sz w:val="18"/>
                <w:szCs w:val="18"/>
              </w:rPr>
            </w:pPr>
          </w:p>
        </w:tc>
      </w:tr>
      <w:tr w:rsidR="004C544D" w:rsidRPr="004C544D" w14:paraId="6CBD726F" w14:textId="77777777" w:rsidTr="00B22C26">
        <w:tc>
          <w:tcPr>
            <w:tcW w:w="2268" w:type="dxa"/>
          </w:tcPr>
          <w:p w14:paraId="0A0E82B9" w14:textId="48544419"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7. Does the </w:t>
            </w:r>
            <w:r w:rsidRPr="0094670B">
              <w:rPr>
                <w:rFonts w:ascii="Century Gothic" w:eastAsia="Times New Roman" w:hAnsi="Century Gothic" w:cs="Times New Roman"/>
                <w:i/>
                <w:sz w:val="18"/>
                <w:szCs w:val="18"/>
              </w:rPr>
              <w:t>forest</w:t>
            </w:r>
            <w:r w:rsidR="003E3D4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constitute or form part of a globally, nationally, or regionally </w:t>
            </w:r>
            <w:r w:rsidRPr="0094670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forest </w:t>
            </w:r>
            <w:r w:rsidRPr="0094670B">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that includes populations of most </w:t>
            </w:r>
            <w:r w:rsidRPr="0094670B">
              <w:rPr>
                <w:rFonts w:ascii="Century Gothic" w:eastAsia="Times New Roman" w:hAnsi="Century Gothic" w:cs="Times New Roman"/>
                <w:i/>
                <w:sz w:val="18"/>
                <w:szCs w:val="18"/>
              </w:rPr>
              <w:t>native species</w:t>
            </w:r>
            <w:r w:rsidR="00AD444D">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tc>
        <w:tc>
          <w:tcPr>
            <w:tcW w:w="2160" w:type="dxa"/>
          </w:tcPr>
          <w:p w14:paraId="69B9B3F1" w14:textId="70DD6F13"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Large, intact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s</w:t>
            </w:r>
            <w:r w:rsidR="004E2C4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 genetic and population reservoirs for the surrounding lands</w:t>
            </w:r>
            <w:r w:rsidR="00924BB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and provide areas of sufficient size for </w:t>
            </w:r>
            <w:r w:rsidRPr="0094670B">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-scale natural processes to occur. </w:t>
            </w:r>
          </w:p>
        </w:tc>
        <w:tc>
          <w:tcPr>
            <w:tcW w:w="3364" w:type="dxa"/>
          </w:tcPr>
          <w:p w14:paraId="1439225C" w14:textId="4A40434F"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Global Forest Watch Canada</w:t>
            </w:r>
            <w:r w:rsidR="00134067">
              <w:rPr>
                <w:rFonts w:ascii="Century Gothic" w:eastAsia="Times New Roman" w:hAnsi="Century Gothic" w:cs="Times New Roman"/>
                <w:sz w:val="18"/>
                <w:szCs w:val="18"/>
              </w:rPr>
              <w:t>;</w:t>
            </w:r>
          </w:p>
          <w:p w14:paraId="6EE7D5EC" w14:textId="77777777" w:rsidR="004C544D" w:rsidRPr="004C544D" w:rsidRDefault="004C544D" w:rsidP="004C544D">
            <w:pPr>
              <w:rPr>
                <w:rFonts w:ascii="Century Gothic" w:eastAsia="Times New Roman" w:hAnsi="Century Gothic" w:cs="Times New Roman"/>
                <w:sz w:val="18"/>
                <w:szCs w:val="18"/>
              </w:rPr>
            </w:pPr>
          </w:p>
          <w:p w14:paraId="4F06A8E8" w14:textId="3D0E06E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GIS-related information from forest companies and government resource-management agencies</w:t>
            </w:r>
            <w:r w:rsidR="00134067">
              <w:rPr>
                <w:rFonts w:ascii="Century Gothic" w:eastAsia="Times New Roman" w:hAnsi="Century Gothic" w:cs="Times New Roman"/>
                <w:sz w:val="18"/>
                <w:szCs w:val="18"/>
              </w:rPr>
              <w:t>;</w:t>
            </w:r>
          </w:p>
          <w:p w14:paraId="4D8AB4F5" w14:textId="77777777" w:rsidR="004C544D" w:rsidRPr="004C544D" w:rsidRDefault="004C544D" w:rsidP="004C544D">
            <w:pPr>
              <w:rPr>
                <w:rFonts w:ascii="Century Gothic" w:eastAsia="Times New Roman" w:hAnsi="Century Gothic" w:cs="Times New Roman"/>
                <w:sz w:val="18"/>
                <w:szCs w:val="18"/>
              </w:rPr>
            </w:pPr>
          </w:p>
          <w:p w14:paraId="183DBA5B" w14:textId="6927C345"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Global Forest Watch International</w:t>
            </w:r>
            <w:r w:rsidR="00134067">
              <w:rPr>
                <w:rFonts w:ascii="Century Gothic" w:eastAsia="Times New Roman" w:hAnsi="Century Gothic" w:cs="Times New Roman"/>
                <w:sz w:val="18"/>
                <w:szCs w:val="18"/>
              </w:rPr>
              <w:t>.</w:t>
            </w:r>
          </w:p>
        </w:tc>
        <w:tc>
          <w:tcPr>
            <w:tcW w:w="5386" w:type="dxa"/>
          </w:tcPr>
          <w:p w14:paraId="1322FA38" w14:textId="122A5B9F"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contiguous forest </w:t>
            </w:r>
            <w:r w:rsidRPr="0094670B">
              <w:rPr>
                <w:rFonts w:ascii="Century Gothic" w:eastAsia="Times New Roman" w:hAnsi="Century Gothic" w:cs="Times New Roman"/>
                <w:i/>
                <w:sz w:val="18"/>
                <w:szCs w:val="18"/>
              </w:rPr>
              <w:t>landscapes</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that have the following characteristics</w:t>
            </w:r>
            <w:r w:rsidR="002C70EE">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(DEFINITIVE)</w:t>
            </w:r>
          </w:p>
          <w:p w14:paraId="3FE602EC" w14:textId="77777777" w:rsidR="004C544D" w:rsidRPr="004C544D" w:rsidRDefault="004C544D" w:rsidP="00924BB8">
            <w:pPr>
              <w:numPr>
                <w:ilvl w:val="0"/>
                <w:numId w:val="51"/>
              </w:numPr>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at least 50,000 ha in size;</w:t>
            </w:r>
          </w:p>
          <w:p w14:paraId="760AE3A2" w14:textId="77777777" w:rsidR="004C544D" w:rsidRPr="004C544D" w:rsidRDefault="004C544D" w:rsidP="00924BB8">
            <w:pPr>
              <w:numPr>
                <w:ilvl w:val="0"/>
                <w:numId w:val="51"/>
              </w:numPr>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minimal width of 10 km;</w:t>
            </w:r>
          </w:p>
          <w:p w14:paraId="1ACBBE22" w14:textId="7E099329" w:rsidR="004C544D" w:rsidRPr="004C544D" w:rsidRDefault="004C544D" w:rsidP="00924BB8">
            <w:pPr>
              <w:numPr>
                <w:ilvl w:val="0"/>
                <w:numId w:val="51"/>
              </w:numPr>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free of permanent </w:t>
            </w:r>
            <w:r w:rsidR="00651406" w:rsidRPr="00651406">
              <w:rPr>
                <w:rFonts w:ascii="Century Gothic" w:eastAsia="Times New Roman" w:hAnsi="Century Gothic" w:cs="Times New Roman"/>
                <w:i/>
                <w:sz w:val="18"/>
                <w:szCs w:val="18"/>
              </w:rPr>
              <w:t>infrastructure*</w:t>
            </w:r>
            <w:r w:rsidRPr="004C544D">
              <w:rPr>
                <w:rFonts w:ascii="Century Gothic" w:eastAsia="Times New Roman" w:hAnsi="Century Gothic" w:cs="Times New Roman"/>
                <w:sz w:val="18"/>
                <w:szCs w:val="18"/>
              </w:rPr>
              <w:t xml:space="preserve"> and </w:t>
            </w:r>
            <w:r w:rsidR="00AF2388">
              <w:rPr>
                <w:rFonts w:ascii="Century Gothic" w:eastAsia="Times New Roman" w:hAnsi="Century Gothic" w:cs="Times New Roman"/>
                <w:sz w:val="18"/>
                <w:szCs w:val="18"/>
              </w:rPr>
              <w:t xml:space="preserve">less than </w:t>
            </w:r>
            <w:r w:rsidRPr="004C544D">
              <w:rPr>
                <w:rFonts w:ascii="Century Gothic" w:eastAsia="Times New Roman" w:hAnsi="Century Gothic" w:cs="Times New Roman"/>
                <w:sz w:val="18"/>
                <w:szCs w:val="18"/>
              </w:rPr>
              <w:t>5% non-permanent anthropogenic disturbance;</w:t>
            </w:r>
          </w:p>
          <w:p w14:paraId="1549D0A2" w14:textId="77777777" w:rsidR="004C544D" w:rsidRPr="004C544D" w:rsidRDefault="004C544D" w:rsidP="00924BB8">
            <w:pPr>
              <w:numPr>
                <w:ilvl w:val="0"/>
                <w:numId w:val="51"/>
              </w:numPr>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free of large-scale industrial resource extraction activities;</w:t>
            </w:r>
          </w:p>
          <w:p w14:paraId="4BD585C2" w14:textId="3483B6B2" w:rsidR="004C544D" w:rsidRPr="004C544D" w:rsidRDefault="004C544D" w:rsidP="00924BB8">
            <w:pPr>
              <w:numPr>
                <w:ilvl w:val="0"/>
                <w:numId w:val="51"/>
              </w:numPr>
              <w:ind w:left="432" w:hanging="270"/>
              <w:rPr>
                <w:rFonts w:ascii="Century Gothic" w:eastAsia="Times New Roman" w:hAnsi="Century Gothic" w:cs="Times New Roman"/>
                <w:sz w:val="18"/>
                <w:szCs w:val="18"/>
              </w:rPr>
            </w:pPr>
            <w:r w:rsidRPr="004C544D">
              <w:rPr>
                <w:rFonts w:ascii="Century Gothic" w:eastAsia="Times New Roman" w:hAnsi="Century Gothic" w:cs="Arial"/>
                <w:sz w:val="18"/>
                <w:szCs w:val="18"/>
              </w:rPr>
              <w:t xml:space="preserve">dominated by </w:t>
            </w:r>
            <w:r w:rsidRPr="0094670B">
              <w:rPr>
                <w:rFonts w:ascii="Century Gothic" w:eastAsia="Times New Roman" w:hAnsi="Century Gothic" w:cs="Arial"/>
                <w:i/>
                <w:sz w:val="18"/>
                <w:szCs w:val="18"/>
              </w:rPr>
              <w:t>forest</w:t>
            </w:r>
            <w:r w:rsidR="00485546">
              <w:rPr>
                <w:rFonts w:ascii="Century Gothic" w:eastAsia="Times New Roman" w:hAnsi="Century Gothic" w:cs="Arial"/>
                <w:sz w:val="18"/>
                <w:szCs w:val="18"/>
              </w:rPr>
              <w:t>*</w:t>
            </w:r>
            <w:r w:rsidRPr="004C544D">
              <w:rPr>
                <w:rFonts w:ascii="Century Gothic" w:eastAsia="Times New Roman" w:hAnsi="Century Gothic" w:cs="Arial"/>
                <w:sz w:val="18"/>
                <w:szCs w:val="18"/>
              </w:rPr>
              <w:t xml:space="preserve">, but inclusion of other </w:t>
            </w:r>
            <w:r w:rsidR="004E2C42" w:rsidRPr="004E2C42">
              <w:rPr>
                <w:rFonts w:ascii="Century Gothic" w:eastAsia="Times New Roman" w:hAnsi="Century Gothic" w:cs="Arial"/>
                <w:i/>
                <w:sz w:val="18"/>
                <w:szCs w:val="18"/>
              </w:rPr>
              <w:t>ecosystem</w:t>
            </w:r>
            <w:r w:rsidRPr="004C544D">
              <w:rPr>
                <w:rFonts w:ascii="Century Gothic" w:eastAsia="Times New Roman" w:hAnsi="Century Gothic" w:cs="Arial"/>
                <w:sz w:val="18"/>
                <w:szCs w:val="18"/>
              </w:rPr>
              <w:t>s</w:t>
            </w:r>
            <w:r w:rsidR="004E2C42">
              <w:rPr>
                <w:rFonts w:ascii="Century Gothic" w:eastAsia="Times New Roman" w:hAnsi="Century Gothic" w:cs="Arial"/>
                <w:sz w:val="18"/>
                <w:szCs w:val="18"/>
              </w:rPr>
              <w:t>*</w:t>
            </w:r>
            <w:r w:rsidRPr="004C544D">
              <w:rPr>
                <w:rFonts w:ascii="Century Gothic" w:eastAsia="Times New Roman" w:hAnsi="Century Gothic" w:cs="Arial"/>
                <w:sz w:val="18"/>
                <w:szCs w:val="18"/>
              </w:rPr>
              <w:t xml:space="preserve"> to a </w:t>
            </w:r>
            <w:r w:rsidRPr="0094670B">
              <w:rPr>
                <w:rFonts w:ascii="Century Gothic" w:eastAsia="Times New Roman" w:hAnsi="Century Gothic" w:cs="Arial"/>
                <w:i/>
                <w:sz w:val="18"/>
                <w:szCs w:val="18"/>
              </w:rPr>
              <w:t>reasonable</w:t>
            </w:r>
            <w:r w:rsidR="003F7A4A">
              <w:rPr>
                <w:rFonts w:ascii="Century Gothic" w:eastAsia="Times New Roman" w:hAnsi="Century Gothic" w:cs="Arial"/>
                <w:sz w:val="18"/>
                <w:szCs w:val="18"/>
              </w:rPr>
              <w:t>*</w:t>
            </w:r>
            <w:r w:rsidRPr="004C544D">
              <w:rPr>
                <w:rFonts w:ascii="Century Gothic" w:eastAsia="Times New Roman" w:hAnsi="Century Gothic" w:cs="Arial"/>
                <w:sz w:val="18"/>
                <w:szCs w:val="18"/>
              </w:rPr>
              <w:t xml:space="preserve"> extent is permissible;</w:t>
            </w:r>
          </w:p>
          <w:p w14:paraId="59793213" w14:textId="77777777" w:rsidR="004C544D" w:rsidRPr="004C544D" w:rsidRDefault="004C544D" w:rsidP="00924BB8">
            <w:pPr>
              <w:numPr>
                <w:ilvl w:val="0"/>
                <w:numId w:val="51"/>
              </w:numPr>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dominated by native plants and communities;</w:t>
            </w:r>
          </w:p>
          <w:p w14:paraId="1982F180" w14:textId="66977739" w:rsidR="004C544D" w:rsidRPr="004C544D" w:rsidRDefault="004C544D" w:rsidP="00924BB8">
            <w:pPr>
              <w:numPr>
                <w:ilvl w:val="0"/>
                <w:numId w:val="51"/>
              </w:numPr>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not necessarily dominated by </w:t>
            </w:r>
            <w:r w:rsidRPr="0094670B">
              <w:rPr>
                <w:rFonts w:ascii="Century Gothic" w:eastAsia="Times New Roman" w:hAnsi="Century Gothic" w:cs="Times New Roman"/>
                <w:i/>
                <w:sz w:val="18"/>
                <w:szCs w:val="18"/>
              </w:rPr>
              <w:t>old</w:t>
            </w:r>
            <w:r w:rsidR="00485546">
              <w:rPr>
                <w:rFonts w:ascii="Century Gothic" w:eastAsia="Times New Roman" w:hAnsi="Century Gothic" w:cs="Times New Roman"/>
                <w:i/>
                <w:sz w:val="18"/>
                <w:szCs w:val="18"/>
              </w:rPr>
              <w:t xml:space="preserve"> </w:t>
            </w:r>
            <w:r w:rsidRPr="0094670B">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communities.</w:t>
            </w:r>
          </w:p>
          <w:p w14:paraId="4F7772DF" w14:textId="77777777" w:rsidR="004C544D" w:rsidRPr="004C544D" w:rsidRDefault="004C544D" w:rsidP="004C544D">
            <w:pPr>
              <w:ind w:left="750"/>
              <w:rPr>
                <w:rFonts w:ascii="Century Gothic" w:eastAsia="Times New Roman" w:hAnsi="Century Gothic" w:cs="Times New Roman"/>
                <w:sz w:val="18"/>
                <w:szCs w:val="18"/>
              </w:rPr>
            </w:pPr>
          </w:p>
          <w:p w14:paraId="347EB7C5" w14:textId="236AC2B8"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For </w:t>
            </w:r>
            <w:r w:rsidRPr="0094670B">
              <w:rPr>
                <w:rFonts w:ascii="Century Gothic" w:eastAsia="Times New Roman" w:hAnsi="Century Gothic" w:cs="Times New Roman"/>
                <w:i/>
                <w:sz w:val="18"/>
                <w:szCs w:val="18"/>
              </w:rPr>
              <w:t>Intact Forest Landscapes</w:t>
            </w:r>
            <w:r w:rsidR="00E35885">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p>
          <w:p w14:paraId="7C5CC379" w14:textId="70B91B7D" w:rsidR="004C544D" w:rsidRPr="004C544D" w:rsidRDefault="004C544D" w:rsidP="00924BB8">
            <w:pPr>
              <w:numPr>
                <w:ilvl w:val="0"/>
                <w:numId w:val="123"/>
              </w:numPr>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Refer to FSC Advice Note 20-007-018 V1-0 for Advice on </w:t>
            </w:r>
            <w:r w:rsidR="007A1247" w:rsidRPr="004C544D">
              <w:rPr>
                <w:rFonts w:ascii="Century Gothic" w:eastAsia="Times New Roman" w:hAnsi="Century Gothic" w:cs="Times New Roman"/>
                <w:sz w:val="18"/>
                <w:szCs w:val="18"/>
              </w:rPr>
              <w:t>interpreting</w:t>
            </w:r>
            <w:r w:rsidRPr="004C544D">
              <w:rPr>
                <w:rFonts w:ascii="Century Gothic" w:eastAsia="Times New Roman" w:hAnsi="Century Gothic" w:cs="Times New Roman"/>
                <w:sz w:val="18"/>
                <w:szCs w:val="18"/>
              </w:rPr>
              <w:t xml:space="preserve"> the default clause of Motion 65 for interim direction on implementing management requirements for </w:t>
            </w:r>
            <w:r w:rsidRPr="0094670B">
              <w:rPr>
                <w:rFonts w:ascii="Century Gothic" w:eastAsia="Times New Roman" w:hAnsi="Century Gothic" w:cs="Times New Roman"/>
                <w:i/>
                <w:sz w:val="18"/>
                <w:szCs w:val="18"/>
              </w:rPr>
              <w:t>Intact Forest Landscapes</w:t>
            </w:r>
            <w:r w:rsidR="00E35885">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p>
          <w:p w14:paraId="0DC40108" w14:textId="77777777" w:rsidR="004C544D" w:rsidRPr="004C544D" w:rsidRDefault="004C544D" w:rsidP="00924BB8">
            <w:pPr>
              <w:ind w:left="432" w:hanging="270"/>
              <w:rPr>
                <w:rFonts w:ascii="Century Gothic" w:eastAsia="Times New Roman" w:hAnsi="Century Gothic" w:cs="Times New Roman"/>
                <w:sz w:val="18"/>
                <w:szCs w:val="18"/>
              </w:rPr>
            </w:pPr>
          </w:p>
          <w:p w14:paraId="33683DFD" w14:textId="77777777" w:rsidR="004C544D" w:rsidRPr="004C544D" w:rsidRDefault="004C544D" w:rsidP="00924BB8">
            <w:pPr>
              <w:numPr>
                <w:ilvl w:val="0"/>
                <w:numId w:val="123"/>
              </w:numPr>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See also May 2017 FSC Document “Questions and Answers Pertaining to the Motion 65 Advice Note.” </w:t>
            </w:r>
          </w:p>
          <w:p w14:paraId="411EE196" w14:textId="77777777" w:rsidR="004C544D" w:rsidRPr="004C544D" w:rsidRDefault="004C544D" w:rsidP="00924BB8">
            <w:pPr>
              <w:ind w:left="432" w:hanging="270"/>
              <w:rPr>
                <w:rFonts w:ascii="Century Gothic" w:eastAsia="Times New Roman" w:hAnsi="Century Gothic" w:cs="Times New Roman"/>
                <w:sz w:val="18"/>
                <w:szCs w:val="18"/>
              </w:rPr>
            </w:pPr>
          </w:p>
          <w:p w14:paraId="58C106B1" w14:textId="77777777" w:rsidR="004C544D" w:rsidRPr="004C544D" w:rsidRDefault="004C544D" w:rsidP="00924BB8">
            <w:pPr>
              <w:numPr>
                <w:ilvl w:val="0"/>
                <w:numId w:val="123"/>
              </w:numPr>
              <w:ind w:left="432" w:hanging="27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Refer to FSC Canada’s </w:t>
            </w:r>
            <w:r w:rsidRPr="0094670B">
              <w:rPr>
                <w:rFonts w:ascii="Century Gothic" w:eastAsia="Times New Roman" w:hAnsi="Century Gothic" w:cs="Times New Roman"/>
                <w:i/>
                <w:sz w:val="18"/>
                <w:szCs w:val="18"/>
              </w:rPr>
              <w:t>Interim Guidance for the Delineation of Intact Forest Landscapes</w:t>
            </w:r>
            <w:r w:rsidRPr="004C544D">
              <w:rPr>
                <w:rFonts w:ascii="Century Gothic" w:eastAsia="Times New Roman" w:hAnsi="Century Gothic" w:cs="Times New Roman"/>
                <w:sz w:val="18"/>
                <w:szCs w:val="18"/>
              </w:rPr>
              <w:t xml:space="preserve"> for guidance on IFL Delineation</w:t>
            </w:r>
          </w:p>
          <w:p w14:paraId="002A8DEB" w14:textId="77777777" w:rsidR="004C544D" w:rsidRPr="004C544D" w:rsidRDefault="004C544D" w:rsidP="004C544D">
            <w:pPr>
              <w:rPr>
                <w:rFonts w:ascii="Century Gothic" w:eastAsia="Times New Roman" w:hAnsi="Century Gothic" w:cs="Times New Roman"/>
                <w:sz w:val="18"/>
                <w:szCs w:val="18"/>
              </w:rPr>
            </w:pPr>
          </w:p>
          <w:p w14:paraId="542A103A" w14:textId="08608DB0"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If unfragmented forest </w:t>
            </w:r>
            <w:r w:rsidRPr="0094670B">
              <w:rPr>
                <w:rFonts w:ascii="Century Gothic" w:eastAsia="Times New Roman" w:hAnsi="Century Gothic" w:cs="Times New Roman"/>
                <w:i/>
                <w:sz w:val="18"/>
                <w:szCs w:val="18"/>
              </w:rPr>
              <w:t>landscapes</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exist that are larger than 5,000 ha but smaller than 50,000 ha, the area may be considered a </w:t>
            </w:r>
            <w:r w:rsidRPr="0094670B">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level </w:t>
            </w:r>
            <w:r w:rsidRPr="0094670B">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and addressed through Question 10 of HCV 3. </w:t>
            </w:r>
          </w:p>
        </w:tc>
      </w:tr>
      <w:tr w:rsidR="004C544D" w:rsidRPr="004C544D" w14:paraId="58384B55" w14:textId="77777777" w:rsidTr="008B520D">
        <w:trPr>
          <w:cantSplit/>
        </w:trPr>
        <w:tc>
          <w:tcPr>
            <w:tcW w:w="13178" w:type="dxa"/>
            <w:gridSpan w:val="4"/>
            <w:shd w:val="clear" w:color="auto" w:fill="F2F2F2"/>
          </w:tcPr>
          <w:p w14:paraId="3ADC05B5" w14:textId="77777777" w:rsidR="004C544D" w:rsidRPr="004C544D" w:rsidRDefault="004C544D" w:rsidP="004C544D">
            <w:pPr>
              <w:rPr>
                <w:rFonts w:ascii="Century Gothic" w:eastAsia="Times New Roman" w:hAnsi="Century Gothic" w:cs="Times New Roman"/>
                <w:i/>
                <w:sz w:val="18"/>
                <w:szCs w:val="18"/>
              </w:rPr>
            </w:pPr>
          </w:p>
          <w:p w14:paraId="25D3D47C" w14:textId="77C8612A" w:rsidR="004C544D" w:rsidRPr="004C544D" w:rsidRDefault="004C544D" w:rsidP="004C544D">
            <w:pPr>
              <w:ind w:left="1440" w:hanging="720"/>
              <w:rPr>
                <w:rFonts w:ascii="Century Gothic" w:eastAsia="Times New Roman" w:hAnsi="Century Gothic" w:cs="Times New Roman"/>
                <w:b/>
                <w:i/>
                <w:sz w:val="18"/>
                <w:szCs w:val="18"/>
              </w:rPr>
            </w:pPr>
            <w:r w:rsidRPr="00AF2388">
              <w:rPr>
                <w:rFonts w:ascii="Century Gothic" w:eastAsia="Times New Roman" w:hAnsi="Century Gothic" w:cs="Times New Roman"/>
                <w:b/>
                <w:sz w:val="18"/>
                <w:szCs w:val="18"/>
              </w:rPr>
              <w:t>HCV 3</w:t>
            </w:r>
            <w:r w:rsidRPr="004C544D">
              <w:rPr>
                <w:rFonts w:ascii="Century Gothic" w:eastAsia="Times New Roman" w:hAnsi="Century Gothic" w:cs="Times New Roman"/>
                <w:b/>
                <w:i/>
                <w:sz w:val="18"/>
                <w:szCs w:val="18"/>
              </w:rPr>
              <w:t xml:space="preserve"> </w:t>
            </w:r>
            <w:r w:rsidR="00AF2388">
              <w:rPr>
                <w:rFonts w:ascii="Century Gothic" w:eastAsia="Times New Roman" w:hAnsi="Century Gothic" w:cs="Times New Roman"/>
                <w:b/>
                <w:i/>
                <w:sz w:val="18"/>
                <w:szCs w:val="18"/>
              </w:rPr>
              <w:t>–</w:t>
            </w:r>
            <w:r w:rsidRPr="004C544D">
              <w:rPr>
                <w:rFonts w:ascii="Century Gothic" w:eastAsia="Times New Roman" w:hAnsi="Century Gothic" w:cs="Times New Roman"/>
                <w:b/>
                <w:i/>
                <w:sz w:val="18"/>
                <w:szCs w:val="18"/>
              </w:rPr>
              <w:t xml:space="preserve"> Ecosystems</w:t>
            </w:r>
            <w:r w:rsidR="00AF2388">
              <w:rPr>
                <w:rFonts w:ascii="Century Gothic" w:eastAsia="Times New Roman" w:hAnsi="Century Gothic" w:cs="Times New Roman"/>
                <w:b/>
                <w:i/>
                <w:sz w:val="18"/>
                <w:szCs w:val="18"/>
              </w:rPr>
              <w:t>*</w:t>
            </w:r>
            <w:r w:rsidRPr="004C544D">
              <w:rPr>
                <w:rFonts w:ascii="Century Gothic" w:eastAsia="Times New Roman" w:hAnsi="Century Gothic" w:cs="Times New Roman"/>
                <w:b/>
                <w:i/>
                <w:sz w:val="18"/>
                <w:szCs w:val="18"/>
              </w:rPr>
              <w:t xml:space="preserve"> </w:t>
            </w:r>
            <w:r w:rsidRPr="00AF2388">
              <w:rPr>
                <w:rFonts w:ascii="Century Gothic" w:eastAsia="Times New Roman" w:hAnsi="Century Gothic" w:cs="Times New Roman"/>
                <w:b/>
                <w:sz w:val="18"/>
                <w:szCs w:val="18"/>
              </w:rPr>
              <w:t xml:space="preserve">and </w:t>
            </w:r>
            <w:r w:rsidRPr="004C544D">
              <w:rPr>
                <w:rFonts w:ascii="Century Gothic" w:eastAsia="Times New Roman" w:hAnsi="Century Gothic" w:cs="Times New Roman"/>
                <w:b/>
                <w:i/>
                <w:sz w:val="18"/>
                <w:szCs w:val="18"/>
              </w:rPr>
              <w:t>habitats</w:t>
            </w:r>
            <w:r w:rsidR="00AF2388">
              <w:rPr>
                <w:rFonts w:ascii="Century Gothic" w:eastAsia="Times New Roman" w:hAnsi="Century Gothic" w:cs="Times New Roman"/>
                <w:b/>
                <w:i/>
                <w:sz w:val="18"/>
                <w:szCs w:val="18"/>
              </w:rPr>
              <w:t>*</w:t>
            </w:r>
            <w:r w:rsidRPr="004C544D">
              <w:rPr>
                <w:rFonts w:ascii="Century Gothic" w:eastAsia="Times New Roman" w:hAnsi="Century Gothic" w:cs="Times New Roman"/>
                <w:b/>
                <w:i/>
                <w:sz w:val="18"/>
                <w:szCs w:val="18"/>
              </w:rPr>
              <w:t xml:space="preserve">. </w:t>
            </w:r>
          </w:p>
          <w:p w14:paraId="4A8B69D2" w14:textId="5D447D5F" w:rsidR="004C544D" w:rsidRPr="004C544D" w:rsidRDefault="004C544D" w:rsidP="004C544D">
            <w:pPr>
              <w:ind w:left="1440" w:hanging="720"/>
              <w:rPr>
                <w:rFonts w:ascii="Century Gothic" w:eastAsia="Times New Roman" w:hAnsi="Century Gothic" w:cs="Times New Roman"/>
                <w:b/>
                <w:i/>
                <w:sz w:val="18"/>
                <w:szCs w:val="18"/>
              </w:rPr>
            </w:pPr>
            <w:r w:rsidRPr="004C544D">
              <w:rPr>
                <w:rFonts w:ascii="Century Gothic" w:eastAsia="Times New Roman" w:hAnsi="Century Gothic" w:cs="Times New Roman"/>
                <w:b/>
                <w:i/>
                <w:sz w:val="18"/>
                <w:szCs w:val="18"/>
              </w:rPr>
              <w:t>Rare</w:t>
            </w:r>
            <w:r w:rsidR="00AF2388">
              <w:rPr>
                <w:rFonts w:ascii="Century Gothic" w:eastAsia="Times New Roman" w:hAnsi="Century Gothic" w:cs="Times New Roman"/>
                <w:b/>
                <w:i/>
                <w:sz w:val="18"/>
                <w:szCs w:val="18"/>
              </w:rPr>
              <w:t>*</w:t>
            </w:r>
            <w:r w:rsidRPr="004C544D">
              <w:rPr>
                <w:rFonts w:ascii="Century Gothic" w:eastAsia="Times New Roman" w:hAnsi="Century Gothic" w:cs="Times New Roman"/>
                <w:b/>
                <w:i/>
                <w:sz w:val="18"/>
                <w:szCs w:val="18"/>
              </w:rPr>
              <w:t>, threatened</w:t>
            </w:r>
            <w:r w:rsidR="00AF2388">
              <w:rPr>
                <w:rFonts w:ascii="Century Gothic" w:eastAsia="Times New Roman" w:hAnsi="Century Gothic" w:cs="Times New Roman"/>
                <w:b/>
                <w:i/>
                <w:sz w:val="18"/>
                <w:szCs w:val="18"/>
              </w:rPr>
              <w:t>*</w:t>
            </w:r>
            <w:r w:rsidRPr="004C544D">
              <w:rPr>
                <w:rFonts w:ascii="Century Gothic" w:eastAsia="Times New Roman" w:hAnsi="Century Gothic" w:cs="Times New Roman"/>
                <w:b/>
                <w:i/>
                <w:sz w:val="18"/>
                <w:szCs w:val="18"/>
              </w:rPr>
              <w:t xml:space="preserve">, </w:t>
            </w:r>
            <w:r w:rsidRPr="00AF2388">
              <w:rPr>
                <w:rFonts w:ascii="Century Gothic" w:eastAsia="Times New Roman" w:hAnsi="Century Gothic" w:cs="Times New Roman"/>
                <w:b/>
                <w:sz w:val="18"/>
                <w:szCs w:val="18"/>
              </w:rPr>
              <w:t>or endangered</w:t>
            </w:r>
            <w:r w:rsidRPr="004C544D">
              <w:rPr>
                <w:rFonts w:ascii="Century Gothic" w:eastAsia="Times New Roman" w:hAnsi="Century Gothic" w:cs="Times New Roman"/>
                <w:b/>
                <w:i/>
                <w:sz w:val="18"/>
                <w:szCs w:val="18"/>
              </w:rPr>
              <w:t xml:space="preserve"> </w:t>
            </w:r>
            <w:r w:rsidR="00AF2388" w:rsidRPr="004C544D">
              <w:rPr>
                <w:rFonts w:ascii="Century Gothic" w:eastAsia="Times New Roman" w:hAnsi="Century Gothic" w:cs="Times New Roman"/>
                <w:b/>
                <w:i/>
                <w:sz w:val="18"/>
                <w:szCs w:val="18"/>
              </w:rPr>
              <w:t>ecosystem</w:t>
            </w:r>
            <w:r w:rsidR="00AF2388">
              <w:rPr>
                <w:rFonts w:ascii="Century Gothic" w:eastAsia="Times New Roman" w:hAnsi="Century Gothic" w:cs="Times New Roman"/>
                <w:b/>
                <w:i/>
                <w:sz w:val="18"/>
                <w:szCs w:val="18"/>
              </w:rPr>
              <w:t>*</w:t>
            </w:r>
            <w:r w:rsidRPr="004C544D">
              <w:rPr>
                <w:rFonts w:ascii="Century Gothic" w:eastAsia="Times New Roman" w:hAnsi="Century Gothic" w:cs="Times New Roman"/>
                <w:b/>
                <w:i/>
                <w:sz w:val="18"/>
                <w:szCs w:val="18"/>
              </w:rPr>
              <w:t xml:space="preserve">, habitats* </w:t>
            </w:r>
            <w:r w:rsidRPr="00AF2388">
              <w:rPr>
                <w:rFonts w:ascii="Century Gothic" w:eastAsia="Times New Roman" w:hAnsi="Century Gothic" w:cs="Times New Roman"/>
                <w:b/>
                <w:sz w:val="18"/>
                <w:szCs w:val="18"/>
              </w:rPr>
              <w:t>or</w:t>
            </w:r>
            <w:r w:rsidRPr="004C544D">
              <w:rPr>
                <w:rFonts w:ascii="Century Gothic" w:eastAsia="Times New Roman" w:hAnsi="Century Gothic" w:cs="Times New Roman"/>
                <w:b/>
                <w:i/>
                <w:sz w:val="18"/>
                <w:szCs w:val="18"/>
              </w:rPr>
              <w:t xml:space="preserve"> refugia*.</w:t>
            </w:r>
          </w:p>
          <w:p w14:paraId="61676FC9" w14:textId="77777777" w:rsidR="004C544D" w:rsidRPr="004C544D" w:rsidRDefault="004C544D" w:rsidP="004C544D">
            <w:pPr>
              <w:rPr>
                <w:rFonts w:ascii="Century Gothic" w:eastAsia="Times New Roman" w:hAnsi="Century Gothic" w:cs="Times New Roman"/>
                <w:sz w:val="18"/>
                <w:szCs w:val="18"/>
              </w:rPr>
            </w:pPr>
          </w:p>
        </w:tc>
      </w:tr>
      <w:tr w:rsidR="004C544D" w:rsidRPr="004C544D" w14:paraId="2E28D5D6" w14:textId="77777777" w:rsidTr="00B22C26">
        <w:trPr>
          <w:cantSplit/>
        </w:trPr>
        <w:tc>
          <w:tcPr>
            <w:tcW w:w="2268" w:type="dxa"/>
          </w:tcPr>
          <w:p w14:paraId="02AEE981" w14:textId="2B46F0B2"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8. Does the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contain naturally rare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 xml:space="preserve"> types?</w:t>
            </w:r>
          </w:p>
        </w:tc>
        <w:tc>
          <w:tcPr>
            <w:tcW w:w="2160" w:type="dxa"/>
          </w:tcPr>
          <w:p w14:paraId="0B40A361" w14:textId="5B8CA245"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These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contain many unique species and communities that are adapted only to the conditions found in these rare </w:t>
            </w:r>
            <w:r w:rsidR="00296492" w:rsidRPr="00296492">
              <w:rPr>
                <w:rFonts w:ascii="Century Gothic" w:eastAsia="Times New Roman" w:hAnsi="Century Gothic" w:cs="Times New Roman"/>
                <w:i/>
                <w:sz w:val="18"/>
                <w:szCs w:val="18"/>
              </w:rPr>
              <w:t>forest type</w:t>
            </w:r>
            <w:r w:rsidRPr="004C544D">
              <w:rPr>
                <w:rFonts w:ascii="Century Gothic" w:eastAsia="Times New Roman" w:hAnsi="Century Gothic" w:cs="Times New Roman"/>
                <w:sz w:val="18"/>
                <w:szCs w:val="18"/>
              </w:rPr>
              <w:t>s</w:t>
            </w:r>
            <w:r w:rsidR="0029649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tc>
        <w:tc>
          <w:tcPr>
            <w:tcW w:w="3364" w:type="dxa"/>
          </w:tcPr>
          <w:p w14:paraId="49C8657B"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Conservation Data Centre G1-G3 community types;</w:t>
            </w:r>
          </w:p>
          <w:p w14:paraId="27E9F4B8" w14:textId="77777777" w:rsidR="004C544D" w:rsidRPr="004C544D" w:rsidRDefault="004C544D" w:rsidP="004C544D">
            <w:pPr>
              <w:rPr>
                <w:rFonts w:ascii="Century Gothic" w:eastAsia="Times New Roman" w:hAnsi="Century Gothic" w:cs="Times New Roman"/>
                <w:sz w:val="18"/>
                <w:szCs w:val="18"/>
              </w:rPr>
            </w:pPr>
          </w:p>
          <w:p w14:paraId="555E079E"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WWF Ecoregion Conservation Assessments;</w:t>
            </w:r>
          </w:p>
          <w:p w14:paraId="13570AE6" w14:textId="77777777" w:rsidR="004C544D" w:rsidRPr="004C544D" w:rsidRDefault="004C544D" w:rsidP="004C544D">
            <w:pPr>
              <w:rPr>
                <w:rFonts w:ascii="Century Gothic" w:eastAsia="Times New Roman" w:hAnsi="Century Gothic" w:cs="Times New Roman"/>
                <w:sz w:val="18"/>
                <w:szCs w:val="18"/>
              </w:rPr>
            </w:pPr>
          </w:p>
          <w:p w14:paraId="0D49CC82"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Conservation International</w:t>
            </w:r>
          </w:p>
          <w:p w14:paraId="63375E7B"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National vegetation surveys and maps;</w:t>
            </w:r>
          </w:p>
          <w:p w14:paraId="5E308AEB" w14:textId="77777777" w:rsidR="004C544D" w:rsidRPr="004C544D" w:rsidRDefault="004C544D" w:rsidP="004C544D">
            <w:pPr>
              <w:rPr>
                <w:rFonts w:ascii="Century Gothic" w:eastAsia="Times New Roman" w:hAnsi="Century Gothic" w:cs="Times New Roman"/>
                <w:sz w:val="18"/>
                <w:szCs w:val="18"/>
              </w:rPr>
            </w:pPr>
          </w:p>
          <w:p w14:paraId="074E4B57" w14:textId="5E2B8EFA" w:rsid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Local </w:t>
            </w:r>
            <w:r w:rsidR="00134067">
              <w:rPr>
                <w:rFonts w:ascii="Century Gothic" w:eastAsia="Times New Roman" w:hAnsi="Century Gothic" w:cs="Times New Roman"/>
                <w:sz w:val="18"/>
                <w:szCs w:val="18"/>
              </w:rPr>
              <w:t>r</w:t>
            </w:r>
            <w:r w:rsidR="00134067" w:rsidRPr="004C544D">
              <w:rPr>
                <w:rFonts w:ascii="Century Gothic" w:eastAsia="Times New Roman" w:hAnsi="Century Gothic" w:cs="Times New Roman"/>
                <w:sz w:val="18"/>
                <w:szCs w:val="18"/>
              </w:rPr>
              <w:t xml:space="preserve">esearch </w:t>
            </w:r>
            <w:r w:rsidRPr="004C544D">
              <w:rPr>
                <w:rFonts w:ascii="Century Gothic" w:eastAsia="Times New Roman" w:hAnsi="Century Gothic" w:cs="Times New Roman"/>
                <w:sz w:val="18"/>
                <w:szCs w:val="18"/>
              </w:rPr>
              <w:t>institutions</w:t>
            </w:r>
          </w:p>
          <w:p w14:paraId="405035DE" w14:textId="77777777" w:rsidR="00134067" w:rsidRPr="004C544D" w:rsidRDefault="00134067" w:rsidP="004C544D">
            <w:pPr>
              <w:rPr>
                <w:rFonts w:ascii="Century Gothic" w:eastAsia="Times New Roman" w:hAnsi="Century Gothic" w:cs="Times New Roman"/>
                <w:sz w:val="18"/>
                <w:szCs w:val="18"/>
              </w:rPr>
            </w:pPr>
          </w:p>
          <w:p w14:paraId="61AD06A5" w14:textId="4818FC77" w:rsidR="004C544D" w:rsidRPr="004C544D" w:rsidRDefault="004C544D" w:rsidP="00DE5C86">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Authorities on Biodiversity (e.g. NatureServe)</w:t>
            </w:r>
          </w:p>
        </w:tc>
        <w:tc>
          <w:tcPr>
            <w:tcW w:w="5386" w:type="dxa"/>
          </w:tcPr>
          <w:p w14:paraId="45E4D111" w14:textId="3D3E15F4" w:rsidR="004C544D" w:rsidRPr="004C544D" w:rsidRDefault="004C544D" w:rsidP="00DE5C86">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s</w:t>
            </w:r>
            <w:r w:rsidR="004E2C4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that have been officially classified as being rare, threatened or endangered by a relevant national or international organization? (DEFINITIVE)</w:t>
            </w:r>
          </w:p>
          <w:p w14:paraId="75D5BC99" w14:textId="11DCF574" w:rsidR="004C544D" w:rsidRPr="004C544D" w:rsidRDefault="004C544D" w:rsidP="00DE5C86">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a significant amount of the global extent of these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s</w:t>
            </w:r>
            <w:r w:rsidR="004E2C4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present in the country and/or ecoregion? (GUIDANCE)</w:t>
            </w:r>
          </w:p>
          <w:p w14:paraId="0037BC46" w14:textId="77777777" w:rsidR="004C544D" w:rsidRDefault="004C544D" w:rsidP="00DE5C86">
            <w:pPr>
              <w:rPr>
                <w:rFonts w:ascii="Century Gothic" w:eastAsia="Times New Roman" w:hAnsi="Century Gothic" w:cs="Times New Roman"/>
                <w:sz w:val="18"/>
                <w:szCs w:val="18"/>
              </w:rPr>
            </w:pPr>
            <w:r w:rsidRPr="004C544D">
              <w:rPr>
                <w:rFonts w:ascii="Century Gothic" w:eastAsia="Times New Roman" w:hAnsi="Century Gothic" w:cs="Times New Roman"/>
                <w:b/>
                <w:sz w:val="18"/>
                <w:szCs w:val="18"/>
              </w:rPr>
              <w:t>Application note</w:t>
            </w:r>
            <w:r w:rsidRPr="004C544D">
              <w:rPr>
                <w:rFonts w:ascii="Century Gothic" w:eastAsia="Times New Roman" w:hAnsi="Century Gothic" w:cs="Times New Roman"/>
                <w:sz w:val="18"/>
                <w:szCs w:val="18"/>
              </w:rPr>
              <w:t>: Mapping of these areas may not be precise because of limited information</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Mapping may not be required unless forestry operations are to occur in the vicinity.</w:t>
            </w:r>
          </w:p>
          <w:p w14:paraId="5F3C7A33" w14:textId="384312DF" w:rsidR="00DE5C86" w:rsidRPr="004C544D" w:rsidRDefault="00DE5C86" w:rsidP="00DE5C86">
            <w:pPr>
              <w:rPr>
                <w:rFonts w:ascii="Century Gothic" w:eastAsia="Times New Roman" w:hAnsi="Century Gothic" w:cs="Times New Roman"/>
                <w:sz w:val="18"/>
                <w:szCs w:val="18"/>
              </w:rPr>
            </w:pPr>
          </w:p>
        </w:tc>
      </w:tr>
      <w:tr w:rsidR="004C544D" w:rsidRPr="004C544D" w14:paraId="0D7CE827" w14:textId="77777777" w:rsidTr="00B22C26">
        <w:trPr>
          <w:trHeight w:val="8828"/>
        </w:trPr>
        <w:tc>
          <w:tcPr>
            <w:tcW w:w="2268" w:type="dxa"/>
          </w:tcPr>
          <w:p w14:paraId="6FA04E60" w14:textId="3D3A2774"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9. Are there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 xml:space="preserve"> types within the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w:t>
            </w:r>
            <w:r w:rsidRPr="00777D70">
              <w:rPr>
                <w:rFonts w:ascii="Century Gothic" w:eastAsia="Times New Roman" w:hAnsi="Century Gothic" w:cs="Times New Roman"/>
                <w:i/>
                <w:sz w:val="18"/>
                <w:szCs w:val="18"/>
              </w:rPr>
              <w:t>ecoregion</w:t>
            </w:r>
            <w:r w:rsidR="0065035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that have significantly declined or under sufficient present and/or future development pressures that they will likely become rare in the future (e.g., old seral stages)?</w:t>
            </w:r>
          </w:p>
        </w:tc>
        <w:tc>
          <w:tcPr>
            <w:tcW w:w="2160" w:type="dxa"/>
          </w:tcPr>
          <w:p w14:paraId="73EBBEB2"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Vulnerability and meta-population viability.</w:t>
            </w:r>
          </w:p>
          <w:p w14:paraId="35FF9C64" w14:textId="77777777" w:rsidR="004C544D" w:rsidRPr="004C544D" w:rsidRDefault="004C544D" w:rsidP="004C544D">
            <w:pPr>
              <w:rPr>
                <w:rFonts w:ascii="Century Gothic" w:eastAsia="Times New Roman" w:hAnsi="Century Gothic" w:cs="Times New Roman"/>
                <w:sz w:val="18"/>
                <w:szCs w:val="18"/>
              </w:rPr>
            </w:pPr>
          </w:p>
          <w:p w14:paraId="2A1F6732" w14:textId="603EFEA0"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This </w:t>
            </w:r>
            <w:r w:rsidR="00C82D6F" w:rsidRPr="00C82D6F">
              <w:rPr>
                <w:rFonts w:ascii="Century Gothic" w:eastAsia="Times New Roman" w:hAnsi="Century Gothic" w:cs="Times New Roman"/>
                <w:i/>
                <w:sz w:val="18"/>
                <w:szCs w:val="18"/>
              </w:rPr>
              <w:t>Indicator*</w:t>
            </w:r>
            <w:r w:rsidRPr="004C544D">
              <w:rPr>
                <w:rFonts w:ascii="Century Gothic" w:eastAsia="Times New Roman" w:hAnsi="Century Gothic" w:cs="Times New Roman"/>
                <w:sz w:val="18"/>
                <w:szCs w:val="18"/>
              </w:rPr>
              <w:t xml:space="preserve"> includes anthropogenically rare forest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 xml:space="preserve"> types (e.g. late seral red and white pine in eastern Canada).</w:t>
            </w:r>
          </w:p>
        </w:tc>
        <w:tc>
          <w:tcPr>
            <w:tcW w:w="3364" w:type="dxa"/>
          </w:tcPr>
          <w:p w14:paraId="11C6ABDA"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Relevant government authorities; </w:t>
            </w:r>
          </w:p>
          <w:p w14:paraId="0DBB9700" w14:textId="77777777" w:rsidR="004C544D" w:rsidRPr="004C544D" w:rsidRDefault="004C544D" w:rsidP="004C544D">
            <w:pPr>
              <w:rPr>
                <w:rFonts w:ascii="Century Gothic" w:eastAsia="Times New Roman" w:hAnsi="Century Gothic" w:cs="Times New Roman"/>
                <w:sz w:val="18"/>
                <w:szCs w:val="18"/>
              </w:rPr>
            </w:pPr>
          </w:p>
          <w:p w14:paraId="709C9571"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WWF Ecoregion Conservation Assessments; </w:t>
            </w:r>
          </w:p>
          <w:p w14:paraId="421E03F7" w14:textId="77777777" w:rsidR="004C544D" w:rsidRPr="004C544D" w:rsidRDefault="004C544D" w:rsidP="004C544D">
            <w:pPr>
              <w:rPr>
                <w:rFonts w:ascii="Century Gothic" w:eastAsia="Times New Roman" w:hAnsi="Century Gothic" w:cs="Times New Roman"/>
                <w:sz w:val="18"/>
                <w:szCs w:val="18"/>
              </w:rPr>
            </w:pPr>
          </w:p>
          <w:p w14:paraId="148AF493" w14:textId="7B0866AD"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Suitable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vegetation inventories; </w:t>
            </w:r>
          </w:p>
          <w:p w14:paraId="31D556B6" w14:textId="77777777" w:rsidR="004C544D" w:rsidRPr="004C544D" w:rsidRDefault="004C544D" w:rsidP="004C544D">
            <w:pPr>
              <w:rPr>
                <w:rFonts w:ascii="Century Gothic" w:eastAsia="Times New Roman" w:hAnsi="Century Gothic" w:cs="Times New Roman"/>
                <w:sz w:val="18"/>
                <w:szCs w:val="18"/>
              </w:rPr>
            </w:pPr>
          </w:p>
          <w:p w14:paraId="606C5D81"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Potential vegetation mapping; </w:t>
            </w:r>
          </w:p>
          <w:p w14:paraId="384C1274" w14:textId="77777777" w:rsidR="004C544D" w:rsidRPr="004C544D" w:rsidRDefault="004C544D" w:rsidP="004C544D">
            <w:pPr>
              <w:rPr>
                <w:rFonts w:ascii="Century Gothic" w:eastAsia="Times New Roman" w:hAnsi="Century Gothic" w:cs="Times New Roman"/>
                <w:sz w:val="18"/>
                <w:szCs w:val="18"/>
              </w:rPr>
            </w:pPr>
          </w:p>
          <w:p w14:paraId="596CB7E4" w14:textId="6BBB1B76"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Regional and local </w:t>
            </w:r>
            <w:r w:rsidR="00FF13EF" w:rsidRPr="00FF13EF">
              <w:rPr>
                <w:rFonts w:ascii="Century Gothic" w:eastAsia="Times New Roman" w:hAnsi="Century Gothic" w:cs="Times New Roman"/>
                <w:i/>
                <w:sz w:val="18"/>
                <w:szCs w:val="18"/>
              </w:rPr>
              <w:t>experts*</w:t>
            </w:r>
            <w:r w:rsidRPr="004C544D">
              <w:rPr>
                <w:rFonts w:ascii="Century Gothic" w:eastAsia="Times New Roman" w:hAnsi="Century Gothic" w:cs="Times New Roman"/>
                <w:sz w:val="18"/>
                <w:szCs w:val="18"/>
              </w:rPr>
              <w:t xml:space="preserve">; </w:t>
            </w:r>
          </w:p>
          <w:p w14:paraId="3AD7982B" w14:textId="77777777" w:rsidR="004C544D" w:rsidRPr="004C544D" w:rsidRDefault="004C544D" w:rsidP="004C544D">
            <w:pPr>
              <w:rPr>
                <w:rFonts w:ascii="Century Gothic" w:eastAsia="Times New Roman" w:hAnsi="Century Gothic" w:cs="Times New Roman"/>
                <w:sz w:val="18"/>
                <w:szCs w:val="18"/>
              </w:rPr>
            </w:pPr>
          </w:p>
          <w:p w14:paraId="5C874A71" w14:textId="77777777" w:rsid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Conservation Data Centre S1-S3 community types.</w:t>
            </w:r>
          </w:p>
          <w:p w14:paraId="21491EF2" w14:textId="77777777" w:rsidR="00DE5C86" w:rsidRDefault="00DE5C86" w:rsidP="004C544D">
            <w:pPr>
              <w:rPr>
                <w:rFonts w:ascii="Century Gothic" w:eastAsia="Times New Roman" w:hAnsi="Century Gothic" w:cs="Times New Roman"/>
                <w:sz w:val="18"/>
                <w:szCs w:val="18"/>
              </w:rPr>
            </w:pPr>
          </w:p>
          <w:p w14:paraId="44962387" w14:textId="77777777" w:rsidR="00DE5C86" w:rsidRDefault="00DE5C86" w:rsidP="004C544D">
            <w:pPr>
              <w:rPr>
                <w:rFonts w:ascii="Century Gothic" w:eastAsia="Times New Roman" w:hAnsi="Century Gothic" w:cs="Times New Roman"/>
                <w:sz w:val="18"/>
                <w:szCs w:val="18"/>
              </w:rPr>
            </w:pPr>
          </w:p>
          <w:p w14:paraId="2F3C5F41" w14:textId="77777777" w:rsidR="00DE5C86" w:rsidRDefault="00DE5C86" w:rsidP="004C544D">
            <w:pPr>
              <w:rPr>
                <w:rFonts w:ascii="Century Gothic" w:eastAsia="Times New Roman" w:hAnsi="Century Gothic" w:cs="Times New Roman"/>
                <w:sz w:val="18"/>
                <w:szCs w:val="18"/>
              </w:rPr>
            </w:pPr>
          </w:p>
          <w:p w14:paraId="7BF58A80" w14:textId="5B65377B" w:rsidR="00DE5C86" w:rsidRPr="004C544D" w:rsidRDefault="00DE5C86" w:rsidP="004C544D">
            <w:pPr>
              <w:rPr>
                <w:rFonts w:ascii="Century Gothic" w:eastAsia="Times New Roman" w:hAnsi="Century Gothic" w:cs="Times New Roman"/>
                <w:sz w:val="18"/>
                <w:szCs w:val="18"/>
              </w:rPr>
            </w:pPr>
          </w:p>
        </w:tc>
        <w:tc>
          <w:tcPr>
            <w:tcW w:w="5386" w:type="dxa"/>
          </w:tcPr>
          <w:p w14:paraId="15CF4B63" w14:textId="0C57FD60" w:rsidR="004C544D" w:rsidRPr="004C544D" w:rsidRDefault="004C544D" w:rsidP="00DE5C86">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Does the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consist of mature and/or </w:t>
            </w:r>
            <w:r w:rsidR="00651406" w:rsidRPr="00651406">
              <w:rPr>
                <w:rFonts w:ascii="Century Gothic" w:eastAsia="Times New Roman" w:hAnsi="Century Gothic" w:cs="Times New Roman"/>
                <w:i/>
                <w:sz w:val="18"/>
                <w:szCs w:val="18"/>
              </w:rPr>
              <w:t>old forest*</w:t>
            </w:r>
            <w:r w:rsidRPr="004C544D">
              <w:rPr>
                <w:rFonts w:ascii="Century Gothic" w:eastAsia="Times New Roman" w:hAnsi="Century Gothic" w:cs="Times New Roman"/>
                <w:sz w:val="18"/>
                <w:szCs w:val="18"/>
              </w:rPr>
              <w:t xml:space="preserve"> </w:t>
            </w:r>
            <w:r w:rsidRPr="00777D70">
              <w:rPr>
                <w:rFonts w:ascii="Century Gothic" w:eastAsia="Times New Roman" w:hAnsi="Century Gothic" w:cs="Times New Roman"/>
                <w:i/>
                <w:sz w:val="18"/>
                <w:szCs w:val="18"/>
              </w:rPr>
              <w:t>stands</w:t>
            </w:r>
            <w:r w:rsidR="002871B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where the amount of </w:t>
            </w:r>
            <w:r w:rsidR="00651406" w:rsidRPr="00651406">
              <w:rPr>
                <w:rFonts w:ascii="Century Gothic" w:eastAsia="Times New Roman" w:hAnsi="Century Gothic" w:cs="Times New Roman"/>
                <w:i/>
                <w:sz w:val="18"/>
                <w:szCs w:val="18"/>
              </w:rPr>
              <w:t>old forest*</w:t>
            </w:r>
            <w:r w:rsidRPr="004C544D">
              <w:rPr>
                <w:rFonts w:ascii="Century Gothic" w:eastAsia="Times New Roman" w:hAnsi="Century Gothic" w:cs="Times New Roman"/>
                <w:sz w:val="18"/>
                <w:szCs w:val="18"/>
              </w:rPr>
              <w:t xml:space="preserve"> remaining in that </w:t>
            </w:r>
            <w:r w:rsidR="00AF2388">
              <w:rPr>
                <w:rFonts w:ascii="Century Gothic" w:eastAsia="Times New Roman" w:hAnsi="Century Gothic" w:cs="Times New Roman"/>
                <w:i/>
                <w:sz w:val="18"/>
                <w:szCs w:val="18"/>
              </w:rPr>
              <w:t>e</w:t>
            </w:r>
            <w:r w:rsidR="004E2C42" w:rsidRPr="004E2C42">
              <w:rPr>
                <w:rFonts w:ascii="Century Gothic" w:eastAsia="Times New Roman" w:hAnsi="Century Gothic" w:cs="Times New Roman"/>
                <w:i/>
                <w:sz w:val="18"/>
                <w:szCs w:val="18"/>
              </w:rPr>
              <w:t>cosystem*</w:t>
            </w:r>
            <w:r w:rsidRPr="004C544D">
              <w:rPr>
                <w:rFonts w:ascii="Century Gothic" w:eastAsia="Times New Roman" w:hAnsi="Century Gothic" w:cs="Times New Roman"/>
                <w:sz w:val="18"/>
                <w:szCs w:val="18"/>
              </w:rPr>
              <w:t xml:space="preserve"> type has been reduced to less than 50% of estimated natural occurrence of </w:t>
            </w:r>
            <w:r w:rsidR="00651406" w:rsidRPr="00651406">
              <w:rPr>
                <w:rFonts w:ascii="Century Gothic" w:eastAsia="Times New Roman" w:hAnsi="Century Gothic" w:cs="Times New Roman"/>
                <w:i/>
                <w:sz w:val="18"/>
                <w:szCs w:val="18"/>
              </w:rPr>
              <w:t>old forest*</w:t>
            </w:r>
            <w:r w:rsidRPr="004C544D">
              <w:rPr>
                <w:rFonts w:ascii="Century Gothic" w:eastAsia="Times New Roman" w:hAnsi="Century Gothic" w:cs="Times New Roman"/>
                <w:sz w:val="18"/>
                <w:szCs w:val="18"/>
              </w:rPr>
              <w:t xml:space="preserve">?  (DEFINITIVE) </w:t>
            </w:r>
          </w:p>
          <w:p w14:paraId="28F46FF7" w14:textId="26A00F63" w:rsidR="004C544D" w:rsidRPr="004C544D" w:rsidRDefault="004C544D" w:rsidP="00DE5C86">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the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within an </w:t>
            </w:r>
            <w:r w:rsidRPr="00777D70">
              <w:rPr>
                <w:rFonts w:ascii="Century Gothic" w:eastAsia="Times New Roman" w:hAnsi="Century Gothic" w:cs="Times New Roman"/>
                <w:i/>
                <w:sz w:val="18"/>
                <w:szCs w:val="18"/>
              </w:rPr>
              <w:t>ecoregion</w:t>
            </w:r>
            <w:r w:rsidR="0065035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with little remaining original </w:t>
            </w:r>
            <w:r w:rsidR="00296492" w:rsidRPr="00296492">
              <w:rPr>
                <w:rFonts w:ascii="Century Gothic" w:eastAsia="Times New Roman" w:hAnsi="Century Gothic" w:cs="Times New Roman"/>
                <w:i/>
                <w:sz w:val="18"/>
                <w:szCs w:val="18"/>
              </w:rPr>
              <w:t>forest type*</w:t>
            </w:r>
            <w:r w:rsidRPr="004C544D">
              <w:rPr>
                <w:rFonts w:ascii="Century Gothic" w:eastAsia="Times New Roman" w:hAnsi="Century Gothic" w:cs="Times New Roman"/>
                <w:sz w:val="18"/>
                <w:szCs w:val="18"/>
              </w:rPr>
              <w:t>? (GUIDANCE)</w:t>
            </w:r>
          </w:p>
          <w:p w14:paraId="51F1E274" w14:textId="7267182C" w:rsidR="004C544D" w:rsidRDefault="004C544D" w:rsidP="00DE5C86">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 Have these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s</w:t>
            </w:r>
            <w:r w:rsidR="004E2C4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significantly declined (e.g.</w:t>
            </w:r>
            <w:r w:rsidR="00AF2388">
              <w:rPr>
                <w:rFonts w:ascii="Century Gothic" w:eastAsia="Times New Roman" w:hAnsi="Century Gothic" w:cs="Times New Roman"/>
                <w:sz w:val="18"/>
                <w:szCs w:val="18"/>
              </w:rPr>
              <w:t xml:space="preserve"> less than</w:t>
            </w:r>
            <w:r w:rsidRPr="004C544D">
              <w:rPr>
                <w:rFonts w:ascii="Century Gothic" w:eastAsia="Times New Roman" w:hAnsi="Century Gothic" w:cs="Times New Roman"/>
                <w:sz w:val="18"/>
                <w:szCs w:val="18"/>
              </w:rPr>
              <w:t xml:space="preserve"> 50% loss)? (GUIDANCE)</w:t>
            </w:r>
          </w:p>
          <w:p w14:paraId="47894D4A" w14:textId="4E7C8211"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b/>
                <w:sz w:val="18"/>
                <w:szCs w:val="18"/>
              </w:rPr>
              <w:t>Application note</w:t>
            </w:r>
            <w:r w:rsidRPr="004C544D">
              <w:rPr>
                <w:rFonts w:ascii="Century Gothic" w:eastAsia="Times New Roman" w:hAnsi="Century Gothic" w:cs="Times New Roman"/>
                <w:sz w:val="18"/>
                <w:szCs w:val="18"/>
              </w:rPr>
              <w:t xml:space="preserve">: Targets for the </w:t>
            </w:r>
            <w:r w:rsidR="007A1247" w:rsidRPr="004C544D">
              <w:rPr>
                <w:rFonts w:ascii="Century Gothic" w:eastAsia="Times New Roman" w:hAnsi="Century Gothic" w:cs="Times New Roman"/>
                <w:sz w:val="18"/>
                <w:szCs w:val="18"/>
              </w:rPr>
              <w:t>previous two</w:t>
            </w:r>
            <w:r w:rsidRPr="004C544D">
              <w:rPr>
                <w:rFonts w:ascii="Century Gothic" w:eastAsia="Times New Roman" w:hAnsi="Century Gothic" w:cs="Times New Roman"/>
                <w:sz w:val="18"/>
                <w:szCs w:val="18"/>
              </w:rPr>
              <w:t xml:space="preserve"> questions should be based on </w:t>
            </w:r>
            <w:r w:rsidRPr="00777D70">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dynamics (e.g. </w:t>
            </w:r>
            <w:r w:rsidR="00404CC8">
              <w:rPr>
                <w:rFonts w:ascii="Century Gothic" w:eastAsia="Times New Roman" w:hAnsi="Century Gothic" w:cs="Times New Roman"/>
                <w:i/>
                <w:sz w:val="18"/>
                <w:szCs w:val="18"/>
              </w:rPr>
              <w:t>r</w:t>
            </w:r>
            <w:r w:rsidRPr="00777D70">
              <w:rPr>
                <w:rFonts w:ascii="Century Gothic" w:eastAsia="Times New Roman" w:hAnsi="Century Gothic" w:cs="Times New Roman"/>
                <w:i/>
                <w:sz w:val="18"/>
                <w:szCs w:val="18"/>
              </w:rPr>
              <w:t xml:space="preserve">ange of </w:t>
            </w:r>
            <w:r w:rsidR="00404CC8">
              <w:rPr>
                <w:rFonts w:ascii="Century Gothic" w:eastAsia="Times New Roman" w:hAnsi="Century Gothic" w:cs="Times New Roman"/>
                <w:i/>
                <w:sz w:val="18"/>
                <w:szCs w:val="18"/>
              </w:rPr>
              <w:t>n</w:t>
            </w:r>
            <w:r w:rsidRPr="00777D70">
              <w:rPr>
                <w:rFonts w:ascii="Century Gothic" w:eastAsia="Times New Roman" w:hAnsi="Century Gothic" w:cs="Times New Roman"/>
                <w:i/>
                <w:sz w:val="18"/>
                <w:szCs w:val="18"/>
              </w:rPr>
              <w:t xml:space="preserve">atural </w:t>
            </w:r>
            <w:r w:rsidR="00404CC8">
              <w:rPr>
                <w:rFonts w:ascii="Century Gothic" w:eastAsia="Times New Roman" w:hAnsi="Century Gothic" w:cs="Times New Roman"/>
                <w:i/>
                <w:sz w:val="18"/>
                <w:szCs w:val="18"/>
              </w:rPr>
              <w:t>v</w:t>
            </w:r>
            <w:r w:rsidRPr="00777D70">
              <w:rPr>
                <w:rFonts w:ascii="Century Gothic" w:eastAsia="Times New Roman" w:hAnsi="Century Gothic" w:cs="Times New Roman"/>
                <w:i/>
                <w:sz w:val="18"/>
                <w:szCs w:val="18"/>
              </w:rPr>
              <w:t>ariation</w:t>
            </w:r>
            <w:r w:rsidR="00404CC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r w:rsidR="00777D70">
              <w:rPr>
                <w:rFonts w:ascii="Century Gothic" w:eastAsia="Times New Roman" w:hAnsi="Century Gothic" w:cs="Times New Roman"/>
                <w:sz w:val="18"/>
                <w:szCs w:val="18"/>
              </w:rPr>
              <w:t>.</w:t>
            </w:r>
          </w:p>
          <w:p w14:paraId="7966DEDB"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 </w:t>
            </w:r>
          </w:p>
          <w:p w14:paraId="7A8062A1" w14:textId="5C4FDE46" w:rsidR="004C544D" w:rsidRDefault="004C544D" w:rsidP="00DE5C86">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there a significant proportion of the declining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 xml:space="preserve"> type within the </w:t>
            </w:r>
            <w:r w:rsidR="00C82D6F" w:rsidRPr="00C82D6F">
              <w:rPr>
                <w:rFonts w:ascii="Century Gothic" w:eastAsia="Times New Roman" w:hAnsi="Century Gothic" w:cs="Times New Roman"/>
                <w:i/>
                <w:sz w:val="18"/>
                <w:szCs w:val="18"/>
              </w:rPr>
              <w:t>Management Unit*</w:t>
            </w:r>
            <w:r w:rsidRPr="004C544D">
              <w:rPr>
                <w:rFonts w:ascii="Century Gothic" w:eastAsia="Times New Roman" w:hAnsi="Century Gothic" w:cs="Times New Roman"/>
                <w:sz w:val="18"/>
                <w:szCs w:val="18"/>
              </w:rPr>
              <w:t xml:space="preserve"> in comparison to the broader </w:t>
            </w:r>
            <w:r w:rsidRPr="00777D70">
              <w:rPr>
                <w:rFonts w:ascii="Century Gothic" w:eastAsia="Times New Roman" w:hAnsi="Century Gothic" w:cs="Times New Roman"/>
                <w:i/>
                <w:sz w:val="18"/>
                <w:szCs w:val="18"/>
              </w:rPr>
              <w:t>ecoregion</w:t>
            </w:r>
            <w:r w:rsidR="0065035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(GUIDANCE)</w:t>
            </w:r>
          </w:p>
          <w:p w14:paraId="2A54AA0F" w14:textId="415FD6F0"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b/>
                <w:sz w:val="18"/>
                <w:szCs w:val="18"/>
              </w:rPr>
              <w:t>Application note</w:t>
            </w:r>
            <w:r w:rsidRPr="004C544D">
              <w:rPr>
                <w:rFonts w:ascii="Century Gothic" w:eastAsia="Times New Roman" w:hAnsi="Century Gothic" w:cs="Times New Roman"/>
                <w:sz w:val="18"/>
                <w:szCs w:val="18"/>
              </w:rPr>
              <w:t xml:space="preserve">: If a type is abundant in adjacent </w:t>
            </w:r>
            <w:r w:rsidRPr="00777D70">
              <w:rPr>
                <w:rFonts w:ascii="Century Gothic" w:eastAsia="Times New Roman" w:hAnsi="Century Gothic" w:cs="Times New Roman"/>
                <w:i/>
                <w:sz w:val="18"/>
                <w:szCs w:val="18"/>
              </w:rPr>
              <w:t>protected area</w:t>
            </w:r>
            <w:r w:rsidR="00DE597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there may be less need for HCV designation.</w:t>
            </w:r>
          </w:p>
          <w:p w14:paraId="0D0CC6C3" w14:textId="77777777" w:rsidR="004C544D" w:rsidRPr="004C544D" w:rsidRDefault="004C544D" w:rsidP="004C544D">
            <w:pPr>
              <w:rPr>
                <w:rFonts w:ascii="Century Gothic" w:eastAsia="Times New Roman" w:hAnsi="Century Gothic" w:cs="Times New Roman"/>
                <w:sz w:val="18"/>
                <w:szCs w:val="18"/>
              </w:rPr>
            </w:pPr>
          </w:p>
          <w:p w14:paraId="3E31DAFE" w14:textId="6404887B" w:rsidR="004C544D" w:rsidRPr="004C544D" w:rsidRDefault="004C544D" w:rsidP="00DE5C86">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Does potential vegetation mapping identify areas within the </w:t>
            </w:r>
            <w:r w:rsidR="00C82D6F" w:rsidRPr="00C82D6F">
              <w:rPr>
                <w:rFonts w:ascii="Century Gothic" w:eastAsia="Times New Roman" w:hAnsi="Century Gothic" w:cs="Times New Roman"/>
                <w:i/>
                <w:sz w:val="18"/>
                <w:szCs w:val="18"/>
              </w:rPr>
              <w:t>Management Unit*</w:t>
            </w:r>
            <w:r w:rsidRPr="004C544D">
              <w:rPr>
                <w:rFonts w:ascii="Century Gothic" w:eastAsia="Times New Roman" w:hAnsi="Century Gothic" w:cs="Times New Roman"/>
                <w:sz w:val="18"/>
                <w:szCs w:val="18"/>
              </w:rPr>
              <w:t xml:space="preserve"> that can support the declining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 xml:space="preserve"> type (i.e., regeneration potential)? (GUIDANCE)</w:t>
            </w:r>
          </w:p>
          <w:p w14:paraId="510F7C7D" w14:textId="14C5843D" w:rsidR="004C544D" w:rsidRDefault="004C544D" w:rsidP="00DE5C86">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How well is each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 xml:space="preserve"> effectively secured by the </w:t>
            </w:r>
            <w:r w:rsidRPr="00777D70">
              <w:rPr>
                <w:rFonts w:ascii="Century Gothic" w:eastAsia="Times New Roman" w:hAnsi="Century Gothic" w:cs="Times New Roman"/>
                <w:i/>
                <w:sz w:val="18"/>
                <w:szCs w:val="18"/>
              </w:rPr>
              <w:t>protected area</w:t>
            </w:r>
            <w:r w:rsidR="00DE597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network and the national/regional legislation? (GUIDANCE)</w:t>
            </w:r>
          </w:p>
          <w:p w14:paraId="3C25B426" w14:textId="5907E2CA"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b/>
                <w:sz w:val="18"/>
                <w:szCs w:val="18"/>
              </w:rPr>
              <w:t>Application note</w:t>
            </w:r>
            <w:r w:rsidRPr="004C544D">
              <w:rPr>
                <w:rFonts w:ascii="Century Gothic" w:eastAsia="Times New Roman" w:hAnsi="Century Gothic" w:cs="Times New Roman"/>
                <w:sz w:val="18"/>
                <w:szCs w:val="18"/>
              </w:rPr>
              <w:t xml:space="preserve">: This question is based on the premise that managers should maintain all </w:t>
            </w:r>
            <w:r w:rsidR="00296492" w:rsidRPr="00296492">
              <w:rPr>
                <w:rFonts w:ascii="Century Gothic" w:eastAsia="Times New Roman" w:hAnsi="Century Gothic" w:cs="Times New Roman"/>
                <w:i/>
                <w:sz w:val="18"/>
                <w:szCs w:val="18"/>
              </w:rPr>
              <w:t>forest type</w:t>
            </w:r>
            <w:r w:rsidRPr="004C544D">
              <w:rPr>
                <w:rFonts w:ascii="Century Gothic" w:eastAsia="Times New Roman" w:hAnsi="Century Gothic" w:cs="Times New Roman"/>
                <w:sz w:val="18"/>
                <w:szCs w:val="18"/>
              </w:rPr>
              <w:t>s</w:t>
            </w:r>
            <w:r w:rsidR="0029649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and ages within a </w:t>
            </w:r>
            <w:r w:rsidRPr="00777D70">
              <w:rPr>
                <w:rFonts w:ascii="Century Gothic" w:eastAsia="Times New Roman" w:hAnsi="Century Gothic" w:cs="Times New Roman"/>
                <w:i/>
                <w:sz w:val="18"/>
                <w:szCs w:val="18"/>
              </w:rPr>
              <w:t>reasonable</w:t>
            </w:r>
            <w:r w:rsidR="003F7A4A">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balance considering </w:t>
            </w:r>
            <w:r w:rsidRPr="00777D70">
              <w:rPr>
                <w:rFonts w:ascii="Century Gothic" w:eastAsia="Times New Roman" w:hAnsi="Century Gothic" w:cs="Times New Roman"/>
                <w:i/>
                <w:sz w:val="18"/>
                <w:szCs w:val="18"/>
              </w:rPr>
              <w:t>natural conditions</w:t>
            </w:r>
            <w:r w:rsidR="00590D5A">
              <w:rPr>
                <w:rFonts w:ascii="Century Gothic" w:eastAsia="Times New Roman" w:hAnsi="Century Gothic" w:cs="Times New Roman"/>
                <w:sz w:val="18"/>
                <w:szCs w:val="18"/>
              </w:rPr>
              <w:t>*</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Although this can be very difficult on some historically damaged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Pr="00777D70">
              <w:rPr>
                <w:rFonts w:ascii="Century Gothic" w:eastAsia="Times New Roman" w:hAnsi="Century Gothic" w:cs="Times New Roman"/>
                <w:i/>
                <w:sz w:val="18"/>
                <w:szCs w:val="18"/>
              </w:rPr>
              <w:t>restoration</w:t>
            </w:r>
            <w:r w:rsidR="007F5A69">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should be the </w:t>
            </w:r>
            <w:r w:rsidR="007A1247" w:rsidRPr="00777D70">
              <w:rPr>
                <w:rFonts w:ascii="Century Gothic" w:eastAsia="Times New Roman" w:hAnsi="Century Gothic" w:cs="Times New Roman"/>
                <w:i/>
                <w:sz w:val="18"/>
                <w:szCs w:val="18"/>
              </w:rPr>
              <w:t>long-term</w:t>
            </w:r>
            <w:r w:rsidR="008069BA">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goal</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For example, the historic old white pine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of central Ontario are often designated HCVs and are slowly recovering after many decades of </w:t>
            </w:r>
            <w:r w:rsidR="00296492" w:rsidRPr="00296492">
              <w:rPr>
                <w:rFonts w:ascii="Century Gothic" w:eastAsia="Times New Roman" w:hAnsi="Century Gothic" w:cs="Times New Roman"/>
                <w:i/>
                <w:sz w:val="18"/>
                <w:szCs w:val="18"/>
              </w:rPr>
              <w:t>high grading*</w:t>
            </w:r>
            <w:r w:rsidRPr="004C544D">
              <w:rPr>
                <w:rFonts w:ascii="Century Gothic" w:eastAsia="Times New Roman" w:hAnsi="Century Gothic" w:cs="Times New Roman"/>
                <w:sz w:val="18"/>
                <w:szCs w:val="18"/>
              </w:rPr>
              <w:t xml:space="preserve"> in the 19</w:t>
            </w:r>
            <w:r w:rsidRPr="004C544D">
              <w:rPr>
                <w:rFonts w:ascii="Century Gothic" w:eastAsia="Times New Roman" w:hAnsi="Century Gothic" w:cs="Times New Roman"/>
                <w:sz w:val="18"/>
                <w:szCs w:val="18"/>
                <w:vertAlign w:val="superscript"/>
              </w:rPr>
              <w:t>th</w:t>
            </w:r>
            <w:r w:rsidRPr="004C544D">
              <w:rPr>
                <w:rFonts w:ascii="Century Gothic" w:eastAsia="Times New Roman" w:hAnsi="Century Gothic" w:cs="Times New Roman"/>
                <w:sz w:val="18"/>
                <w:szCs w:val="18"/>
              </w:rPr>
              <w:t xml:space="preserve"> and early 20</w:t>
            </w:r>
            <w:r w:rsidRPr="004C544D">
              <w:rPr>
                <w:rFonts w:ascii="Century Gothic" w:eastAsia="Times New Roman" w:hAnsi="Century Gothic" w:cs="Times New Roman"/>
                <w:sz w:val="18"/>
                <w:szCs w:val="18"/>
                <w:vertAlign w:val="superscript"/>
              </w:rPr>
              <w:t>th</w:t>
            </w:r>
            <w:r w:rsidRPr="004C544D">
              <w:rPr>
                <w:rFonts w:ascii="Century Gothic" w:eastAsia="Times New Roman" w:hAnsi="Century Gothic" w:cs="Times New Roman"/>
                <w:sz w:val="18"/>
                <w:szCs w:val="18"/>
              </w:rPr>
              <w:t xml:space="preserve"> centuries.</w:t>
            </w:r>
          </w:p>
        </w:tc>
      </w:tr>
      <w:tr w:rsidR="004C544D" w:rsidRPr="004C544D" w14:paraId="1362EA5E" w14:textId="77777777" w:rsidTr="00B22C26">
        <w:tc>
          <w:tcPr>
            <w:tcW w:w="2268" w:type="dxa"/>
          </w:tcPr>
          <w:p w14:paraId="0BE2EB8D" w14:textId="0DA9614F"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10. Are large </w:t>
            </w:r>
            <w:r w:rsidRPr="00777D70">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level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(i.e., large unfragmented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rare or absent in the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w:t>
            </w:r>
            <w:r w:rsidRPr="00777D70">
              <w:rPr>
                <w:rFonts w:ascii="Century Gothic" w:eastAsia="Times New Roman" w:hAnsi="Century Gothic" w:cs="Times New Roman"/>
                <w:i/>
                <w:sz w:val="18"/>
                <w:szCs w:val="18"/>
              </w:rPr>
              <w:t>ecoregion</w:t>
            </w:r>
            <w:r w:rsidR="0065035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tc>
        <w:tc>
          <w:tcPr>
            <w:tcW w:w="2160" w:type="dxa"/>
          </w:tcPr>
          <w:p w14:paraId="1B73295C" w14:textId="019A2D70"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In regions or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where large functioning </w:t>
            </w:r>
            <w:r w:rsidRPr="00777D70">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level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 rare or do not exist</w:t>
            </w:r>
            <w:r w:rsidR="00275B65">
              <w:rPr>
                <w:rFonts w:ascii="Century Gothic" w:eastAsia="Times New Roman" w:hAnsi="Century Gothic" w:cs="Times New Roman"/>
                <w:sz w:val="18"/>
                <w:szCs w:val="18"/>
              </w:rPr>
              <w:t xml:space="preserve">, as in </w:t>
            </w:r>
            <w:r w:rsidRPr="004C544D">
              <w:rPr>
                <w:rFonts w:ascii="Century Gothic" w:eastAsia="Times New Roman" w:hAnsi="Century Gothic" w:cs="Times New Roman"/>
                <w:sz w:val="18"/>
                <w:szCs w:val="18"/>
              </w:rPr>
              <w:t xml:space="preserve">highly fragmented </w:t>
            </w:r>
            <w:r w:rsidRPr="00777D70">
              <w:rPr>
                <w:rFonts w:ascii="Century Gothic" w:eastAsia="Times New Roman" w:hAnsi="Century Gothic" w:cs="Times New Roman"/>
                <w:i/>
                <w:sz w:val="18"/>
                <w:szCs w:val="18"/>
              </w:rPr>
              <w:t>forest</w:t>
            </w:r>
            <w:r w:rsidR="00275B65" w:rsidRPr="00777D70">
              <w:rPr>
                <w:rFonts w:ascii="Century Gothic" w:eastAsia="Times New Roman" w:hAnsi="Century Gothic" w:cs="Times New Roman"/>
                <w:i/>
                <w:sz w:val="18"/>
                <w:szCs w:val="18"/>
              </w:rPr>
              <w: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many of the remnant forest patches require consideration as potential </w:t>
            </w:r>
            <w:r w:rsidRPr="005116C4">
              <w:rPr>
                <w:rFonts w:ascii="Century Gothic" w:eastAsia="Times New Roman" w:hAnsi="Century Gothic" w:cs="Times New Roman"/>
                <w:i/>
                <w:sz w:val="18"/>
                <w:szCs w:val="18"/>
              </w:rPr>
              <w:t>HCVs</w:t>
            </w:r>
            <w:r w:rsidR="00134067"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xml:space="preserve"> (i.e. </w:t>
            </w:r>
            <w:r w:rsidR="0013406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best of the rest</w:t>
            </w:r>
            <w:r w:rsidR="0013406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p w14:paraId="2C067D8C" w14:textId="77777777" w:rsidR="004C544D" w:rsidRPr="004C544D" w:rsidRDefault="004C544D" w:rsidP="004C544D">
            <w:pPr>
              <w:rPr>
                <w:rFonts w:ascii="Century Gothic" w:eastAsia="Times New Roman" w:hAnsi="Century Gothic" w:cs="Times New Roman"/>
                <w:sz w:val="18"/>
                <w:szCs w:val="18"/>
              </w:rPr>
            </w:pPr>
          </w:p>
          <w:p w14:paraId="100B3682" w14:textId="1ED755FD"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Identifies remnant forest patches/blocks where unfragmented (by permanent </w:t>
            </w:r>
            <w:r w:rsidR="00651406" w:rsidRPr="00651406">
              <w:rPr>
                <w:rFonts w:ascii="Century Gothic" w:eastAsia="Times New Roman" w:hAnsi="Century Gothic" w:cs="Times New Roman"/>
                <w:i/>
                <w:sz w:val="18"/>
                <w:szCs w:val="18"/>
              </w:rPr>
              <w:t>infrastructure*</w:t>
            </w:r>
            <w:r w:rsidRPr="004C544D">
              <w:rPr>
                <w:rFonts w:ascii="Century Gothic" w:eastAsia="Times New Roman" w:hAnsi="Century Gothic" w:cs="Times New Roman"/>
                <w:sz w:val="18"/>
                <w:szCs w:val="18"/>
              </w:rPr>
              <w:t xml:space="preserve">) </w:t>
            </w:r>
            <w:r w:rsidRPr="00777D70">
              <w:rPr>
                <w:rFonts w:ascii="Century Gothic" w:eastAsia="Times New Roman" w:hAnsi="Century Gothic" w:cs="Times New Roman"/>
                <w:i/>
                <w:sz w:val="18"/>
                <w:szCs w:val="18"/>
              </w:rPr>
              <w:t>landscapes</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do not exceed size thresholds.</w:t>
            </w:r>
          </w:p>
        </w:tc>
        <w:tc>
          <w:tcPr>
            <w:tcW w:w="3364" w:type="dxa"/>
          </w:tcPr>
          <w:p w14:paraId="1936DA1E" w14:textId="12CDCAC0"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Global Forest Watch intactness mapping</w:t>
            </w:r>
            <w:r w:rsidR="00134067">
              <w:rPr>
                <w:rFonts w:ascii="Century Gothic" w:eastAsia="Times New Roman" w:hAnsi="Century Gothic" w:cs="Times New Roman"/>
                <w:sz w:val="18"/>
                <w:szCs w:val="18"/>
              </w:rPr>
              <w:t>;</w:t>
            </w:r>
          </w:p>
          <w:p w14:paraId="685A6FE9" w14:textId="77777777" w:rsidR="004C544D" w:rsidRPr="004C544D" w:rsidRDefault="004C544D" w:rsidP="004C544D">
            <w:pPr>
              <w:rPr>
                <w:rFonts w:ascii="Century Gothic" w:eastAsia="Times New Roman" w:hAnsi="Century Gothic" w:cs="Times New Roman"/>
                <w:sz w:val="18"/>
                <w:szCs w:val="18"/>
              </w:rPr>
            </w:pPr>
          </w:p>
          <w:p w14:paraId="708434A1"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Forest cover data provided by companies/government. </w:t>
            </w:r>
          </w:p>
        </w:tc>
        <w:tc>
          <w:tcPr>
            <w:tcW w:w="5386" w:type="dxa"/>
          </w:tcPr>
          <w:p w14:paraId="1AE3EF6A" w14:textId="09F6615D"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moderate to large remnant patches (thousands of hectares) the best examples of intact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for their community and landform types? (GUIDANCE)</w:t>
            </w:r>
          </w:p>
          <w:p w14:paraId="356470C7" w14:textId="77777777" w:rsidR="004C544D" w:rsidRPr="004C544D" w:rsidRDefault="004C544D" w:rsidP="004C544D">
            <w:pPr>
              <w:rPr>
                <w:rFonts w:ascii="Century Gothic" w:eastAsia="Times New Roman" w:hAnsi="Century Gothic" w:cs="Times New Roman"/>
                <w:sz w:val="18"/>
                <w:szCs w:val="18"/>
              </w:rPr>
            </w:pPr>
          </w:p>
          <w:p w14:paraId="69474FC4" w14:textId="7BE7EFE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Does </w:t>
            </w:r>
            <w:r w:rsidR="00134067" w:rsidRPr="004C544D">
              <w:rPr>
                <w:rFonts w:ascii="Century Gothic" w:eastAsia="Times New Roman" w:hAnsi="Century Gothic" w:cs="Times New Roman"/>
                <w:sz w:val="18"/>
                <w:szCs w:val="18"/>
              </w:rPr>
              <w:t>th</w:t>
            </w:r>
            <w:r w:rsidR="00134067">
              <w:rPr>
                <w:rFonts w:ascii="Century Gothic" w:eastAsia="Times New Roman" w:hAnsi="Century Gothic" w:cs="Times New Roman"/>
                <w:sz w:val="18"/>
                <w:szCs w:val="18"/>
              </w:rPr>
              <w:t xml:space="preserve">e </w:t>
            </w:r>
            <w:r w:rsidR="00C82D6F" w:rsidRPr="00C82D6F">
              <w:rPr>
                <w:rFonts w:ascii="Century Gothic" w:eastAsia="Times New Roman" w:hAnsi="Century Gothic" w:cs="Times New Roman"/>
                <w:i/>
                <w:sz w:val="18"/>
                <w:szCs w:val="18"/>
              </w:rPr>
              <w:t>Management Unit*</w:t>
            </w:r>
            <w:r w:rsidRPr="004C544D">
              <w:rPr>
                <w:rFonts w:ascii="Century Gothic" w:eastAsia="Times New Roman" w:hAnsi="Century Gothic" w:cs="Times New Roman"/>
                <w:sz w:val="18"/>
                <w:szCs w:val="18"/>
              </w:rPr>
              <w:t xml:space="preserve"> contain intact or undeveloped </w:t>
            </w:r>
            <w:r w:rsidRPr="00777D70">
              <w:rPr>
                <w:rFonts w:ascii="Century Gothic" w:eastAsia="Times New Roman" w:hAnsi="Century Gothic" w:cs="Times New Roman"/>
                <w:i/>
                <w:sz w:val="18"/>
                <w:szCs w:val="18"/>
              </w:rPr>
              <w:t>watersheds</w:t>
            </w:r>
            <w:r w:rsidR="00DF3C4D">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over 5,000 ha in size? (Guidance)</w:t>
            </w:r>
          </w:p>
          <w:p w14:paraId="6FCC0B5C" w14:textId="77777777" w:rsidR="004C544D" w:rsidRPr="004C544D" w:rsidRDefault="004C544D" w:rsidP="004C544D">
            <w:pPr>
              <w:rPr>
                <w:rFonts w:ascii="Century Gothic" w:eastAsia="Times New Roman" w:hAnsi="Century Gothic" w:cs="Times New Roman"/>
                <w:sz w:val="18"/>
                <w:szCs w:val="18"/>
              </w:rPr>
            </w:pPr>
          </w:p>
          <w:p w14:paraId="01DCBD9D" w14:textId="0BEB798E"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Do the largest remnant forest patches include a significant proportion of climax species (i.e. not dominated by pioneer species)? (GUIDANCE)</w:t>
            </w:r>
          </w:p>
          <w:p w14:paraId="0CE8691D" w14:textId="77777777" w:rsidR="00134067" w:rsidRDefault="00134067" w:rsidP="004C544D">
            <w:pPr>
              <w:rPr>
                <w:rFonts w:ascii="Century Gothic" w:eastAsia="Times New Roman" w:hAnsi="Century Gothic" w:cs="Times New Roman"/>
                <w:b/>
                <w:sz w:val="18"/>
                <w:szCs w:val="18"/>
              </w:rPr>
            </w:pPr>
          </w:p>
          <w:p w14:paraId="0C62E6D0" w14:textId="64BD1E3C"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b/>
                <w:sz w:val="18"/>
                <w:szCs w:val="18"/>
              </w:rPr>
              <w:t>Application note:</w:t>
            </w:r>
            <w:r w:rsidRPr="004C544D">
              <w:rPr>
                <w:rFonts w:ascii="Century Gothic" w:eastAsia="Times New Roman" w:hAnsi="Century Gothic" w:cs="Times New Roman"/>
                <w:sz w:val="18"/>
                <w:szCs w:val="18"/>
              </w:rPr>
              <w:t xml:space="preserve"> </w:t>
            </w:r>
            <w:r w:rsidR="00134067">
              <w:rPr>
                <w:rFonts w:ascii="Century Gothic" w:eastAsia="Times New Roman" w:hAnsi="Century Gothic" w:cs="Times New Roman"/>
                <w:sz w:val="18"/>
                <w:szCs w:val="18"/>
              </w:rPr>
              <w:t>‘</w:t>
            </w:r>
            <w:r w:rsidRPr="005116C4">
              <w:rPr>
                <w:rFonts w:ascii="Century Gothic" w:eastAsia="Times New Roman" w:hAnsi="Century Gothic" w:cs="Times New Roman"/>
                <w:sz w:val="18"/>
                <w:szCs w:val="18"/>
              </w:rPr>
              <w:t>Remnant</w:t>
            </w:r>
            <w:r w:rsidR="00134067">
              <w:rPr>
                <w:rFonts w:ascii="Century Gothic" w:eastAsia="Times New Roman" w:hAnsi="Century Gothic" w:cs="Times New Roman"/>
                <w:sz w:val="18"/>
                <w:szCs w:val="18"/>
              </w:rPr>
              <w:t>’</w:t>
            </w:r>
            <w:r w:rsidR="00275B65">
              <w:rPr>
                <w:rFonts w:ascii="Century Gothic" w:eastAsia="Times New Roman" w:hAnsi="Century Gothic" w:cs="Times New Roman"/>
                <w:sz w:val="18"/>
                <w:szCs w:val="18"/>
              </w:rPr>
              <w:t>, here describes</w:t>
            </w:r>
            <w:r w:rsidR="00525614">
              <w:rPr>
                <w:rFonts w:ascii="Century Gothic" w:eastAsia="Times New Roman" w:hAnsi="Century Gothic" w:cs="Times New Roman"/>
                <w:sz w:val="18"/>
                <w:szCs w:val="18"/>
              </w:rPr>
              <w:t xml:space="preserve"> </w:t>
            </w:r>
            <w:r w:rsidR="00275B65">
              <w:rPr>
                <w:rFonts w:ascii="Century Gothic" w:eastAsia="Times New Roman" w:hAnsi="Century Gothic" w:cs="Times New Roman"/>
                <w:sz w:val="18"/>
                <w:szCs w:val="18"/>
              </w:rPr>
              <w:t>the</w:t>
            </w:r>
            <w:r w:rsidRPr="004C544D">
              <w:rPr>
                <w:rFonts w:ascii="Century Gothic" w:eastAsia="Times New Roman" w:hAnsi="Century Gothic" w:cs="Times New Roman"/>
                <w:sz w:val="18"/>
                <w:szCs w:val="18"/>
              </w:rPr>
              <w:t xml:space="preserve"> remaining patches of the </w:t>
            </w:r>
            <w:r w:rsidR="00651406" w:rsidRPr="00651406">
              <w:rPr>
                <w:rFonts w:ascii="Century Gothic" w:eastAsia="Times New Roman" w:hAnsi="Century Gothic" w:cs="Times New Roman"/>
                <w:i/>
                <w:sz w:val="18"/>
                <w:szCs w:val="18"/>
              </w:rPr>
              <w:t>natural forest*</w:t>
            </w:r>
            <w:r w:rsidRPr="004C544D">
              <w:rPr>
                <w:rFonts w:ascii="Century Gothic" w:eastAsia="Times New Roman" w:hAnsi="Century Gothic" w:cs="Times New Roman"/>
                <w:sz w:val="18"/>
                <w:szCs w:val="18"/>
              </w:rPr>
              <w:t xml:space="preserve"> </w:t>
            </w:r>
            <w:r w:rsidR="00275B65">
              <w:rPr>
                <w:rFonts w:ascii="Century Gothic" w:eastAsia="Times New Roman" w:hAnsi="Century Gothic" w:cs="Times New Roman"/>
                <w:sz w:val="18"/>
                <w:szCs w:val="18"/>
              </w:rPr>
              <w:t>that</w:t>
            </w:r>
            <w:r w:rsidRPr="004C544D">
              <w:rPr>
                <w:rFonts w:ascii="Century Gothic" w:eastAsia="Times New Roman" w:hAnsi="Century Gothic" w:cs="Times New Roman"/>
                <w:sz w:val="18"/>
                <w:szCs w:val="18"/>
              </w:rPr>
              <w:t xml:space="preserve"> still contain the original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 xml:space="preserve"> characteristic species and structure.</w:t>
            </w:r>
          </w:p>
          <w:p w14:paraId="493D6493" w14:textId="77777777" w:rsidR="004C544D" w:rsidRPr="004C544D" w:rsidRDefault="004C544D" w:rsidP="004C544D">
            <w:pPr>
              <w:rPr>
                <w:rFonts w:ascii="Century Gothic" w:eastAsia="Times New Roman" w:hAnsi="Century Gothic" w:cs="Times New Roman"/>
                <w:sz w:val="18"/>
                <w:szCs w:val="18"/>
              </w:rPr>
            </w:pPr>
          </w:p>
          <w:p w14:paraId="53482FE9" w14:textId="1CE01CF7" w:rsidR="004C544D" w:rsidRPr="004C544D" w:rsidRDefault="004C544D" w:rsidP="00134067">
            <w:pPr>
              <w:spacing w:after="120"/>
              <w:rPr>
                <w:rFonts w:ascii="Century Gothic" w:eastAsia="Times New Roman" w:hAnsi="Century Gothic" w:cs="Times New Roman"/>
                <w:sz w:val="18"/>
                <w:szCs w:val="18"/>
              </w:rPr>
            </w:pPr>
            <w:r w:rsidRPr="004C544D">
              <w:rPr>
                <w:rFonts w:ascii="Century Gothic" w:eastAsia="Times New Roman" w:hAnsi="Century Gothic" w:cs="Times New Roman"/>
                <w:b/>
                <w:sz w:val="18"/>
                <w:szCs w:val="18"/>
              </w:rPr>
              <w:t>Application note:</w:t>
            </w:r>
            <w:r w:rsidRPr="004C544D">
              <w:rPr>
                <w:rFonts w:ascii="Century Gothic" w:eastAsia="Times New Roman" w:hAnsi="Century Gothic" w:cs="Times New Roman"/>
                <w:sz w:val="18"/>
                <w:szCs w:val="18"/>
              </w:rPr>
              <w:t xml:space="preserve"> In designating remnant </w:t>
            </w:r>
            <w:r w:rsidRPr="00777D70">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level </w:t>
            </w:r>
            <w:r w:rsidRPr="00777D70">
              <w:rPr>
                <w:rFonts w:ascii="Century Gothic" w:eastAsia="Times New Roman" w:hAnsi="Century Gothic" w:cs="Times New Roman"/>
                <w:i/>
                <w:sz w:val="18"/>
                <w:szCs w:val="18"/>
              </w:rPr>
              <w:t>forest</w:t>
            </w:r>
            <w:r w:rsidR="00275B65" w:rsidRPr="00777D70">
              <w:rPr>
                <w:rFonts w:ascii="Century Gothic" w:eastAsia="Times New Roman" w:hAnsi="Century Gothic" w:cs="Times New Roman"/>
                <w:i/>
                <w:sz w:val="18"/>
                <w:szCs w:val="18"/>
              </w:rPr>
              <w: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managers should consider structural features such as woody debris and standing dead trees (i.e. structurally complex)</w:t>
            </w:r>
            <w:r w:rsidR="0013406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late seral </w:t>
            </w:r>
            <w:r w:rsidRPr="00777D70">
              <w:rPr>
                <w:rFonts w:ascii="Century Gothic" w:eastAsia="Times New Roman" w:hAnsi="Century Gothic" w:cs="Times New Roman"/>
                <w:i/>
                <w:sz w:val="18"/>
                <w:szCs w:val="18"/>
              </w:rPr>
              <w:t>stands</w:t>
            </w:r>
            <w:r w:rsidR="002871B1">
              <w:rPr>
                <w:rFonts w:ascii="Century Gothic" w:eastAsia="Times New Roman" w:hAnsi="Century Gothic" w:cs="Times New Roman"/>
                <w:sz w:val="18"/>
                <w:szCs w:val="18"/>
              </w:rPr>
              <w:t>*</w:t>
            </w:r>
            <w:r w:rsidR="0013406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known populations of </w:t>
            </w:r>
            <w:r w:rsidRPr="00777D70">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species</w:t>
            </w:r>
            <w:r w:rsidR="00134067">
              <w:rPr>
                <w:rFonts w:ascii="Century Gothic" w:eastAsia="Times New Roman" w:hAnsi="Century Gothic" w:cs="Times New Roman"/>
                <w:sz w:val="18"/>
                <w:szCs w:val="18"/>
              </w:rPr>
              <w:t>,</w:t>
            </w:r>
            <w:r w:rsidR="00275B65">
              <w:rPr>
                <w:rFonts w:ascii="Century Gothic" w:eastAsia="Times New Roman" w:hAnsi="Century Gothic" w:cs="Times New Roman"/>
                <w:sz w:val="18"/>
                <w:szCs w:val="18"/>
              </w:rPr>
              <w:t xml:space="preserve"> or</w:t>
            </w:r>
            <w:r w:rsidRPr="004C544D">
              <w:rPr>
                <w:rFonts w:ascii="Century Gothic" w:eastAsia="Times New Roman" w:hAnsi="Century Gothic" w:cs="Times New Roman"/>
                <w:sz w:val="18"/>
                <w:szCs w:val="18"/>
              </w:rPr>
              <w:t xml:space="preserve"> species representative of </w:t>
            </w:r>
            <w:r w:rsidRPr="00777D70">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types naturally occurring in the </w:t>
            </w:r>
            <w:r w:rsidR="00C82D6F" w:rsidRPr="00C82D6F">
              <w:rPr>
                <w:rFonts w:ascii="Century Gothic" w:eastAsia="Times New Roman" w:hAnsi="Century Gothic" w:cs="Times New Roman"/>
                <w:i/>
                <w:sz w:val="18"/>
                <w:szCs w:val="18"/>
              </w:rPr>
              <w:t>Management Unit*</w:t>
            </w:r>
            <w:r w:rsidR="00134067">
              <w:rPr>
                <w:rFonts w:ascii="Century Gothic" w:eastAsia="Times New Roman" w:hAnsi="Century Gothic" w:cs="Times New Roman"/>
                <w:i/>
                <w:sz w:val="18"/>
                <w:szCs w:val="18"/>
              </w:rPr>
              <w:t>.</w:t>
            </w:r>
          </w:p>
        </w:tc>
      </w:tr>
      <w:tr w:rsidR="004C544D" w:rsidRPr="004C544D" w14:paraId="414F5711" w14:textId="77777777" w:rsidTr="00B22C26">
        <w:tc>
          <w:tcPr>
            <w:tcW w:w="2268" w:type="dxa"/>
          </w:tcPr>
          <w:p w14:paraId="54C5E121" w14:textId="7E644340"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11. Are there nationally /regionally </w:t>
            </w:r>
            <w:r w:rsidRPr="00777D70">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diverse or unique forest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s</w:t>
            </w:r>
            <w:r w:rsidR="004E2C4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associated with unique aquatic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s</w:t>
            </w:r>
            <w:r w:rsidR="004E2C4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tc>
        <w:tc>
          <w:tcPr>
            <w:tcW w:w="2160" w:type="dxa"/>
          </w:tcPr>
          <w:p w14:paraId="465A85AE" w14:textId="7E0E0A9E"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Vulnerability; species diversity; </w:t>
            </w:r>
            <w:r w:rsidRPr="00777D70">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ecological processes.</w:t>
            </w:r>
          </w:p>
        </w:tc>
        <w:tc>
          <w:tcPr>
            <w:tcW w:w="3364" w:type="dxa"/>
          </w:tcPr>
          <w:p w14:paraId="19C7441F"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Relevant government authorities; </w:t>
            </w:r>
          </w:p>
          <w:p w14:paraId="0C8D1FEC" w14:textId="63476BAE"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WWF Ecoregion Conservation Assessments</w:t>
            </w:r>
            <w:r w:rsidR="0013406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p>
          <w:p w14:paraId="1D0E5F3A" w14:textId="77777777" w:rsidR="004C544D" w:rsidRPr="004C544D" w:rsidRDefault="004C544D" w:rsidP="004C544D">
            <w:pPr>
              <w:rPr>
                <w:rFonts w:ascii="Century Gothic" w:eastAsia="Times New Roman" w:hAnsi="Century Gothic" w:cs="Times New Roman"/>
                <w:sz w:val="18"/>
                <w:szCs w:val="18"/>
              </w:rPr>
            </w:pPr>
          </w:p>
          <w:p w14:paraId="4B67FA47" w14:textId="5CC3EF31"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Regional environmental background studies</w:t>
            </w:r>
            <w:r w:rsidR="00134067">
              <w:rPr>
                <w:rFonts w:ascii="Century Gothic" w:eastAsia="Times New Roman" w:hAnsi="Century Gothic" w:cs="Times New Roman"/>
                <w:sz w:val="18"/>
                <w:szCs w:val="18"/>
              </w:rPr>
              <w:t>;</w:t>
            </w:r>
          </w:p>
          <w:p w14:paraId="6EF95732" w14:textId="77777777" w:rsidR="004C544D" w:rsidRPr="004C544D" w:rsidRDefault="004C544D" w:rsidP="004C544D">
            <w:pPr>
              <w:rPr>
                <w:rFonts w:ascii="Century Gothic" w:eastAsia="Times New Roman" w:hAnsi="Century Gothic" w:cs="Times New Roman"/>
                <w:sz w:val="18"/>
                <w:szCs w:val="18"/>
              </w:rPr>
            </w:pPr>
          </w:p>
          <w:p w14:paraId="6E931E75" w14:textId="6D5363BD"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Ducks Unlimited Canada</w:t>
            </w:r>
            <w:r w:rsidR="00134067">
              <w:rPr>
                <w:rFonts w:ascii="Century Gothic" w:eastAsia="Times New Roman" w:hAnsi="Century Gothic" w:cs="Times New Roman"/>
                <w:sz w:val="18"/>
                <w:szCs w:val="18"/>
              </w:rPr>
              <w:t>;</w:t>
            </w:r>
          </w:p>
          <w:p w14:paraId="1D04741A" w14:textId="77777777" w:rsidR="004C544D" w:rsidRPr="004C544D" w:rsidRDefault="004C544D" w:rsidP="004C544D">
            <w:pPr>
              <w:rPr>
                <w:rFonts w:ascii="Century Gothic" w:eastAsia="Times New Roman" w:hAnsi="Century Gothic" w:cs="Times New Roman"/>
                <w:sz w:val="18"/>
                <w:szCs w:val="18"/>
              </w:rPr>
            </w:pPr>
          </w:p>
          <w:p w14:paraId="09E6C1FD" w14:textId="63BC253B"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Government databases</w:t>
            </w:r>
            <w:r w:rsidR="0013406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e.g. Areas of Natural &amp; Scientific Interest (ANSI) in Ontario</w:t>
            </w:r>
            <w:r w:rsidR="0013406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p>
        </w:tc>
        <w:tc>
          <w:tcPr>
            <w:tcW w:w="5386" w:type="dxa"/>
          </w:tcPr>
          <w:p w14:paraId="74ACC59F" w14:textId="1A7292FE"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Are there important and/or unique geological areas that strongly influence vegetation cover or wildlife features</w:t>
            </w:r>
            <w:r w:rsidR="003E1BB7">
              <w:rPr>
                <w:rFonts w:ascii="Century Gothic" w:eastAsia="Times New Roman" w:hAnsi="Century Gothic" w:cs="Times New Roman"/>
                <w:sz w:val="18"/>
                <w:szCs w:val="18"/>
              </w:rPr>
              <w:t>, such as</w:t>
            </w:r>
            <w:r w:rsidRPr="004C544D">
              <w:rPr>
                <w:rFonts w:ascii="Century Gothic" w:eastAsia="Times New Roman" w:hAnsi="Century Gothic" w:cs="Times New Roman"/>
                <w:sz w:val="18"/>
                <w:szCs w:val="18"/>
              </w:rPr>
              <w:t xml:space="preserve"> serpentine soils, marble outcrops, karst hot springs</w:t>
            </w:r>
            <w:r w:rsidR="003E1BB7">
              <w:rPr>
                <w:rFonts w:ascii="Century Gothic" w:eastAsia="Times New Roman" w:hAnsi="Century Gothic" w:cs="Times New Roman"/>
                <w:sz w:val="18"/>
                <w:szCs w:val="18"/>
              </w:rPr>
              <w:t xml:space="preserve"> for bat hibernacula</w:t>
            </w:r>
            <w:r w:rsidRPr="004C544D">
              <w:rPr>
                <w:rFonts w:ascii="Century Gothic" w:eastAsia="Times New Roman" w:hAnsi="Century Gothic" w:cs="Times New Roman"/>
                <w:sz w:val="18"/>
                <w:szCs w:val="18"/>
              </w:rPr>
              <w:t>? (GUIDANCE)</w:t>
            </w:r>
          </w:p>
          <w:p w14:paraId="2326663D" w14:textId="77777777" w:rsidR="004C544D" w:rsidRPr="004C544D" w:rsidRDefault="004C544D" w:rsidP="004C544D">
            <w:pPr>
              <w:rPr>
                <w:rFonts w:ascii="Century Gothic" w:eastAsia="Times New Roman" w:hAnsi="Century Gothic" w:cs="Times New Roman"/>
                <w:sz w:val="18"/>
                <w:szCs w:val="18"/>
              </w:rPr>
            </w:pPr>
          </w:p>
          <w:p w14:paraId="132D0735" w14:textId="4DB56BA3"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Are there important and/or unique microclimatic conditions that strongly influence vegetation cover</w:t>
            </w:r>
            <w:r w:rsidR="003E1BB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003E1BB7">
              <w:rPr>
                <w:rFonts w:ascii="Century Gothic" w:eastAsia="Times New Roman" w:hAnsi="Century Gothic" w:cs="Times New Roman"/>
                <w:sz w:val="18"/>
                <w:szCs w:val="18"/>
              </w:rPr>
              <w:t>such as</w:t>
            </w:r>
            <w:r w:rsidRPr="004C544D">
              <w:rPr>
                <w:rFonts w:ascii="Century Gothic" w:eastAsia="Times New Roman" w:hAnsi="Century Gothic" w:cs="Times New Roman"/>
                <w:sz w:val="18"/>
                <w:szCs w:val="18"/>
              </w:rPr>
              <w:t xml:space="preserve"> high rainfall, protected valleys? (GUIDANCE)</w:t>
            </w:r>
          </w:p>
          <w:p w14:paraId="417A35F3" w14:textId="77777777" w:rsidR="004C544D" w:rsidRPr="004C544D" w:rsidRDefault="004C544D" w:rsidP="004C544D">
            <w:pPr>
              <w:rPr>
                <w:rFonts w:ascii="Century Gothic" w:eastAsia="Times New Roman" w:hAnsi="Century Gothic" w:cs="Times New Roman"/>
                <w:sz w:val="18"/>
                <w:szCs w:val="18"/>
              </w:rPr>
            </w:pPr>
          </w:p>
          <w:p w14:paraId="3FB94315" w14:textId="43EF2694"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Do these </w:t>
            </w:r>
            <w:r w:rsidR="004E2C42" w:rsidRPr="004E2C42">
              <w:rPr>
                <w:rFonts w:ascii="Century Gothic" w:eastAsia="Times New Roman" w:hAnsi="Century Gothic" w:cs="Times New Roman"/>
                <w:i/>
                <w:sz w:val="18"/>
                <w:szCs w:val="18"/>
              </w:rPr>
              <w:t>ecosystem</w:t>
            </w:r>
            <w:r w:rsidRPr="004C544D">
              <w:rPr>
                <w:rFonts w:ascii="Century Gothic" w:eastAsia="Times New Roman" w:hAnsi="Century Gothic" w:cs="Times New Roman"/>
                <w:sz w:val="18"/>
                <w:szCs w:val="18"/>
              </w:rPr>
              <w:t>s</w:t>
            </w:r>
            <w:r w:rsidR="004E2C4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possess any exceptional characteristics</w:t>
            </w:r>
            <w:r w:rsidR="003E1BB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including exceptional species richness, </w:t>
            </w:r>
            <w:r w:rsidRPr="00777D70">
              <w:rPr>
                <w:rFonts w:ascii="Century Gothic" w:eastAsia="Times New Roman" w:hAnsi="Century Gothic" w:cs="Times New Roman"/>
                <w:i/>
                <w:sz w:val="18"/>
                <w:szCs w:val="18"/>
              </w:rPr>
              <w:t>critical</w:t>
            </w:r>
            <w:r w:rsidR="00090EEF">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species, etc.? (GUIDANCE)</w:t>
            </w:r>
          </w:p>
        </w:tc>
      </w:tr>
      <w:tr w:rsidR="004C544D" w:rsidRPr="004C544D" w14:paraId="1811395A" w14:textId="77777777" w:rsidTr="008B520D">
        <w:trPr>
          <w:cantSplit/>
        </w:trPr>
        <w:tc>
          <w:tcPr>
            <w:tcW w:w="13178" w:type="dxa"/>
            <w:gridSpan w:val="4"/>
            <w:shd w:val="clear" w:color="auto" w:fill="F2F2F2"/>
          </w:tcPr>
          <w:p w14:paraId="1BCC0A3C" w14:textId="77777777" w:rsidR="004C544D" w:rsidRPr="004C544D" w:rsidRDefault="004C544D" w:rsidP="004C544D">
            <w:pPr>
              <w:rPr>
                <w:rFonts w:ascii="Century Gothic" w:eastAsia="Times New Roman" w:hAnsi="Century Gothic" w:cs="Times New Roman"/>
                <w:b/>
                <w:i/>
                <w:sz w:val="18"/>
                <w:szCs w:val="18"/>
              </w:rPr>
            </w:pPr>
          </w:p>
          <w:p w14:paraId="7DB15837" w14:textId="278B449A" w:rsidR="004C544D" w:rsidRPr="004C544D" w:rsidRDefault="004C544D" w:rsidP="004C544D">
            <w:pPr>
              <w:ind w:left="1440" w:hanging="720"/>
              <w:rPr>
                <w:rFonts w:ascii="Century Gothic" w:eastAsia="Times New Roman" w:hAnsi="Century Gothic" w:cs="Times New Roman"/>
                <w:b/>
                <w:i/>
                <w:sz w:val="18"/>
                <w:szCs w:val="18"/>
              </w:rPr>
            </w:pPr>
            <w:r w:rsidRPr="00270906">
              <w:rPr>
                <w:rFonts w:ascii="Century Gothic" w:eastAsia="Times New Roman" w:hAnsi="Century Gothic" w:cs="Times New Roman"/>
                <w:b/>
                <w:sz w:val="18"/>
                <w:szCs w:val="18"/>
              </w:rPr>
              <w:t xml:space="preserve">HCV 4 </w:t>
            </w:r>
            <w:r w:rsidR="00090EEF">
              <w:rPr>
                <w:rFonts w:ascii="Century Gothic" w:eastAsia="Times New Roman" w:hAnsi="Century Gothic" w:cs="Times New Roman"/>
                <w:b/>
                <w:sz w:val="18"/>
                <w:szCs w:val="18"/>
              </w:rPr>
              <w:t>–</w:t>
            </w:r>
            <w:r w:rsidRPr="00270906">
              <w:rPr>
                <w:rFonts w:ascii="Century Gothic" w:eastAsia="Times New Roman" w:hAnsi="Century Gothic" w:cs="Times New Roman"/>
                <w:b/>
                <w:sz w:val="18"/>
                <w:szCs w:val="18"/>
              </w:rPr>
              <w:t xml:space="preserve"> </w:t>
            </w:r>
            <w:r w:rsidRPr="00777D70">
              <w:rPr>
                <w:rFonts w:ascii="Century Gothic" w:eastAsia="Times New Roman" w:hAnsi="Century Gothic" w:cs="Times New Roman"/>
                <w:b/>
                <w:i/>
                <w:sz w:val="18"/>
                <w:szCs w:val="18"/>
              </w:rPr>
              <w:t>Critical</w:t>
            </w:r>
            <w:r w:rsidR="00090EEF">
              <w:rPr>
                <w:rFonts w:ascii="Century Gothic" w:eastAsia="Times New Roman" w:hAnsi="Century Gothic" w:cs="Times New Roman"/>
                <w:b/>
                <w:sz w:val="18"/>
                <w:szCs w:val="18"/>
              </w:rPr>
              <w:t>*</w:t>
            </w:r>
            <w:r w:rsidRPr="004C544D">
              <w:rPr>
                <w:rFonts w:ascii="Century Gothic" w:eastAsia="Times New Roman" w:hAnsi="Century Gothic" w:cs="Times New Roman"/>
                <w:b/>
                <w:i/>
                <w:sz w:val="18"/>
                <w:szCs w:val="18"/>
              </w:rPr>
              <w:t xml:space="preserve"> ecosystem services</w:t>
            </w:r>
            <w:r w:rsidR="00C71B96">
              <w:rPr>
                <w:rFonts w:ascii="Century Gothic" w:eastAsia="Times New Roman" w:hAnsi="Century Gothic" w:cs="Times New Roman"/>
                <w:b/>
                <w:i/>
                <w:sz w:val="18"/>
                <w:szCs w:val="18"/>
              </w:rPr>
              <w:t>*</w:t>
            </w:r>
            <w:r w:rsidRPr="004C544D">
              <w:rPr>
                <w:rFonts w:ascii="Century Gothic" w:eastAsia="Times New Roman" w:hAnsi="Century Gothic" w:cs="Times New Roman"/>
                <w:b/>
                <w:i/>
                <w:sz w:val="18"/>
                <w:szCs w:val="18"/>
              </w:rPr>
              <w:t xml:space="preserve">. </w:t>
            </w:r>
          </w:p>
          <w:p w14:paraId="17922D92" w14:textId="23241C33" w:rsidR="004C544D" w:rsidRPr="00270906" w:rsidRDefault="004C544D" w:rsidP="00270906">
            <w:pPr>
              <w:ind w:left="720"/>
              <w:rPr>
                <w:rFonts w:ascii="Century Gothic" w:eastAsia="Times New Roman" w:hAnsi="Century Gothic" w:cs="Times New Roman"/>
                <w:b/>
                <w:sz w:val="18"/>
                <w:szCs w:val="18"/>
              </w:rPr>
            </w:pPr>
            <w:r w:rsidRPr="00270906">
              <w:rPr>
                <w:rFonts w:ascii="Century Gothic" w:eastAsia="Times New Roman" w:hAnsi="Century Gothic" w:cs="Times New Roman"/>
                <w:b/>
                <w:sz w:val="18"/>
                <w:szCs w:val="18"/>
              </w:rPr>
              <w:t xml:space="preserve">Basic </w:t>
            </w:r>
            <w:r w:rsidR="00862CF1" w:rsidRPr="00862CF1">
              <w:rPr>
                <w:rFonts w:ascii="Century Gothic" w:eastAsia="Times New Roman" w:hAnsi="Century Gothic" w:cs="Times New Roman"/>
                <w:b/>
                <w:i/>
                <w:sz w:val="18"/>
                <w:szCs w:val="18"/>
              </w:rPr>
              <w:t>ecosystem services*</w:t>
            </w:r>
            <w:r w:rsidRPr="004C544D">
              <w:rPr>
                <w:rFonts w:ascii="Century Gothic" w:eastAsia="Times New Roman" w:hAnsi="Century Gothic" w:cs="Times New Roman"/>
                <w:b/>
                <w:i/>
                <w:sz w:val="18"/>
                <w:szCs w:val="18"/>
              </w:rPr>
              <w:t xml:space="preserve"> </w:t>
            </w:r>
            <w:r w:rsidRPr="00270906">
              <w:rPr>
                <w:rFonts w:ascii="Century Gothic" w:eastAsia="Times New Roman" w:hAnsi="Century Gothic" w:cs="Times New Roman"/>
                <w:b/>
                <w:sz w:val="18"/>
                <w:szCs w:val="18"/>
              </w:rPr>
              <w:t xml:space="preserve">in </w:t>
            </w:r>
            <w:r w:rsidRPr="00777D70">
              <w:rPr>
                <w:rFonts w:ascii="Century Gothic" w:eastAsia="Times New Roman" w:hAnsi="Century Gothic" w:cs="Times New Roman"/>
                <w:b/>
                <w:i/>
                <w:sz w:val="18"/>
                <w:szCs w:val="18"/>
              </w:rPr>
              <w:t>critical</w:t>
            </w:r>
            <w:r w:rsidR="00090EEF">
              <w:rPr>
                <w:rFonts w:ascii="Century Gothic" w:eastAsia="Times New Roman" w:hAnsi="Century Gothic" w:cs="Times New Roman"/>
                <w:b/>
                <w:sz w:val="18"/>
                <w:szCs w:val="18"/>
              </w:rPr>
              <w:t>*</w:t>
            </w:r>
            <w:r w:rsidRPr="00270906">
              <w:rPr>
                <w:rFonts w:ascii="Century Gothic" w:eastAsia="Times New Roman" w:hAnsi="Century Gothic" w:cs="Times New Roman"/>
                <w:b/>
                <w:sz w:val="18"/>
                <w:szCs w:val="18"/>
              </w:rPr>
              <w:t xml:space="preserve"> situations, including </w:t>
            </w:r>
            <w:r w:rsidRPr="00777D70">
              <w:rPr>
                <w:rFonts w:ascii="Century Gothic" w:eastAsia="Times New Roman" w:hAnsi="Century Gothic" w:cs="Times New Roman"/>
                <w:b/>
                <w:i/>
                <w:sz w:val="18"/>
                <w:szCs w:val="18"/>
              </w:rPr>
              <w:t>protection</w:t>
            </w:r>
            <w:r w:rsidR="00575148">
              <w:rPr>
                <w:rFonts w:ascii="Century Gothic" w:eastAsia="Times New Roman" w:hAnsi="Century Gothic" w:cs="Times New Roman"/>
                <w:b/>
                <w:sz w:val="18"/>
                <w:szCs w:val="18"/>
              </w:rPr>
              <w:t>*</w:t>
            </w:r>
            <w:r w:rsidRPr="00270906">
              <w:rPr>
                <w:rFonts w:ascii="Century Gothic" w:eastAsia="Times New Roman" w:hAnsi="Century Gothic" w:cs="Times New Roman"/>
                <w:b/>
                <w:sz w:val="18"/>
                <w:szCs w:val="18"/>
              </w:rPr>
              <w:t xml:space="preserve"> of water catchments and control of erosion of vulnerable soils and slopes.</w:t>
            </w:r>
          </w:p>
          <w:p w14:paraId="5DEAE99E" w14:textId="77777777" w:rsidR="004C544D" w:rsidRPr="004C544D" w:rsidRDefault="004C544D" w:rsidP="004C544D">
            <w:pPr>
              <w:rPr>
                <w:rFonts w:ascii="Century Gothic" w:eastAsia="Times New Roman" w:hAnsi="Century Gothic" w:cs="Times New Roman"/>
                <w:b/>
                <w:i/>
                <w:sz w:val="18"/>
                <w:szCs w:val="18"/>
              </w:rPr>
            </w:pPr>
          </w:p>
        </w:tc>
      </w:tr>
      <w:tr w:rsidR="004C544D" w:rsidRPr="004C544D" w14:paraId="2F12EF16" w14:textId="77777777" w:rsidTr="00B22C26">
        <w:trPr>
          <w:cantSplit/>
        </w:trPr>
        <w:tc>
          <w:tcPr>
            <w:tcW w:w="2268" w:type="dxa"/>
          </w:tcPr>
          <w:p w14:paraId="4C849446" w14:textId="0D2B1F4D"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12. Does the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provide a significant source of drinking water?</w:t>
            </w:r>
          </w:p>
        </w:tc>
        <w:tc>
          <w:tcPr>
            <w:tcW w:w="2160" w:type="dxa"/>
          </w:tcPr>
          <w:p w14:paraId="15393127" w14:textId="45AA5C58" w:rsidR="004C544D" w:rsidRPr="004C544D" w:rsidRDefault="004C544D" w:rsidP="00270906">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The potential impact to human communities is so significant as to be catastrophic</w:t>
            </w:r>
            <w:r w:rsidR="0027090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leading to significant loss of productivity, or sickness and death.</w:t>
            </w:r>
          </w:p>
        </w:tc>
        <w:tc>
          <w:tcPr>
            <w:tcW w:w="3364" w:type="dxa"/>
          </w:tcPr>
          <w:p w14:paraId="4E1F51F9" w14:textId="1A89CF30"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The forest manager should obtain the information from the relevant authorities</w:t>
            </w:r>
            <w:r w:rsidR="00270906">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 resource management studies, relevant economic development studies, traditional occupancy studies, regional land use plans, etc.</w:t>
            </w:r>
            <w:r w:rsidR="00270906">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 to determine if the wrong actions or management could cause serious cumulative or catastrophic impacts on these basic services.</w:t>
            </w:r>
          </w:p>
        </w:tc>
        <w:tc>
          <w:tcPr>
            <w:tcW w:w="5386" w:type="dxa"/>
          </w:tcPr>
          <w:p w14:paraId="2298AF20" w14:textId="1023074D"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the </w:t>
            </w:r>
            <w:r w:rsidRPr="00777D70">
              <w:rPr>
                <w:rFonts w:ascii="Century Gothic" w:eastAsia="Times New Roman" w:hAnsi="Century Gothic" w:cs="Times New Roman"/>
                <w:i/>
                <w:sz w:val="18"/>
                <w:szCs w:val="18"/>
              </w:rPr>
              <w:t>watershed</w:t>
            </w:r>
            <w:r w:rsidR="00DF3C4D">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w:t>
            </w:r>
            <w:r w:rsidRPr="00777D70">
              <w:rPr>
                <w:rFonts w:ascii="Century Gothic" w:eastAsia="Times New Roman" w:hAnsi="Century Gothic" w:cs="Times New Roman"/>
                <w:i/>
                <w:sz w:val="18"/>
                <w:szCs w:val="18"/>
              </w:rPr>
              <w:t>recharge area</w:t>
            </w:r>
            <w:r w:rsidR="007B766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Pr="00777D70">
              <w:rPr>
                <w:rFonts w:ascii="Century Gothic" w:eastAsia="Times New Roman" w:hAnsi="Century Gothic" w:cs="Times New Roman"/>
                <w:i/>
                <w:sz w:val="18"/>
                <w:szCs w:val="18"/>
              </w:rPr>
              <w:t>critical</w:t>
            </w:r>
            <w:r w:rsidR="00090EEF">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to maintaining the quality, quantity and seasonal flows of the primary drinking water source for a community or group of individuals? (DEFINITIVE)</w:t>
            </w:r>
          </w:p>
          <w:p w14:paraId="56832728" w14:textId="77777777" w:rsidR="004C544D" w:rsidRPr="004C544D" w:rsidRDefault="004C544D" w:rsidP="004C544D">
            <w:pPr>
              <w:rPr>
                <w:rFonts w:ascii="Century Gothic" w:eastAsia="Times New Roman" w:hAnsi="Century Gothic" w:cs="Times New Roman"/>
                <w:sz w:val="18"/>
                <w:szCs w:val="18"/>
              </w:rPr>
            </w:pPr>
          </w:p>
          <w:p w14:paraId="15CB3091" w14:textId="4A5C8851"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the </w:t>
            </w:r>
            <w:r w:rsidRPr="00777D70">
              <w:rPr>
                <w:rFonts w:ascii="Century Gothic" w:eastAsia="Times New Roman" w:hAnsi="Century Gothic" w:cs="Times New Roman"/>
                <w:i/>
                <w:sz w:val="18"/>
                <w:szCs w:val="18"/>
              </w:rPr>
              <w:t>watershed</w:t>
            </w:r>
            <w:r w:rsidR="00DF3C4D">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w:t>
            </w:r>
            <w:r w:rsidRPr="00777D70">
              <w:rPr>
                <w:rFonts w:ascii="Century Gothic" w:eastAsia="Times New Roman" w:hAnsi="Century Gothic" w:cs="Times New Roman"/>
                <w:i/>
                <w:sz w:val="18"/>
                <w:szCs w:val="18"/>
              </w:rPr>
              <w:t>recharge area</w:t>
            </w:r>
            <w:r w:rsidR="007B766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Pr="00777D70">
              <w:rPr>
                <w:rFonts w:ascii="Century Gothic" w:eastAsia="Times New Roman" w:hAnsi="Century Gothic" w:cs="Times New Roman"/>
                <w:i/>
                <w:sz w:val="18"/>
                <w:szCs w:val="18"/>
              </w:rPr>
              <w:t>critical</w:t>
            </w:r>
            <w:r w:rsidR="00090EEF">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to maintaining the quality, quantity and seasonal flows of agricultural irrigation water sources, or water for other significant economic activities? (GUIDANCE)</w:t>
            </w:r>
          </w:p>
        </w:tc>
      </w:tr>
      <w:tr w:rsidR="004C544D" w:rsidRPr="004C544D" w14:paraId="6A3878B1" w14:textId="77777777" w:rsidTr="00B22C26">
        <w:tc>
          <w:tcPr>
            <w:tcW w:w="2268" w:type="dxa"/>
          </w:tcPr>
          <w:p w14:paraId="046AFE1E" w14:textId="0BF269A2"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13. Are there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that provide a significant ecological service in mediating flooding and/or drought, controlling stream flow regulation, and water quality?</w:t>
            </w:r>
          </w:p>
        </w:tc>
        <w:tc>
          <w:tcPr>
            <w:tcW w:w="2160" w:type="dxa"/>
          </w:tcPr>
          <w:p w14:paraId="17A37BF0" w14:textId="6DCB1D9A" w:rsidR="004C544D" w:rsidRPr="004C544D" w:rsidRDefault="004C544D" w:rsidP="004C544D">
            <w:pPr>
              <w:rPr>
                <w:rFonts w:ascii="Century Gothic" w:eastAsia="Times New Roman" w:hAnsi="Century Gothic" w:cs="Times New Roman"/>
                <w:sz w:val="18"/>
                <w:szCs w:val="18"/>
              </w:rPr>
            </w:pP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 play a </w:t>
            </w:r>
            <w:r w:rsidRPr="00777D70">
              <w:rPr>
                <w:rFonts w:ascii="Century Gothic" w:eastAsia="Times New Roman" w:hAnsi="Century Gothic" w:cs="Times New Roman"/>
                <w:i/>
                <w:sz w:val="18"/>
                <w:szCs w:val="18"/>
              </w:rPr>
              <w:t>critical</w:t>
            </w:r>
            <w:r w:rsidR="00090EEF">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role in maintaining water quantity and quality and the service breakdown has catastrophic impacts or is irreplaceable.</w:t>
            </w:r>
          </w:p>
        </w:tc>
        <w:tc>
          <w:tcPr>
            <w:tcW w:w="3364" w:type="dxa"/>
          </w:tcPr>
          <w:p w14:paraId="75D65667"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Hydrological maps;</w:t>
            </w:r>
          </w:p>
          <w:p w14:paraId="3ABD960E" w14:textId="77777777" w:rsidR="004C544D" w:rsidRPr="004C544D" w:rsidRDefault="004C544D" w:rsidP="004C544D">
            <w:pPr>
              <w:rPr>
                <w:rFonts w:ascii="Century Gothic" w:eastAsia="Times New Roman" w:hAnsi="Century Gothic" w:cs="Times New Roman"/>
                <w:sz w:val="18"/>
                <w:szCs w:val="18"/>
              </w:rPr>
            </w:pPr>
          </w:p>
          <w:p w14:paraId="16327739"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Hydrologists in government departments or local research institutions.</w:t>
            </w:r>
          </w:p>
        </w:tc>
        <w:tc>
          <w:tcPr>
            <w:tcW w:w="5386" w:type="dxa"/>
          </w:tcPr>
          <w:p w14:paraId="29147AE8" w14:textId="740BB46E"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w:t>
            </w:r>
            <w:r w:rsidR="007A1247" w:rsidRPr="004C544D">
              <w:rPr>
                <w:rFonts w:ascii="Century Gothic" w:eastAsia="Times New Roman" w:hAnsi="Century Gothic" w:cs="Times New Roman"/>
                <w:sz w:val="18"/>
                <w:szCs w:val="18"/>
              </w:rPr>
              <w:t>high-</w:t>
            </w:r>
            <w:r w:rsidR="007A1247" w:rsidRPr="00777D70">
              <w:rPr>
                <w:rFonts w:ascii="Century Gothic" w:eastAsia="Times New Roman" w:hAnsi="Century Gothic" w:cs="Times New Roman"/>
                <w:i/>
                <w:sz w:val="18"/>
                <w:szCs w:val="18"/>
              </w:rPr>
              <w:t>risk</w:t>
            </w:r>
            <w:r w:rsidR="008A0DC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 for flooding or drought? (DEFINITIVE)</w:t>
            </w:r>
          </w:p>
          <w:p w14:paraId="11BBEEC6" w14:textId="77777777" w:rsidR="004C544D" w:rsidRPr="004C544D" w:rsidRDefault="004C544D" w:rsidP="004C544D">
            <w:pPr>
              <w:rPr>
                <w:rFonts w:ascii="Century Gothic" w:eastAsia="Times New Roman" w:hAnsi="Century Gothic" w:cs="Times New Roman"/>
                <w:sz w:val="18"/>
                <w:szCs w:val="18"/>
              </w:rPr>
            </w:pPr>
          </w:p>
          <w:p w14:paraId="71C3E942" w14:textId="1607E5B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particular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 that potentially affect a significant or major portion of the water flow</w:t>
            </w:r>
            <w:r w:rsidR="00270906">
              <w:rPr>
                <w:rFonts w:ascii="Century Gothic" w:eastAsia="Times New Roman" w:hAnsi="Century Gothic" w:cs="Times New Roman"/>
                <w:sz w:val="18"/>
                <w:szCs w:val="18"/>
              </w:rPr>
              <w:t>? For example,</w:t>
            </w:r>
            <w:r w:rsidRPr="004C544D">
              <w:rPr>
                <w:rFonts w:ascii="Century Gothic" w:eastAsia="Times New Roman" w:hAnsi="Century Gothic" w:cs="Times New Roman"/>
                <w:sz w:val="18"/>
                <w:szCs w:val="18"/>
              </w:rPr>
              <w:t xml:space="preserve"> 75% of water in a larger </w:t>
            </w:r>
            <w:r w:rsidRPr="00777D70">
              <w:rPr>
                <w:rFonts w:ascii="Century Gothic" w:eastAsia="Times New Roman" w:hAnsi="Century Gothic" w:cs="Times New Roman"/>
                <w:i/>
                <w:sz w:val="18"/>
                <w:szCs w:val="18"/>
              </w:rPr>
              <w:t>watershed</w:t>
            </w:r>
            <w:r w:rsidR="00DF3C4D">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is funneled through a specific catchment area</w:t>
            </w:r>
            <w:r w:rsidR="0027090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river channel</w:t>
            </w:r>
            <w:r w:rsidR="00270906">
              <w:rPr>
                <w:rFonts w:ascii="Century Gothic" w:eastAsia="Times New Roman" w:hAnsi="Century Gothic" w:cs="Times New Roman"/>
                <w:sz w:val="18"/>
                <w:szCs w:val="18"/>
              </w:rPr>
              <w:t xml:space="preserve">, or other </w:t>
            </w:r>
            <w:r w:rsidR="00270906" w:rsidRPr="00777D70">
              <w:rPr>
                <w:rFonts w:ascii="Century Gothic" w:eastAsia="Times New Roman" w:hAnsi="Century Gothic" w:cs="Times New Roman"/>
                <w:i/>
                <w:sz w:val="18"/>
                <w:szCs w:val="18"/>
              </w:rPr>
              <w:t>critical</w:t>
            </w:r>
            <w:r w:rsidR="00791C3B">
              <w:rPr>
                <w:rFonts w:ascii="Century Gothic" w:eastAsia="Times New Roman" w:hAnsi="Century Gothic" w:cs="Times New Roman"/>
                <w:sz w:val="18"/>
                <w:szCs w:val="18"/>
              </w:rPr>
              <w:t>*</w:t>
            </w:r>
            <w:r w:rsidR="00270906">
              <w:rPr>
                <w:rFonts w:ascii="Century Gothic" w:eastAsia="Times New Roman" w:hAnsi="Century Gothic" w:cs="Times New Roman"/>
                <w:sz w:val="18"/>
                <w:szCs w:val="18"/>
              </w:rPr>
              <w:t xml:space="preserve"> sub-</w:t>
            </w:r>
            <w:r w:rsidR="00270906" w:rsidRPr="00777D70">
              <w:rPr>
                <w:rFonts w:ascii="Century Gothic" w:eastAsia="Times New Roman" w:hAnsi="Century Gothic" w:cs="Times New Roman"/>
                <w:i/>
                <w:sz w:val="18"/>
                <w:szCs w:val="18"/>
              </w:rPr>
              <w:t>watershed</w:t>
            </w:r>
            <w:r w:rsidR="00DF3C4D">
              <w:rPr>
                <w:rFonts w:ascii="Century Gothic" w:eastAsia="Times New Roman" w:hAnsi="Century Gothic" w:cs="Times New Roman"/>
                <w:sz w:val="18"/>
                <w:szCs w:val="18"/>
              </w:rPr>
              <w:t>*</w:t>
            </w:r>
            <w:r w:rsidR="00270906">
              <w:rPr>
                <w:rFonts w:ascii="Century Gothic" w:eastAsia="Times New Roman" w:hAnsi="Century Gothic" w:cs="Times New Roman"/>
                <w:sz w:val="18"/>
                <w:szCs w:val="18"/>
              </w:rPr>
              <w:t xml:space="preserve"> area.</w:t>
            </w:r>
            <w:r w:rsidRPr="004C544D">
              <w:rPr>
                <w:rFonts w:ascii="Century Gothic" w:eastAsia="Times New Roman" w:hAnsi="Century Gothic" w:cs="Times New Roman"/>
                <w:sz w:val="18"/>
                <w:szCs w:val="18"/>
              </w:rPr>
              <w:t xml:space="preserve"> (GUIDANCE)</w:t>
            </w:r>
          </w:p>
          <w:p w14:paraId="03D88630" w14:textId="77777777" w:rsidR="004C544D" w:rsidRPr="004C544D" w:rsidRDefault="004C544D" w:rsidP="004C544D">
            <w:pPr>
              <w:rPr>
                <w:rFonts w:ascii="Century Gothic" w:eastAsia="Times New Roman" w:hAnsi="Century Gothic" w:cs="Times New Roman"/>
                <w:sz w:val="18"/>
                <w:szCs w:val="18"/>
              </w:rPr>
            </w:pPr>
          </w:p>
          <w:p w14:paraId="24A080A2" w14:textId="1BC9A66B"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Does the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occur within a sub-</w:t>
            </w:r>
            <w:r w:rsidRPr="00777D70">
              <w:rPr>
                <w:rFonts w:ascii="Century Gothic" w:eastAsia="Times New Roman" w:hAnsi="Century Gothic" w:cs="Times New Roman"/>
                <w:i/>
                <w:sz w:val="18"/>
                <w:szCs w:val="18"/>
              </w:rPr>
              <w:t>watershed</w:t>
            </w:r>
            <w:r w:rsidR="00DF3C4D">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that is critically important to the overall catchment basin? (GUIDANCE)</w:t>
            </w:r>
          </w:p>
          <w:p w14:paraId="3C738C3C" w14:textId="77777777" w:rsidR="004C544D" w:rsidRPr="004C544D" w:rsidRDefault="004C544D" w:rsidP="004C544D">
            <w:pPr>
              <w:rPr>
                <w:rFonts w:ascii="Century Gothic" w:eastAsia="Times New Roman" w:hAnsi="Century Gothic" w:cs="Times New Roman"/>
                <w:sz w:val="18"/>
                <w:szCs w:val="18"/>
              </w:rPr>
            </w:pPr>
          </w:p>
          <w:p w14:paraId="37D7BB48" w14:textId="67F060B1"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particular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w:t>
            </w:r>
            <w:r w:rsidR="00270906">
              <w:rPr>
                <w:rFonts w:ascii="Century Gothic" w:eastAsia="Times New Roman" w:hAnsi="Century Gothic" w:cs="Times New Roman"/>
                <w:sz w:val="18"/>
                <w:szCs w:val="18"/>
              </w:rPr>
              <w:t xml:space="preserve"> that are</w:t>
            </w:r>
            <w:r w:rsidRPr="004C544D">
              <w:rPr>
                <w:rFonts w:ascii="Century Gothic" w:eastAsia="Times New Roman" w:hAnsi="Century Gothic" w:cs="Times New Roman"/>
                <w:sz w:val="18"/>
                <w:szCs w:val="18"/>
              </w:rPr>
              <w:t xml:space="preserve"> </w:t>
            </w:r>
            <w:r w:rsidRPr="00777D70">
              <w:rPr>
                <w:rFonts w:ascii="Century Gothic" w:eastAsia="Times New Roman" w:hAnsi="Century Gothic" w:cs="Times New Roman"/>
                <w:i/>
                <w:sz w:val="18"/>
                <w:szCs w:val="18"/>
              </w:rPr>
              <w:t>critical</w:t>
            </w:r>
            <w:r w:rsidR="00406D5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sub-</w:t>
            </w:r>
            <w:r w:rsidRPr="00777D70">
              <w:rPr>
                <w:rFonts w:ascii="Century Gothic" w:eastAsia="Times New Roman" w:hAnsi="Century Gothic" w:cs="Times New Roman"/>
                <w:i/>
                <w:sz w:val="18"/>
                <w:szCs w:val="18"/>
              </w:rPr>
              <w:t>watershed</w:t>
            </w:r>
            <w:r w:rsidR="00270906" w:rsidRPr="00777D70">
              <w:rPr>
                <w:rFonts w:ascii="Century Gothic" w:eastAsia="Times New Roman" w:hAnsi="Century Gothic" w:cs="Times New Roman"/>
                <w:i/>
                <w:sz w:val="18"/>
                <w:szCs w:val="18"/>
              </w:rPr>
              <w:t>s</w:t>
            </w:r>
            <w:r w:rsidR="00DF3C4D">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that potentially affect water supplies for other services</w:t>
            </w:r>
            <w:r w:rsidR="0027090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such as reservoirs, irrigation, river recharge or hydroelectric schemes? (GUIDANCE)</w:t>
            </w:r>
          </w:p>
        </w:tc>
      </w:tr>
      <w:tr w:rsidR="004C544D" w:rsidRPr="004C544D" w14:paraId="6D78394B" w14:textId="77777777" w:rsidTr="00B22C26">
        <w:tc>
          <w:tcPr>
            <w:tcW w:w="2268" w:type="dxa"/>
          </w:tcPr>
          <w:p w14:paraId="137B1FB4" w14:textId="4716BEAE"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14. Are there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Pr="00777D70">
              <w:rPr>
                <w:rFonts w:ascii="Century Gothic" w:eastAsia="Times New Roman" w:hAnsi="Century Gothic" w:cs="Times New Roman"/>
                <w:i/>
                <w:sz w:val="18"/>
                <w:szCs w:val="18"/>
              </w:rPr>
              <w:t>critical</w:t>
            </w:r>
            <w:r w:rsidR="00D50EFB">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to erosion control?</w:t>
            </w:r>
          </w:p>
        </w:tc>
        <w:tc>
          <w:tcPr>
            <w:tcW w:w="2160" w:type="dxa"/>
          </w:tcPr>
          <w:p w14:paraId="757C0A77"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Soil, terrain or snow stability, including control of erosion, sedimentation, landslides, or avalanches.</w:t>
            </w:r>
          </w:p>
        </w:tc>
        <w:tc>
          <w:tcPr>
            <w:tcW w:w="3364" w:type="dxa"/>
          </w:tcPr>
          <w:p w14:paraId="32AA5B69"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Maps, remote sensing data, aerial photos, Governmental departments,</w:t>
            </w:r>
          </w:p>
          <w:p w14:paraId="4C819F70" w14:textId="69114525" w:rsidR="004C544D" w:rsidRPr="004C544D" w:rsidRDefault="00270906" w:rsidP="004C544D">
            <w:pPr>
              <w:rPr>
                <w:rFonts w:ascii="Century Gothic" w:eastAsia="Times New Roman" w:hAnsi="Century Gothic" w:cs="Times New Roman"/>
                <w:sz w:val="18"/>
                <w:szCs w:val="18"/>
              </w:rPr>
            </w:pPr>
            <w:r>
              <w:rPr>
                <w:rFonts w:ascii="Century Gothic" w:eastAsia="Times New Roman" w:hAnsi="Century Gothic" w:cs="Times New Roman"/>
                <w:i/>
                <w:sz w:val="18"/>
                <w:szCs w:val="18"/>
              </w:rPr>
              <w:t>e</w:t>
            </w:r>
            <w:r w:rsidR="004C544D" w:rsidRPr="004C544D">
              <w:rPr>
                <w:rFonts w:ascii="Century Gothic" w:eastAsia="Times New Roman" w:hAnsi="Century Gothic" w:cs="Times New Roman"/>
                <w:i/>
                <w:sz w:val="18"/>
                <w:szCs w:val="18"/>
              </w:rPr>
              <w:t>ngagement*</w:t>
            </w:r>
            <w:r w:rsidR="004C544D" w:rsidRPr="004C544D">
              <w:rPr>
                <w:rFonts w:ascii="Century Gothic" w:eastAsia="Times New Roman" w:hAnsi="Century Gothic" w:cs="Times New Roman"/>
                <w:sz w:val="18"/>
                <w:szCs w:val="18"/>
              </w:rPr>
              <w:t xml:space="preserve"> with relevant </w:t>
            </w:r>
            <w:r w:rsidR="00FF13EF" w:rsidRPr="00FF13EF">
              <w:rPr>
                <w:rFonts w:ascii="Century Gothic" w:eastAsia="Times New Roman" w:hAnsi="Century Gothic" w:cs="Times New Roman"/>
                <w:i/>
                <w:sz w:val="18"/>
                <w:szCs w:val="18"/>
              </w:rPr>
              <w:t>experts*</w:t>
            </w:r>
            <w:r w:rsidR="004C544D" w:rsidRPr="004C544D">
              <w:rPr>
                <w:rFonts w:ascii="Century Gothic" w:eastAsia="Times New Roman" w:hAnsi="Century Gothic" w:cs="Times New Roman"/>
                <w:sz w:val="18"/>
                <w:szCs w:val="18"/>
              </w:rPr>
              <w:t xml:space="preserve">. </w:t>
            </w:r>
          </w:p>
        </w:tc>
        <w:tc>
          <w:tcPr>
            <w:tcW w:w="5386" w:type="dxa"/>
          </w:tcPr>
          <w:p w14:paraId="23CE72CA" w14:textId="4E9DF320"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 where the degree of slope carries high </w:t>
            </w:r>
            <w:r w:rsidRPr="00777D70">
              <w:rPr>
                <w:rFonts w:ascii="Century Gothic" w:eastAsia="Times New Roman" w:hAnsi="Century Gothic" w:cs="Times New Roman"/>
                <w:i/>
                <w:sz w:val="18"/>
                <w:szCs w:val="18"/>
              </w:rPr>
              <w:t>risk</w:t>
            </w:r>
            <w:r w:rsidR="008A0DC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of erosion, landslides and avalanches that affect human </w:t>
            </w:r>
            <w:r w:rsidR="00651406" w:rsidRPr="00651406">
              <w:rPr>
                <w:rFonts w:ascii="Century Gothic" w:eastAsia="Times New Roman" w:hAnsi="Century Gothic" w:cs="Times New Roman"/>
                <w:i/>
                <w:sz w:val="18"/>
                <w:szCs w:val="18"/>
              </w:rPr>
              <w:t>infrastructure*</w:t>
            </w:r>
            <w:r w:rsidRPr="004C544D">
              <w:rPr>
                <w:rFonts w:ascii="Century Gothic" w:eastAsia="Times New Roman" w:hAnsi="Century Gothic" w:cs="Times New Roman"/>
                <w:sz w:val="18"/>
                <w:szCs w:val="18"/>
              </w:rPr>
              <w:t>? (DEFINITIVE)</w:t>
            </w:r>
          </w:p>
          <w:p w14:paraId="421686D3" w14:textId="77777777" w:rsidR="004C544D" w:rsidRPr="004C544D" w:rsidRDefault="004C544D" w:rsidP="004C544D">
            <w:pPr>
              <w:rPr>
                <w:rFonts w:ascii="Century Gothic" w:eastAsia="Times New Roman" w:hAnsi="Century Gothic" w:cs="Times New Roman"/>
                <w:sz w:val="18"/>
                <w:szCs w:val="18"/>
              </w:rPr>
            </w:pPr>
          </w:p>
          <w:p w14:paraId="753F2584"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Are there soil and geology site types that are particularly prone to erosion and terrain instability? (GUIDANCE)</w:t>
            </w:r>
          </w:p>
          <w:p w14:paraId="128F2321" w14:textId="77777777" w:rsidR="004C544D" w:rsidRPr="004C544D" w:rsidRDefault="004C544D" w:rsidP="004C544D">
            <w:pPr>
              <w:rPr>
                <w:rFonts w:ascii="Century Gothic" w:eastAsia="Times New Roman" w:hAnsi="Century Gothic" w:cs="Times New Roman"/>
                <w:sz w:val="18"/>
                <w:szCs w:val="18"/>
              </w:rPr>
            </w:pPr>
          </w:p>
          <w:p w14:paraId="18436B4D" w14:textId="06F5CBD1"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the spatial extent of erosion-prone or unstable terrain such that the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is at high </w:t>
            </w:r>
            <w:r w:rsidRPr="00777D70">
              <w:rPr>
                <w:rFonts w:ascii="Century Gothic" w:eastAsia="Times New Roman" w:hAnsi="Century Gothic" w:cs="Times New Roman"/>
                <w:i/>
                <w:sz w:val="18"/>
                <w:szCs w:val="18"/>
              </w:rPr>
              <w:t>risk</w:t>
            </w:r>
            <w:r w:rsidR="008A0DC7">
              <w:rPr>
                <w:rFonts w:ascii="Century Gothic" w:eastAsia="Times New Roman" w:hAnsi="Century Gothic" w:cs="Times New Roman"/>
                <w:sz w:val="18"/>
                <w:szCs w:val="18"/>
              </w:rPr>
              <w:t>*</w:t>
            </w:r>
            <w:r w:rsidR="00270906">
              <w:rPr>
                <w:rFonts w:ascii="Century Gothic" w:eastAsia="Times New Roman" w:hAnsi="Century Gothic" w:cs="Times New Roman"/>
                <w:sz w:val="18"/>
                <w:szCs w:val="18"/>
              </w:rPr>
              <w:t xml:space="preserve"> of impact and</w:t>
            </w:r>
            <w:r w:rsidRPr="004C544D">
              <w:rPr>
                <w:rFonts w:ascii="Century Gothic" w:eastAsia="Times New Roman" w:hAnsi="Century Gothic" w:cs="Times New Roman"/>
                <w:sz w:val="18"/>
                <w:szCs w:val="18"/>
              </w:rPr>
              <w:t xml:space="preserve"> of cumulative impacts? (GUIDANCE)</w:t>
            </w:r>
          </w:p>
        </w:tc>
      </w:tr>
      <w:tr w:rsidR="004C544D" w:rsidRPr="004C544D" w14:paraId="465D96F7" w14:textId="77777777" w:rsidTr="00B22C26">
        <w:tc>
          <w:tcPr>
            <w:tcW w:w="2268" w:type="dxa"/>
          </w:tcPr>
          <w:p w14:paraId="383AE7A9" w14:textId="324264F9"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15. Are there </w:t>
            </w:r>
            <w:r w:rsidRPr="00777D70">
              <w:rPr>
                <w:rFonts w:ascii="Century Gothic" w:eastAsia="Times New Roman" w:hAnsi="Century Gothic" w:cs="Times New Roman"/>
                <w:i/>
                <w:sz w:val="18"/>
                <w:szCs w:val="18"/>
              </w:rPr>
              <w:t>forests</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that provide a </w:t>
            </w:r>
            <w:r w:rsidRPr="00777D70">
              <w:rPr>
                <w:rFonts w:ascii="Century Gothic" w:eastAsia="Times New Roman" w:hAnsi="Century Gothic" w:cs="Times New Roman"/>
                <w:i/>
                <w:sz w:val="18"/>
                <w:szCs w:val="18"/>
              </w:rPr>
              <w:t>critical</w:t>
            </w:r>
            <w:r w:rsidR="00D50EFB">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barrier to destructive fire (in areas where fire is not a common natural agent of disturbance)?</w:t>
            </w:r>
          </w:p>
        </w:tc>
        <w:tc>
          <w:tcPr>
            <w:tcW w:w="2160" w:type="dxa"/>
          </w:tcPr>
          <w:p w14:paraId="00401251" w14:textId="52F8BCB0" w:rsidR="004C544D" w:rsidRPr="004C544D" w:rsidRDefault="004C544D" w:rsidP="004C544D">
            <w:pPr>
              <w:rPr>
                <w:rFonts w:ascii="Century Gothic" w:eastAsia="Times New Roman" w:hAnsi="Century Gothic" w:cs="Times New Roman"/>
                <w:color w:val="FF0000"/>
                <w:sz w:val="18"/>
                <w:szCs w:val="18"/>
              </w:rPr>
            </w:pPr>
            <w:r w:rsidRPr="004C544D">
              <w:rPr>
                <w:rFonts w:ascii="Century Gothic" w:eastAsia="Times New Roman" w:hAnsi="Century Gothic" w:cs="Times New Roman"/>
                <w:sz w:val="18"/>
                <w:szCs w:val="18"/>
              </w:rPr>
              <w:t>Recent forest fire events in Canada have raised the interest in this concept</w:t>
            </w:r>
            <w:r w:rsidR="00270906">
              <w:rPr>
                <w:rFonts w:ascii="Century Gothic" w:eastAsia="Times New Roman" w:hAnsi="Century Gothic" w:cs="Times New Roman"/>
                <w:sz w:val="18"/>
                <w:szCs w:val="18"/>
              </w:rPr>
              <w:t>.</w:t>
            </w:r>
          </w:p>
        </w:tc>
        <w:tc>
          <w:tcPr>
            <w:tcW w:w="3364" w:type="dxa"/>
          </w:tcPr>
          <w:p w14:paraId="350B5224" w14:textId="77777777" w:rsidR="004C544D" w:rsidRPr="004C544D" w:rsidRDefault="004C544D" w:rsidP="004C544D">
            <w:pPr>
              <w:rPr>
                <w:rFonts w:ascii="Century Gothic" w:eastAsia="Times New Roman" w:hAnsi="Century Gothic" w:cs="Times New Roman"/>
                <w:color w:val="0000FF"/>
                <w:sz w:val="18"/>
                <w:szCs w:val="18"/>
              </w:rPr>
            </w:pPr>
          </w:p>
        </w:tc>
        <w:tc>
          <w:tcPr>
            <w:tcW w:w="5386" w:type="dxa"/>
          </w:tcPr>
          <w:p w14:paraId="0E5B0912" w14:textId="1E98D0D8"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w:t>
            </w:r>
            <w:r w:rsidRPr="00777D70">
              <w:rPr>
                <w:rFonts w:ascii="Century Gothic" w:eastAsia="Times New Roman" w:hAnsi="Century Gothic" w:cs="Times New Roman"/>
                <w:i/>
                <w:sz w:val="18"/>
                <w:szCs w:val="18"/>
              </w:rPr>
              <w:t>forest</w:t>
            </w:r>
            <w:r w:rsidR="0048554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 where there is a high </w:t>
            </w:r>
            <w:r w:rsidRPr="00777D70">
              <w:rPr>
                <w:rFonts w:ascii="Century Gothic" w:eastAsia="Times New Roman" w:hAnsi="Century Gothic" w:cs="Times New Roman"/>
                <w:i/>
                <w:sz w:val="18"/>
                <w:szCs w:val="18"/>
              </w:rPr>
              <w:t>risk</w:t>
            </w:r>
            <w:r w:rsidR="008A0DC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of uncontrolled, destructive fire and in which </w:t>
            </w:r>
            <w:r w:rsidRPr="00777D70">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 or </w:t>
            </w:r>
            <w:r w:rsidR="00296492" w:rsidRPr="00296492">
              <w:rPr>
                <w:rFonts w:ascii="Century Gothic" w:eastAsia="Times New Roman" w:hAnsi="Century Gothic" w:cs="Times New Roman"/>
                <w:i/>
                <w:sz w:val="18"/>
                <w:szCs w:val="18"/>
              </w:rPr>
              <w:t>forest type</w:t>
            </w:r>
            <w:r w:rsidRPr="004C544D">
              <w:rPr>
                <w:rFonts w:ascii="Century Gothic" w:eastAsia="Times New Roman" w:hAnsi="Century Gothic" w:cs="Times New Roman"/>
                <w:sz w:val="18"/>
                <w:szCs w:val="18"/>
              </w:rPr>
              <w:t>s</w:t>
            </w:r>
            <w:r w:rsidR="00296492">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can act as a barrier to the spread of fires?</w:t>
            </w:r>
          </w:p>
          <w:p w14:paraId="5577BF2B" w14:textId="77777777" w:rsidR="004C544D" w:rsidRPr="004C544D" w:rsidRDefault="004C544D" w:rsidP="004C544D">
            <w:pPr>
              <w:rPr>
                <w:rFonts w:ascii="Century Gothic" w:eastAsia="Times New Roman" w:hAnsi="Century Gothic" w:cs="Times New Roman"/>
                <w:sz w:val="18"/>
                <w:szCs w:val="18"/>
              </w:rPr>
            </w:pPr>
          </w:p>
          <w:p w14:paraId="6DEDC755" w14:textId="7B5496D4"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Do these </w:t>
            </w:r>
            <w:r w:rsidRPr="00777D70">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 contain or are they adjacent to human settlements or communities that would be at </w:t>
            </w:r>
            <w:r w:rsidRPr="00777D70">
              <w:rPr>
                <w:rFonts w:ascii="Century Gothic" w:eastAsia="Times New Roman" w:hAnsi="Century Gothic" w:cs="Times New Roman"/>
                <w:i/>
                <w:sz w:val="18"/>
                <w:szCs w:val="18"/>
              </w:rPr>
              <w:t>risk</w:t>
            </w:r>
            <w:r w:rsidR="008A0DC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from uncontrolled, destructive forest fire?</w:t>
            </w:r>
          </w:p>
          <w:p w14:paraId="56050B9A"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    </w:t>
            </w:r>
          </w:p>
          <w:p w14:paraId="1A9AF960" w14:textId="2B6B7B23"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Managers should accept HCV designations for </w:t>
            </w:r>
            <w:r w:rsidRPr="00777D70">
              <w:rPr>
                <w:rFonts w:ascii="Century Gothic" w:eastAsia="Times New Roman" w:hAnsi="Century Gothic" w:cs="Times New Roman"/>
                <w:i/>
                <w:sz w:val="18"/>
                <w:szCs w:val="18"/>
              </w:rPr>
              <w:t>forests</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adjacent to communities and manage</w:t>
            </w:r>
            <w:r w:rsidR="00270906">
              <w:rPr>
                <w:rFonts w:ascii="Century Gothic" w:eastAsia="Times New Roman" w:hAnsi="Century Gothic" w:cs="Times New Roman"/>
                <w:sz w:val="18"/>
                <w:szCs w:val="18"/>
              </w:rPr>
              <w:t xml:space="preserve"> using</w:t>
            </w:r>
            <w:r w:rsidRPr="004C544D">
              <w:rPr>
                <w:rFonts w:ascii="Century Gothic" w:eastAsia="Times New Roman" w:hAnsi="Century Gothic" w:cs="Times New Roman"/>
                <w:sz w:val="18"/>
                <w:szCs w:val="18"/>
              </w:rPr>
              <w:t xml:space="preserve"> the precautionary principle </w:t>
            </w:r>
            <w:r w:rsidR="00270906">
              <w:rPr>
                <w:rFonts w:ascii="Century Gothic" w:eastAsia="Times New Roman" w:hAnsi="Century Gothic" w:cs="Times New Roman"/>
                <w:sz w:val="18"/>
                <w:szCs w:val="18"/>
              </w:rPr>
              <w:t>in consideration of</w:t>
            </w:r>
            <w:r w:rsidRPr="004C544D">
              <w:rPr>
                <w:rFonts w:ascii="Century Gothic" w:eastAsia="Times New Roman" w:hAnsi="Century Gothic" w:cs="Times New Roman"/>
                <w:sz w:val="18"/>
                <w:szCs w:val="18"/>
              </w:rPr>
              <w:t xml:space="preserve"> the safety of the inhabitants</w:t>
            </w:r>
            <w:r w:rsidR="00E40AB7">
              <w:rPr>
                <w:rFonts w:ascii="Century Gothic" w:eastAsia="Times New Roman" w:hAnsi="Century Gothic" w:cs="Times New Roman"/>
                <w:sz w:val="18"/>
                <w:szCs w:val="18"/>
              </w:rPr>
              <w:t xml:space="preserve">. </w:t>
            </w:r>
            <w:r w:rsidR="00270906">
              <w:rPr>
                <w:rFonts w:ascii="Century Gothic" w:eastAsia="Times New Roman" w:hAnsi="Century Gothic" w:cs="Times New Roman"/>
                <w:sz w:val="18"/>
                <w:szCs w:val="18"/>
              </w:rPr>
              <w:t>How this is defined should be determined</w:t>
            </w:r>
            <w:r w:rsidRPr="004C544D">
              <w:rPr>
                <w:rFonts w:ascii="Century Gothic" w:eastAsia="Times New Roman" w:hAnsi="Century Gothic" w:cs="Times New Roman"/>
                <w:sz w:val="18"/>
                <w:szCs w:val="18"/>
              </w:rPr>
              <w:t xml:space="preserve"> </w:t>
            </w:r>
            <w:r w:rsidR="00C95577" w:rsidRPr="004C544D">
              <w:rPr>
                <w:rFonts w:ascii="Century Gothic" w:eastAsia="Times New Roman" w:hAnsi="Century Gothic" w:cs="Times New Roman"/>
                <w:sz w:val="18"/>
                <w:szCs w:val="18"/>
              </w:rPr>
              <w:t>locally.</w:t>
            </w:r>
            <w:r w:rsidRPr="004C544D">
              <w:rPr>
                <w:rFonts w:ascii="Century Gothic" w:eastAsia="Times New Roman" w:hAnsi="Century Gothic" w:cs="Times New Roman"/>
                <w:sz w:val="18"/>
                <w:szCs w:val="18"/>
              </w:rPr>
              <w:t xml:space="preserve"> </w:t>
            </w:r>
          </w:p>
        </w:tc>
      </w:tr>
      <w:tr w:rsidR="004C544D" w:rsidRPr="004C544D" w14:paraId="51891DCF" w14:textId="77777777" w:rsidTr="00B22C26">
        <w:trPr>
          <w:cantSplit/>
        </w:trPr>
        <w:tc>
          <w:tcPr>
            <w:tcW w:w="2268" w:type="dxa"/>
          </w:tcPr>
          <w:p w14:paraId="0F755953" w14:textId="6735AEA5" w:rsidR="004C544D" w:rsidRPr="004C544D" w:rsidRDefault="004C544D" w:rsidP="00846B43">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16. Are there forest </w:t>
            </w:r>
            <w:r w:rsidRPr="00777D70">
              <w:rPr>
                <w:rFonts w:ascii="Century Gothic" w:eastAsia="Times New Roman" w:hAnsi="Century Gothic" w:cs="Times New Roman"/>
                <w:i/>
                <w:sz w:val="18"/>
                <w:szCs w:val="18"/>
              </w:rPr>
              <w:t>landscapes</w:t>
            </w:r>
            <w:r w:rsidR="000E1D94">
              <w:rPr>
                <w:rFonts w:ascii="Century Gothic" w:eastAsia="Times New Roman" w:hAnsi="Century Gothic" w:cs="Times New Roman"/>
                <w:sz w:val="18"/>
                <w:szCs w:val="18"/>
              </w:rPr>
              <w:t>*</w:t>
            </w:r>
            <w:r w:rsidR="00420A2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regional </w:t>
            </w:r>
            <w:r w:rsidRPr="00777D70">
              <w:rPr>
                <w:rFonts w:ascii="Century Gothic" w:eastAsia="Times New Roman" w:hAnsi="Century Gothic" w:cs="Times New Roman"/>
                <w:i/>
                <w:sz w:val="18"/>
                <w:szCs w:val="18"/>
              </w:rPr>
              <w:t>landscapes</w:t>
            </w:r>
            <w:r w:rsidR="000E1D94">
              <w:rPr>
                <w:rFonts w:ascii="Century Gothic" w:eastAsia="Times New Roman" w:hAnsi="Century Gothic" w:cs="Times New Roman"/>
                <w:sz w:val="18"/>
                <w:szCs w:val="18"/>
              </w:rPr>
              <w:t>*</w:t>
            </w:r>
            <w:r w:rsidR="00846B4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that have a critical impact on agriculture or fisheries?</w:t>
            </w:r>
          </w:p>
        </w:tc>
        <w:tc>
          <w:tcPr>
            <w:tcW w:w="2160" w:type="dxa"/>
          </w:tcPr>
          <w:p w14:paraId="23F08598" w14:textId="2ECD63C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Mediating wind and microclimate at </w:t>
            </w:r>
            <w:r w:rsidR="00846B43">
              <w:rPr>
                <w:rFonts w:ascii="Century Gothic" w:eastAsia="Times New Roman" w:hAnsi="Century Gothic" w:cs="Times New Roman"/>
                <w:sz w:val="18"/>
                <w:szCs w:val="18"/>
              </w:rPr>
              <w:t>an</w:t>
            </w:r>
            <w:r w:rsidRPr="004C544D">
              <w:rPr>
                <w:rFonts w:ascii="Century Gothic" w:eastAsia="Times New Roman" w:hAnsi="Century Gothic" w:cs="Times New Roman"/>
                <w:sz w:val="18"/>
                <w:szCs w:val="18"/>
              </w:rPr>
              <w:t xml:space="preserve"> ecoregion</w:t>
            </w:r>
            <w:r w:rsidR="006D7DEA">
              <w:rPr>
                <w:rFonts w:ascii="Century Gothic" w:eastAsia="Times New Roman" w:hAnsi="Century Gothic" w:cs="Times New Roman"/>
                <w:sz w:val="18"/>
                <w:szCs w:val="18"/>
              </w:rPr>
              <w:t>al scale</w:t>
            </w:r>
            <w:r w:rsidRPr="004C544D">
              <w:rPr>
                <w:rFonts w:ascii="Century Gothic" w:eastAsia="Times New Roman" w:hAnsi="Century Gothic" w:cs="Times New Roman"/>
                <w:sz w:val="18"/>
                <w:szCs w:val="18"/>
              </w:rPr>
              <w:t xml:space="preserve"> affecting agricultural or fisheries production. Riparian </w:t>
            </w:r>
            <w:r w:rsidRPr="00777D70">
              <w:rPr>
                <w:rFonts w:ascii="Century Gothic" w:eastAsia="Times New Roman" w:hAnsi="Century Gothic" w:cs="Times New Roman"/>
                <w:i/>
                <w:sz w:val="18"/>
                <w:szCs w:val="18"/>
              </w:rPr>
              <w:t>forests</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play a </w:t>
            </w:r>
            <w:r w:rsidRPr="00777D70">
              <w:rPr>
                <w:rFonts w:ascii="Century Gothic" w:eastAsia="Times New Roman" w:hAnsi="Century Gothic" w:cs="Times New Roman"/>
                <w:i/>
                <w:sz w:val="18"/>
                <w:szCs w:val="18"/>
              </w:rPr>
              <w:t>critical</w:t>
            </w:r>
            <w:r w:rsidR="00D50EFB">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role in maintaining fisheries by </w:t>
            </w:r>
            <w:r w:rsidR="007A1247" w:rsidRPr="004C544D">
              <w:rPr>
                <w:rFonts w:ascii="Century Gothic" w:eastAsia="Times New Roman" w:hAnsi="Century Gothic" w:cs="Times New Roman"/>
                <w:sz w:val="18"/>
                <w:szCs w:val="18"/>
              </w:rPr>
              <w:t>providing bank</w:t>
            </w:r>
            <w:r w:rsidRPr="004C544D">
              <w:rPr>
                <w:rFonts w:ascii="Century Gothic" w:eastAsia="Times New Roman" w:hAnsi="Century Gothic" w:cs="Times New Roman"/>
                <w:sz w:val="18"/>
                <w:szCs w:val="18"/>
              </w:rPr>
              <w:t xml:space="preserve"> stability, sediment control, nutrient inputs, and microhabitats.</w:t>
            </w:r>
          </w:p>
          <w:p w14:paraId="5D41D3C9" w14:textId="77777777" w:rsidR="004C544D" w:rsidRPr="004C544D" w:rsidRDefault="004C544D" w:rsidP="004C544D">
            <w:pPr>
              <w:rPr>
                <w:rFonts w:ascii="Century Gothic" w:eastAsia="Times New Roman" w:hAnsi="Century Gothic" w:cs="Times New Roman"/>
                <w:sz w:val="18"/>
                <w:szCs w:val="18"/>
              </w:rPr>
            </w:pPr>
          </w:p>
          <w:p w14:paraId="4166AF5E" w14:textId="4E99128E"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More local effects of </w:t>
            </w:r>
            <w:r w:rsidRPr="00777D70">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areas </w:t>
            </w:r>
            <w:r w:rsidR="006D7DEA">
              <w:rPr>
                <w:rFonts w:ascii="Century Gothic" w:eastAsia="Times New Roman" w:hAnsi="Century Gothic" w:cs="Times New Roman"/>
                <w:sz w:val="18"/>
                <w:szCs w:val="18"/>
              </w:rPr>
              <w:t>adjacent to</w:t>
            </w:r>
            <w:r w:rsidRPr="004C544D">
              <w:rPr>
                <w:rFonts w:ascii="Century Gothic" w:eastAsia="Times New Roman" w:hAnsi="Century Gothic" w:cs="Times New Roman"/>
                <w:sz w:val="18"/>
                <w:szCs w:val="18"/>
              </w:rPr>
              <w:t xml:space="preserve"> agriculture and fisheries production may be more relevant in the </w:t>
            </w:r>
            <w:r w:rsidRPr="005116C4">
              <w:rPr>
                <w:rFonts w:ascii="Century Gothic" w:eastAsia="Times New Roman" w:hAnsi="Century Gothic" w:cs="Times New Roman"/>
                <w:i/>
                <w:sz w:val="18"/>
                <w:szCs w:val="18"/>
              </w:rPr>
              <w:t>HCV</w:t>
            </w:r>
            <w:r w:rsidR="00A94A2D"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xml:space="preserve"> component regarding meeting basic needs of </w:t>
            </w:r>
            <w:r w:rsidRPr="00777D70">
              <w:rPr>
                <w:rFonts w:ascii="Century Gothic" w:eastAsia="Times New Roman" w:hAnsi="Century Gothic" w:cs="Times New Roman"/>
                <w:i/>
                <w:sz w:val="18"/>
                <w:szCs w:val="18"/>
              </w:rPr>
              <w:t>local communities</w:t>
            </w:r>
            <w:r w:rsidR="00B405B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tc>
        <w:tc>
          <w:tcPr>
            <w:tcW w:w="3364" w:type="dxa"/>
          </w:tcPr>
          <w:p w14:paraId="1B6291D3"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Agricultural and Fisheries scientists in university and research institutions;</w:t>
            </w:r>
          </w:p>
          <w:p w14:paraId="2F811BFA" w14:textId="77777777" w:rsidR="004C544D" w:rsidRPr="004C544D" w:rsidRDefault="004C544D" w:rsidP="004C544D">
            <w:pPr>
              <w:rPr>
                <w:rFonts w:ascii="Century Gothic" w:eastAsia="Times New Roman" w:hAnsi="Century Gothic" w:cs="Times New Roman"/>
                <w:sz w:val="18"/>
                <w:szCs w:val="18"/>
              </w:rPr>
            </w:pPr>
          </w:p>
          <w:p w14:paraId="071B14E0" w14:textId="43ED40FE"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Governmental Departments (e.g. Department of Fisheries and Oceans, Agriculture and Agri-food Canada);</w:t>
            </w:r>
          </w:p>
          <w:p w14:paraId="34FC7AB1" w14:textId="77777777" w:rsidR="004C544D" w:rsidRPr="004C544D" w:rsidRDefault="004C544D" w:rsidP="004C544D">
            <w:pPr>
              <w:rPr>
                <w:rFonts w:ascii="Century Gothic" w:eastAsia="Times New Roman" w:hAnsi="Century Gothic" w:cs="Times New Roman"/>
                <w:sz w:val="18"/>
                <w:szCs w:val="18"/>
              </w:rPr>
            </w:pPr>
          </w:p>
          <w:p w14:paraId="54FB9D4F"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Local and provincial government departments.</w:t>
            </w:r>
          </w:p>
        </w:tc>
        <w:tc>
          <w:tcPr>
            <w:tcW w:w="5386" w:type="dxa"/>
          </w:tcPr>
          <w:p w14:paraId="53CEC4B4" w14:textId="391DBB66" w:rsidR="004C544D" w:rsidRPr="004C544D" w:rsidRDefault="004C544D" w:rsidP="00DD2F96">
            <w:pPr>
              <w:numPr>
                <w:ilvl w:val="0"/>
                <w:numId w:val="49"/>
              </w:numPr>
              <w:tabs>
                <w:tab w:val="num" w:pos="52"/>
              </w:tabs>
              <w:ind w:left="52" w:hanging="668"/>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agricultural or fisheries production areas in the </w:t>
            </w:r>
            <w:r w:rsidRPr="00777D70">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that are potentially severely negatively affected by changes in wind and microclimate and microhabitat</w:t>
            </w:r>
            <w:r w:rsidR="00424177">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00424177">
              <w:rPr>
                <w:rFonts w:ascii="Century Gothic" w:eastAsia="Times New Roman" w:hAnsi="Century Gothic" w:cs="Times New Roman"/>
                <w:sz w:val="18"/>
                <w:szCs w:val="18"/>
              </w:rPr>
              <w:t>such as</w:t>
            </w:r>
            <w:r w:rsidRPr="004C544D">
              <w:rPr>
                <w:rFonts w:ascii="Century Gothic" w:eastAsia="Times New Roman" w:hAnsi="Century Gothic" w:cs="Times New Roman"/>
                <w:sz w:val="18"/>
                <w:szCs w:val="18"/>
              </w:rPr>
              <w:t xml:space="preserve"> woody debris from riparian vegetation? (GUIDANCE)</w:t>
            </w:r>
          </w:p>
          <w:p w14:paraId="3E5D0189" w14:textId="77777777" w:rsidR="004C544D" w:rsidRPr="004C544D" w:rsidRDefault="004C544D" w:rsidP="004C544D">
            <w:pPr>
              <w:rPr>
                <w:rFonts w:ascii="Century Gothic" w:eastAsia="Times New Roman" w:hAnsi="Century Gothic" w:cs="Times New Roman"/>
                <w:sz w:val="18"/>
                <w:szCs w:val="18"/>
              </w:rPr>
            </w:pPr>
          </w:p>
          <w:p w14:paraId="1110BDF0" w14:textId="1179F012" w:rsidR="004C544D" w:rsidRPr="004C544D" w:rsidRDefault="004C544D" w:rsidP="00DD2F96">
            <w:pPr>
              <w:numPr>
                <w:ilvl w:val="0"/>
                <w:numId w:val="49"/>
              </w:numPr>
              <w:tabs>
                <w:tab w:val="num" w:pos="52"/>
              </w:tabs>
              <w:ind w:left="52" w:hanging="668"/>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fisheries areas, spawning areas or other </w:t>
            </w:r>
            <w:r w:rsidRPr="00777D70">
              <w:rPr>
                <w:rFonts w:ascii="Century Gothic" w:eastAsia="Times New Roman" w:hAnsi="Century Gothic" w:cs="Times New Roman"/>
                <w:i/>
                <w:sz w:val="18"/>
                <w:szCs w:val="18"/>
              </w:rPr>
              <w:t>critical</w:t>
            </w:r>
            <w:r w:rsidR="00D50EFB">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fish </w:t>
            </w:r>
            <w:r w:rsidRPr="00777D70">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0094561F">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 either commercial or tourism outfitters</w:t>
            </w:r>
            <w:r w:rsidR="0094561F">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 dependent on the larger </w:t>
            </w:r>
            <w:r w:rsidRPr="00777D70">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condition?</w:t>
            </w:r>
          </w:p>
          <w:p w14:paraId="4A535982" w14:textId="77777777" w:rsidR="004C544D" w:rsidRPr="004C544D" w:rsidRDefault="004C544D" w:rsidP="004C544D">
            <w:pPr>
              <w:ind w:left="720" w:hanging="170"/>
              <w:contextualSpacing/>
              <w:rPr>
                <w:rFonts w:ascii="Century Gothic" w:eastAsia="Times New Roman" w:hAnsi="Century Gothic" w:cs="Times New Roman"/>
                <w:sz w:val="18"/>
                <w:szCs w:val="18"/>
              </w:rPr>
            </w:pPr>
          </w:p>
          <w:p w14:paraId="0D5002D3" w14:textId="555FC754" w:rsidR="004C544D" w:rsidRPr="002260A5" w:rsidRDefault="004C544D" w:rsidP="0031154A">
            <w:pPr>
              <w:numPr>
                <w:ilvl w:val="0"/>
                <w:numId w:val="49"/>
              </w:numPr>
              <w:tabs>
                <w:tab w:val="num" w:pos="52"/>
              </w:tabs>
              <w:ind w:left="52" w:hanging="668"/>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there other non-timber resources such as fur trap lines, wild rice production areas, mushroom </w:t>
            </w:r>
            <w:r w:rsidR="00296492" w:rsidRPr="00296492">
              <w:rPr>
                <w:rFonts w:ascii="Century Gothic" w:eastAsia="Times New Roman" w:hAnsi="Century Gothic" w:cs="Times New Roman"/>
                <w:i/>
                <w:sz w:val="18"/>
                <w:szCs w:val="18"/>
              </w:rPr>
              <w:t>harvest areas*</w:t>
            </w:r>
            <w:r w:rsidRPr="004C544D">
              <w:rPr>
                <w:rFonts w:ascii="Century Gothic" w:eastAsia="Times New Roman" w:hAnsi="Century Gothic" w:cs="Times New Roman"/>
                <w:sz w:val="18"/>
                <w:szCs w:val="18"/>
              </w:rPr>
              <w:t xml:space="preserve">, berry </w:t>
            </w:r>
            <w:r w:rsidR="00296492" w:rsidRPr="00296492">
              <w:rPr>
                <w:rFonts w:ascii="Century Gothic" w:eastAsia="Times New Roman" w:hAnsi="Century Gothic" w:cs="Times New Roman"/>
                <w:i/>
                <w:sz w:val="18"/>
                <w:szCs w:val="18"/>
              </w:rPr>
              <w:t>harvest areas*</w:t>
            </w:r>
            <w:r w:rsidRPr="004C544D">
              <w:rPr>
                <w:rFonts w:ascii="Century Gothic" w:eastAsia="Times New Roman" w:hAnsi="Century Gothic" w:cs="Times New Roman"/>
                <w:sz w:val="18"/>
                <w:szCs w:val="18"/>
              </w:rPr>
              <w:t xml:space="preserve"> that are dependent on the larger </w:t>
            </w:r>
            <w:r w:rsidRPr="00777D70">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tc>
      </w:tr>
      <w:tr w:rsidR="004C544D" w:rsidRPr="004C544D" w14:paraId="5BD81979" w14:textId="77777777" w:rsidTr="008B520D">
        <w:trPr>
          <w:cantSplit/>
        </w:trPr>
        <w:tc>
          <w:tcPr>
            <w:tcW w:w="13178" w:type="dxa"/>
            <w:gridSpan w:val="4"/>
            <w:shd w:val="clear" w:color="auto" w:fill="F2F2F2"/>
          </w:tcPr>
          <w:p w14:paraId="14498124" w14:textId="77777777" w:rsidR="004C544D" w:rsidRPr="004C544D" w:rsidRDefault="004C544D" w:rsidP="004C544D">
            <w:pPr>
              <w:rPr>
                <w:rFonts w:ascii="Century Gothic" w:eastAsia="Times New Roman" w:hAnsi="Century Gothic" w:cs="Times New Roman"/>
                <w:b/>
                <w:i/>
                <w:sz w:val="18"/>
                <w:szCs w:val="18"/>
              </w:rPr>
            </w:pPr>
          </w:p>
          <w:p w14:paraId="62EC0DFB" w14:textId="77777777" w:rsidR="004C544D" w:rsidRPr="00F31435" w:rsidRDefault="004C544D" w:rsidP="004C544D">
            <w:pPr>
              <w:ind w:left="1440" w:hanging="720"/>
              <w:rPr>
                <w:rFonts w:ascii="Century Gothic" w:eastAsia="Times New Roman" w:hAnsi="Century Gothic" w:cs="Times New Roman"/>
                <w:b/>
                <w:sz w:val="18"/>
                <w:szCs w:val="18"/>
              </w:rPr>
            </w:pPr>
            <w:r w:rsidRPr="00F31435">
              <w:rPr>
                <w:rFonts w:ascii="Century Gothic" w:eastAsia="Times New Roman" w:hAnsi="Century Gothic" w:cs="Times New Roman"/>
                <w:b/>
                <w:sz w:val="18"/>
                <w:szCs w:val="18"/>
              </w:rPr>
              <w:t xml:space="preserve">HCV 5 - Community needs. </w:t>
            </w:r>
          </w:p>
          <w:p w14:paraId="14E1301A" w14:textId="30C131F8" w:rsidR="004C544D" w:rsidRPr="00F31435" w:rsidRDefault="004C544D" w:rsidP="00F31435">
            <w:pPr>
              <w:ind w:left="720"/>
              <w:rPr>
                <w:rFonts w:ascii="Century Gothic" w:eastAsia="Times New Roman" w:hAnsi="Century Gothic" w:cs="Times New Roman"/>
                <w:b/>
                <w:sz w:val="18"/>
                <w:szCs w:val="18"/>
              </w:rPr>
            </w:pPr>
            <w:r w:rsidRPr="00F31435">
              <w:rPr>
                <w:rFonts w:ascii="Century Gothic" w:eastAsia="Times New Roman" w:hAnsi="Century Gothic" w:cs="Times New Roman"/>
                <w:b/>
                <w:sz w:val="18"/>
                <w:szCs w:val="18"/>
              </w:rPr>
              <w:t xml:space="preserve">Sites and resources fundamental for satisfying the basic necessities of </w:t>
            </w:r>
            <w:r w:rsidRPr="00151706">
              <w:rPr>
                <w:rFonts w:ascii="Century Gothic" w:eastAsia="Times New Roman" w:hAnsi="Century Gothic" w:cs="Times New Roman"/>
                <w:b/>
                <w:i/>
                <w:sz w:val="18"/>
                <w:szCs w:val="18"/>
              </w:rPr>
              <w:t>local communities</w:t>
            </w:r>
            <w:r w:rsidR="00151706">
              <w:rPr>
                <w:rFonts w:ascii="Century Gothic" w:eastAsia="Times New Roman" w:hAnsi="Century Gothic" w:cs="Times New Roman"/>
                <w:b/>
                <w:sz w:val="18"/>
                <w:szCs w:val="18"/>
              </w:rPr>
              <w:t>*</w:t>
            </w:r>
            <w:r w:rsidRPr="00F31435">
              <w:rPr>
                <w:rFonts w:ascii="Century Gothic" w:eastAsia="Times New Roman" w:hAnsi="Century Gothic" w:cs="Times New Roman"/>
                <w:b/>
                <w:sz w:val="18"/>
                <w:szCs w:val="18"/>
              </w:rPr>
              <w:t xml:space="preserve"> or </w:t>
            </w:r>
            <w:r w:rsidRPr="00151706">
              <w:rPr>
                <w:rFonts w:ascii="Century Gothic" w:eastAsia="Times New Roman" w:hAnsi="Century Gothic" w:cs="Times New Roman"/>
                <w:b/>
                <w:i/>
                <w:sz w:val="18"/>
                <w:szCs w:val="18"/>
              </w:rPr>
              <w:t>Indigenous Peoples</w:t>
            </w:r>
            <w:r w:rsidRPr="00F31435">
              <w:rPr>
                <w:rFonts w:ascii="Century Gothic" w:eastAsia="Times New Roman" w:hAnsi="Century Gothic" w:cs="Times New Roman"/>
                <w:b/>
                <w:sz w:val="18"/>
                <w:szCs w:val="18"/>
              </w:rPr>
              <w:t xml:space="preserve">* (for example for livelihoods, health, nutrition, water), identified through </w:t>
            </w:r>
            <w:r w:rsidRPr="00F31435">
              <w:rPr>
                <w:rFonts w:ascii="Century Gothic" w:eastAsia="Times New Roman" w:hAnsi="Century Gothic" w:cs="Times New Roman"/>
                <w:b/>
                <w:i/>
                <w:sz w:val="18"/>
                <w:szCs w:val="18"/>
              </w:rPr>
              <w:t>engagement</w:t>
            </w:r>
            <w:r w:rsidR="00F31435">
              <w:rPr>
                <w:rFonts w:ascii="Century Gothic" w:eastAsia="Times New Roman" w:hAnsi="Century Gothic" w:cs="Times New Roman"/>
                <w:b/>
                <w:sz w:val="18"/>
                <w:szCs w:val="18"/>
              </w:rPr>
              <w:t>*</w:t>
            </w:r>
            <w:r w:rsidRPr="00F31435">
              <w:rPr>
                <w:rFonts w:ascii="Century Gothic" w:eastAsia="Times New Roman" w:hAnsi="Century Gothic" w:cs="Times New Roman"/>
                <w:b/>
                <w:sz w:val="18"/>
                <w:szCs w:val="18"/>
              </w:rPr>
              <w:t xml:space="preserve"> with these communities or </w:t>
            </w:r>
            <w:r w:rsidRPr="00151706">
              <w:rPr>
                <w:rFonts w:ascii="Century Gothic" w:eastAsia="Times New Roman" w:hAnsi="Century Gothic" w:cs="Times New Roman"/>
                <w:b/>
                <w:i/>
                <w:sz w:val="18"/>
                <w:szCs w:val="18"/>
              </w:rPr>
              <w:t>Indigenous Peoples</w:t>
            </w:r>
            <w:r w:rsidR="00151706">
              <w:rPr>
                <w:rFonts w:ascii="Century Gothic" w:eastAsia="Times New Roman" w:hAnsi="Century Gothic" w:cs="Times New Roman"/>
                <w:b/>
                <w:sz w:val="18"/>
                <w:szCs w:val="18"/>
              </w:rPr>
              <w:t>*</w:t>
            </w:r>
            <w:r w:rsidRPr="00F31435">
              <w:rPr>
                <w:rFonts w:ascii="Century Gothic" w:eastAsia="Times New Roman" w:hAnsi="Century Gothic" w:cs="Times New Roman"/>
                <w:b/>
                <w:sz w:val="18"/>
                <w:szCs w:val="18"/>
              </w:rPr>
              <w:t>.</w:t>
            </w:r>
          </w:p>
          <w:p w14:paraId="1DFF07B9" w14:textId="77777777" w:rsidR="004C544D" w:rsidRPr="004C544D" w:rsidRDefault="004C544D" w:rsidP="004C544D">
            <w:pPr>
              <w:rPr>
                <w:rFonts w:ascii="Century Gothic" w:eastAsia="Times New Roman" w:hAnsi="Century Gothic" w:cs="Times New Roman"/>
                <w:b/>
                <w:i/>
                <w:sz w:val="18"/>
                <w:szCs w:val="18"/>
              </w:rPr>
            </w:pPr>
          </w:p>
        </w:tc>
      </w:tr>
      <w:tr w:rsidR="004C544D" w:rsidRPr="004C544D" w14:paraId="14E29956" w14:textId="77777777" w:rsidTr="00B22C26">
        <w:trPr>
          <w:trHeight w:val="749"/>
        </w:trPr>
        <w:tc>
          <w:tcPr>
            <w:tcW w:w="2268" w:type="dxa"/>
          </w:tcPr>
          <w:p w14:paraId="0C562BEC" w14:textId="0A98F8AE" w:rsidR="004C544D" w:rsidRPr="004C544D" w:rsidRDefault="004C544D" w:rsidP="00F31435">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17. Are there </w:t>
            </w:r>
            <w:r w:rsidRPr="00777D70">
              <w:rPr>
                <w:rFonts w:ascii="Century Gothic" w:eastAsia="Times New Roman" w:hAnsi="Century Gothic" w:cs="Times New Roman"/>
                <w:i/>
                <w:sz w:val="18"/>
                <w:szCs w:val="18"/>
              </w:rPr>
              <w:t>local communities</w:t>
            </w:r>
            <w:r w:rsidR="00B405B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This should include both people living inside the </w:t>
            </w:r>
            <w:r w:rsidRPr="00777D70">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 and those living adjacent to it</w:t>
            </w:r>
            <w:r w:rsidR="00F31435">
              <w:rPr>
                <w:rFonts w:ascii="Century Gothic" w:eastAsia="Times New Roman" w:hAnsi="Century Gothic" w:cs="Times New Roman"/>
                <w:sz w:val="18"/>
                <w:szCs w:val="18"/>
              </w:rPr>
              <w:t>.</w:t>
            </w:r>
          </w:p>
        </w:tc>
        <w:tc>
          <w:tcPr>
            <w:tcW w:w="2160" w:type="dxa"/>
          </w:tcPr>
          <w:p w14:paraId="60DFC4F7" w14:textId="2988E2F6"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There is a distinction being made between the use by individuals and where use of the </w:t>
            </w:r>
            <w:r w:rsidRPr="00777D70">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is fundamental for </w:t>
            </w:r>
            <w:r w:rsidRPr="00777D70">
              <w:rPr>
                <w:rFonts w:ascii="Century Gothic" w:eastAsia="Times New Roman" w:hAnsi="Century Gothic" w:cs="Times New Roman"/>
                <w:i/>
                <w:sz w:val="18"/>
                <w:szCs w:val="18"/>
              </w:rPr>
              <w:t>local communities</w:t>
            </w:r>
            <w:r w:rsidR="00B405B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tc>
        <w:tc>
          <w:tcPr>
            <w:tcW w:w="3364" w:type="dxa"/>
          </w:tcPr>
          <w:p w14:paraId="03941578"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i/>
                <w:sz w:val="18"/>
                <w:szCs w:val="18"/>
              </w:rPr>
              <w:t>Engagement*</w:t>
            </w:r>
            <w:r w:rsidRPr="004C544D">
              <w:rPr>
                <w:rFonts w:ascii="Century Gothic" w:eastAsia="Times New Roman" w:hAnsi="Century Gothic" w:cs="Times New Roman"/>
                <w:sz w:val="18"/>
                <w:szCs w:val="18"/>
              </w:rPr>
              <w:t xml:space="preserve"> with the communities themselves is the most important way of collecting information.</w:t>
            </w:r>
          </w:p>
          <w:p w14:paraId="630858FC" w14:textId="77777777" w:rsidR="004C544D" w:rsidRPr="004C544D" w:rsidRDefault="004C544D" w:rsidP="004C544D">
            <w:pPr>
              <w:rPr>
                <w:rFonts w:ascii="Century Gothic" w:eastAsia="Times New Roman" w:hAnsi="Century Gothic" w:cs="Times New Roman"/>
                <w:sz w:val="18"/>
                <w:szCs w:val="18"/>
              </w:rPr>
            </w:pPr>
          </w:p>
          <w:p w14:paraId="524AA4D2" w14:textId="4DC92806"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Literature sources</w:t>
            </w:r>
            <w:r w:rsidR="00F31435">
              <w:rPr>
                <w:rFonts w:ascii="Century Gothic" w:eastAsia="Times New Roman" w:hAnsi="Century Gothic" w:cs="Times New Roman"/>
                <w:sz w:val="18"/>
                <w:szCs w:val="18"/>
              </w:rPr>
              <w:t>,</w:t>
            </w:r>
            <w:r w:rsidR="00525614">
              <w:rPr>
                <w:rFonts w:ascii="Century Gothic" w:eastAsia="Times New Roman" w:hAnsi="Century Gothic" w:cs="Times New Roman"/>
                <w:sz w:val="18"/>
                <w:szCs w:val="18"/>
              </w:rPr>
              <w:t xml:space="preserve"> such as reports and papers, </w:t>
            </w:r>
            <w:r w:rsidRPr="004C544D">
              <w:rPr>
                <w:rFonts w:ascii="Century Gothic" w:eastAsia="Times New Roman" w:hAnsi="Century Gothic" w:cs="Times New Roman"/>
                <w:sz w:val="18"/>
                <w:szCs w:val="18"/>
              </w:rPr>
              <w:t>can be very useful sources of information.</w:t>
            </w:r>
          </w:p>
          <w:p w14:paraId="14A1EE00" w14:textId="77777777" w:rsidR="004C544D" w:rsidRPr="004C544D" w:rsidRDefault="004C544D" w:rsidP="004C544D">
            <w:pPr>
              <w:rPr>
                <w:rFonts w:ascii="Century Gothic" w:eastAsia="Times New Roman" w:hAnsi="Century Gothic" w:cs="Times New Roman"/>
                <w:sz w:val="18"/>
                <w:szCs w:val="18"/>
              </w:rPr>
            </w:pPr>
          </w:p>
          <w:p w14:paraId="23342415" w14:textId="027C322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Knowledgeable people and organizations such as </w:t>
            </w:r>
            <w:r w:rsidRPr="00D3639B">
              <w:rPr>
                <w:rFonts w:ascii="Century Gothic" w:eastAsia="Times New Roman" w:hAnsi="Century Gothic" w:cs="Times New Roman"/>
                <w:i/>
                <w:sz w:val="18"/>
                <w:szCs w:val="18"/>
              </w:rPr>
              <w:t>local communit</w:t>
            </w:r>
            <w:r w:rsidRPr="004C544D">
              <w:rPr>
                <w:rFonts w:ascii="Century Gothic" w:eastAsia="Times New Roman" w:hAnsi="Century Gothic" w:cs="Times New Roman"/>
                <w:sz w:val="18"/>
                <w:szCs w:val="18"/>
              </w:rPr>
              <w:t>y</w:t>
            </w:r>
            <w:r w:rsidR="00B405B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organizations, NGOs, or academic institutions. This type of group can often provide a quick introduction to the issues and provide support for further work.</w:t>
            </w:r>
          </w:p>
          <w:p w14:paraId="2259084E" w14:textId="77777777" w:rsidR="004C544D" w:rsidRPr="004C544D" w:rsidRDefault="004C544D" w:rsidP="004C544D">
            <w:pPr>
              <w:rPr>
                <w:rFonts w:ascii="Century Gothic" w:eastAsia="Times New Roman" w:hAnsi="Century Gothic" w:cs="Times New Roman"/>
                <w:sz w:val="18"/>
                <w:szCs w:val="18"/>
              </w:rPr>
            </w:pPr>
          </w:p>
          <w:p w14:paraId="4CA06789" w14:textId="0377BBBE"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Review of studies of traditional land use and non-timber use of the </w:t>
            </w:r>
            <w:r w:rsidRPr="00D3639B">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p w14:paraId="40B0CC62" w14:textId="77777777" w:rsidR="004C544D" w:rsidRPr="004C544D" w:rsidRDefault="004C544D" w:rsidP="004C544D">
            <w:pPr>
              <w:rPr>
                <w:rFonts w:ascii="Century Gothic" w:eastAsia="Times New Roman" w:hAnsi="Century Gothic" w:cs="Times New Roman"/>
                <w:sz w:val="18"/>
                <w:szCs w:val="18"/>
              </w:rPr>
            </w:pPr>
          </w:p>
          <w:p w14:paraId="114521B0" w14:textId="566EC4A5"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Review of socio-economic profiles of communities. </w:t>
            </w:r>
          </w:p>
        </w:tc>
        <w:tc>
          <w:tcPr>
            <w:tcW w:w="5386" w:type="dxa"/>
          </w:tcPr>
          <w:p w14:paraId="242A2A0A" w14:textId="71BD912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Having established that the community uses the </w:t>
            </w:r>
            <w:r w:rsidRPr="00777D70">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to fulfill some needs it is now necessary to assess whether it is fundamental to meeting any basic needs. This question applies to all livelihoods, not just subsistence</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The way that this assessment can be done </w:t>
            </w:r>
            <w:r w:rsidR="00F31435">
              <w:rPr>
                <w:rFonts w:ascii="Century Gothic" w:eastAsia="Times New Roman" w:hAnsi="Century Gothic" w:cs="Times New Roman"/>
                <w:sz w:val="18"/>
                <w:szCs w:val="18"/>
              </w:rPr>
              <w:t>is</w:t>
            </w:r>
            <w:r w:rsidRPr="004C544D">
              <w:rPr>
                <w:rFonts w:ascii="Century Gothic" w:eastAsia="Times New Roman" w:hAnsi="Century Gothic" w:cs="Times New Roman"/>
                <w:sz w:val="18"/>
                <w:szCs w:val="18"/>
              </w:rPr>
              <w:t xml:space="preserve"> variable, depending on the socio-economic context and the need. However, it will always involve </w:t>
            </w:r>
            <w:r w:rsidRPr="004C544D">
              <w:rPr>
                <w:rFonts w:ascii="Century Gothic" w:eastAsia="Times New Roman" w:hAnsi="Century Gothic" w:cs="Times New Roman"/>
                <w:i/>
                <w:sz w:val="18"/>
                <w:szCs w:val="18"/>
              </w:rPr>
              <w:t>engagement*</w:t>
            </w:r>
            <w:r w:rsidRPr="004C544D">
              <w:rPr>
                <w:rFonts w:ascii="Century Gothic" w:eastAsia="Times New Roman" w:hAnsi="Century Gothic" w:cs="Times New Roman"/>
                <w:sz w:val="18"/>
                <w:szCs w:val="18"/>
              </w:rPr>
              <w:t xml:space="preserve"> with the community itself. </w:t>
            </w:r>
          </w:p>
          <w:p w14:paraId="009B97F4" w14:textId="77777777" w:rsidR="004C544D" w:rsidRPr="004C544D" w:rsidRDefault="004C544D" w:rsidP="004C544D">
            <w:pPr>
              <w:rPr>
                <w:rFonts w:ascii="Century Gothic" w:eastAsia="Times New Roman" w:hAnsi="Century Gothic" w:cs="Times New Roman"/>
                <w:sz w:val="18"/>
                <w:szCs w:val="18"/>
              </w:rPr>
            </w:pPr>
          </w:p>
          <w:p w14:paraId="6C2128B4" w14:textId="350B76E3"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i/>
                <w:sz w:val="18"/>
                <w:szCs w:val="18"/>
              </w:rPr>
              <w:t>Engagement*</w:t>
            </w:r>
            <w:r w:rsidRPr="004C544D">
              <w:rPr>
                <w:rFonts w:ascii="Century Gothic" w:eastAsia="Times New Roman" w:hAnsi="Century Gothic" w:cs="Times New Roman"/>
                <w:sz w:val="18"/>
                <w:szCs w:val="18"/>
              </w:rPr>
              <w:t xml:space="preserve"> can be conducted by people other than the forest managers directly</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i/>
                <w:sz w:val="18"/>
                <w:szCs w:val="18"/>
              </w:rPr>
              <w:t>Engagement*</w:t>
            </w:r>
            <w:r w:rsidRPr="004C544D">
              <w:rPr>
                <w:rFonts w:ascii="Century Gothic" w:eastAsia="Times New Roman" w:hAnsi="Century Gothic" w:cs="Times New Roman"/>
                <w:sz w:val="18"/>
                <w:szCs w:val="18"/>
              </w:rPr>
              <w:t xml:space="preserve"> should use locally appropriate language</w:t>
            </w:r>
            <w:r w:rsidR="00F31435">
              <w:rPr>
                <w:rFonts w:ascii="Century Gothic" w:eastAsia="Times New Roman" w:hAnsi="Century Gothic" w:cs="Times New Roman"/>
                <w:sz w:val="18"/>
                <w:szCs w:val="18"/>
              </w:rPr>
              <w:t>, and not</w:t>
            </w:r>
            <w:r w:rsidRPr="004C544D">
              <w:rPr>
                <w:rFonts w:ascii="Century Gothic" w:eastAsia="Times New Roman" w:hAnsi="Century Gothic" w:cs="Times New Roman"/>
                <w:sz w:val="18"/>
                <w:szCs w:val="18"/>
              </w:rPr>
              <w:t xml:space="preserve"> FSC </w:t>
            </w:r>
            <w:r w:rsidR="00F31435">
              <w:rPr>
                <w:rFonts w:ascii="Century Gothic" w:eastAsia="Times New Roman" w:hAnsi="Century Gothic" w:cs="Times New Roman"/>
                <w:sz w:val="18"/>
                <w:szCs w:val="18"/>
              </w:rPr>
              <w:t xml:space="preserve">technical </w:t>
            </w:r>
            <w:r w:rsidRPr="004C544D">
              <w:rPr>
                <w:rFonts w:ascii="Century Gothic" w:eastAsia="Times New Roman" w:hAnsi="Century Gothic" w:cs="Times New Roman"/>
                <w:sz w:val="18"/>
                <w:szCs w:val="18"/>
              </w:rPr>
              <w:t>terminology</w:t>
            </w:r>
            <w:r w:rsidR="00F31435">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such as </w:t>
            </w:r>
            <w:r w:rsidRPr="005116C4">
              <w:rPr>
                <w:rFonts w:ascii="Century Gothic" w:eastAsia="Times New Roman" w:hAnsi="Century Gothic" w:cs="Times New Roman"/>
                <w:i/>
                <w:sz w:val="18"/>
                <w:szCs w:val="18"/>
              </w:rPr>
              <w:t>HCV</w:t>
            </w:r>
            <w:r w:rsidR="00555F76"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threshold, etc.)</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  </w:t>
            </w:r>
          </w:p>
          <w:p w14:paraId="4F238304" w14:textId="77777777" w:rsidR="004C544D" w:rsidRPr="004C544D" w:rsidRDefault="004C544D" w:rsidP="004C544D">
            <w:pPr>
              <w:rPr>
                <w:rFonts w:ascii="Century Gothic" w:eastAsia="Times New Roman" w:hAnsi="Century Gothic" w:cs="Times New Roman"/>
                <w:sz w:val="18"/>
                <w:szCs w:val="18"/>
              </w:rPr>
            </w:pPr>
          </w:p>
          <w:p w14:paraId="20661EF9" w14:textId="4DC8763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The following are general guidance questions to assess whether the value meets </w:t>
            </w:r>
            <w:r w:rsidRPr="005116C4">
              <w:rPr>
                <w:rFonts w:ascii="Century Gothic" w:eastAsia="Times New Roman" w:hAnsi="Century Gothic" w:cs="Times New Roman"/>
                <w:i/>
                <w:sz w:val="18"/>
                <w:szCs w:val="18"/>
              </w:rPr>
              <w:t>HCV</w:t>
            </w:r>
            <w:r w:rsidR="00555F76"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xml:space="preserve"> thresholds.</w:t>
            </w:r>
          </w:p>
          <w:p w14:paraId="08BF0D3A" w14:textId="77777777" w:rsidR="004C544D" w:rsidRPr="004C544D" w:rsidRDefault="004C544D" w:rsidP="004C544D">
            <w:pPr>
              <w:rPr>
                <w:rFonts w:ascii="Century Gothic" w:eastAsia="Times New Roman" w:hAnsi="Century Gothic" w:cs="Times New Roman"/>
                <w:sz w:val="18"/>
                <w:szCs w:val="18"/>
              </w:rPr>
            </w:pPr>
          </w:p>
          <w:p w14:paraId="246B2A96" w14:textId="5FC4A392"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this the sole source of the value(s) for the </w:t>
            </w:r>
            <w:r w:rsidRPr="00D3639B">
              <w:rPr>
                <w:rFonts w:ascii="Century Gothic" w:eastAsia="Times New Roman" w:hAnsi="Century Gothic" w:cs="Times New Roman"/>
                <w:i/>
                <w:sz w:val="18"/>
                <w:szCs w:val="18"/>
              </w:rPr>
              <w:t>local communities</w:t>
            </w:r>
            <w:r w:rsidR="00B405B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(GUIDANCE)</w:t>
            </w:r>
          </w:p>
          <w:p w14:paraId="3E4D7F07" w14:textId="77777777" w:rsidR="004C544D" w:rsidRPr="004C544D" w:rsidRDefault="004C544D" w:rsidP="004C544D">
            <w:pPr>
              <w:rPr>
                <w:rFonts w:ascii="Century Gothic" w:eastAsia="Times New Roman" w:hAnsi="Century Gothic" w:cs="Times New Roman"/>
                <w:sz w:val="18"/>
                <w:szCs w:val="18"/>
              </w:rPr>
            </w:pPr>
          </w:p>
          <w:p w14:paraId="3E0F14C6" w14:textId="2E435B1F"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Is there a significant impact to the </w:t>
            </w:r>
            <w:r w:rsidRPr="00D3639B">
              <w:rPr>
                <w:rFonts w:ascii="Century Gothic" w:eastAsia="Times New Roman" w:hAnsi="Century Gothic" w:cs="Times New Roman"/>
                <w:i/>
                <w:sz w:val="18"/>
                <w:szCs w:val="18"/>
              </w:rPr>
              <w:t>local communities</w:t>
            </w:r>
            <w:r w:rsidR="00B405B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007A1247" w:rsidRPr="004C544D">
              <w:rPr>
                <w:rFonts w:ascii="Century Gothic" w:eastAsia="Times New Roman" w:hAnsi="Century Gothic" w:cs="Times New Roman"/>
                <w:sz w:val="18"/>
                <w:szCs w:val="18"/>
              </w:rPr>
              <w:t>because of</w:t>
            </w:r>
            <w:r w:rsidRPr="004C544D">
              <w:rPr>
                <w:rFonts w:ascii="Century Gothic" w:eastAsia="Times New Roman" w:hAnsi="Century Gothic" w:cs="Times New Roman"/>
                <w:sz w:val="18"/>
                <w:szCs w:val="18"/>
              </w:rPr>
              <w:t xml:space="preserve"> a reduced supply of these values? (GUIDANCE)</w:t>
            </w:r>
          </w:p>
          <w:p w14:paraId="639CB29D" w14:textId="77777777" w:rsidR="004C544D" w:rsidRPr="004C544D" w:rsidRDefault="004C544D" w:rsidP="004C544D">
            <w:pPr>
              <w:rPr>
                <w:rFonts w:ascii="Century Gothic" w:eastAsia="Times New Roman" w:hAnsi="Century Gothic" w:cs="Times New Roman"/>
                <w:sz w:val="18"/>
                <w:szCs w:val="18"/>
              </w:rPr>
            </w:pPr>
          </w:p>
          <w:p w14:paraId="0D7D2434" w14:textId="67297540"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If community members make use of the </w:t>
            </w:r>
            <w:r w:rsidRPr="00D3639B">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for basic needs</w:t>
            </w:r>
            <w:r w:rsidR="00F31435">
              <w:rPr>
                <w:rFonts w:ascii="Century Gothic" w:eastAsia="Times New Roman" w:hAnsi="Century Gothic" w:cs="Times New Roman"/>
                <w:sz w:val="18"/>
                <w:szCs w:val="18"/>
              </w:rPr>
              <w:t xml:space="preserve"> or</w:t>
            </w:r>
            <w:r w:rsidRPr="004C544D">
              <w:rPr>
                <w:rFonts w:ascii="Century Gothic" w:eastAsia="Times New Roman" w:hAnsi="Century Gothic" w:cs="Times New Roman"/>
                <w:sz w:val="18"/>
                <w:szCs w:val="18"/>
              </w:rPr>
              <w:t xml:space="preserve"> livelihoods</w:t>
            </w:r>
            <w:r w:rsidR="00F31435">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such as food, medicine, fodder, fuel, building, craft materials, and income</w:t>
            </w:r>
            <w:r w:rsidR="00F31435">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it should be assumed that this is an important value and</w:t>
            </w:r>
            <w:r w:rsidR="00F31435">
              <w:rPr>
                <w:rFonts w:ascii="Century Gothic" w:eastAsia="Times New Roman" w:hAnsi="Century Gothic" w:cs="Times New Roman"/>
                <w:sz w:val="18"/>
                <w:szCs w:val="18"/>
              </w:rPr>
              <w:t xml:space="preserve"> a</w:t>
            </w:r>
            <w:r w:rsidRPr="004C544D">
              <w:rPr>
                <w:rFonts w:ascii="Century Gothic" w:eastAsia="Times New Roman" w:hAnsi="Century Gothic" w:cs="Times New Roman"/>
                <w:sz w:val="18"/>
                <w:szCs w:val="18"/>
              </w:rPr>
              <w:t xml:space="preserve"> possible </w:t>
            </w:r>
            <w:r w:rsidRPr="005116C4">
              <w:rPr>
                <w:rFonts w:ascii="Century Gothic" w:eastAsia="Times New Roman" w:hAnsi="Century Gothic" w:cs="Times New Roman"/>
                <w:i/>
                <w:sz w:val="18"/>
                <w:szCs w:val="18"/>
              </w:rPr>
              <w:t>HCV</w:t>
            </w:r>
            <w:r w:rsidR="00555F76" w:rsidRPr="005116C4">
              <w:rPr>
                <w:rFonts w:ascii="Century Gothic" w:eastAsia="Times New Roman" w:hAnsi="Century Gothic" w:cs="Times New Roman"/>
                <w:i/>
                <w:sz w:val="18"/>
                <w:szCs w:val="18"/>
              </w:rPr>
              <w:t>*</w:t>
            </w:r>
            <w:r w:rsidR="00E40AB7">
              <w:rPr>
                <w:rFonts w:ascii="Century Gothic" w:eastAsia="Times New Roman" w:hAnsi="Century Gothic" w:cs="Times New Roman"/>
                <w:sz w:val="18"/>
                <w:szCs w:val="18"/>
              </w:rPr>
              <w:t xml:space="preserve">. </w:t>
            </w:r>
          </w:p>
        </w:tc>
      </w:tr>
      <w:tr w:rsidR="004C544D" w:rsidRPr="004C544D" w14:paraId="3DA4CC54" w14:textId="77777777" w:rsidTr="008B520D">
        <w:trPr>
          <w:cantSplit/>
        </w:trPr>
        <w:tc>
          <w:tcPr>
            <w:tcW w:w="13178" w:type="dxa"/>
            <w:gridSpan w:val="4"/>
            <w:shd w:val="clear" w:color="auto" w:fill="F2F2F2"/>
          </w:tcPr>
          <w:p w14:paraId="542145CB" w14:textId="77777777" w:rsidR="004C544D" w:rsidRPr="004C544D" w:rsidRDefault="004C544D" w:rsidP="004C544D">
            <w:pPr>
              <w:rPr>
                <w:rFonts w:ascii="Century Gothic" w:eastAsia="Times New Roman" w:hAnsi="Century Gothic" w:cs="Times New Roman"/>
                <w:b/>
                <w:i/>
                <w:sz w:val="18"/>
                <w:szCs w:val="18"/>
              </w:rPr>
            </w:pPr>
          </w:p>
          <w:p w14:paraId="1B7F5683" w14:textId="77777777" w:rsidR="004C544D" w:rsidRPr="00A7252A" w:rsidRDefault="004C544D" w:rsidP="00A7252A">
            <w:pPr>
              <w:ind w:left="720"/>
              <w:rPr>
                <w:rFonts w:ascii="Century Gothic" w:eastAsia="Times New Roman" w:hAnsi="Century Gothic" w:cs="Times New Roman"/>
                <w:b/>
                <w:sz w:val="18"/>
                <w:szCs w:val="18"/>
              </w:rPr>
            </w:pPr>
            <w:r w:rsidRPr="00A7252A">
              <w:rPr>
                <w:rFonts w:ascii="Century Gothic" w:eastAsia="Times New Roman" w:hAnsi="Century Gothic" w:cs="Times New Roman"/>
                <w:b/>
                <w:sz w:val="18"/>
                <w:szCs w:val="18"/>
              </w:rPr>
              <w:t xml:space="preserve">HCV 6 - Cultural values. </w:t>
            </w:r>
          </w:p>
          <w:p w14:paraId="7F26AA4A" w14:textId="6384E2E4" w:rsidR="004C544D" w:rsidRPr="00A7252A" w:rsidRDefault="004C544D" w:rsidP="00A7252A">
            <w:pPr>
              <w:ind w:left="720"/>
              <w:rPr>
                <w:rFonts w:ascii="Century Gothic" w:eastAsia="Times New Roman" w:hAnsi="Century Gothic" w:cs="Times New Roman"/>
                <w:b/>
                <w:sz w:val="18"/>
                <w:szCs w:val="18"/>
              </w:rPr>
            </w:pPr>
            <w:r w:rsidRPr="00A7252A">
              <w:rPr>
                <w:rFonts w:ascii="Century Gothic" w:eastAsia="Times New Roman" w:hAnsi="Century Gothic" w:cs="Times New Roman"/>
                <w:b/>
                <w:sz w:val="18"/>
                <w:szCs w:val="18"/>
              </w:rPr>
              <w:t xml:space="preserve">Sites, resources, </w:t>
            </w:r>
            <w:r w:rsidRPr="00A7252A">
              <w:rPr>
                <w:rFonts w:ascii="Century Gothic" w:eastAsia="Times New Roman" w:hAnsi="Century Gothic" w:cs="Times New Roman"/>
                <w:b/>
                <w:i/>
                <w:sz w:val="18"/>
                <w:szCs w:val="18"/>
              </w:rPr>
              <w:t>habitats</w:t>
            </w:r>
            <w:r w:rsidR="00A7252A">
              <w:rPr>
                <w:rFonts w:ascii="Century Gothic" w:eastAsia="Times New Roman" w:hAnsi="Century Gothic" w:cs="Times New Roman"/>
                <w:b/>
                <w:sz w:val="18"/>
                <w:szCs w:val="18"/>
              </w:rPr>
              <w:t>*</w:t>
            </w:r>
            <w:r w:rsidRPr="00A7252A">
              <w:rPr>
                <w:rFonts w:ascii="Century Gothic" w:eastAsia="Times New Roman" w:hAnsi="Century Gothic" w:cs="Times New Roman"/>
                <w:b/>
                <w:sz w:val="18"/>
                <w:szCs w:val="18"/>
              </w:rPr>
              <w:t xml:space="preserve"> and</w:t>
            </w:r>
            <w:r w:rsidRPr="00A7252A">
              <w:rPr>
                <w:rFonts w:ascii="Century Gothic" w:eastAsia="Times New Roman" w:hAnsi="Century Gothic" w:cs="Times New Roman"/>
                <w:b/>
                <w:i/>
                <w:sz w:val="18"/>
                <w:szCs w:val="18"/>
              </w:rPr>
              <w:t xml:space="preserve"> landscapes</w:t>
            </w:r>
            <w:r w:rsidRPr="00A7252A">
              <w:rPr>
                <w:rFonts w:ascii="Century Gothic" w:eastAsia="Times New Roman" w:hAnsi="Century Gothic" w:cs="Times New Roman"/>
                <w:b/>
                <w:sz w:val="18"/>
                <w:szCs w:val="18"/>
              </w:rPr>
              <w:t xml:space="preserve">* of global or national cultural, archaeological or historical significance, and/or of </w:t>
            </w:r>
            <w:r w:rsidRPr="00D3639B">
              <w:rPr>
                <w:rFonts w:ascii="Century Gothic" w:eastAsia="Times New Roman" w:hAnsi="Century Gothic" w:cs="Times New Roman"/>
                <w:b/>
                <w:i/>
                <w:sz w:val="18"/>
                <w:szCs w:val="18"/>
              </w:rPr>
              <w:t>critical</w:t>
            </w:r>
            <w:r w:rsidR="00D50EFB">
              <w:rPr>
                <w:rFonts w:ascii="Century Gothic" w:eastAsia="Times New Roman" w:hAnsi="Century Gothic" w:cs="Times New Roman"/>
                <w:b/>
                <w:sz w:val="18"/>
                <w:szCs w:val="18"/>
              </w:rPr>
              <w:t>*</w:t>
            </w:r>
            <w:r w:rsidRPr="00A7252A">
              <w:rPr>
                <w:rFonts w:ascii="Century Gothic" w:eastAsia="Times New Roman" w:hAnsi="Century Gothic" w:cs="Times New Roman"/>
                <w:b/>
                <w:sz w:val="18"/>
                <w:szCs w:val="18"/>
              </w:rPr>
              <w:t xml:space="preserve"> cultural, ecological, economic or religious/sacred importance for the traditional cultures of </w:t>
            </w:r>
            <w:r w:rsidRPr="00A7252A">
              <w:rPr>
                <w:rFonts w:ascii="Century Gothic" w:eastAsia="Times New Roman" w:hAnsi="Century Gothic" w:cs="Times New Roman"/>
                <w:b/>
                <w:i/>
                <w:sz w:val="18"/>
                <w:szCs w:val="18"/>
              </w:rPr>
              <w:t>local communities</w:t>
            </w:r>
            <w:r w:rsidR="00A7252A" w:rsidRPr="00A7252A">
              <w:rPr>
                <w:rFonts w:ascii="Century Gothic" w:eastAsia="Times New Roman" w:hAnsi="Century Gothic" w:cs="Times New Roman"/>
                <w:b/>
                <w:i/>
                <w:sz w:val="18"/>
                <w:szCs w:val="18"/>
              </w:rPr>
              <w:t>*</w:t>
            </w:r>
            <w:r w:rsidRPr="00A7252A">
              <w:rPr>
                <w:rFonts w:ascii="Century Gothic" w:eastAsia="Times New Roman" w:hAnsi="Century Gothic" w:cs="Times New Roman"/>
                <w:b/>
                <w:sz w:val="18"/>
                <w:szCs w:val="18"/>
              </w:rPr>
              <w:t xml:space="preserve"> or </w:t>
            </w:r>
            <w:r w:rsidRPr="00A7252A">
              <w:rPr>
                <w:rFonts w:ascii="Century Gothic" w:eastAsia="Times New Roman" w:hAnsi="Century Gothic" w:cs="Times New Roman"/>
                <w:b/>
                <w:i/>
                <w:sz w:val="18"/>
                <w:szCs w:val="18"/>
              </w:rPr>
              <w:t>Indigenous Peoples</w:t>
            </w:r>
            <w:r w:rsidR="00A7252A">
              <w:rPr>
                <w:rFonts w:ascii="Century Gothic" w:eastAsia="Times New Roman" w:hAnsi="Century Gothic" w:cs="Times New Roman"/>
                <w:b/>
                <w:sz w:val="18"/>
                <w:szCs w:val="18"/>
              </w:rPr>
              <w:t>*</w:t>
            </w:r>
            <w:r w:rsidRPr="00A7252A">
              <w:rPr>
                <w:rFonts w:ascii="Century Gothic" w:eastAsia="Times New Roman" w:hAnsi="Century Gothic" w:cs="Times New Roman"/>
                <w:b/>
                <w:sz w:val="18"/>
                <w:szCs w:val="18"/>
              </w:rPr>
              <w:t xml:space="preserve">, identified through </w:t>
            </w:r>
            <w:r w:rsidR="00A7252A" w:rsidRPr="00D3639B">
              <w:rPr>
                <w:rFonts w:ascii="Century Gothic" w:eastAsia="Times New Roman" w:hAnsi="Century Gothic" w:cs="Times New Roman"/>
                <w:b/>
                <w:i/>
                <w:sz w:val="18"/>
                <w:szCs w:val="18"/>
              </w:rPr>
              <w:t>engagement</w:t>
            </w:r>
            <w:r w:rsidR="00A7252A">
              <w:rPr>
                <w:rFonts w:ascii="Century Gothic" w:eastAsia="Times New Roman" w:hAnsi="Century Gothic" w:cs="Times New Roman"/>
                <w:b/>
                <w:sz w:val="18"/>
                <w:szCs w:val="18"/>
              </w:rPr>
              <w:t>*</w:t>
            </w:r>
            <w:r w:rsidR="00A7252A" w:rsidRPr="00A7252A">
              <w:rPr>
                <w:rFonts w:ascii="Century Gothic" w:eastAsia="Times New Roman" w:hAnsi="Century Gothic" w:cs="Times New Roman"/>
                <w:b/>
                <w:sz w:val="18"/>
                <w:szCs w:val="18"/>
              </w:rPr>
              <w:t xml:space="preserve"> </w:t>
            </w:r>
            <w:r w:rsidRPr="00A7252A">
              <w:rPr>
                <w:rFonts w:ascii="Century Gothic" w:eastAsia="Times New Roman" w:hAnsi="Century Gothic" w:cs="Times New Roman"/>
                <w:b/>
                <w:sz w:val="18"/>
                <w:szCs w:val="18"/>
              </w:rPr>
              <w:t xml:space="preserve">with these </w:t>
            </w:r>
            <w:r w:rsidRPr="00A7252A">
              <w:rPr>
                <w:rFonts w:ascii="Century Gothic" w:eastAsia="Times New Roman" w:hAnsi="Century Gothic" w:cs="Times New Roman"/>
                <w:b/>
                <w:i/>
                <w:sz w:val="18"/>
                <w:szCs w:val="18"/>
              </w:rPr>
              <w:t>local communities</w:t>
            </w:r>
            <w:r w:rsidR="00A7252A">
              <w:rPr>
                <w:rFonts w:ascii="Century Gothic" w:eastAsia="Times New Roman" w:hAnsi="Century Gothic" w:cs="Times New Roman"/>
                <w:b/>
                <w:sz w:val="18"/>
                <w:szCs w:val="18"/>
              </w:rPr>
              <w:t>*</w:t>
            </w:r>
            <w:r w:rsidRPr="00A7252A">
              <w:rPr>
                <w:rFonts w:ascii="Century Gothic" w:eastAsia="Times New Roman" w:hAnsi="Century Gothic" w:cs="Times New Roman"/>
                <w:b/>
                <w:sz w:val="18"/>
                <w:szCs w:val="18"/>
              </w:rPr>
              <w:t xml:space="preserve"> or </w:t>
            </w:r>
            <w:r w:rsidRPr="00A7252A">
              <w:rPr>
                <w:rFonts w:ascii="Century Gothic" w:eastAsia="Times New Roman" w:hAnsi="Century Gothic" w:cs="Times New Roman"/>
                <w:b/>
                <w:i/>
                <w:sz w:val="18"/>
                <w:szCs w:val="18"/>
              </w:rPr>
              <w:t>Indigenous Peoples</w:t>
            </w:r>
            <w:r w:rsidR="00A7252A">
              <w:rPr>
                <w:rFonts w:ascii="Century Gothic" w:eastAsia="Times New Roman" w:hAnsi="Century Gothic" w:cs="Times New Roman"/>
                <w:b/>
                <w:sz w:val="18"/>
                <w:szCs w:val="18"/>
              </w:rPr>
              <w:t>*</w:t>
            </w:r>
            <w:r w:rsidRPr="00A7252A">
              <w:rPr>
                <w:rFonts w:ascii="Century Gothic" w:eastAsia="Times New Roman" w:hAnsi="Century Gothic" w:cs="Times New Roman"/>
                <w:b/>
                <w:sz w:val="18"/>
                <w:szCs w:val="18"/>
              </w:rPr>
              <w:t>. (Source: FSC 2011).</w:t>
            </w:r>
          </w:p>
          <w:p w14:paraId="095FDCC3" w14:textId="77777777" w:rsidR="004C544D" w:rsidRPr="004C544D" w:rsidRDefault="004C544D" w:rsidP="004C544D">
            <w:pPr>
              <w:rPr>
                <w:rFonts w:ascii="Century Gothic" w:eastAsia="Times New Roman" w:hAnsi="Century Gothic" w:cs="Times New Roman"/>
                <w:b/>
                <w:i/>
                <w:sz w:val="18"/>
                <w:szCs w:val="18"/>
              </w:rPr>
            </w:pPr>
          </w:p>
        </w:tc>
      </w:tr>
      <w:tr w:rsidR="004C544D" w:rsidRPr="004C544D" w14:paraId="329865E3" w14:textId="77777777" w:rsidTr="00B22C26">
        <w:tc>
          <w:tcPr>
            <w:tcW w:w="2268" w:type="dxa"/>
          </w:tcPr>
          <w:p w14:paraId="7D6302F6" w14:textId="727AD3B1" w:rsidR="004C544D" w:rsidRPr="004C544D" w:rsidRDefault="004C544D" w:rsidP="0031154A">
            <w:pPr>
              <w:ind w:left="45"/>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18. Is the traditional cultural identity of the </w:t>
            </w:r>
            <w:r w:rsidRPr="00D3639B">
              <w:rPr>
                <w:rFonts w:ascii="Century Gothic" w:eastAsia="Times New Roman" w:hAnsi="Century Gothic" w:cs="Times New Roman"/>
                <w:i/>
                <w:sz w:val="18"/>
                <w:szCs w:val="18"/>
              </w:rPr>
              <w:t>local community</w:t>
            </w:r>
            <w:r w:rsidR="00B405B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particularly tied to a specific </w:t>
            </w:r>
            <w:r w:rsidRPr="00D3639B">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area?</w:t>
            </w:r>
          </w:p>
          <w:p w14:paraId="5A759CD0" w14:textId="77777777" w:rsidR="004C544D" w:rsidRPr="004C544D" w:rsidRDefault="004C544D" w:rsidP="004C544D">
            <w:pPr>
              <w:rPr>
                <w:rFonts w:ascii="Century Gothic" w:eastAsia="Times New Roman" w:hAnsi="Century Gothic" w:cs="Times New Roman"/>
                <w:sz w:val="18"/>
                <w:szCs w:val="18"/>
              </w:rPr>
            </w:pPr>
          </w:p>
        </w:tc>
        <w:tc>
          <w:tcPr>
            <w:tcW w:w="2160" w:type="dxa"/>
          </w:tcPr>
          <w:p w14:paraId="275975AC" w14:textId="77777777" w:rsidR="00E82991" w:rsidRDefault="004C544D" w:rsidP="0031154A">
            <w:pPr>
              <w:spacing w:after="120"/>
              <w:rPr>
                <w:rFonts w:ascii="Century Gothic" w:eastAsia="Century Gothic,Times New Roman" w:hAnsi="Century Gothic" w:cs="Arial"/>
                <w:sz w:val="18"/>
                <w:szCs w:val="18"/>
              </w:rPr>
            </w:pPr>
            <w:r w:rsidRPr="004C544D">
              <w:rPr>
                <w:rFonts w:ascii="Century Gothic" w:eastAsia="Times New Roman" w:hAnsi="Century Gothic" w:cs="Times New Roman"/>
                <w:sz w:val="18"/>
                <w:szCs w:val="18"/>
              </w:rPr>
              <w:t>In this context of this standard “</w:t>
            </w:r>
            <w:r w:rsidRPr="00D3639B">
              <w:rPr>
                <w:rFonts w:ascii="Century Gothic" w:eastAsia="Times New Roman" w:hAnsi="Century Gothic" w:cs="Times New Roman"/>
                <w:i/>
                <w:sz w:val="18"/>
                <w:szCs w:val="18"/>
              </w:rPr>
              <w:t>local community</w:t>
            </w:r>
            <w:r w:rsidR="00B405B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is defined as:</w:t>
            </w:r>
            <w:r w:rsidRPr="004C544D">
              <w:rPr>
                <w:rFonts w:ascii="Century Gothic" w:eastAsia="Century Gothic,Times New Roman" w:hAnsi="Century Gothic" w:cs="Arial"/>
                <w:sz w:val="20"/>
                <w:szCs w:val="20"/>
              </w:rPr>
              <w:t xml:space="preserve"> </w:t>
            </w:r>
            <w:r w:rsidR="00D77A2D">
              <w:rPr>
                <w:rFonts w:ascii="Century Gothic" w:eastAsia="Century Gothic,Times New Roman" w:hAnsi="Century Gothic" w:cs="Arial"/>
                <w:sz w:val="18"/>
                <w:szCs w:val="18"/>
              </w:rPr>
              <w:t>(Human) c</w:t>
            </w:r>
            <w:r w:rsidR="00D77A2D" w:rsidRPr="004C544D">
              <w:rPr>
                <w:rFonts w:ascii="Century Gothic" w:eastAsia="Century Gothic,Times New Roman" w:hAnsi="Century Gothic" w:cs="Arial"/>
                <w:sz w:val="18"/>
                <w:szCs w:val="18"/>
              </w:rPr>
              <w:t>ommunities that</w:t>
            </w:r>
            <w:r w:rsidRPr="004C544D">
              <w:rPr>
                <w:rFonts w:ascii="Century Gothic" w:eastAsia="Century Gothic,Times New Roman" w:hAnsi="Century Gothic" w:cs="Arial"/>
                <w:sz w:val="18"/>
                <w:szCs w:val="18"/>
              </w:rPr>
              <w:t xml:space="preserve"> are in or adjacent to the </w:t>
            </w:r>
            <w:r w:rsidR="00C82D6F" w:rsidRPr="00C82D6F">
              <w:rPr>
                <w:rFonts w:ascii="Century Gothic" w:eastAsia="Century Gothic,Times New Roman" w:hAnsi="Century Gothic" w:cs="Arial"/>
                <w:i/>
                <w:iCs/>
                <w:sz w:val="18"/>
                <w:szCs w:val="18"/>
              </w:rPr>
              <w:t>Management Unit*</w:t>
            </w:r>
            <w:r w:rsidRPr="004C544D">
              <w:rPr>
                <w:rFonts w:ascii="Century Gothic" w:eastAsia="Century Gothic,Times New Roman" w:hAnsi="Century Gothic" w:cs="Arial"/>
                <w:sz w:val="18"/>
                <w:szCs w:val="18"/>
              </w:rPr>
              <w:t xml:space="preserve">, and also those that are close enough to have a significant impact on the economy or the </w:t>
            </w:r>
            <w:r w:rsidR="00FF13EF" w:rsidRPr="00FF13EF">
              <w:rPr>
                <w:rFonts w:ascii="Century Gothic" w:eastAsia="Century Gothic,Times New Roman" w:hAnsi="Century Gothic" w:cs="Arial"/>
                <w:i/>
                <w:sz w:val="18"/>
                <w:szCs w:val="18"/>
              </w:rPr>
              <w:t>environmental values*</w:t>
            </w:r>
            <w:r w:rsidRPr="004C544D">
              <w:rPr>
                <w:rFonts w:ascii="Century Gothic" w:eastAsia="Century Gothic,Times New Roman" w:hAnsi="Century Gothic" w:cs="Arial"/>
                <w:sz w:val="18"/>
                <w:szCs w:val="18"/>
              </w:rPr>
              <w:t xml:space="preserve"> of the </w:t>
            </w:r>
            <w:r w:rsidR="00C82D6F" w:rsidRPr="00C82D6F">
              <w:rPr>
                <w:rFonts w:ascii="Century Gothic" w:eastAsia="Century Gothic,Times New Roman" w:hAnsi="Century Gothic" w:cs="Arial"/>
                <w:i/>
                <w:iCs/>
                <w:sz w:val="18"/>
                <w:szCs w:val="18"/>
              </w:rPr>
              <w:t>Management Unit*</w:t>
            </w:r>
            <w:r w:rsidRPr="004C544D">
              <w:rPr>
                <w:rFonts w:ascii="Century Gothic" w:eastAsia="Century Gothic,Times New Roman" w:hAnsi="Century Gothic" w:cs="Arial"/>
                <w:sz w:val="18"/>
                <w:szCs w:val="18"/>
              </w:rPr>
              <w:t xml:space="preserve"> or to have their economies, </w:t>
            </w:r>
            <w:r w:rsidRPr="004C544D">
              <w:rPr>
                <w:rFonts w:ascii="Century Gothic" w:eastAsia="Century Gothic,Times New Roman" w:hAnsi="Century Gothic" w:cs="Arial"/>
                <w:i/>
                <w:iCs/>
                <w:sz w:val="18"/>
                <w:szCs w:val="18"/>
              </w:rPr>
              <w:t>collective rights*</w:t>
            </w:r>
            <w:r w:rsidR="00A7252A">
              <w:rPr>
                <w:rFonts w:ascii="Century Gothic" w:eastAsia="Century Gothic,Times New Roman" w:hAnsi="Century Gothic" w:cs="Arial"/>
                <w:i/>
                <w:iCs/>
                <w:sz w:val="18"/>
                <w:szCs w:val="18"/>
              </w:rPr>
              <w:t>,</w:t>
            </w:r>
            <w:r w:rsidRPr="004C544D">
              <w:rPr>
                <w:rFonts w:ascii="Century Gothic" w:eastAsia="Century Gothic,Times New Roman" w:hAnsi="Century Gothic" w:cs="Arial"/>
                <w:sz w:val="18"/>
                <w:szCs w:val="18"/>
              </w:rPr>
              <w:t xml:space="preserve"> or environments values significantly affected by the </w:t>
            </w:r>
            <w:r w:rsidRPr="00D3639B">
              <w:rPr>
                <w:rFonts w:ascii="Century Gothic" w:eastAsia="Century Gothic,Times New Roman" w:hAnsi="Century Gothic" w:cs="Arial"/>
                <w:i/>
                <w:sz w:val="18"/>
                <w:szCs w:val="18"/>
              </w:rPr>
              <w:t>forest management activities</w:t>
            </w:r>
            <w:r w:rsidR="003C228D">
              <w:rPr>
                <w:rFonts w:ascii="Century Gothic" w:eastAsia="Century Gothic,Times New Roman" w:hAnsi="Century Gothic" w:cs="Arial"/>
                <w:sz w:val="18"/>
                <w:szCs w:val="18"/>
              </w:rPr>
              <w:t>*</w:t>
            </w:r>
            <w:r w:rsidRPr="004C544D">
              <w:rPr>
                <w:rFonts w:ascii="Century Gothic" w:eastAsia="Century Gothic,Times New Roman" w:hAnsi="Century Gothic" w:cs="Arial"/>
                <w:sz w:val="18"/>
                <w:szCs w:val="18"/>
              </w:rPr>
              <w:t xml:space="preserve"> on the </w:t>
            </w:r>
            <w:r w:rsidR="00C82D6F" w:rsidRPr="00C82D6F">
              <w:rPr>
                <w:rFonts w:ascii="Century Gothic" w:eastAsia="Century Gothic,Times New Roman" w:hAnsi="Century Gothic" w:cs="Arial"/>
                <w:i/>
                <w:iCs/>
                <w:sz w:val="18"/>
                <w:szCs w:val="18"/>
              </w:rPr>
              <w:t>Management Unit*</w:t>
            </w:r>
            <w:r w:rsidRPr="004C544D">
              <w:rPr>
                <w:rFonts w:ascii="Century Gothic" w:eastAsia="Century Gothic,Times New Roman" w:hAnsi="Century Gothic" w:cs="Arial"/>
                <w:sz w:val="18"/>
                <w:szCs w:val="18"/>
              </w:rPr>
              <w:t>.</w:t>
            </w:r>
            <w:r w:rsidR="00E82991">
              <w:rPr>
                <w:rFonts w:ascii="Century Gothic" w:eastAsia="Century Gothic,Times New Roman" w:hAnsi="Century Gothic" w:cs="Arial"/>
                <w:sz w:val="18"/>
                <w:szCs w:val="18"/>
              </w:rPr>
              <w:t>”</w:t>
            </w:r>
          </w:p>
          <w:p w14:paraId="6D0DC4BB" w14:textId="7FE33413" w:rsidR="004C544D" w:rsidRPr="004C544D" w:rsidRDefault="004C544D" w:rsidP="0031154A">
            <w:pPr>
              <w:spacing w:after="120"/>
              <w:rPr>
                <w:rFonts w:ascii="Century Gothic" w:eastAsia="Times New Roman" w:hAnsi="Century Gothic" w:cs="Times New Roman"/>
                <w:sz w:val="18"/>
                <w:szCs w:val="18"/>
              </w:rPr>
            </w:pPr>
            <w:r w:rsidRPr="004C544D">
              <w:rPr>
                <w:rFonts w:ascii="Century Gothic" w:eastAsia="Century Gothic,Times New Roman" w:hAnsi="Century Gothic" w:cs="Arial"/>
                <w:sz w:val="18"/>
                <w:szCs w:val="18"/>
              </w:rPr>
              <w:t xml:space="preserve">In Canada, communities to be considered are the ones officially identified as a municipality by the Canada Revenue Agency </w:t>
            </w:r>
            <w:r w:rsidR="00A7252A">
              <w:rPr>
                <w:rFonts w:ascii="Century Gothic" w:eastAsia="Century Gothic,Times New Roman" w:hAnsi="Century Gothic" w:cs="Arial"/>
                <w:sz w:val="18"/>
                <w:szCs w:val="18"/>
              </w:rPr>
              <w:t>who</w:t>
            </w:r>
            <w:r w:rsidRPr="004C544D">
              <w:rPr>
                <w:rFonts w:ascii="Century Gothic" w:eastAsia="Century Gothic,Times New Roman" w:hAnsi="Century Gothic" w:cs="Arial"/>
                <w:sz w:val="18"/>
                <w:szCs w:val="18"/>
              </w:rPr>
              <w:t xml:space="preserve"> list</w:t>
            </w:r>
            <w:r w:rsidR="00A7252A">
              <w:rPr>
                <w:rFonts w:ascii="Century Gothic" w:eastAsia="Century Gothic,Times New Roman" w:hAnsi="Century Gothic" w:cs="Arial"/>
                <w:sz w:val="18"/>
                <w:szCs w:val="18"/>
              </w:rPr>
              <w:t>s</w:t>
            </w:r>
            <w:r w:rsidRPr="004C544D">
              <w:rPr>
                <w:rFonts w:ascii="Century Gothic" w:eastAsia="Century Gothic,Times New Roman" w:hAnsi="Century Gothic" w:cs="Arial"/>
                <w:sz w:val="18"/>
                <w:szCs w:val="18"/>
              </w:rPr>
              <w:t xml:space="preserve"> them and shows their qualified done</w:t>
            </w:r>
            <w:r w:rsidR="00E01922">
              <w:rPr>
                <w:rFonts w:ascii="Century Gothic" w:eastAsia="Century Gothic,Times New Roman" w:hAnsi="Century Gothic" w:cs="Arial"/>
                <w:sz w:val="18"/>
                <w:szCs w:val="18"/>
              </w:rPr>
              <w:t>es</w:t>
            </w:r>
            <w:r w:rsidRPr="004C544D">
              <w:rPr>
                <w:rFonts w:ascii="Century Gothic" w:eastAsia="Century Gothic,Times New Roman" w:hAnsi="Century Gothic" w:cs="Arial"/>
                <w:sz w:val="18"/>
                <w:szCs w:val="18"/>
              </w:rPr>
              <w:t xml:space="preserve"> status under the Income Tax </w:t>
            </w:r>
            <w:r w:rsidRPr="00D77A2D">
              <w:rPr>
                <w:rFonts w:ascii="Century Gothic" w:eastAsia="Century Gothic,Times New Roman" w:hAnsi="Century Gothic" w:cs="Arial"/>
                <w:sz w:val="18"/>
                <w:szCs w:val="18"/>
              </w:rPr>
              <w:t>Act (</w:t>
            </w:r>
            <w:hyperlink r:id="rId39" w:history="1">
              <w:r w:rsidRPr="00D77A2D">
                <w:rPr>
                  <w:rFonts w:ascii="Century Gothic" w:eastAsia="Times New Roman" w:hAnsi="Century Gothic" w:cs="Arial"/>
                  <w:sz w:val="18"/>
                  <w:szCs w:val="18"/>
                  <w:u w:val="single"/>
                </w:rPr>
                <w:t>http://www.cra-arc.gc.ca/chrts-gvng/qlfd-dns/mncplts-eng.html</w:t>
              </w:r>
            </w:hyperlink>
            <w:r w:rsidRPr="00D77A2D">
              <w:rPr>
                <w:rFonts w:ascii="Century Gothic" w:eastAsia="Times New Roman" w:hAnsi="Century Gothic" w:cs="Arial"/>
                <w:sz w:val="18"/>
                <w:szCs w:val="18"/>
              </w:rPr>
              <w:t>). The respective provincial lists may be also used</w:t>
            </w:r>
            <w:r w:rsidRPr="00D77A2D">
              <w:rPr>
                <w:rFonts w:ascii="Century Gothic" w:eastAsia="Times New Roman" w:hAnsi="Century Gothic" w:cs="Times New Roman"/>
                <w:sz w:val="18"/>
                <w:szCs w:val="18"/>
              </w:rPr>
              <w:t>.</w:t>
            </w:r>
          </w:p>
        </w:tc>
        <w:tc>
          <w:tcPr>
            <w:tcW w:w="3364" w:type="dxa"/>
          </w:tcPr>
          <w:p w14:paraId="245E4E3D" w14:textId="6D1820C3" w:rsidR="002260A5"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i/>
                <w:sz w:val="18"/>
                <w:szCs w:val="18"/>
              </w:rPr>
              <w:t>Engagement*</w:t>
            </w:r>
            <w:r w:rsidRPr="004C544D">
              <w:rPr>
                <w:rFonts w:ascii="Century Gothic" w:eastAsia="Times New Roman" w:hAnsi="Century Gothic" w:cs="Times New Roman"/>
                <w:sz w:val="18"/>
                <w:szCs w:val="18"/>
              </w:rPr>
              <w:t xml:space="preserve"> with the communities themselves is the most important way of collecting information. This is difficult to do and may require professional help in the planning or implementation.</w:t>
            </w:r>
          </w:p>
          <w:p w14:paraId="135D998A" w14:textId="77777777" w:rsidR="004C544D" w:rsidRPr="004C544D" w:rsidRDefault="004C544D" w:rsidP="004C544D">
            <w:pPr>
              <w:rPr>
                <w:rFonts w:ascii="Century Gothic" w:eastAsia="Times New Roman" w:hAnsi="Century Gothic" w:cs="Times New Roman"/>
                <w:sz w:val="18"/>
                <w:szCs w:val="18"/>
              </w:rPr>
            </w:pPr>
          </w:p>
          <w:p w14:paraId="08D7FEEE" w14:textId="3672F660"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Knowledgeable people and organizations such as </w:t>
            </w:r>
            <w:r w:rsidRPr="00D3639B">
              <w:rPr>
                <w:rFonts w:ascii="Century Gothic" w:eastAsia="Times New Roman" w:hAnsi="Century Gothic" w:cs="Times New Roman"/>
                <w:i/>
                <w:sz w:val="18"/>
                <w:szCs w:val="18"/>
              </w:rPr>
              <w:t>local community</w:t>
            </w:r>
            <w:r w:rsidR="00B405B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organizations or academic institutions. Literature sources such as reports and papers, where </w:t>
            </w:r>
            <w:r w:rsidR="007A1247" w:rsidRPr="004C544D">
              <w:rPr>
                <w:rFonts w:ascii="Century Gothic" w:eastAsia="Times New Roman" w:hAnsi="Century Gothic" w:cs="Times New Roman"/>
                <w:sz w:val="18"/>
                <w:szCs w:val="18"/>
              </w:rPr>
              <w:t>available.</w:t>
            </w:r>
          </w:p>
          <w:p w14:paraId="615BA1FD" w14:textId="77777777" w:rsidR="004C544D" w:rsidRPr="004C544D" w:rsidRDefault="004C544D" w:rsidP="004C544D">
            <w:pPr>
              <w:ind w:left="360"/>
              <w:rPr>
                <w:rFonts w:ascii="Century Gothic" w:eastAsia="Times New Roman" w:hAnsi="Century Gothic" w:cs="Times New Roman"/>
                <w:sz w:val="18"/>
                <w:szCs w:val="18"/>
              </w:rPr>
            </w:pPr>
          </w:p>
          <w:p w14:paraId="1362433A" w14:textId="787166C9"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Review studies of traditional land use and non-timber use of the </w:t>
            </w:r>
            <w:r w:rsidRPr="005570A6">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p w14:paraId="3BB9B328" w14:textId="77777777" w:rsidR="004C544D" w:rsidRPr="004C544D" w:rsidRDefault="004C544D" w:rsidP="004C544D">
            <w:pPr>
              <w:ind w:left="360"/>
              <w:rPr>
                <w:rFonts w:ascii="Century Gothic" w:eastAsia="Times New Roman" w:hAnsi="Century Gothic" w:cs="Times New Roman"/>
                <w:sz w:val="18"/>
                <w:szCs w:val="18"/>
              </w:rPr>
            </w:pPr>
          </w:p>
          <w:p w14:paraId="5E1ACA04" w14:textId="77777777"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Review of socio-economic profiles of communities. </w:t>
            </w:r>
          </w:p>
          <w:p w14:paraId="44C4D60B" w14:textId="77777777" w:rsidR="004C544D" w:rsidRPr="004C544D" w:rsidRDefault="004C544D" w:rsidP="004C544D">
            <w:pPr>
              <w:rPr>
                <w:rFonts w:ascii="Century Gothic" w:eastAsia="Times New Roman" w:hAnsi="Century Gothic" w:cs="Times New Roman"/>
                <w:sz w:val="18"/>
                <w:szCs w:val="18"/>
              </w:rPr>
            </w:pPr>
          </w:p>
          <w:p w14:paraId="0E8D86AC" w14:textId="51ADD598"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Review of websites, community promotional material, brochures, etc.</w:t>
            </w:r>
          </w:p>
        </w:tc>
        <w:tc>
          <w:tcPr>
            <w:tcW w:w="5386" w:type="dxa"/>
          </w:tcPr>
          <w:p w14:paraId="66742017" w14:textId="0A183F3A" w:rsidR="004C544D" w:rsidRPr="004C544D" w:rsidRDefault="004C544D" w:rsidP="004C544D">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Assessors will be presented with a wide range of </w:t>
            </w:r>
            <w:r w:rsidRPr="005116C4">
              <w:rPr>
                <w:rFonts w:ascii="Century Gothic" w:eastAsia="Times New Roman" w:hAnsi="Century Gothic" w:cs="Times New Roman"/>
                <w:i/>
                <w:sz w:val="18"/>
                <w:szCs w:val="18"/>
              </w:rPr>
              <w:t>HCVs</w:t>
            </w:r>
            <w:r w:rsidR="00E82991"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xml:space="preserve"> as culturally </w:t>
            </w:r>
            <w:r w:rsidRPr="00D3639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The practice in Canada is acceptance of this range of values as </w:t>
            </w:r>
            <w:r w:rsidRPr="005116C4">
              <w:rPr>
                <w:rFonts w:ascii="Century Gothic" w:eastAsia="Times New Roman" w:hAnsi="Century Gothic" w:cs="Times New Roman"/>
                <w:i/>
                <w:sz w:val="18"/>
                <w:szCs w:val="18"/>
              </w:rPr>
              <w:t>HCVs</w:t>
            </w:r>
            <w:r w:rsidR="00E82991" w:rsidRPr="005116C4">
              <w:rPr>
                <w:rFonts w:ascii="Century Gothic" w:eastAsia="Times New Roman" w:hAnsi="Century Gothic" w:cs="Times New Roman"/>
                <w:i/>
                <w:sz w:val="18"/>
                <w:szCs w:val="18"/>
              </w:rPr>
              <w:t>*</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Some forest inhabitants consider the entire </w:t>
            </w:r>
            <w:r w:rsidRPr="00D3639B">
              <w:rPr>
                <w:rFonts w:ascii="Century Gothic" w:eastAsia="Times New Roman" w:hAnsi="Century Gothic" w:cs="Times New Roman"/>
                <w:i/>
                <w:sz w:val="18"/>
                <w:szCs w:val="18"/>
              </w:rPr>
              <w:t>forest</w:t>
            </w:r>
            <w:r w:rsidR="00217213">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to be of </w:t>
            </w:r>
            <w:r w:rsidRPr="00D3639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value, while others have a small area with a local </w:t>
            </w:r>
            <w:r w:rsidR="007A1247" w:rsidRPr="004C544D">
              <w:rPr>
                <w:rFonts w:ascii="Century Gothic" w:eastAsia="Times New Roman" w:hAnsi="Century Gothic" w:cs="Times New Roman"/>
                <w:sz w:val="18"/>
                <w:szCs w:val="18"/>
              </w:rPr>
              <w:t>well-known</w:t>
            </w:r>
            <w:r w:rsidRPr="004C544D">
              <w:rPr>
                <w:rFonts w:ascii="Century Gothic" w:eastAsia="Times New Roman" w:hAnsi="Century Gothic" w:cs="Times New Roman"/>
                <w:sz w:val="18"/>
                <w:szCs w:val="18"/>
              </w:rPr>
              <w:t xml:space="preserve"> value</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There are </w:t>
            </w:r>
            <w:r w:rsidR="007A1247" w:rsidRPr="004C544D">
              <w:rPr>
                <w:rFonts w:ascii="Century Gothic" w:eastAsia="Times New Roman" w:hAnsi="Century Gothic" w:cs="Times New Roman"/>
                <w:sz w:val="18"/>
                <w:szCs w:val="18"/>
              </w:rPr>
              <w:t>several</w:t>
            </w:r>
            <w:r w:rsidRPr="004C544D">
              <w:rPr>
                <w:rFonts w:ascii="Century Gothic" w:eastAsia="Times New Roman" w:hAnsi="Century Gothic" w:cs="Times New Roman"/>
                <w:sz w:val="18"/>
                <w:szCs w:val="18"/>
              </w:rPr>
              <w:t xml:space="preserve"> examples of values that may not meet the threshold (or significance level) for FSC definition but which functionally must use precautionary management</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 </w:t>
            </w:r>
          </w:p>
          <w:p w14:paraId="1000079F" w14:textId="3D1C865F" w:rsidR="004C544D" w:rsidRPr="004C544D" w:rsidRDefault="004C544D" w:rsidP="004C544D">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Do the communities consider the </w:t>
            </w:r>
            <w:r w:rsidRPr="00D3639B">
              <w:rPr>
                <w:rFonts w:ascii="Century Gothic" w:eastAsia="Times New Roman" w:hAnsi="Century Gothic" w:cs="Times New Roman"/>
                <w:i/>
                <w:sz w:val="18"/>
                <w:szCs w:val="18"/>
              </w:rPr>
              <w:t>forest</w:t>
            </w:r>
            <w:r w:rsidR="00910AE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00315005">
              <w:rPr>
                <w:rFonts w:ascii="Century Gothic" w:eastAsia="Times New Roman" w:hAnsi="Century Gothic" w:cs="Times New Roman"/>
                <w:sz w:val="18"/>
                <w:szCs w:val="18"/>
              </w:rPr>
              <w:t>to be</w:t>
            </w:r>
            <w:r w:rsidRPr="004C544D">
              <w:rPr>
                <w:rFonts w:ascii="Century Gothic" w:eastAsia="Times New Roman" w:hAnsi="Century Gothic" w:cs="Times New Roman"/>
                <w:sz w:val="18"/>
                <w:szCs w:val="18"/>
              </w:rPr>
              <w:t xml:space="preserve"> culturally </w:t>
            </w:r>
            <w:r w:rsidRPr="00D3639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00315005">
              <w:rPr>
                <w:rFonts w:ascii="Century Gothic" w:eastAsia="Times New Roman" w:hAnsi="Century Gothic" w:cs="Times New Roman"/>
                <w:sz w:val="18"/>
                <w:szCs w:val="18"/>
              </w:rPr>
              <w:t>Possible indications for cultural importance include:</w:t>
            </w:r>
          </w:p>
          <w:p w14:paraId="6C311C80" w14:textId="0A5BCCE5" w:rsidR="004C544D" w:rsidRPr="004C544D" w:rsidRDefault="00315005" w:rsidP="00DD2F96">
            <w:pPr>
              <w:numPr>
                <w:ilvl w:val="0"/>
                <w:numId w:val="48"/>
              </w:numPr>
              <w:tabs>
                <w:tab w:val="left" w:pos="798"/>
              </w:tabs>
              <w:ind w:left="696" w:hanging="258"/>
              <w:rPr>
                <w:rFonts w:ascii="Century Gothic" w:eastAsia="Times New Roman" w:hAnsi="Century Gothic" w:cs="Times New Roman"/>
                <w:sz w:val="18"/>
                <w:szCs w:val="18"/>
              </w:rPr>
            </w:pPr>
            <w:r>
              <w:rPr>
                <w:rFonts w:ascii="Century Gothic" w:eastAsia="Times New Roman" w:hAnsi="Century Gothic" w:cs="Times New Roman"/>
                <w:sz w:val="18"/>
                <w:szCs w:val="18"/>
              </w:rPr>
              <w:t>N</w:t>
            </w:r>
            <w:r w:rsidR="004C544D" w:rsidRPr="004C544D">
              <w:rPr>
                <w:rFonts w:ascii="Century Gothic" w:eastAsia="Times New Roman" w:hAnsi="Century Gothic" w:cs="Times New Roman"/>
                <w:sz w:val="18"/>
                <w:szCs w:val="18"/>
              </w:rPr>
              <w:t xml:space="preserve">ames for </w:t>
            </w:r>
            <w:r w:rsidR="004C544D" w:rsidRPr="00D3639B">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004C544D" w:rsidRPr="004C544D">
              <w:rPr>
                <w:rFonts w:ascii="Century Gothic" w:eastAsia="Times New Roman" w:hAnsi="Century Gothic" w:cs="Times New Roman"/>
                <w:sz w:val="18"/>
                <w:szCs w:val="18"/>
              </w:rPr>
              <w:t xml:space="preserve"> features; </w:t>
            </w:r>
          </w:p>
          <w:p w14:paraId="331F4E1E" w14:textId="1BC036A6" w:rsidR="004C544D" w:rsidRPr="004C544D" w:rsidRDefault="004C544D" w:rsidP="00DD2F96">
            <w:pPr>
              <w:numPr>
                <w:ilvl w:val="0"/>
                <w:numId w:val="48"/>
              </w:numPr>
              <w:tabs>
                <w:tab w:val="left" w:pos="798"/>
              </w:tabs>
              <w:ind w:left="696" w:hanging="258"/>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Stories about the </w:t>
            </w:r>
            <w:r w:rsidRPr="00D3639B">
              <w:rPr>
                <w:rFonts w:ascii="Century Gothic" w:eastAsia="Times New Roman" w:hAnsi="Century Gothic" w:cs="Times New Roman"/>
                <w:i/>
                <w:sz w:val="18"/>
                <w:szCs w:val="18"/>
              </w:rPr>
              <w:t>forest</w:t>
            </w:r>
            <w:r w:rsidR="00910AE6">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w:t>
            </w:r>
          </w:p>
          <w:p w14:paraId="530492DD" w14:textId="77777777" w:rsidR="004C544D" w:rsidRPr="004C544D" w:rsidRDefault="004C544D" w:rsidP="00DD2F96">
            <w:pPr>
              <w:numPr>
                <w:ilvl w:val="0"/>
                <w:numId w:val="48"/>
              </w:numPr>
              <w:tabs>
                <w:tab w:val="left" w:pos="798"/>
              </w:tabs>
              <w:ind w:left="696" w:hanging="258"/>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Sacred or religious sites;</w:t>
            </w:r>
          </w:p>
          <w:p w14:paraId="71830A70" w14:textId="77777777" w:rsidR="004C544D" w:rsidRPr="004C544D" w:rsidRDefault="004C544D" w:rsidP="00DD2F96">
            <w:pPr>
              <w:numPr>
                <w:ilvl w:val="0"/>
                <w:numId w:val="48"/>
              </w:numPr>
              <w:tabs>
                <w:tab w:val="left" w:pos="798"/>
              </w:tabs>
              <w:ind w:left="696" w:hanging="258"/>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Historical associations; and, </w:t>
            </w:r>
          </w:p>
          <w:p w14:paraId="2297BF73" w14:textId="42DB8AE8" w:rsidR="004C544D" w:rsidRPr="004C544D" w:rsidRDefault="004C544D" w:rsidP="0031154A">
            <w:pPr>
              <w:numPr>
                <w:ilvl w:val="0"/>
                <w:numId w:val="48"/>
              </w:numPr>
              <w:tabs>
                <w:tab w:val="left" w:pos="798"/>
              </w:tabs>
              <w:ind w:left="696" w:hanging="258"/>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Amenity or aesthetic value.</w:t>
            </w:r>
          </w:p>
        </w:tc>
      </w:tr>
      <w:tr w:rsidR="004C544D" w:rsidRPr="004C544D" w14:paraId="14A7BBC8" w14:textId="77777777" w:rsidTr="00B22C26">
        <w:tc>
          <w:tcPr>
            <w:tcW w:w="2268" w:type="dxa"/>
          </w:tcPr>
          <w:p w14:paraId="129E50AC" w14:textId="36514EB7" w:rsidR="004C544D" w:rsidRPr="004C544D" w:rsidRDefault="00525614" w:rsidP="002260A5">
            <w:pPr>
              <w:ind w:left="45"/>
              <w:rPr>
                <w:rFonts w:ascii="Century Gothic" w:eastAsia="Times New Roman" w:hAnsi="Century Gothic" w:cs="Times New Roman"/>
                <w:sz w:val="18"/>
                <w:szCs w:val="18"/>
              </w:rPr>
            </w:pPr>
            <w:r>
              <w:rPr>
                <w:rFonts w:ascii="Century Gothic" w:eastAsia="Times New Roman" w:hAnsi="Century Gothic" w:cs="Times New Roman"/>
                <w:sz w:val="18"/>
                <w:szCs w:val="18"/>
              </w:rPr>
              <w:t>19.</w:t>
            </w:r>
            <w:r w:rsidR="004C544D" w:rsidRPr="004C544D">
              <w:rPr>
                <w:rFonts w:ascii="Century Gothic" w:eastAsia="Times New Roman" w:hAnsi="Century Gothic" w:cs="Times New Roman"/>
                <w:sz w:val="18"/>
                <w:szCs w:val="18"/>
              </w:rPr>
              <w:t xml:space="preserve"> Is there a significant overlap of values</w:t>
            </w:r>
            <w:r w:rsidR="00F62021">
              <w:rPr>
                <w:rFonts w:ascii="Century Gothic" w:eastAsia="Times New Roman" w:hAnsi="Century Gothic" w:cs="Times New Roman"/>
                <w:sz w:val="18"/>
                <w:szCs w:val="18"/>
              </w:rPr>
              <w:t>, such as</w:t>
            </w:r>
            <w:r w:rsidR="004C544D" w:rsidRPr="004C544D">
              <w:rPr>
                <w:rFonts w:ascii="Century Gothic" w:eastAsia="Times New Roman" w:hAnsi="Century Gothic" w:cs="Times New Roman"/>
                <w:sz w:val="18"/>
                <w:szCs w:val="18"/>
              </w:rPr>
              <w:t xml:space="preserve"> ecological and/or cultural</w:t>
            </w:r>
            <w:r w:rsidR="00F62021">
              <w:rPr>
                <w:rFonts w:ascii="Century Gothic" w:eastAsia="Times New Roman" w:hAnsi="Century Gothic" w:cs="Times New Roman"/>
                <w:sz w:val="18"/>
                <w:szCs w:val="18"/>
              </w:rPr>
              <w:t xml:space="preserve"> values,</w:t>
            </w:r>
            <w:r w:rsidR="004C544D" w:rsidRPr="004C544D">
              <w:rPr>
                <w:rFonts w:ascii="Century Gothic" w:eastAsia="Times New Roman" w:hAnsi="Century Gothic" w:cs="Times New Roman"/>
                <w:sz w:val="18"/>
                <w:szCs w:val="18"/>
              </w:rPr>
              <w:t xml:space="preserve"> that individually did not meet HCV thresholds, but collectively constitute HCVs?</w:t>
            </w:r>
          </w:p>
        </w:tc>
        <w:tc>
          <w:tcPr>
            <w:tcW w:w="2160" w:type="dxa"/>
          </w:tcPr>
          <w:p w14:paraId="5E898910" w14:textId="79557A2D"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Consideration of several spatially overlapping values is important in optimizing </w:t>
            </w:r>
            <w:r w:rsidRPr="00D3639B">
              <w:rPr>
                <w:rFonts w:ascii="Century Gothic" w:eastAsia="Times New Roman" w:hAnsi="Century Gothic" w:cs="Times New Roman"/>
                <w:i/>
                <w:sz w:val="18"/>
                <w:szCs w:val="18"/>
              </w:rPr>
              <w:t>conservation</w:t>
            </w:r>
            <w:r w:rsidR="00152FE0">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management.</w:t>
            </w:r>
          </w:p>
          <w:p w14:paraId="5D5C0117" w14:textId="77777777" w:rsidR="004C544D" w:rsidRPr="004C544D" w:rsidRDefault="004C544D" w:rsidP="004C544D">
            <w:pPr>
              <w:rPr>
                <w:rFonts w:ascii="Century Gothic" w:eastAsia="Times New Roman" w:hAnsi="Century Gothic" w:cs="Times New Roman"/>
                <w:sz w:val="18"/>
                <w:szCs w:val="18"/>
              </w:rPr>
            </w:pPr>
          </w:p>
          <w:p w14:paraId="580A6940" w14:textId="6845817E" w:rsidR="004C544D" w:rsidRPr="004C544D" w:rsidRDefault="004C544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Individual values that do not meet the threshold for </w:t>
            </w:r>
            <w:r w:rsidRPr="00D3639B">
              <w:rPr>
                <w:rFonts w:ascii="Century Gothic" w:eastAsia="Times New Roman" w:hAnsi="Century Gothic" w:cs="Times New Roman"/>
                <w:i/>
                <w:sz w:val="18"/>
                <w:szCs w:val="18"/>
              </w:rPr>
              <w:t>critical</w:t>
            </w:r>
            <w:r w:rsidR="00D50EFB">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and/or outstanding may collectively meet the threshold.</w:t>
            </w:r>
          </w:p>
        </w:tc>
        <w:tc>
          <w:tcPr>
            <w:tcW w:w="3364" w:type="dxa"/>
          </w:tcPr>
          <w:p w14:paraId="2274B44A" w14:textId="4A51BB02" w:rsidR="004C544D" w:rsidRPr="004C544D" w:rsidRDefault="00D77A2D" w:rsidP="004C544D">
            <w:pPr>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Neighbo</w:t>
            </w:r>
            <w:r w:rsidR="00F62021">
              <w:rPr>
                <w:rFonts w:ascii="Century Gothic" w:eastAsia="Times New Roman" w:hAnsi="Century Gothic" w:cs="Times New Roman"/>
                <w:sz w:val="18"/>
                <w:szCs w:val="18"/>
              </w:rPr>
              <w:t>u</w:t>
            </w:r>
            <w:r w:rsidRPr="004C544D">
              <w:rPr>
                <w:rFonts w:ascii="Century Gothic" w:eastAsia="Times New Roman" w:hAnsi="Century Gothic" w:cs="Times New Roman"/>
                <w:sz w:val="18"/>
                <w:szCs w:val="18"/>
              </w:rPr>
              <w:t>rhood</w:t>
            </w:r>
            <w:r w:rsidR="004C544D" w:rsidRPr="004C544D">
              <w:rPr>
                <w:rFonts w:ascii="Century Gothic" w:eastAsia="Times New Roman" w:hAnsi="Century Gothic" w:cs="Times New Roman"/>
                <w:sz w:val="18"/>
                <w:szCs w:val="18"/>
              </w:rPr>
              <w:t xml:space="preserve"> analysis can be used to summarize point values</w:t>
            </w:r>
            <w:r w:rsidR="00F62021">
              <w:rPr>
                <w:rFonts w:ascii="Century Gothic" w:eastAsia="Times New Roman" w:hAnsi="Century Gothic" w:cs="Times New Roman"/>
                <w:sz w:val="18"/>
                <w:szCs w:val="18"/>
              </w:rPr>
              <w:t>, such as</w:t>
            </w:r>
            <w:r w:rsidR="004C544D" w:rsidRPr="004C544D">
              <w:rPr>
                <w:rFonts w:ascii="Century Gothic" w:eastAsia="Times New Roman" w:hAnsi="Century Gothic" w:cs="Times New Roman"/>
                <w:sz w:val="18"/>
                <w:szCs w:val="18"/>
              </w:rPr>
              <w:t xml:space="preserve"> species occurrences, feeding areas, mineral licks, </w:t>
            </w:r>
            <w:r w:rsidR="00F62021">
              <w:rPr>
                <w:rFonts w:ascii="Century Gothic" w:eastAsia="Times New Roman" w:hAnsi="Century Gothic" w:cs="Times New Roman"/>
                <w:sz w:val="18"/>
                <w:szCs w:val="18"/>
              </w:rPr>
              <w:t xml:space="preserve">or </w:t>
            </w:r>
            <w:r w:rsidR="004C544D" w:rsidRPr="004C544D">
              <w:rPr>
                <w:rFonts w:ascii="Century Gothic" w:eastAsia="Times New Roman" w:hAnsi="Century Gothic" w:cs="Times New Roman"/>
                <w:sz w:val="18"/>
                <w:szCs w:val="18"/>
              </w:rPr>
              <w:t>spawning areas</w:t>
            </w:r>
            <w:r w:rsidR="00F62021">
              <w:rPr>
                <w:rFonts w:ascii="Century Gothic" w:eastAsia="Times New Roman" w:hAnsi="Century Gothic" w:cs="Times New Roman"/>
                <w:sz w:val="18"/>
                <w:szCs w:val="18"/>
              </w:rPr>
              <w:t>,</w:t>
            </w:r>
            <w:r w:rsidR="004C544D" w:rsidRPr="004C544D">
              <w:rPr>
                <w:rFonts w:ascii="Century Gothic" w:eastAsia="Times New Roman" w:hAnsi="Century Gothic" w:cs="Times New Roman"/>
                <w:sz w:val="18"/>
                <w:szCs w:val="18"/>
              </w:rPr>
              <w:t xml:space="preserve"> within a spatial window of a size that is relevant for the </w:t>
            </w:r>
            <w:r w:rsidR="004E2C42" w:rsidRPr="004E2C42">
              <w:rPr>
                <w:rFonts w:ascii="Century Gothic" w:eastAsia="Times New Roman" w:hAnsi="Century Gothic" w:cs="Times New Roman"/>
                <w:i/>
                <w:sz w:val="18"/>
                <w:szCs w:val="18"/>
              </w:rPr>
              <w:t>ecosystem*</w:t>
            </w:r>
            <w:r w:rsidR="004C544D" w:rsidRPr="004C544D">
              <w:rPr>
                <w:rFonts w:ascii="Century Gothic" w:eastAsia="Times New Roman" w:hAnsi="Century Gothic" w:cs="Times New Roman"/>
                <w:sz w:val="18"/>
                <w:szCs w:val="18"/>
              </w:rPr>
              <w:t xml:space="preserve"> type and values under consideration.</w:t>
            </w:r>
          </w:p>
          <w:p w14:paraId="72352DE8" w14:textId="77777777" w:rsidR="004C544D" w:rsidRPr="004C544D" w:rsidRDefault="004C544D" w:rsidP="004C544D">
            <w:pPr>
              <w:rPr>
                <w:rFonts w:ascii="Century Gothic" w:eastAsia="Times New Roman" w:hAnsi="Century Gothic" w:cs="Times New Roman"/>
                <w:sz w:val="18"/>
                <w:szCs w:val="18"/>
              </w:rPr>
            </w:pPr>
          </w:p>
          <w:p w14:paraId="7D2F11DE" w14:textId="3C800A2D" w:rsidR="004C544D" w:rsidRPr="004C544D" w:rsidRDefault="004C544D" w:rsidP="004C544D">
            <w:pPr>
              <w:autoSpaceDE w:val="0"/>
              <w:autoSpaceDN w:val="0"/>
              <w:adjustRightInd w:val="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If concentration of single values was not undertaken in any of the previous steps (e.g. S1-S3 species occurrences)</w:t>
            </w:r>
            <w:r w:rsidR="00E8299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then include this in the analysis.</w:t>
            </w:r>
          </w:p>
          <w:p w14:paraId="11CD63C4" w14:textId="77777777" w:rsidR="004C544D" w:rsidRPr="004C544D" w:rsidRDefault="004C544D" w:rsidP="004C544D">
            <w:pPr>
              <w:autoSpaceDE w:val="0"/>
              <w:autoSpaceDN w:val="0"/>
              <w:adjustRightInd w:val="0"/>
              <w:rPr>
                <w:rFonts w:ascii="Century Gothic" w:eastAsia="Times New Roman" w:hAnsi="Century Gothic" w:cs="Times New Roman"/>
                <w:sz w:val="18"/>
                <w:szCs w:val="18"/>
              </w:rPr>
            </w:pPr>
          </w:p>
          <w:p w14:paraId="3523FF77" w14:textId="4D85B5C2" w:rsidR="004C544D" w:rsidRPr="004C544D" w:rsidRDefault="004C544D" w:rsidP="0031154A">
            <w:pPr>
              <w:autoSpaceDE w:val="0"/>
              <w:autoSpaceDN w:val="0"/>
              <w:adjustRightInd w:val="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Overlays of multiple values to assess spatial coincidence.</w:t>
            </w:r>
          </w:p>
        </w:tc>
        <w:tc>
          <w:tcPr>
            <w:tcW w:w="5386" w:type="dxa"/>
          </w:tcPr>
          <w:p w14:paraId="410C48A1" w14:textId="77777777" w:rsidR="004C544D" w:rsidRPr="004C544D" w:rsidRDefault="004C544D" w:rsidP="004C544D">
            <w:pPr>
              <w:autoSpaceDE w:val="0"/>
              <w:autoSpaceDN w:val="0"/>
              <w:adjustRightInd w:val="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Are there several overlapping conservation values? (GUIDANCE)</w:t>
            </w:r>
          </w:p>
          <w:p w14:paraId="0F4B1E82" w14:textId="77777777" w:rsidR="004C544D" w:rsidRPr="004C544D" w:rsidRDefault="004C544D" w:rsidP="004C544D">
            <w:pPr>
              <w:autoSpaceDE w:val="0"/>
              <w:autoSpaceDN w:val="0"/>
              <w:adjustRightInd w:val="0"/>
              <w:rPr>
                <w:rFonts w:ascii="Century Gothic" w:eastAsia="Times New Roman" w:hAnsi="Century Gothic" w:cs="Times New Roman"/>
                <w:sz w:val="18"/>
                <w:szCs w:val="18"/>
              </w:rPr>
            </w:pPr>
          </w:p>
          <w:p w14:paraId="4FDE28C8" w14:textId="69A85816" w:rsidR="004C544D" w:rsidRPr="004C544D" w:rsidRDefault="004C544D" w:rsidP="004C544D">
            <w:pPr>
              <w:autoSpaceDE w:val="0"/>
              <w:autoSpaceDN w:val="0"/>
              <w:adjustRightInd w:val="0"/>
              <w:rPr>
                <w:rFonts w:ascii="Century Gothic" w:eastAsia="Times New Roman" w:hAnsi="Century Gothic" w:cs="Times New Roman"/>
                <w:sz w:val="18"/>
                <w:szCs w:val="18"/>
              </w:rPr>
            </w:pPr>
            <w:r w:rsidRPr="00D3639B">
              <w:rPr>
                <w:rFonts w:ascii="Century Gothic" w:eastAsia="Times New Roman" w:hAnsi="Century Gothic" w:cs="Times New Roman"/>
                <w:b/>
                <w:sz w:val="18"/>
                <w:szCs w:val="18"/>
              </w:rPr>
              <w:t>Application note</w:t>
            </w:r>
            <w:r w:rsidRPr="004C544D">
              <w:rPr>
                <w:rFonts w:ascii="Century Gothic" w:eastAsia="Times New Roman" w:hAnsi="Century Gothic" w:cs="Times New Roman"/>
                <w:sz w:val="18"/>
                <w:szCs w:val="18"/>
              </w:rPr>
              <w:t xml:space="preserve">: When there are </w:t>
            </w:r>
            <w:r w:rsidR="00F62021">
              <w:rPr>
                <w:rFonts w:ascii="Century Gothic" w:eastAsia="Times New Roman" w:hAnsi="Century Gothic" w:cs="Times New Roman"/>
                <w:sz w:val="18"/>
                <w:szCs w:val="18"/>
              </w:rPr>
              <w:t>two or more</w:t>
            </w:r>
            <w:r w:rsidR="00525614">
              <w:rPr>
                <w:rFonts w:ascii="Century Gothic" w:eastAsia="Times New Roman" w:hAnsi="Century Gothic" w:cs="Times New Roman"/>
                <w:sz w:val="18"/>
                <w:szCs w:val="18"/>
              </w:rPr>
              <w:t xml:space="preserve"> events or values </w:t>
            </w:r>
            <w:r w:rsidRPr="004C544D">
              <w:rPr>
                <w:rFonts w:ascii="Century Gothic" w:eastAsia="Times New Roman" w:hAnsi="Century Gothic" w:cs="Times New Roman"/>
                <w:sz w:val="18"/>
                <w:szCs w:val="18"/>
              </w:rPr>
              <w:t xml:space="preserve">that may not meet an </w:t>
            </w:r>
            <w:r w:rsidRPr="005116C4">
              <w:rPr>
                <w:rFonts w:ascii="Century Gothic" w:eastAsia="Times New Roman" w:hAnsi="Century Gothic" w:cs="Times New Roman"/>
                <w:i/>
                <w:sz w:val="18"/>
                <w:szCs w:val="18"/>
              </w:rPr>
              <w:t>HCV</w:t>
            </w:r>
            <w:r w:rsidR="00E82991" w:rsidRPr="005116C4">
              <w:rPr>
                <w:rFonts w:ascii="Century Gothic" w:eastAsia="Times New Roman" w:hAnsi="Century Gothic" w:cs="Times New Roman"/>
                <w:i/>
                <w:sz w:val="18"/>
                <w:szCs w:val="18"/>
              </w:rPr>
              <w:t>*</w:t>
            </w:r>
            <w:r w:rsidRPr="004C544D">
              <w:rPr>
                <w:rFonts w:ascii="Century Gothic" w:eastAsia="Times New Roman" w:hAnsi="Century Gothic" w:cs="Times New Roman"/>
                <w:sz w:val="18"/>
                <w:szCs w:val="18"/>
              </w:rPr>
              <w:t xml:space="preserve"> threshold individually, managers should use their discretion </w:t>
            </w:r>
            <w:r w:rsidR="00F62021">
              <w:rPr>
                <w:rFonts w:ascii="Century Gothic" w:eastAsia="Times New Roman" w:hAnsi="Century Gothic" w:cs="Times New Roman"/>
                <w:sz w:val="18"/>
                <w:szCs w:val="18"/>
              </w:rPr>
              <w:t>in</w:t>
            </w:r>
            <w:r w:rsidRPr="004C544D">
              <w:rPr>
                <w:rFonts w:ascii="Century Gothic" w:eastAsia="Times New Roman" w:hAnsi="Century Gothic" w:cs="Times New Roman"/>
                <w:sz w:val="18"/>
                <w:szCs w:val="18"/>
              </w:rPr>
              <w:t xml:space="preserve"> assess</w:t>
            </w:r>
            <w:r w:rsidR="00F62021">
              <w:rPr>
                <w:rFonts w:ascii="Century Gothic" w:eastAsia="Times New Roman" w:hAnsi="Century Gothic" w:cs="Times New Roman"/>
                <w:sz w:val="18"/>
                <w:szCs w:val="18"/>
              </w:rPr>
              <w:t>ing</w:t>
            </w:r>
            <w:r w:rsidRPr="004C544D">
              <w:rPr>
                <w:rFonts w:ascii="Century Gothic" w:eastAsia="Times New Roman" w:hAnsi="Century Gothic" w:cs="Times New Roman"/>
                <w:sz w:val="18"/>
                <w:szCs w:val="18"/>
              </w:rPr>
              <w:t xml:space="preserve"> the combined value as </w:t>
            </w:r>
            <w:r w:rsidRPr="005116C4">
              <w:rPr>
                <w:rFonts w:ascii="Century Gothic" w:eastAsia="Times New Roman" w:hAnsi="Century Gothic" w:cs="Times New Roman"/>
                <w:i/>
                <w:sz w:val="18"/>
                <w:szCs w:val="18"/>
              </w:rPr>
              <w:t>HCV</w:t>
            </w:r>
            <w:r w:rsidR="00E82991" w:rsidRPr="005116C4">
              <w:rPr>
                <w:rFonts w:ascii="Century Gothic" w:eastAsia="Times New Roman" w:hAnsi="Century Gothic" w:cs="Times New Roman"/>
                <w:i/>
                <w:sz w:val="18"/>
                <w:szCs w:val="18"/>
              </w:rPr>
              <w:t>*</w:t>
            </w:r>
            <w:r w:rsidR="00E40AB7">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 </w:t>
            </w:r>
          </w:p>
          <w:p w14:paraId="18CF6C68" w14:textId="77777777" w:rsidR="004C544D" w:rsidRPr="004C544D" w:rsidRDefault="004C544D" w:rsidP="004C544D">
            <w:pPr>
              <w:autoSpaceDE w:val="0"/>
              <w:autoSpaceDN w:val="0"/>
              <w:adjustRightInd w:val="0"/>
              <w:rPr>
                <w:rFonts w:ascii="Century Gothic" w:eastAsia="Times New Roman" w:hAnsi="Century Gothic" w:cs="Times New Roman"/>
                <w:sz w:val="18"/>
                <w:szCs w:val="18"/>
              </w:rPr>
            </w:pPr>
          </w:p>
          <w:p w14:paraId="687E8CE6" w14:textId="762E3851" w:rsidR="004C544D" w:rsidRPr="004C544D" w:rsidRDefault="004C544D" w:rsidP="004C544D">
            <w:pPr>
              <w:autoSpaceDE w:val="0"/>
              <w:autoSpaceDN w:val="0"/>
              <w:adjustRightInd w:val="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Do the overlapping values represent multiple themes</w:t>
            </w:r>
            <w:r w:rsidR="002A2D6F">
              <w:rPr>
                <w:rFonts w:ascii="Century Gothic" w:eastAsia="Times New Roman" w:hAnsi="Century Gothic" w:cs="Times New Roman"/>
                <w:sz w:val="18"/>
                <w:szCs w:val="18"/>
              </w:rPr>
              <w:t>, as</w:t>
            </w:r>
            <w:r w:rsidRPr="004C544D">
              <w:rPr>
                <w:rFonts w:ascii="Century Gothic" w:eastAsia="Times New Roman" w:hAnsi="Century Gothic" w:cs="Times New Roman"/>
                <w:sz w:val="18"/>
                <w:szCs w:val="18"/>
              </w:rPr>
              <w:t xml:space="preserve"> species distribution, </w:t>
            </w:r>
            <w:r w:rsidRPr="00D3639B">
              <w:rPr>
                <w:rFonts w:ascii="Century Gothic" w:eastAsia="Times New Roman" w:hAnsi="Century Gothic" w:cs="Times New Roman"/>
                <w:i/>
                <w:sz w:val="18"/>
                <w:szCs w:val="18"/>
              </w:rPr>
              <w:t>significant</w:t>
            </w:r>
            <w:r w:rsidR="00E5231C">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w:t>
            </w:r>
            <w:r w:rsidRPr="00D3639B">
              <w:rPr>
                <w:rFonts w:ascii="Century Gothic" w:eastAsia="Times New Roman" w:hAnsi="Century Gothic" w:cs="Times New Roman"/>
                <w:i/>
                <w:sz w:val="18"/>
                <w:szCs w:val="18"/>
              </w:rPr>
              <w:t>habitat</w:t>
            </w:r>
            <w:r w:rsidR="000B3628">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concentration area, relatively unfragmented </w:t>
            </w:r>
            <w:r w:rsidRPr="00D3639B">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002A2D6F">
              <w:rPr>
                <w:rFonts w:ascii="Century Gothic" w:eastAsia="Times New Roman" w:hAnsi="Century Gothic" w:cs="Times New Roman"/>
                <w:sz w:val="18"/>
                <w:szCs w:val="18"/>
              </w:rPr>
              <w:t>, for example</w:t>
            </w:r>
            <w:r w:rsidRPr="004C544D">
              <w:rPr>
                <w:rFonts w:ascii="Century Gothic" w:eastAsia="Times New Roman" w:hAnsi="Century Gothic" w:cs="Times New Roman"/>
                <w:sz w:val="18"/>
                <w:szCs w:val="18"/>
              </w:rPr>
              <w:t>? (GUIDANCE)</w:t>
            </w:r>
          </w:p>
          <w:p w14:paraId="59F03975" w14:textId="77777777" w:rsidR="004C544D" w:rsidRPr="004C544D" w:rsidRDefault="004C544D" w:rsidP="004C544D">
            <w:pPr>
              <w:autoSpaceDE w:val="0"/>
              <w:autoSpaceDN w:val="0"/>
              <w:adjustRightInd w:val="0"/>
              <w:rPr>
                <w:rFonts w:ascii="Century Gothic" w:eastAsia="Times New Roman" w:hAnsi="Century Gothic" w:cs="Times New Roman"/>
                <w:sz w:val="18"/>
                <w:szCs w:val="18"/>
              </w:rPr>
            </w:pPr>
          </w:p>
          <w:p w14:paraId="6FD9188A" w14:textId="17134102" w:rsidR="004C544D" w:rsidRPr="004C544D" w:rsidRDefault="004C544D" w:rsidP="004C544D">
            <w:pPr>
              <w:autoSpaceDE w:val="0"/>
              <w:autoSpaceDN w:val="0"/>
              <w:adjustRightInd w:val="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 overlapping values within, adjacent to, or </w:t>
            </w:r>
            <w:r w:rsidR="007A1247" w:rsidRPr="004C544D">
              <w:rPr>
                <w:rFonts w:ascii="Century Gothic" w:eastAsia="Times New Roman" w:hAnsi="Century Gothic" w:cs="Times New Roman"/>
                <w:sz w:val="18"/>
                <w:szCs w:val="18"/>
              </w:rPr>
              <w:t>near</w:t>
            </w:r>
            <w:r w:rsidRPr="004C544D">
              <w:rPr>
                <w:rFonts w:ascii="Century Gothic" w:eastAsia="Times New Roman" w:hAnsi="Century Gothic" w:cs="Times New Roman"/>
                <w:sz w:val="18"/>
                <w:szCs w:val="18"/>
              </w:rPr>
              <w:t xml:space="preserve"> an identified HCV</w:t>
            </w:r>
            <w:r w:rsidR="00E8299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or existing </w:t>
            </w:r>
            <w:r w:rsidR="00B40800">
              <w:rPr>
                <w:rFonts w:ascii="Century Gothic" w:eastAsia="Times New Roman" w:hAnsi="Century Gothic" w:cs="Times New Roman"/>
                <w:sz w:val="18"/>
                <w:szCs w:val="18"/>
              </w:rPr>
              <w:t xml:space="preserve">designated </w:t>
            </w:r>
            <w:r w:rsidRPr="004C544D">
              <w:rPr>
                <w:rFonts w:ascii="Century Gothic" w:eastAsia="Times New Roman" w:hAnsi="Century Gothic" w:cs="Times New Roman"/>
                <w:sz w:val="18"/>
                <w:szCs w:val="18"/>
              </w:rPr>
              <w:t xml:space="preserve">conservation </w:t>
            </w:r>
            <w:r w:rsidR="00B40800">
              <w:rPr>
                <w:rFonts w:ascii="Century Gothic" w:eastAsia="Times New Roman" w:hAnsi="Century Gothic" w:cs="Times New Roman"/>
                <w:sz w:val="18"/>
                <w:szCs w:val="18"/>
              </w:rPr>
              <w:t>lands or secondary conservation lands</w:t>
            </w:r>
            <w:r w:rsidRPr="004C544D">
              <w:rPr>
                <w:rFonts w:ascii="Century Gothic" w:eastAsia="Times New Roman" w:hAnsi="Century Gothic" w:cs="Times New Roman"/>
                <w:sz w:val="18"/>
                <w:szCs w:val="18"/>
              </w:rPr>
              <w:t>? (GUIDANCE)</w:t>
            </w:r>
          </w:p>
          <w:p w14:paraId="768F5A92" w14:textId="77777777" w:rsidR="004C544D" w:rsidRPr="004C544D" w:rsidRDefault="004C544D" w:rsidP="004C544D">
            <w:pPr>
              <w:autoSpaceDE w:val="0"/>
              <w:autoSpaceDN w:val="0"/>
              <w:adjustRightInd w:val="0"/>
              <w:rPr>
                <w:rFonts w:ascii="Century Gothic" w:eastAsia="Times New Roman" w:hAnsi="Century Gothic" w:cs="Times New Roman"/>
                <w:sz w:val="18"/>
                <w:szCs w:val="18"/>
              </w:rPr>
            </w:pPr>
          </w:p>
          <w:p w14:paraId="7492775D" w14:textId="30B360FE" w:rsidR="004C544D" w:rsidRPr="004C544D" w:rsidRDefault="004C544D" w:rsidP="004C544D">
            <w:pPr>
              <w:autoSpaceDE w:val="0"/>
              <w:autoSpaceDN w:val="0"/>
              <w:adjustRightInd w:val="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Are the overlapping values adjacent or </w:t>
            </w:r>
            <w:r w:rsidR="007A1247" w:rsidRPr="004C544D">
              <w:rPr>
                <w:rFonts w:ascii="Century Gothic" w:eastAsia="Times New Roman" w:hAnsi="Century Gothic" w:cs="Times New Roman"/>
                <w:sz w:val="18"/>
                <w:szCs w:val="18"/>
              </w:rPr>
              <w:t>near</w:t>
            </w:r>
            <w:r w:rsidRPr="004C544D">
              <w:rPr>
                <w:rFonts w:ascii="Century Gothic" w:eastAsia="Times New Roman" w:hAnsi="Century Gothic" w:cs="Times New Roman"/>
                <w:sz w:val="18"/>
                <w:szCs w:val="18"/>
              </w:rPr>
              <w:t xml:space="preserve"> an existing </w:t>
            </w:r>
            <w:r w:rsidRPr="00D3639B">
              <w:rPr>
                <w:rFonts w:ascii="Century Gothic" w:eastAsia="Times New Roman" w:hAnsi="Century Gothic" w:cs="Times New Roman"/>
                <w:i/>
                <w:sz w:val="18"/>
                <w:szCs w:val="18"/>
              </w:rPr>
              <w:t>protected area</w:t>
            </w:r>
            <w:r w:rsidR="00DE597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(GUIDANCE)</w:t>
            </w:r>
          </w:p>
          <w:p w14:paraId="31FA3361" w14:textId="77777777" w:rsidR="004C544D" w:rsidRPr="004C544D" w:rsidRDefault="004C544D" w:rsidP="004C544D">
            <w:pPr>
              <w:autoSpaceDE w:val="0"/>
              <w:autoSpaceDN w:val="0"/>
              <w:adjustRightInd w:val="0"/>
              <w:rPr>
                <w:rFonts w:ascii="Century Gothic" w:eastAsia="Times New Roman" w:hAnsi="Century Gothic" w:cs="Times New Roman"/>
                <w:sz w:val="18"/>
                <w:szCs w:val="18"/>
              </w:rPr>
            </w:pPr>
          </w:p>
          <w:p w14:paraId="6BD63B24" w14:textId="1135B58F" w:rsidR="004C544D" w:rsidRPr="004C544D" w:rsidRDefault="004C544D" w:rsidP="004C544D">
            <w:pPr>
              <w:spacing w:after="120"/>
              <w:rPr>
                <w:rFonts w:ascii="Century Gothic" w:eastAsia="Times New Roman" w:hAnsi="Century Gothic" w:cs="Times New Roman"/>
                <w:sz w:val="18"/>
                <w:szCs w:val="18"/>
              </w:rPr>
            </w:pPr>
            <w:r w:rsidRPr="004C544D">
              <w:rPr>
                <w:rFonts w:ascii="Century Gothic" w:eastAsia="Times New Roman" w:hAnsi="Century Gothic" w:cs="Times New Roman"/>
                <w:sz w:val="18"/>
                <w:szCs w:val="18"/>
              </w:rPr>
              <w:t xml:space="preserve">Do the overlapping values provide an option to meet </w:t>
            </w:r>
            <w:r w:rsidRPr="00D3639B">
              <w:rPr>
                <w:rFonts w:ascii="Century Gothic" w:eastAsia="Times New Roman" w:hAnsi="Century Gothic" w:cs="Times New Roman"/>
                <w:i/>
                <w:sz w:val="18"/>
                <w:szCs w:val="18"/>
              </w:rPr>
              <w:t>protected areas</w:t>
            </w:r>
            <w:r w:rsidR="00DE597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representation requirements</w:t>
            </w:r>
            <w:r w:rsidR="002A2D6F">
              <w:rPr>
                <w:rFonts w:ascii="Century Gothic" w:eastAsia="Times New Roman" w:hAnsi="Century Gothic" w:cs="Times New Roman"/>
                <w:sz w:val="18"/>
                <w:szCs w:val="18"/>
              </w:rPr>
              <w:t>, that is, can one</w:t>
            </w:r>
            <w:r w:rsidR="00525614">
              <w:rPr>
                <w:rFonts w:ascii="Century Gothic" w:eastAsia="Times New Roman" w:hAnsi="Century Gothic" w:cs="Times New Roman"/>
                <w:sz w:val="18"/>
                <w:szCs w:val="18"/>
              </w:rPr>
              <w:t xml:space="preserve"> </w:t>
            </w:r>
            <w:r w:rsidRPr="004C544D">
              <w:rPr>
                <w:rFonts w:ascii="Century Gothic" w:eastAsia="Times New Roman" w:hAnsi="Century Gothic" w:cs="Times New Roman"/>
                <w:sz w:val="18"/>
                <w:szCs w:val="18"/>
              </w:rPr>
              <w:t xml:space="preserve">overlap an under-represented </w:t>
            </w:r>
            <w:r w:rsidRPr="00D3639B">
              <w:rPr>
                <w:rFonts w:ascii="Century Gothic" w:eastAsia="Times New Roman" w:hAnsi="Century Gothic" w:cs="Times New Roman"/>
                <w:i/>
                <w:sz w:val="18"/>
                <w:szCs w:val="18"/>
              </w:rPr>
              <w:t>landscape</w:t>
            </w:r>
            <w:r w:rsidR="000E1D94">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as assessed using a </w:t>
            </w:r>
            <w:r w:rsidRPr="00D3639B">
              <w:rPr>
                <w:rFonts w:ascii="Century Gothic" w:eastAsia="Times New Roman" w:hAnsi="Century Gothic" w:cs="Times New Roman"/>
                <w:i/>
                <w:sz w:val="18"/>
                <w:szCs w:val="18"/>
              </w:rPr>
              <w:t>protected areas</w:t>
            </w:r>
            <w:r w:rsidR="00DE5971">
              <w:rPr>
                <w:rFonts w:ascii="Century Gothic" w:eastAsia="Times New Roman" w:hAnsi="Century Gothic" w:cs="Times New Roman"/>
                <w:sz w:val="18"/>
                <w:szCs w:val="18"/>
              </w:rPr>
              <w:t>*</w:t>
            </w:r>
            <w:r w:rsidRPr="004C544D">
              <w:rPr>
                <w:rFonts w:ascii="Century Gothic" w:eastAsia="Times New Roman" w:hAnsi="Century Gothic" w:cs="Times New Roman"/>
                <w:sz w:val="18"/>
                <w:szCs w:val="18"/>
              </w:rPr>
              <w:t xml:space="preserve"> gap analysis? (GUIDANCE)</w:t>
            </w:r>
          </w:p>
        </w:tc>
      </w:tr>
    </w:tbl>
    <w:p w14:paraId="7D0C8D0D" w14:textId="77777777" w:rsidR="004C544D" w:rsidRPr="004C544D" w:rsidRDefault="004C544D" w:rsidP="004C544D">
      <w:pPr>
        <w:keepNext/>
        <w:ind w:right="-720"/>
        <w:outlineLvl w:val="0"/>
        <w:rPr>
          <w:rFonts w:ascii="Century Gothic" w:eastAsia="Times New Roman" w:hAnsi="Century Gothic" w:cs="Times New Roman"/>
          <w:b/>
          <w:sz w:val="20"/>
          <w:szCs w:val="20"/>
        </w:rPr>
        <w:sectPr w:rsidR="004C544D" w:rsidRPr="004C544D" w:rsidSect="00935D30">
          <w:footerReference w:type="even" r:id="rId40"/>
          <w:footerReference w:type="default" r:id="rId41"/>
          <w:endnotePr>
            <w:numFmt w:val="decimal"/>
          </w:endnotePr>
          <w:pgSz w:w="15840" w:h="12240" w:orient="landscape" w:code="1"/>
          <w:pgMar w:top="1797" w:right="1440" w:bottom="1797" w:left="1440" w:header="720" w:footer="720" w:gutter="0"/>
          <w:cols w:space="720"/>
        </w:sectPr>
      </w:pPr>
    </w:p>
    <w:p w14:paraId="64136B65" w14:textId="1D9ABE67" w:rsidR="007E1173" w:rsidRPr="00E50E8D" w:rsidRDefault="007E1173" w:rsidP="007E1173">
      <w:pPr>
        <w:pStyle w:val="hEADINGfsc"/>
        <w:rPr>
          <w:rFonts w:ascii="Century Gothic" w:hAnsi="Century Gothic"/>
        </w:rPr>
      </w:pPr>
      <w:bookmarkStart w:id="49" w:name="_Toc467510938"/>
      <w:bookmarkStart w:id="50" w:name="_Toc10494446"/>
      <w:bookmarkEnd w:id="45"/>
      <w:r w:rsidRPr="00E50E8D">
        <w:rPr>
          <w:rFonts w:ascii="Century Gothic" w:hAnsi="Century Gothic"/>
        </w:rPr>
        <w:t xml:space="preserve">Annex </w:t>
      </w:r>
      <w:r w:rsidR="00993DD3">
        <w:rPr>
          <w:rFonts w:ascii="Century Gothic" w:hAnsi="Century Gothic"/>
        </w:rPr>
        <w:t>E</w:t>
      </w:r>
      <w:r w:rsidRPr="00E50E8D">
        <w:rPr>
          <w:rFonts w:ascii="Century Gothic" w:hAnsi="Century Gothic"/>
        </w:rPr>
        <w:t>: Dispute Resolution</w:t>
      </w:r>
      <w:bookmarkEnd w:id="49"/>
      <w:bookmarkEnd w:id="50"/>
    </w:p>
    <w:p w14:paraId="5B397355" w14:textId="77777777" w:rsidR="007E1173" w:rsidRDefault="007E1173" w:rsidP="007E1173">
      <w:pPr>
        <w:tabs>
          <w:tab w:val="left" w:pos="12693"/>
        </w:tabs>
        <w:rPr>
          <w:rFonts w:ascii="Century Gothic" w:hAnsi="Century Gothic"/>
        </w:rPr>
      </w:pPr>
    </w:p>
    <w:p w14:paraId="460A7A31" w14:textId="5C0E2D8C" w:rsidR="007E1173" w:rsidRDefault="00353D76" w:rsidP="007E1173">
      <w:pPr>
        <w:tabs>
          <w:tab w:val="left" w:pos="12693"/>
        </w:tabs>
        <w:rPr>
          <w:rFonts w:ascii="Century Gothic" w:hAnsi="Century Gothic" w:cs="Arial"/>
          <w:sz w:val="20"/>
          <w:szCs w:val="20"/>
        </w:rPr>
      </w:pPr>
      <w:r>
        <w:rPr>
          <w:rFonts w:ascii="Century Gothic" w:hAnsi="Century Gothic" w:cs="Arial"/>
          <w:sz w:val="20"/>
          <w:szCs w:val="20"/>
        </w:rPr>
        <w:t>A key outcome of implementing</w:t>
      </w:r>
      <w:r w:rsidR="007E1173" w:rsidRPr="00E50E8D">
        <w:rPr>
          <w:rFonts w:ascii="Century Gothic" w:hAnsi="Century Gothic" w:cs="Arial"/>
          <w:sz w:val="20"/>
          <w:szCs w:val="20"/>
        </w:rPr>
        <w:t xml:space="preserve"> this Standard is </w:t>
      </w:r>
      <w:r>
        <w:rPr>
          <w:rFonts w:ascii="Century Gothic" w:hAnsi="Century Gothic" w:cs="Arial"/>
          <w:sz w:val="20"/>
          <w:szCs w:val="20"/>
        </w:rPr>
        <w:t>the avoidance and/or mitigation of</w:t>
      </w:r>
      <w:r w:rsidR="007E1173" w:rsidRPr="00E50E8D">
        <w:rPr>
          <w:rFonts w:ascii="Century Gothic" w:hAnsi="Century Gothic" w:cs="Arial"/>
          <w:sz w:val="20"/>
          <w:szCs w:val="20"/>
        </w:rPr>
        <w:t xml:space="preserve"> </w:t>
      </w:r>
      <w:r w:rsidR="007E1173" w:rsidRPr="002B43EB">
        <w:rPr>
          <w:rFonts w:ascii="Century Gothic" w:hAnsi="Century Gothic" w:cs="Arial"/>
          <w:i/>
          <w:sz w:val="20"/>
          <w:szCs w:val="20"/>
        </w:rPr>
        <w:t>disputes</w:t>
      </w:r>
      <w:r w:rsidR="007E1173" w:rsidRPr="00E50E8D">
        <w:rPr>
          <w:rFonts w:ascii="Century Gothic" w:hAnsi="Century Gothic" w:cs="Arial"/>
          <w:sz w:val="20"/>
          <w:szCs w:val="20"/>
        </w:rPr>
        <w:t xml:space="preserve">*. </w:t>
      </w:r>
      <w:r w:rsidR="007E1173">
        <w:rPr>
          <w:rFonts w:ascii="Century Gothic" w:hAnsi="Century Gothic" w:cs="Arial"/>
          <w:sz w:val="20"/>
          <w:szCs w:val="20"/>
        </w:rPr>
        <w:t xml:space="preserve">All </w:t>
      </w:r>
      <w:r w:rsidR="007E1173">
        <w:rPr>
          <w:rFonts w:ascii="Century Gothic" w:hAnsi="Century Gothic" w:cs="Arial"/>
          <w:i/>
          <w:sz w:val="20"/>
          <w:szCs w:val="20"/>
        </w:rPr>
        <w:t>dispute</w:t>
      </w:r>
      <w:r w:rsidR="005F7EA5">
        <w:rPr>
          <w:rFonts w:ascii="Century Gothic" w:hAnsi="Century Gothic" w:cs="Arial"/>
          <w:i/>
          <w:sz w:val="20"/>
          <w:szCs w:val="20"/>
        </w:rPr>
        <w:t>s</w:t>
      </w:r>
      <w:r w:rsidR="007E1173">
        <w:rPr>
          <w:rFonts w:ascii="Century Gothic" w:hAnsi="Century Gothic" w:cs="Arial"/>
          <w:i/>
          <w:sz w:val="20"/>
          <w:szCs w:val="20"/>
        </w:rPr>
        <w:t>*</w:t>
      </w:r>
      <w:r w:rsidR="007E1173">
        <w:rPr>
          <w:rFonts w:ascii="Century Gothic" w:hAnsi="Century Gothic" w:cs="Arial"/>
          <w:sz w:val="20"/>
          <w:szCs w:val="20"/>
        </w:rPr>
        <w:t xml:space="preserve"> that need to be addressed through this Standard are related to</w:t>
      </w:r>
      <w:r w:rsidR="005F7EA5">
        <w:rPr>
          <w:rFonts w:ascii="Century Gothic" w:hAnsi="Century Gothic" w:cs="Arial"/>
          <w:sz w:val="20"/>
          <w:szCs w:val="20"/>
        </w:rPr>
        <w:t>,</w:t>
      </w:r>
      <w:r w:rsidR="007E1173">
        <w:rPr>
          <w:rFonts w:ascii="Century Gothic" w:hAnsi="Century Gothic" w:cs="Arial"/>
          <w:sz w:val="20"/>
          <w:szCs w:val="20"/>
        </w:rPr>
        <w:t xml:space="preserve"> or a consequence of</w:t>
      </w:r>
      <w:r w:rsidR="005F7EA5">
        <w:rPr>
          <w:rFonts w:ascii="Century Gothic" w:hAnsi="Century Gothic" w:cs="Arial"/>
          <w:sz w:val="20"/>
          <w:szCs w:val="20"/>
        </w:rPr>
        <w:t>,</w:t>
      </w:r>
      <w:r w:rsidR="007E1173">
        <w:rPr>
          <w:rFonts w:ascii="Century Gothic" w:hAnsi="Century Gothic" w:cs="Arial"/>
          <w:sz w:val="20"/>
          <w:szCs w:val="20"/>
        </w:rPr>
        <w:t xml:space="preserve"> </w:t>
      </w:r>
      <w:r w:rsidR="007E1173">
        <w:rPr>
          <w:rFonts w:ascii="Century Gothic" w:hAnsi="Century Gothic" w:cs="Arial"/>
          <w:i/>
          <w:sz w:val="20"/>
          <w:szCs w:val="20"/>
        </w:rPr>
        <w:t xml:space="preserve">The </w:t>
      </w:r>
      <w:r w:rsidR="007E1173" w:rsidRPr="002B43EB">
        <w:rPr>
          <w:rFonts w:ascii="Century Gothic" w:hAnsi="Century Gothic" w:cs="Arial"/>
          <w:sz w:val="20"/>
          <w:szCs w:val="20"/>
        </w:rPr>
        <w:t>Organization’</w:t>
      </w:r>
      <w:r w:rsidR="007E1173">
        <w:rPr>
          <w:rFonts w:ascii="Century Gothic" w:hAnsi="Century Gothic" w:cs="Arial"/>
          <w:sz w:val="20"/>
          <w:szCs w:val="20"/>
        </w:rPr>
        <w:t xml:space="preserve">s* activities. </w:t>
      </w:r>
      <w:r w:rsidR="007E1173" w:rsidRPr="008912F8">
        <w:rPr>
          <w:rFonts w:ascii="Century Gothic" w:hAnsi="Century Gothic" w:cs="Arial"/>
          <w:sz w:val="20"/>
          <w:szCs w:val="20"/>
        </w:rPr>
        <w:t>Requirements</w:t>
      </w:r>
      <w:r w:rsidR="007E1173" w:rsidRPr="00E50E8D">
        <w:rPr>
          <w:rFonts w:ascii="Century Gothic" w:hAnsi="Century Gothic" w:cs="Arial"/>
          <w:sz w:val="20"/>
          <w:szCs w:val="20"/>
        </w:rPr>
        <w:t xml:space="preserve"> throughout the Standard are designed to foster dialogue, and involvement in management planning is intended to build agreement and support. However, a </w:t>
      </w:r>
      <w:r w:rsidR="00DE32F1" w:rsidRPr="00D3639B">
        <w:rPr>
          <w:rFonts w:ascii="Century Gothic" w:hAnsi="Century Gothic" w:cs="Arial"/>
          <w:i/>
          <w:sz w:val="20"/>
          <w:szCs w:val="20"/>
        </w:rPr>
        <w:t>dispute</w:t>
      </w:r>
      <w:r w:rsidR="00DE32F1">
        <w:rPr>
          <w:rFonts w:ascii="Century Gothic" w:hAnsi="Century Gothic" w:cs="Arial"/>
          <w:sz w:val="20"/>
          <w:szCs w:val="20"/>
        </w:rPr>
        <w:t>* may still occur</w:t>
      </w:r>
      <w:r w:rsidR="007E1173" w:rsidRPr="00E50E8D">
        <w:rPr>
          <w:rFonts w:ascii="Century Gothic" w:hAnsi="Century Gothic" w:cs="Arial"/>
          <w:sz w:val="20"/>
          <w:szCs w:val="20"/>
        </w:rPr>
        <w:t xml:space="preserve"> and </w:t>
      </w:r>
      <w:r w:rsidR="00C96D48">
        <w:rPr>
          <w:rFonts w:ascii="Century Gothic" w:hAnsi="Century Gothic" w:cs="Arial"/>
          <w:sz w:val="20"/>
          <w:szCs w:val="20"/>
        </w:rPr>
        <w:t xml:space="preserve">the </w:t>
      </w:r>
      <w:r w:rsidR="004E2C42" w:rsidRPr="00D3639B">
        <w:rPr>
          <w:rFonts w:ascii="Century Gothic" w:hAnsi="Century Gothic" w:cs="Arial"/>
          <w:sz w:val="20"/>
          <w:szCs w:val="20"/>
        </w:rPr>
        <w:t>dispute</w:t>
      </w:r>
      <w:r w:rsidR="007E1173">
        <w:rPr>
          <w:rFonts w:ascii="Century Gothic" w:hAnsi="Century Gothic" w:cs="Arial"/>
          <w:sz w:val="20"/>
          <w:szCs w:val="20"/>
        </w:rPr>
        <w:t xml:space="preserve"> resolution process should be </w:t>
      </w:r>
      <w:r w:rsidR="007E1173" w:rsidRPr="00E50E8D">
        <w:rPr>
          <w:rFonts w:ascii="Century Gothic" w:hAnsi="Century Gothic" w:cs="Arial"/>
          <w:sz w:val="20"/>
          <w:szCs w:val="20"/>
        </w:rPr>
        <w:t xml:space="preserve">used only after other measures have been exhausted. </w:t>
      </w:r>
    </w:p>
    <w:p w14:paraId="20106163" w14:textId="421C6C12" w:rsidR="00796E45" w:rsidRDefault="00796E45" w:rsidP="007E1173">
      <w:pPr>
        <w:tabs>
          <w:tab w:val="left" w:pos="12693"/>
        </w:tabs>
        <w:rPr>
          <w:rFonts w:ascii="Century Gothic" w:hAnsi="Century Gothic" w:cs="Arial"/>
          <w:sz w:val="20"/>
          <w:szCs w:val="20"/>
        </w:rPr>
      </w:pPr>
    </w:p>
    <w:tbl>
      <w:tblPr>
        <w:tblStyle w:val="Grilledutableau"/>
        <w:tblW w:w="0" w:type="auto"/>
        <w:tblLook w:val="04A0" w:firstRow="1" w:lastRow="0" w:firstColumn="1" w:lastColumn="0" w:noHBand="0" w:noVBand="1"/>
      </w:tblPr>
      <w:tblGrid>
        <w:gridCol w:w="9350"/>
      </w:tblGrid>
      <w:tr w:rsidR="004A353B" w14:paraId="20C7C5BC" w14:textId="77777777" w:rsidTr="004A353B">
        <w:tc>
          <w:tcPr>
            <w:tcW w:w="9350" w:type="dxa"/>
          </w:tcPr>
          <w:p w14:paraId="62200662" w14:textId="56CAC196" w:rsidR="004A353B" w:rsidRPr="004A353B" w:rsidRDefault="004A353B" w:rsidP="00A35841">
            <w:pPr>
              <w:tabs>
                <w:tab w:val="left" w:pos="12693"/>
              </w:tabs>
              <w:spacing w:before="60" w:after="120"/>
              <w:rPr>
                <w:rFonts w:ascii="Century Gothic" w:hAnsi="Century Gothic" w:cs="Arial"/>
                <w:sz w:val="20"/>
                <w:szCs w:val="20"/>
              </w:rPr>
            </w:pPr>
            <w:r w:rsidRPr="004A353B">
              <w:rPr>
                <w:rFonts w:ascii="Century Gothic" w:hAnsi="Century Gothic" w:cs="Arial"/>
                <w:sz w:val="20"/>
                <w:szCs w:val="20"/>
              </w:rPr>
              <w:t xml:space="preserve">Please note this Standard is making an important distinction between a </w:t>
            </w:r>
            <w:r w:rsidRPr="004A353B">
              <w:rPr>
                <w:rFonts w:ascii="Century Gothic" w:hAnsi="Century Gothic" w:cs="Arial"/>
                <w:i/>
                <w:sz w:val="20"/>
                <w:szCs w:val="20"/>
              </w:rPr>
              <w:t>dispute</w:t>
            </w:r>
            <w:r w:rsidRPr="004A353B">
              <w:rPr>
                <w:rFonts w:ascii="Century Gothic" w:hAnsi="Century Gothic" w:cs="Arial"/>
                <w:sz w:val="20"/>
                <w:szCs w:val="20"/>
              </w:rPr>
              <w:t xml:space="preserve">* and a </w:t>
            </w:r>
            <w:r w:rsidRPr="004A353B">
              <w:rPr>
                <w:rFonts w:ascii="Century Gothic" w:hAnsi="Century Gothic" w:cs="Arial"/>
                <w:i/>
                <w:sz w:val="20"/>
                <w:szCs w:val="20"/>
              </w:rPr>
              <w:t>dispute of substantial magnitude</w:t>
            </w:r>
            <w:r w:rsidRPr="004A353B">
              <w:rPr>
                <w:rFonts w:ascii="Century Gothic" w:hAnsi="Century Gothic" w:cs="Arial"/>
                <w:sz w:val="20"/>
                <w:szCs w:val="20"/>
              </w:rPr>
              <w:t>*.  As per the Glossary:</w:t>
            </w:r>
          </w:p>
          <w:p w14:paraId="01A1BC51" w14:textId="77777777" w:rsidR="004A353B" w:rsidRPr="004A353B" w:rsidRDefault="004A353B" w:rsidP="00A35841">
            <w:pPr>
              <w:tabs>
                <w:tab w:val="left" w:pos="12693"/>
              </w:tabs>
              <w:spacing w:after="120"/>
              <w:rPr>
                <w:rFonts w:ascii="Century Gothic" w:hAnsi="Century Gothic" w:cs="Arial"/>
                <w:sz w:val="20"/>
                <w:szCs w:val="20"/>
              </w:rPr>
            </w:pPr>
            <w:r w:rsidRPr="004A353B">
              <w:rPr>
                <w:rFonts w:ascii="Century Gothic" w:hAnsi="Century Gothic" w:cs="Arial"/>
                <w:b/>
                <w:bCs/>
                <w:sz w:val="20"/>
                <w:szCs w:val="20"/>
              </w:rPr>
              <w:t>Dispute</w:t>
            </w:r>
            <w:r w:rsidRPr="004A353B">
              <w:rPr>
                <w:rFonts w:ascii="Century Gothic" w:hAnsi="Century Gothic" w:cs="Arial"/>
                <w:sz w:val="20"/>
                <w:szCs w:val="20"/>
              </w:rPr>
              <w:t xml:space="preserve">. Represent a formal disagreement, after the initial attempts to resolve a </w:t>
            </w:r>
            <w:r w:rsidRPr="004A353B">
              <w:rPr>
                <w:rFonts w:ascii="Century Gothic" w:hAnsi="Century Gothic" w:cs="Arial"/>
                <w:i/>
                <w:iCs/>
                <w:sz w:val="20"/>
                <w:szCs w:val="20"/>
              </w:rPr>
              <w:t>complaint*</w:t>
            </w:r>
            <w:r w:rsidRPr="004A353B">
              <w:rPr>
                <w:rFonts w:ascii="Century Gothic" w:hAnsi="Century Gothic" w:cs="Arial"/>
                <w:sz w:val="20"/>
                <w:szCs w:val="20"/>
              </w:rPr>
              <w:t xml:space="preserve"> have not been achieved.</w:t>
            </w:r>
          </w:p>
          <w:p w14:paraId="34C21351" w14:textId="77777777" w:rsidR="004A353B" w:rsidRPr="004A353B" w:rsidRDefault="004A353B" w:rsidP="004A353B">
            <w:pPr>
              <w:tabs>
                <w:tab w:val="left" w:pos="12693"/>
              </w:tabs>
              <w:rPr>
                <w:rFonts w:ascii="Century Gothic" w:hAnsi="Century Gothic" w:cs="Arial"/>
                <w:b/>
                <w:bCs/>
                <w:sz w:val="20"/>
                <w:szCs w:val="20"/>
              </w:rPr>
            </w:pPr>
            <w:r w:rsidRPr="004A353B">
              <w:rPr>
                <w:rFonts w:ascii="Century Gothic" w:hAnsi="Century Gothic" w:cs="Arial"/>
                <w:b/>
                <w:bCs/>
                <w:sz w:val="20"/>
                <w:szCs w:val="20"/>
              </w:rPr>
              <w:t>Dispute of substantial magnitude</w:t>
            </w:r>
            <w:r w:rsidRPr="004A353B">
              <w:rPr>
                <w:rFonts w:ascii="Century Gothic" w:hAnsi="Century Gothic" w:cs="Arial"/>
                <w:sz w:val="20"/>
                <w:szCs w:val="20"/>
              </w:rPr>
              <w:t xml:space="preserve">: Is a </w:t>
            </w:r>
            <w:r w:rsidRPr="004A353B">
              <w:rPr>
                <w:rFonts w:ascii="Century Gothic" w:hAnsi="Century Gothic" w:cs="Arial"/>
                <w:i/>
                <w:iCs/>
                <w:sz w:val="20"/>
                <w:szCs w:val="20"/>
              </w:rPr>
              <w:t>dispute</w:t>
            </w:r>
            <w:r w:rsidRPr="004A353B">
              <w:rPr>
                <w:rFonts w:ascii="Century Gothic" w:hAnsi="Century Gothic" w:cs="Arial"/>
                <w:sz w:val="20"/>
                <w:szCs w:val="20"/>
              </w:rPr>
              <w:t>* that involves one or more of the following:</w:t>
            </w:r>
          </w:p>
          <w:p w14:paraId="146BE47E" w14:textId="0C139C67" w:rsidR="004A353B" w:rsidRPr="004A353B" w:rsidRDefault="004A353B" w:rsidP="004A353B">
            <w:pPr>
              <w:numPr>
                <w:ilvl w:val="0"/>
                <w:numId w:val="65"/>
              </w:numPr>
              <w:tabs>
                <w:tab w:val="left" w:pos="12693"/>
              </w:tabs>
              <w:rPr>
                <w:rFonts w:ascii="Century Gothic" w:hAnsi="Century Gothic" w:cs="Arial"/>
                <w:sz w:val="20"/>
                <w:szCs w:val="20"/>
              </w:rPr>
            </w:pPr>
            <w:r w:rsidRPr="004A353B">
              <w:rPr>
                <w:rFonts w:ascii="Century Gothic" w:hAnsi="Century Gothic" w:cs="Arial"/>
                <w:sz w:val="20"/>
                <w:szCs w:val="20"/>
              </w:rPr>
              <w:t xml:space="preserve">Where the negative impact of </w:t>
            </w:r>
            <w:r w:rsidRPr="004A353B">
              <w:rPr>
                <w:rFonts w:ascii="Century Gothic" w:hAnsi="Century Gothic" w:cs="Arial"/>
                <w:i/>
                <w:iCs/>
                <w:sz w:val="20"/>
                <w:szCs w:val="20"/>
              </w:rPr>
              <w:t>management activities*</w:t>
            </w:r>
            <w:r w:rsidRPr="004A353B">
              <w:rPr>
                <w:rFonts w:ascii="Century Gothic" w:hAnsi="Century Gothic" w:cs="Arial"/>
                <w:sz w:val="20"/>
                <w:szCs w:val="20"/>
              </w:rPr>
              <w:t xml:space="preserve"> on </w:t>
            </w:r>
            <w:r w:rsidRPr="005116C4">
              <w:rPr>
                <w:rFonts w:ascii="Century Gothic" w:hAnsi="Century Gothic" w:cs="Arial"/>
                <w:i/>
                <w:sz w:val="20"/>
                <w:szCs w:val="20"/>
              </w:rPr>
              <w:t>local communities</w:t>
            </w:r>
            <w:r w:rsidR="00C96D48" w:rsidRPr="005116C4">
              <w:rPr>
                <w:rFonts w:ascii="Century Gothic" w:hAnsi="Century Gothic" w:cs="Arial"/>
                <w:i/>
                <w:sz w:val="20"/>
                <w:szCs w:val="20"/>
              </w:rPr>
              <w:t>*</w:t>
            </w:r>
            <w:r w:rsidRPr="004A353B">
              <w:rPr>
                <w:rFonts w:ascii="Century Gothic" w:hAnsi="Century Gothic" w:cs="Arial"/>
                <w:sz w:val="20"/>
                <w:szCs w:val="20"/>
              </w:rPr>
              <w:t xml:space="preserve"> or on </w:t>
            </w:r>
            <w:r w:rsidRPr="004A353B">
              <w:rPr>
                <w:rFonts w:ascii="Century Gothic" w:hAnsi="Century Gothic" w:cs="Arial"/>
                <w:i/>
                <w:sz w:val="20"/>
                <w:szCs w:val="20"/>
              </w:rPr>
              <w:t>Indigenous Peoples</w:t>
            </w:r>
            <w:r w:rsidR="00C96D48">
              <w:rPr>
                <w:rFonts w:ascii="Century Gothic" w:hAnsi="Century Gothic" w:cs="Arial"/>
                <w:i/>
                <w:sz w:val="20"/>
                <w:szCs w:val="20"/>
              </w:rPr>
              <w:t>’</w:t>
            </w:r>
            <w:r w:rsidRPr="004A353B">
              <w:rPr>
                <w:rFonts w:ascii="Century Gothic" w:hAnsi="Century Gothic" w:cs="Arial"/>
                <w:i/>
                <w:sz w:val="20"/>
                <w:szCs w:val="20"/>
              </w:rPr>
              <w:t xml:space="preserve">* legal* </w:t>
            </w:r>
            <w:r w:rsidRPr="004A353B">
              <w:rPr>
                <w:rFonts w:ascii="Century Gothic" w:hAnsi="Century Gothic" w:cs="Arial"/>
                <w:sz w:val="20"/>
                <w:szCs w:val="20"/>
              </w:rPr>
              <w:t xml:space="preserve">or </w:t>
            </w:r>
            <w:r w:rsidRPr="004A353B">
              <w:rPr>
                <w:rFonts w:ascii="Century Gothic" w:hAnsi="Century Gothic" w:cs="Arial"/>
                <w:i/>
                <w:sz w:val="20"/>
                <w:szCs w:val="20"/>
              </w:rPr>
              <w:t xml:space="preserve">customary rights* </w:t>
            </w:r>
            <w:r w:rsidRPr="004A353B">
              <w:rPr>
                <w:rFonts w:ascii="Century Gothic" w:hAnsi="Century Gothic" w:cs="Arial"/>
                <w:sz w:val="20"/>
                <w:szCs w:val="20"/>
              </w:rPr>
              <w:t>is of such a scale that it cannot be reversed or mitigated;</w:t>
            </w:r>
          </w:p>
          <w:p w14:paraId="0A29817E" w14:textId="77777777" w:rsidR="004A353B" w:rsidRPr="004A353B" w:rsidRDefault="004A353B" w:rsidP="004A353B">
            <w:pPr>
              <w:numPr>
                <w:ilvl w:val="0"/>
                <w:numId w:val="65"/>
              </w:numPr>
              <w:tabs>
                <w:tab w:val="left" w:pos="12693"/>
              </w:tabs>
              <w:rPr>
                <w:rFonts w:ascii="Century Gothic" w:hAnsi="Century Gothic" w:cs="Arial"/>
                <w:sz w:val="20"/>
                <w:szCs w:val="20"/>
              </w:rPr>
            </w:pPr>
            <w:r w:rsidRPr="004A353B">
              <w:rPr>
                <w:rFonts w:ascii="Century Gothic" w:hAnsi="Century Gothic" w:cs="Arial"/>
                <w:sz w:val="20"/>
                <w:szCs w:val="20"/>
              </w:rPr>
              <w:t>Physical violence;</w:t>
            </w:r>
          </w:p>
          <w:p w14:paraId="75597415" w14:textId="77777777" w:rsidR="004A353B" w:rsidRPr="004A353B" w:rsidRDefault="004A353B" w:rsidP="004A353B">
            <w:pPr>
              <w:numPr>
                <w:ilvl w:val="0"/>
                <w:numId w:val="65"/>
              </w:numPr>
              <w:tabs>
                <w:tab w:val="left" w:pos="12693"/>
              </w:tabs>
              <w:rPr>
                <w:rFonts w:ascii="Century Gothic" w:hAnsi="Century Gothic" w:cs="Arial"/>
                <w:sz w:val="20"/>
                <w:szCs w:val="20"/>
              </w:rPr>
            </w:pPr>
            <w:r w:rsidRPr="004A353B">
              <w:rPr>
                <w:rFonts w:ascii="Century Gothic" w:hAnsi="Century Gothic" w:cs="Arial"/>
                <w:sz w:val="20"/>
                <w:szCs w:val="20"/>
              </w:rPr>
              <w:t>Significant destruction of property;</w:t>
            </w:r>
          </w:p>
          <w:p w14:paraId="03C73FC2" w14:textId="77777777" w:rsidR="004A353B" w:rsidRPr="004A353B" w:rsidRDefault="004A353B" w:rsidP="004A353B">
            <w:pPr>
              <w:numPr>
                <w:ilvl w:val="0"/>
                <w:numId w:val="65"/>
              </w:numPr>
              <w:tabs>
                <w:tab w:val="left" w:pos="12693"/>
              </w:tabs>
              <w:rPr>
                <w:rFonts w:ascii="Century Gothic" w:hAnsi="Century Gothic" w:cs="Arial"/>
                <w:sz w:val="20"/>
                <w:szCs w:val="20"/>
              </w:rPr>
            </w:pPr>
            <w:r w:rsidRPr="004A353B">
              <w:rPr>
                <w:rFonts w:ascii="Century Gothic" w:hAnsi="Century Gothic" w:cs="Arial"/>
                <w:sz w:val="20"/>
                <w:szCs w:val="20"/>
              </w:rPr>
              <w:t>Presence of law enforcement or military bodies;</w:t>
            </w:r>
          </w:p>
          <w:p w14:paraId="0DE5A390" w14:textId="77777777" w:rsidR="004A353B" w:rsidRPr="004A353B" w:rsidRDefault="004A353B" w:rsidP="00A35841">
            <w:pPr>
              <w:numPr>
                <w:ilvl w:val="0"/>
                <w:numId w:val="65"/>
              </w:numPr>
              <w:tabs>
                <w:tab w:val="left" w:pos="12693"/>
              </w:tabs>
              <w:spacing w:after="40"/>
              <w:ind w:left="714" w:hanging="357"/>
              <w:rPr>
                <w:rFonts w:ascii="Century Gothic" w:hAnsi="Century Gothic" w:cs="Arial"/>
                <w:sz w:val="20"/>
                <w:szCs w:val="20"/>
              </w:rPr>
            </w:pPr>
            <w:r w:rsidRPr="004A353B">
              <w:rPr>
                <w:rFonts w:ascii="Century Gothic" w:hAnsi="Century Gothic" w:cs="Arial"/>
                <w:sz w:val="20"/>
                <w:szCs w:val="20"/>
              </w:rPr>
              <w:t xml:space="preserve">Acts of intimidation against </w:t>
            </w:r>
            <w:r w:rsidRPr="004A353B">
              <w:rPr>
                <w:rFonts w:ascii="Century Gothic" w:hAnsi="Century Gothic" w:cs="Arial"/>
                <w:i/>
                <w:iCs/>
                <w:sz w:val="20"/>
                <w:szCs w:val="20"/>
              </w:rPr>
              <w:t>workers</w:t>
            </w:r>
            <w:r w:rsidRPr="004A353B">
              <w:rPr>
                <w:rFonts w:ascii="Century Gothic" w:hAnsi="Century Gothic" w:cs="Arial"/>
                <w:sz w:val="20"/>
                <w:szCs w:val="20"/>
              </w:rPr>
              <w:t xml:space="preserve">* and </w:t>
            </w:r>
            <w:r w:rsidRPr="004A353B">
              <w:rPr>
                <w:rFonts w:ascii="Century Gothic" w:hAnsi="Century Gothic" w:cs="Arial"/>
                <w:i/>
                <w:iCs/>
                <w:sz w:val="20"/>
                <w:szCs w:val="20"/>
              </w:rPr>
              <w:t>stakeholders</w:t>
            </w:r>
            <w:r w:rsidRPr="004A353B">
              <w:rPr>
                <w:rFonts w:ascii="Century Gothic" w:hAnsi="Century Gothic" w:cs="Arial"/>
                <w:sz w:val="20"/>
                <w:szCs w:val="20"/>
              </w:rPr>
              <w:t>*.</w:t>
            </w:r>
          </w:p>
          <w:p w14:paraId="16F5DB4A" w14:textId="77777777" w:rsidR="00904A15" w:rsidRDefault="00904A15">
            <w:pPr>
              <w:tabs>
                <w:tab w:val="left" w:pos="12693"/>
              </w:tabs>
              <w:spacing w:after="120"/>
              <w:rPr>
                <w:rFonts w:ascii="Century Gothic" w:hAnsi="Century Gothic" w:cs="Arial"/>
                <w:sz w:val="20"/>
                <w:szCs w:val="20"/>
              </w:rPr>
            </w:pPr>
            <w:r>
              <w:rPr>
                <w:rFonts w:ascii="Century Gothic" w:hAnsi="Century Gothic" w:cs="Arial"/>
                <w:sz w:val="20"/>
                <w:szCs w:val="20"/>
              </w:rPr>
              <w:t xml:space="preserve">A </w:t>
            </w:r>
            <w:r>
              <w:rPr>
                <w:rFonts w:ascii="Century Gothic" w:hAnsi="Century Gothic" w:cs="Arial"/>
                <w:i/>
                <w:sz w:val="20"/>
                <w:szCs w:val="20"/>
              </w:rPr>
              <w:t xml:space="preserve">dispute* </w:t>
            </w:r>
            <w:r>
              <w:rPr>
                <w:rFonts w:ascii="Century Gothic" w:hAnsi="Century Gothic" w:cs="Arial"/>
                <w:sz w:val="20"/>
                <w:szCs w:val="20"/>
              </w:rPr>
              <w:t>can become of substantial magnitude if it is of substantial duration, implies a significant number of interest and has a significant negative impact to the forest resource / value.</w:t>
            </w:r>
          </w:p>
          <w:p w14:paraId="3E56BE1A" w14:textId="4729502E" w:rsidR="004A353B" w:rsidRDefault="004A353B" w:rsidP="0031154A">
            <w:pPr>
              <w:tabs>
                <w:tab w:val="left" w:pos="12693"/>
              </w:tabs>
              <w:spacing w:after="60"/>
              <w:rPr>
                <w:rFonts w:ascii="Century Gothic" w:hAnsi="Century Gothic" w:cs="Arial"/>
                <w:sz w:val="20"/>
                <w:szCs w:val="20"/>
              </w:rPr>
            </w:pPr>
            <w:r w:rsidRPr="004A353B">
              <w:rPr>
                <w:rFonts w:ascii="Century Gothic" w:hAnsi="Century Gothic" w:cs="Arial"/>
                <w:i/>
                <w:sz w:val="20"/>
                <w:szCs w:val="20"/>
              </w:rPr>
              <w:t>Disputes of substantial magnitude</w:t>
            </w:r>
            <w:r w:rsidRPr="004A353B">
              <w:rPr>
                <w:rFonts w:ascii="Century Gothic" w:hAnsi="Century Gothic" w:cs="Arial"/>
                <w:sz w:val="20"/>
                <w:szCs w:val="20"/>
              </w:rPr>
              <w:t>* are not common and represent the exception.</w:t>
            </w:r>
          </w:p>
        </w:tc>
      </w:tr>
    </w:tbl>
    <w:p w14:paraId="1AFE7C60" w14:textId="77777777" w:rsidR="007E1173" w:rsidRDefault="007E1173" w:rsidP="007E1173">
      <w:pPr>
        <w:tabs>
          <w:tab w:val="left" w:pos="12693"/>
        </w:tabs>
        <w:rPr>
          <w:rFonts w:ascii="Century Gothic" w:hAnsi="Century Gothic" w:cs="Arial"/>
          <w:sz w:val="20"/>
          <w:szCs w:val="20"/>
        </w:rPr>
      </w:pPr>
    </w:p>
    <w:p w14:paraId="2FF628CC" w14:textId="78E0DBDD" w:rsidR="007E1173" w:rsidRPr="00E62307" w:rsidRDefault="007E1173" w:rsidP="007E1173">
      <w:pPr>
        <w:tabs>
          <w:tab w:val="left" w:pos="12693"/>
        </w:tabs>
        <w:spacing w:after="120"/>
        <w:rPr>
          <w:rFonts w:ascii="Century Gothic" w:hAnsi="Century Gothic" w:cs="Arial"/>
          <w:b/>
          <w:sz w:val="20"/>
          <w:szCs w:val="20"/>
        </w:rPr>
      </w:pPr>
      <w:r w:rsidRPr="00E62307">
        <w:rPr>
          <w:rFonts w:ascii="Century Gothic" w:hAnsi="Century Gothic" w:cs="Arial"/>
          <w:b/>
          <w:sz w:val="20"/>
          <w:szCs w:val="20"/>
        </w:rPr>
        <w:t xml:space="preserve">Structure of the Dispute Resolution </w:t>
      </w:r>
      <w:r w:rsidRPr="00D3639B">
        <w:rPr>
          <w:rFonts w:ascii="Century Gothic" w:hAnsi="Century Gothic" w:cs="Arial"/>
          <w:b/>
          <w:i/>
          <w:sz w:val="20"/>
          <w:szCs w:val="20"/>
        </w:rPr>
        <w:t>Criteria</w:t>
      </w:r>
      <w:r w:rsidR="00B30362">
        <w:rPr>
          <w:rFonts w:ascii="Century Gothic" w:hAnsi="Century Gothic" w:cs="Arial"/>
          <w:b/>
          <w:sz w:val="20"/>
          <w:szCs w:val="20"/>
        </w:rPr>
        <w:t>*</w:t>
      </w:r>
    </w:p>
    <w:p w14:paraId="1187DD40" w14:textId="677F96F1" w:rsidR="007E1173" w:rsidRPr="00E62307" w:rsidRDefault="007E1173" w:rsidP="007E1173">
      <w:pPr>
        <w:tabs>
          <w:tab w:val="left" w:pos="12693"/>
        </w:tabs>
        <w:spacing w:after="120"/>
        <w:rPr>
          <w:rFonts w:ascii="Century Gothic" w:hAnsi="Century Gothic" w:cs="Arial"/>
          <w:sz w:val="20"/>
          <w:szCs w:val="20"/>
        </w:rPr>
      </w:pPr>
      <w:r w:rsidRPr="00E62307">
        <w:rPr>
          <w:rFonts w:ascii="Century Gothic" w:hAnsi="Century Gothic" w:cs="Arial"/>
          <w:sz w:val="20"/>
          <w:szCs w:val="20"/>
        </w:rPr>
        <w:t xml:space="preserve">The structure of the </w:t>
      </w:r>
      <w:r w:rsidRPr="005F7EA5">
        <w:rPr>
          <w:rFonts w:ascii="Century Gothic" w:hAnsi="Century Gothic" w:cs="Arial"/>
          <w:i/>
          <w:sz w:val="20"/>
          <w:szCs w:val="20"/>
        </w:rPr>
        <w:t>Criteria</w:t>
      </w:r>
      <w:r w:rsidR="005F7EA5">
        <w:rPr>
          <w:rFonts w:ascii="Century Gothic" w:hAnsi="Century Gothic" w:cs="Arial"/>
          <w:sz w:val="20"/>
          <w:szCs w:val="20"/>
        </w:rPr>
        <w:t>*</w:t>
      </w:r>
      <w:r w:rsidRPr="00E62307">
        <w:rPr>
          <w:rFonts w:ascii="Century Gothic" w:hAnsi="Century Gothic" w:cs="Arial"/>
          <w:sz w:val="20"/>
          <w:szCs w:val="20"/>
        </w:rPr>
        <w:t xml:space="preserve"> addressing </w:t>
      </w:r>
      <w:r w:rsidR="004E2C42" w:rsidRPr="004E2C42">
        <w:rPr>
          <w:rFonts w:ascii="Century Gothic" w:hAnsi="Century Gothic" w:cs="Arial"/>
          <w:i/>
          <w:sz w:val="20"/>
          <w:szCs w:val="20"/>
        </w:rPr>
        <w:t>dispute</w:t>
      </w:r>
      <w:r w:rsidR="006E6C2A">
        <w:rPr>
          <w:rFonts w:ascii="Century Gothic" w:hAnsi="Century Gothic" w:cs="Arial"/>
          <w:i/>
          <w:sz w:val="20"/>
          <w:szCs w:val="20"/>
        </w:rPr>
        <w:t>s</w:t>
      </w:r>
      <w:r w:rsidR="004E2C42" w:rsidRPr="004E2C42">
        <w:rPr>
          <w:rFonts w:ascii="Century Gothic" w:hAnsi="Century Gothic" w:cs="Arial"/>
          <w:i/>
          <w:sz w:val="20"/>
          <w:szCs w:val="20"/>
        </w:rPr>
        <w:t>*</w:t>
      </w:r>
      <w:r w:rsidRPr="00E62307">
        <w:rPr>
          <w:rFonts w:ascii="Century Gothic" w:hAnsi="Century Gothic" w:cs="Arial"/>
          <w:sz w:val="20"/>
          <w:szCs w:val="20"/>
        </w:rPr>
        <w:t xml:space="preserve"> throughout the </w:t>
      </w:r>
      <w:r w:rsidR="005F7EA5">
        <w:rPr>
          <w:rFonts w:ascii="Century Gothic" w:hAnsi="Century Gothic" w:cs="Arial"/>
          <w:sz w:val="20"/>
          <w:szCs w:val="20"/>
        </w:rPr>
        <w:t>S</w:t>
      </w:r>
      <w:r w:rsidRPr="00E62307">
        <w:rPr>
          <w:rFonts w:ascii="Century Gothic" w:hAnsi="Century Gothic" w:cs="Arial"/>
          <w:sz w:val="20"/>
          <w:szCs w:val="20"/>
        </w:rPr>
        <w:t>tandard (</w:t>
      </w:r>
      <w:r w:rsidR="005F7EA5">
        <w:rPr>
          <w:rFonts w:ascii="Century Gothic" w:hAnsi="Century Gothic" w:cs="Arial"/>
          <w:sz w:val="20"/>
          <w:szCs w:val="20"/>
        </w:rPr>
        <w:t xml:space="preserve">Criteria </w:t>
      </w:r>
      <w:r w:rsidRPr="00E62307">
        <w:rPr>
          <w:rFonts w:ascii="Century Gothic" w:hAnsi="Century Gothic" w:cs="Arial"/>
          <w:sz w:val="20"/>
          <w:szCs w:val="20"/>
        </w:rPr>
        <w:t xml:space="preserve">1.6, 2.6, 4.6 and 7.6) is designed to address the various types of concerns raised by individuals or communities, and ensure the appropriate level of response and action required is taken by </w:t>
      </w:r>
      <w:r w:rsidRPr="00E62307">
        <w:rPr>
          <w:rFonts w:ascii="Century Gothic" w:hAnsi="Century Gothic" w:cs="Arial"/>
          <w:i/>
          <w:sz w:val="20"/>
          <w:szCs w:val="20"/>
        </w:rPr>
        <w:t>The Organization</w:t>
      </w:r>
      <w:r w:rsidRPr="00E62307">
        <w:rPr>
          <w:rFonts w:ascii="Century Gothic" w:hAnsi="Century Gothic" w:cs="Arial"/>
          <w:sz w:val="20"/>
          <w:szCs w:val="20"/>
        </w:rPr>
        <w:t xml:space="preserve">*. </w:t>
      </w:r>
    </w:p>
    <w:p w14:paraId="243F8A23" w14:textId="24CE8D72" w:rsidR="007E1173" w:rsidRPr="00E62307" w:rsidRDefault="007E1173" w:rsidP="007E1173">
      <w:pPr>
        <w:tabs>
          <w:tab w:val="left" w:pos="12693"/>
        </w:tabs>
        <w:spacing w:after="120"/>
        <w:rPr>
          <w:rFonts w:ascii="Century Gothic" w:hAnsi="Century Gothic" w:cs="Arial"/>
          <w:sz w:val="20"/>
          <w:szCs w:val="20"/>
        </w:rPr>
      </w:pPr>
      <w:r w:rsidRPr="00E62307">
        <w:rPr>
          <w:rFonts w:ascii="Century Gothic" w:hAnsi="Century Gothic" w:cs="Arial"/>
          <w:sz w:val="20"/>
          <w:szCs w:val="20"/>
        </w:rPr>
        <w:t xml:space="preserve">In the everyday operation of </w:t>
      </w:r>
      <w:r w:rsidRPr="00E62307">
        <w:rPr>
          <w:rFonts w:ascii="Century Gothic" w:hAnsi="Century Gothic" w:cs="Arial"/>
          <w:i/>
          <w:sz w:val="20"/>
          <w:szCs w:val="20"/>
        </w:rPr>
        <w:t>The</w:t>
      </w:r>
      <w:r w:rsidRPr="00E62307">
        <w:rPr>
          <w:rFonts w:ascii="Century Gothic" w:hAnsi="Century Gothic" w:cs="Arial"/>
          <w:sz w:val="20"/>
          <w:szCs w:val="20"/>
        </w:rPr>
        <w:t xml:space="preserve"> </w:t>
      </w:r>
      <w:r w:rsidRPr="00E62307">
        <w:rPr>
          <w:rFonts w:ascii="Century Gothic" w:hAnsi="Century Gothic" w:cs="Arial"/>
          <w:i/>
          <w:sz w:val="20"/>
          <w:szCs w:val="20"/>
        </w:rPr>
        <w:t>Organization</w:t>
      </w:r>
      <w:r w:rsidRPr="00E62307">
        <w:rPr>
          <w:rFonts w:ascii="Century Gothic" w:hAnsi="Century Gothic" w:cs="Arial"/>
          <w:sz w:val="20"/>
          <w:szCs w:val="20"/>
        </w:rPr>
        <w:t>*, enquiries</w:t>
      </w:r>
      <w:r w:rsidR="005F7EA5">
        <w:rPr>
          <w:rFonts w:ascii="Century Gothic" w:hAnsi="Century Gothic" w:cs="Arial"/>
          <w:sz w:val="20"/>
          <w:szCs w:val="20"/>
        </w:rPr>
        <w:t>, such as</w:t>
      </w:r>
      <w:r w:rsidRPr="00E62307">
        <w:rPr>
          <w:rFonts w:ascii="Century Gothic" w:hAnsi="Century Gothic" w:cs="Arial"/>
          <w:sz w:val="20"/>
          <w:szCs w:val="20"/>
        </w:rPr>
        <w:t xml:space="preserve"> request</w:t>
      </w:r>
      <w:r w:rsidR="005F7EA5">
        <w:rPr>
          <w:rFonts w:ascii="Century Gothic" w:hAnsi="Century Gothic" w:cs="Arial"/>
          <w:sz w:val="20"/>
          <w:szCs w:val="20"/>
        </w:rPr>
        <w:t>s</w:t>
      </w:r>
      <w:r w:rsidRPr="00E62307">
        <w:rPr>
          <w:rFonts w:ascii="Century Gothic" w:hAnsi="Century Gothic" w:cs="Arial"/>
          <w:sz w:val="20"/>
          <w:szCs w:val="20"/>
        </w:rPr>
        <w:t xml:space="preserve"> for information or a </w:t>
      </w:r>
      <w:r w:rsidR="005F7EA5">
        <w:rPr>
          <w:rFonts w:ascii="Century Gothic" w:hAnsi="Century Gothic" w:cs="Arial"/>
          <w:sz w:val="20"/>
          <w:szCs w:val="20"/>
        </w:rPr>
        <w:t xml:space="preserve">request for a </w:t>
      </w:r>
      <w:r w:rsidRPr="00E62307">
        <w:rPr>
          <w:rFonts w:ascii="Century Gothic" w:hAnsi="Century Gothic" w:cs="Arial"/>
          <w:sz w:val="20"/>
          <w:szCs w:val="20"/>
        </w:rPr>
        <w:t>solution to an issue</w:t>
      </w:r>
      <w:r w:rsidR="005F7EA5">
        <w:rPr>
          <w:rFonts w:ascii="Century Gothic" w:hAnsi="Century Gothic" w:cs="Arial"/>
          <w:sz w:val="20"/>
          <w:szCs w:val="20"/>
        </w:rPr>
        <w:t>,</w:t>
      </w:r>
      <w:r w:rsidRPr="00E62307">
        <w:rPr>
          <w:rFonts w:ascii="Century Gothic" w:hAnsi="Century Gothic" w:cs="Arial"/>
          <w:sz w:val="20"/>
          <w:szCs w:val="20"/>
        </w:rPr>
        <w:t xml:space="preserve"> from </w:t>
      </w:r>
      <w:r w:rsidRPr="005F7EA5">
        <w:rPr>
          <w:rFonts w:ascii="Century Gothic" w:hAnsi="Century Gothic" w:cs="Arial"/>
          <w:i/>
          <w:sz w:val="20"/>
          <w:szCs w:val="20"/>
        </w:rPr>
        <w:t>stakeholders</w:t>
      </w:r>
      <w:r w:rsidR="005F7EA5">
        <w:rPr>
          <w:rFonts w:ascii="Century Gothic" w:hAnsi="Century Gothic" w:cs="Arial"/>
          <w:sz w:val="20"/>
          <w:szCs w:val="20"/>
        </w:rPr>
        <w:t>*</w:t>
      </w:r>
      <w:r w:rsidRPr="00E62307">
        <w:rPr>
          <w:rFonts w:ascii="Century Gothic" w:hAnsi="Century Gothic" w:cs="Arial"/>
          <w:sz w:val="20"/>
          <w:szCs w:val="20"/>
        </w:rPr>
        <w:t xml:space="preserve"> are common and most often </w:t>
      </w:r>
      <w:r w:rsidRPr="00E62307">
        <w:rPr>
          <w:rFonts w:ascii="Century Gothic" w:hAnsi="Century Gothic" w:cs="Arial"/>
          <w:i/>
          <w:sz w:val="20"/>
          <w:szCs w:val="20"/>
        </w:rPr>
        <w:t>The Organization</w:t>
      </w:r>
      <w:r w:rsidRPr="00E62307">
        <w:rPr>
          <w:rFonts w:ascii="Century Gothic" w:hAnsi="Century Gothic" w:cs="Arial"/>
          <w:sz w:val="20"/>
          <w:szCs w:val="20"/>
        </w:rPr>
        <w:t>* can easily and expeditiously address these</w:t>
      </w:r>
      <w:r w:rsidR="00E40AB7">
        <w:rPr>
          <w:rFonts w:ascii="Century Gothic" w:hAnsi="Century Gothic" w:cs="Arial"/>
          <w:sz w:val="20"/>
          <w:szCs w:val="20"/>
        </w:rPr>
        <w:t xml:space="preserve">. </w:t>
      </w:r>
      <w:r w:rsidRPr="00E62307">
        <w:rPr>
          <w:rFonts w:ascii="Century Gothic" w:hAnsi="Century Gothic"/>
          <w:sz w:val="20"/>
          <w:szCs w:val="20"/>
        </w:rPr>
        <w:t xml:space="preserve">If a </w:t>
      </w:r>
      <w:r w:rsidRPr="00E62307">
        <w:rPr>
          <w:rFonts w:ascii="Century Gothic" w:hAnsi="Century Gothic"/>
          <w:i/>
          <w:sz w:val="20"/>
          <w:szCs w:val="20"/>
        </w:rPr>
        <w:t>stakeholder</w:t>
      </w:r>
      <w:r w:rsidRPr="00E62307">
        <w:rPr>
          <w:rFonts w:ascii="Century Gothic" w:hAnsi="Century Gothic"/>
          <w:sz w:val="20"/>
          <w:szCs w:val="20"/>
        </w:rPr>
        <w:t xml:space="preserve">* is not satisfied with the outcome of its query or is not </w:t>
      </w:r>
      <w:r w:rsidR="00432664">
        <w:rPr>
          <w:rFonts w:ascii="Century Gothic" w:hAnsi="Century Gothic"/>
          <w:sz w:val="20"/>
          <w:szCs w:val="20"/>
        </w:rPr>
        <w:t>receiving</w:t>
      </w:r>
      <w:r w:rsidR="00432664" w:rsidRPr="00E62307">
        <w:rPr>
          <w:rFonts w:ascii="Century Gothic" w:hAnsi="Century Gothic"/>
          <w:sz w:val="20"/>
          <w:szCs w:val="20"/>
        </w:rPr>
        <w:t xml:space="preserve"> </w:t>
      </w:r>
      <w:r w:rsidRPr="00E62307">
        <w:rPr>
          <w:rFonts w:ascii="Century Gothic" w:hAnsi="Century Gothic"/>
          <w:sz w:val="20"/>
          <w:szCs w:val="20"/>
        </w:rPr>
        <w:t xml:space="preserve">a response within a </w:t>
      </w:r>
      <w:r w:rsidRPr="00D3639B">
        <w:rPr>
          <w:rFonts w:ascii="Century Gothic" w:hAnsi="Century Gothic"/>
          <w:i/>
          <w:sz w:val="20"/>
          <w:szCs w:val="20"/>
        </w:rPr>
        <w:t>reasonable</w:t>
      </w:r>
      <w:r w:rsidR="003F7A4A">
        <w:rPr>
          <w:rFonts w:ascii="Century Gothic" w:hAnsi="Century Gothic"/>
          <w:sz w:val="20"/>
          <w:szCs w:val="20"/>
        </w:rPr>
        <w:t>*</w:t>
      </w:r>
      <w:r w:rsidRPr="00E62307">
        <w:rPr>
          <w:rFonts w:ascii="Century Gothic" w:hAnsi="Century Gothic"/>
          <w:sz w:val="20"/>
          <w:szCs w:val="20"/>
        </w:rPr>
        <w:t xml:space="preserve"> time, he may lodge a </w:t>
      </w:r>
      <w:r w:rsidRPr="00E62307">
        <w:rPr>
          <w:rFonts w:ascii="Century Gothic" w:hAnsi="Century Gothic"/>
          <w:i/>
          <w:sz w:val="20"/>
          <w:szCs w:val="20"/>
        </w:rPr>
        <w:t>complaint</w:t>
      </w:r>
      <w:r w:rsidRPr="00E62307">
        <w:rPr>
          <w:rFonts w:ascii="Century Gothic" w:hAnsi="Century Gothic"/>
          <w:sz w:val="20"/>
          <w:szCs w:val="20"/>
        </w:rPr>
        <w:t xml:space="preserve">* internally with </w:t>
      </w:r>
      <w:r w:rsidRPr="00E62307">
        <w:rPr>
          <w:rFonts w:ascii="Century Gothic" w:hAnsi="Century Gothic"/>
          <w:i/>
          <w:sz w:val="20"/>
          <w:szCs w:val="20"/>
        </w:rPr>
        <w:t>The Organization</w:t>
      </w:r>
      <w:r w:rsidRPr="00E62307">
        <w:rPr>
          <w:rFonts w:ascii="Century Gothic" w:hAnsi="Century Gothic"/>
          <w:sz w:val="20"/>
          <w:szCs w:val="20"/>
        </w:rPr>
        <w:t>*</w:t>
      </w:r>
      <w:r w:rsidR="00E40AB7">
        <w:rPr>
          <w:rFonts w:ascii="Century Gothic" w:hAnsi="Century Gothic"/>
          <w:sz w:val="20"/>
          <w:szCs w:val="20"/>
        </w:rPr>
        <w:t xml:space="preserve">. </w:t>
      </w:r>
      <w:r w:rsidR="007A1247" w:rsidRPr="00E62307">
        <w:rPr>
          <w:rFonts w:ascii="Century Gothic" w:hAnsi="Century Gothic"/>
          <w:sz w:val="20"/>
          <w:szCs w:val="20"/>
        </w:rPr>
        <w:t>If</w:t>
      </w:r>
      <w:r w:rsidRPr="00E62307">
        <w:rPr>
          <w:rFonts w:ascii="Century Gothic" w:hAnsi="Century Gothic"/>
          <w:sz w:val="20"/>
          <w:szCs w:val="20"/>
        </w:rPr>
        <w:t xml:space="preserve"> the </w:t>
      </w:r>
      <w:r w:rsidRPr="00E62307">
        <w:rPr>
          <w:rFonts w:ascii="Century Gothic" w:hAnsi="Century Gothic"/>
          <w:i/>
          <w:sz w:val="20"/>
          <w:szCs w:val="20"/>
        </w:rPr>
        <w:t>complaint</w:t>
      </w:r>
      <w:r w:rsidRPr="00E62307">
        <w:rPr>
          <w:rFonts w:ascii="Century Gothic" w:hAnsi="Century Gothic"/>
          <w:sz w:val="20"/>
          <w:szCs w:val="20"/>
        </w:rPr>
        <w:t xml:space="preserve">* has not been resolved to the satisfaction of the </w:t>
      </w:r>
      <w:r w:rsidRPr="00E62307">
        <w:rPr>
          <w:rFonts w:ascii="Century Gothic" w:hAnsi="Century Gothic"/>
          <w:i/>
          <w:sz w:val="20"/>
          <w:szCs w:val="20"/>
        </w:rPr>
        <w:t>stakeholder</w:t>
      </w:r>
      <w:r w:rsidRPr="00E62307">
        <w:rPr>
          <w:rFonts w:ascii="Century Gothic" w:hAnsi="Century Gothic"/>
          <w:sz w:val="20"/>
          <w:szCs w:val="20"/>
        </w:rPr>
        <w:t xml:space="preserve">*, and if the </w:t>
      </w:r>
      <w:r w:rsidRPr="00E62307">
        <w:rPr>
          <w:rFonts w:ascii="Century Gothic" w:hAnsi="Century Gothic"/>
          <w:i/>
          <w:sz w:val="20"/>
          <w:szCs w:val="20"/>
        </w:rPr>
        <w:t>stakeholder</w:t>
      </w:r>
      <w:r w:rsidRPr="00E62307">
        <w:rPr>
          <w:rFonts w:ascii="Century Gothic" w:hAnsi="Century Gothic"/>
          <w:sz w:val="20"/>
          <w:szCs w:val="20"/>
        </w:rPr>
        <w:t xml:space="preserve">* wishes to pursue the matter further, the issue escalates to a </w:t>
      </w:r>
      <w:r w:rsidRPr="00E62307">
        <w:rPr>
          <w:rFonts w:ascii="Century Gothic" w:hAnsi="Century Gothic"/>
          <w:i/>
          <w:sz w:val="20"/>
          <w:szCs w:val="20"/>
        </w:rPr>
        <w:t>dispute*.</w:t>
      </w:r>
      <w:r w:rsidRPr="00E62307">
        <w:rPr>
          <w:rFonts w:ascii="Century Gothic" w:hAnsi="Century Gothic"/>
          <w:sz w:val="20"/>
          <w:szCs w:val="20"/>
        </w:rPr>
        <w:t xml:space="preserve"> </w:t>
      </w:r>
    </w:p>
    <w:p w14:paraId="34A328CC" w14:textId="7880534A" w:rsidR="007E1173" w:rsidRPr="00E50E8D" w:rsidRDefault="007E1173" w:rsidP="000F4586">
      <w:pPr>
        <w:tabs>
          <w:tab w:val="left" w:pos="12693"/>
        </w:tabs>
        <w:spacing w:after="60"/>
        <w:rPr>
          <w:rFonts w:ascii="Century Gothic" w:hAnsi="Century Gothic" w:cs="Arial"/>
          <w:sz w:val="20"/>
          <w:szCs w:val="20"/>
        </w:rPr>
      </w:pPr>
      <w:r w:rsidRPr="00E50E8D">
        <w:rPr>
          <w:rFonts w:ascii="Century Gothic" w:hAnsi="Century Gothic" w:cs="Arial"/>
          <w:sz w:val="20"/>
          <w:szCs w:val="20"/>
        </w:rPr>
        <w:t xml:space="preserve">In this Standard, </w:t>
      </w:r>
      <w:r>
        <w:rPr>
          <w:rFonts w:ascii="Century Gothic" w:hAnsi="Century Gothic" w:cs="Arial"/>
          <w:sz w:val="20"/>
          <w:szCs w:val="20"/>
        </w:rPr>
        <w:t>this escalati</w:t>
      </w:r>
      <w:r w:rsidR="005F7EA5">
        <w:rPr>
          <w:rFonts w:ascii="Century Gothic" w:hAnsi="Century Gothic" w:cs="Arial"/>
          <w:sz w:val="20"/>
          <w:szCs w:val="20"/>
        </w:rPr>
        <w:t>o</w:t>
      </w:r>
      <w:r>
        <w:rPr>
          <w:rFonts w:ascii="Century Gothic" w:hAnsi="Century Gothic" w:cs="Arial"/>
          <w:sz w:val="20"/>
          <w:szCs w:val="20"/>
        </w:rPr>
        <w:t xml:space="preserve">n process </w:t>
      </w:r>
      <w:r w:rsidR="005F7EA5">
        <w:rPr>
          <w:rFonts w:ascii="Century Gothic" w:hAnsi="Century Gothic" w:cs="Arial"/>
          <w:sz w:val="20"/>
          <w:szCs w:val="20"/>
        </w:rPr>
        <w:t xml:space="preserve">requires that </w:t>
      </w:r>
      <w:r w:rsidRPr="002B43EB">
        <w:rPr>
          <w:rFonts w:ascii="Century Gothic" w:hAnsi="Century Gothic" w:cs="Arial"/>
          <w:i/>
          <w:sz w:val="20"/>
          <w:szCs w:val="20"/>
        </w:rPr>
        <w:t>The Organization</w:t>
      </w:r>
      <w:r w:rsidRPr="00E50E8D">
        <w:rPr>
          <w:rFonts w:ascii="Century Gothic" w:hAnsi="Century Gothic" w:cs="Arial"/>
          <w:sz w:val="20"/>
          <w:szCs w:val="20"/>
        </w:rPr>
        <w:t>* have in place</w:t>
      </w:r>
      <w:r>
        <w:rPr>
          <w:rFonts w:ascii="Century Gothic" w:hAnsi="Century Gothic" w:cs="Arial"/>
          <w:sz w:val="20"/>
          <w:szCs w:val="20"/>
        </w:rPr>
        <w:t xml:space="preserve"> a system to track, manage and address </w:t>
      </w:r>
      <w:r>
        <w:rPr>
          <w:rFonts w:ascii="Century Gothic" w:hAnsi="Century Gothic" w:cs="Arial"/>
          <w:i/>
          <w:sz w:val="20"/>
          <w:szCs w:val="20"/>
        </w:rPr>
        <w:t>complaints</w:t>
      </w:r>
      <w:r>
        <w:rPr>
          <w:rFonts w:ascii="Century Gothic" w:hAnsi="Century Gothic" w:cs="Arial"/>
          <w:sz w:val="20"/>
          <w:szCs w:val="20"/>
        </w:rPr>
        <w:t>* and</w:t>
      </w:r>
      <w:r w:rsidRPr="00E50E8D">
        <w:rPr>
          <w:rFonts w:ascii="Century Gothic" w:hAnsi="Century Gothic" w:cs="Arial"/>
          <w:sz w:val="20"/>
          <w:szCs w:val="20"/>
        </w:rPr>
        <w:t xml:space="preserve"> </w:t>
      </w:r>
      <w:r w:rsidRPr="002B43EB">
        <w:rPr>
          <w:rFonts w:ascii="Century Gothic" w:hAnsi="Century Gothic" w:cs="Arial"/>
          <w:i/>
          <w:sz w:val="20"/>
          <w:szCs w:val="20"/>
        </w:rPr>
        <w:t>dispute</w:t>
      </w:r>
      <w:r w:rsidR="005F7EA5">
        <w:rPr>
          <w:rFonts w:ascii="Century Gothic" w:hAnsi="Century Gothic" w:cs="Arial"/>
          <w:i/>
          <w:sz w:val="20"/>
          <w:szCs w:val="20"/>
        </w:rPr>
        <w:t>s</w:t>
      </w:r>
      <w:r w:rsidRPr="00E50E8D">
        <w:rPr>
          <w:rFonts w:ascii="Century Gothic" w:hAnsi="Century Gothic" w:cs="Arial"/>
          <w:sz w:val="20"/>
          <w:szCs w:val="20"/>
        </w:rPr>
        <w:t>* related to:</w:t>
      </w:r>
    </w:p>
    <w:p w14:paraId="7260E9E8" w14:textId="77777777" w:rsidR="007E1173" w:rsidRPr="00E50E8D" w:rsidRDefault="007E1173" w:rsidP="00DD2F96">
      <w:pPr>
        <w:pStyle w:val="Paragraphedeliste"/>
        <w:numPr>
          <w:ilvl w:val="0"/>
          <w:numId w:val="103"/>
        </w:numPr>
        <w:tabs>
          <w:tab w:val="left" w:pos="12693"/>
        </w:tabs>
        <w:spacing w:after="40"/>
        <w:ind w:left="714" w:hanging="357"/>
        <w:contextualSpacing w:val="0"/>
        <w:rPr>
          <w:rFonts w:ascii="Century Gothic" w:hAnsi="Century Gothic" w:cs="Arial"/>
          <w:sz w:val="20"/>
          <w:szCs w:val="20"/>
        </w:rPr>
      </w:pPr>
      <w:r w:rsidRPr="00E50E8D">
        <w:rPr>
          <w:rFonts w:ascii="Century Gothic" w:hAnsi="Century Gothic" w:cs="Arial"/>
          <w:sz w:val="20"/>
          <w:szCs w:val="20"/>
        </w:rPr>
        <w:t xml:space="preserve">Statutory or </w:t>
      </w:r>
      <w:r w:rsidRPr="002B43EB">
        <w:rPr>
          <w:rFonts w:ascii="Century Gothic" w:hAnsi="Century Gothic" w:cs="Arial"/>
          <w:i/>
          <w:sz w:val="20"/>
          <w:szCs w:val="20"/>
        </w:rPr>
        <w:t>customary law</w:t>
      </w:r>
      <w:r>
        <w:rPr>
          <w:rFonts w:ascii="Century Gothic" w:hAnsi="Century Gothic" w:cs="Arial"/>
          <w:sz w:val="20"/>
          <w:szCs w:val="20"/>
        </w:rPr>
        <w:t>*</w:t>
      </w:r>
      <w:r w:rsidRPr="00E50E8D">
        <w:rPr>
          <w:rFonts w:ascii="Century Gothic" w:hAnsi="Century Gothic" w:cs="Arial"/>
          <w:sz w:val="20"/>
          <w:szCs w:val="20"/>
        </w:rPr>
        <w:t xml:space="preserve"> (</w:t>
      </w:r>
      <w:r>
        <w:rPr>
          <w:rFonts w:ascii="Century Gothic" w:hAnsi="Century Gothic" w:cs="Arial"/>
          <w:sz w:val="20"/>
          <w:szCs w:val="20"/>
        </w:rPr>
        <w:t xml:space="preserve">Criterion </w:t>
      </w:r>
      <w:r w:rsidRPr="00E50E8D">
        <w:rPr>
          <w:rFonts w:ascii="Century Gothic" w:hAnsi="Century Gothic" w:cs="Arial"/>
          <w:sz w:val="20"/>
          <w:szCs w:val="20"/>
        </w:rPr>
        <w:t>1.6);</w:t>
      </w:r>
    </w:p>
    <w:p w14:paraId="0AFA5448" w14:textId="0C14A0F9" w:rsidR="007E1173" w:rsidRPr="00E50E8D" w:rsidRDefault="007E1173" w:rsidP="00DD2F96">
      <w:pPr>
        <w:pStyle w:val="Paragraphedeliste"/>
        <w:numPr>
          <w:ilvl w:val="0"/>
          <w:numId w:val="103"/>
        </w:numPr>
        <w:tabs>
          <w:tab w:val="left" w:pos="12693"/>
        </w:tabs>
        <w:spacing w:after="40"/>
        <w:ind w:left="714" w:hanging="357"/>
        <w:contextualSpacing w:val="0"/>
        <w:rPr>
          <w:rFonts w:ascii="Century Gothic" w:hAnsi="Century Gothic" w:cs="Arial"/>
          <w:sz w:val="20"/>
          <w:szCs w:val="20"/>
        </w:rPr>
      </w:pPr>
      <w:r>
        <w:rPr>
          <w:rFonts w:ascii="Century Gothic" w:hAnsi="Century Gothic" w:cs="Arial"/>
          <w:sz w:val="20"/>
          <w:szCs w:val="20"/>
        </w:rPr>
        <w:t>Working conditions</w:t>
      </w:r>
      <w:r w:rsidRPr="00E50E8D">
        <w:rPr>
          <w:rFonts w:ascii="Century Gothic" w:hAnsi="Century Gothic" w:cs="Arial"/>
          <w:sz w:val="20"/>
          <w:szCs w:val="20"/>
        </w:rPr>
        <w:t xml:space="preserve"> while working for </w:t>
      </w:r>
      <w:r w:rsidRPr="002B43EB">
        <w:rPr>
          <w:rFonts w:ascii="Century Gothic" w:hAnsi="Century Gothic" w:cs="Arial"/>
          <w:i/>
          <w:sz w:val="20"/>
          <w:szCs w:val="20"/>
        </w:rPr>
        <w:t>The Organization</w:t>
      </w:r>
      <w:r w:rsidRPr="00E50E8D">
        <w:rPr>
          <w:rFonts w:ascii="Century Gothic" w:hAnsi="Century Gothic" w:cs="Arial"/>
          <w:sz w:val="20"/>
          <w:szCs w:val="20"/>
        </w:rPr>
        <w:t>* (</w:t>
      </w:r>
      <w:r>
        <w:rPr>
          <w:rFonts w:ascii="Century Gothic" w:hAnsi="Century Gothic" w:cs="Arial"/>
          <w:sz w:val="20"/>
          <w:szCs w:val="20"/>
        </w:rPr>
        <w:t xml:space="preserve">Criterion </w:t>
      </w:r>
      <w:r w:rsidRPr="00E50E8D">
        <w:rPr>
          <w:rFonts w:ascii="Century Gothic" w:hAnsi="Century Gothic" w:cs="Arial"/>
          <w:sz w:val="20"/>
          <w:szCs w:val="20"/>
        </w:rPr>
        <w:t>2.6);</w:t>
      </w:r>
    </w:p>
    <w:p w14:paraId="40801051" w14:textId="6E0837A4" w:rsidR="007E1173" w:rsidRPr="00E50E8D" w:rsidRDefault="007E1173" w:rsidP="00DD2F96">
      <w:pPr>
        <w:pStyle w:val="Paragraphedeliste"/>
        <w:numPr>
          <w:ilvl w:val="0"/>
          <w:numId w:val="103"/>
        </w:numPr>
        <w:tabs>
          <w:tab w:val="left" w:pos="12693"/>
        </w:tabs>
        <w:spacing w:after="40"/>
        <w:ind w:left="714" w:hanging="357"/>
        <w:contextualSpacing w:val="0"/>
        <w:rPr>
          <w:rFonts w:ascii="Century Gothic" w:hAnsi="Century Gothic" w:cs="Arial"/>
          <w:sz w:val="20"/>
          <w:szCs w:val="20"/>
        </w:rPr>
      </w:pPr>
      <w:r w:rsidRPr="00E50E8D">
        <w:rPr>
          <w:rFonts w:ascii="Century Gothic" w:hAnsi="Century Gothic" w:cs="Arial"/>
          <w:sz w:val="20"/>
          <w:szCs w:val="20"/>
        </w:rPr>
        <w:t xml:space="preserve">Impacts of </w:t>
      </w:r>
      <w:r w:rsidR="00862CF1" w:rsidRPr="00862CF1">
        <w:rPr>
          <w:rFonts w:ascii="Century Gothic" w:hAnsi="Century Gothic" w:cs="Arial"/>
          <w:i/>
          <w:sz w:val="20"/>
          <w:szCs w:val="20"/>
        </w:rPr>
        <w:t>management activities*</w:t>
      </w:r>
      <w:r w:rsidRPr="00E50E8D">
        <w:rPr>
          <w:rFonts w:ascii="Century Gothic" w:hAnsi="Century Gothic" w:cs="Arial"/>
          <w:sz w:val="20"/>
          <w:szCs w:val="20"/>
        </w:rPr>
        <w:t xml:space="preserve"> on </w:t>
      </w:r>
      <w:r w:rsidRPr="002B43EB">
        <w:rPr>
          <w:rFonts w:ascii="Century Gothic" w:hAnsi="Century Gothic" w:cs="Arial"/>
          <w:i/>
          <w:sz w:val="20"/>
          <w:szCs w:val="20"/>
        </w:rPr>
        <w:t>local communit</w:t>
      </w:r>
      <w:r w:rsidR="00432664">
        <w:rPr>
          <w:rFonts w:ascii="Century Gothic" w:hAnsi="Century Gothic" w:cs="Arial"/>
          <w:i/>
          <w:sz w:val="20"/>
          <w:szCs w:val="20"/>
        </w:rPr>
        <w:t>ies</w:t>
      </w:r>
      <w:r>
        <w:rPr>
          <w:rFonts w:ascii="Century Gothic" w:hAnsi="Century Gothic" w:cs="Arial"/>
          <w:sz w:val="20"/>
          <w:szCs w:val="20"/>
        </w:rPr>
        <w:t xml:space="preserve">* and </w:t>
      </w:r>
      <w:r>
        <w:rPr>
          <w:rFonts w:ascii="Century Gothic" w:hAnsi="Century Gothic" w:cs="Arial"/>
          <w:i/>
          <w:sz w:val="20"/>
          <w:szCs w:val="20"/>
        </w:rPr>
        <w:t>Indigenous Peoples*</w:t>
      </w:r>
      <w:r w:rsidRPr="00E50E8D">
        <w:rPr>
          <w:rFonts w:ascii="Century Gothic" w:hAnsi="Century Gothic" w:cs="Arial"/>
          <w:sz w:val="20"/>
          <w:szCs w:val="20"/>
        </w:rPr>
        <w:t xml:space="preserve"> (</w:t>
      </w:r>
      <w:r>
        <w:rPr>
          <w:rFonts w:ascii="Century Gothic" w:hAnsi="Century Gothic" w:cs="Arial"/>
          <w:sz w:val="20"/>
          <w:szCs w:val="20"/>
        </w:rPr>
        <w:t xml:space="preserve">Criterion </w:t>
      </w:r>
      <w:r w:rsidRPr="00E50E8D">
        <w:rPr>
          <w:rFonts w:ascii="Century Gothic" w:hAnsi="Century Gothic" w:cs="Arial"/>
          <w:sz w:val="20"/>
          <w:szCs w:val="20"/>
        </w:rPr>
        <w:t>4.6); and</w:t>
      </w:r>
    </w:p>
    <w:p w14:paraId="0BFEDC2E" w14:textId="12A9BF43" w:rsidR="007E1173" w:rsidRPr="00E50E8D" w:rsidRDefault="007E1173" w:rsidP="00DD2F96">
      <w:pPr>
        <w:pStyle w:val="Paragraphedeliste"/>
        <w:numPr>
          <w:ilvl w:val="0"/>
          <w:numId w:val="103"/>
        </w:numPr>
        <w:tabs>
          <w:tab w:val="left" w:pos="12693"/>
        </w:tabs>
        <w:rPr>
          <w:rFonts w:ascii="Century Gothic" w:hAnsi="Century Gothic" w:cs="Arial"/>
          <w:sz w:val="20"/>
          <w:szCs w:val="20"/>
        </w:rPr>
      </w:pPr>
      <w:r w:rsidRPr="00E50E8D">
        <w:rPr>
          <w:rFonts w:ascii="Century Gothic" w:hAnsi="Century Gothic" w:cs="Arial"/>
          <w:sz w:val="20"/>
          <w:szCs w:val="20"/>
        </w:rPr>
        <w:t xml:space="preserve">Impacts of </w:t>
      </w:r>
      <w:r w:rsidR="00862CF1" w:rsidRPr="00862CF1">
        <w:rPr>
          <w:rFonts w:ascii="Century Gothic" w:hAnsi="Century Gothic" w:cs="Arial"/>
          <w:i/>
          <w:sz w:val="20"/>
          <w:szCs w:val="20"/>
        </w:rPr>
        <w:t>management activities*</w:t>
      </w:r>
      <w:r w:rsidRPr="00E50E8D">
        <w:rPr>
          <w:rFonts w:ascii="Century Gothic" w:hAnsi="Century Gothic" w:cs="Arial"/>
          <w:sz w:val="20"/>
          <w:szCs w:val="20"/>
        </w:rPr>
        <w:t xml:space="preserve"> on other </w:t>
      </w:r>
      <w:r w:rsidR="001C0327" w:rsidRPr="001C0327">
        <w:rPr>
          <w:rFonts w:ascii="Century Gothic" w:hAnsi="Century Gothic" w:cs="Arial"/>
          <w:i/>
          <w:sz w:val="20"/>
          <w:szCs w:val="20"/>
        </w:rPr>
        <w:t>affected stakeholders*</w:t>
      </w:r>
      <w:r>
        <w:rPr>
          <w:rFonts w:ascii="Century Gothic" w:hAnsi="Century Gothic" w:cs="Arial"/>
          <w:sz w:val="20"/>
          <w:szCs w:val="20"/>
        </w:rPr>
        <w:t xml:space="preserve"> (excludes </w:t>
      </w:r>
      <w:r>
        <w:rPr>
          <w:rFonts w:ascii="Century Gothic" w:hAnsi="Century Gothic" w:cs="Arial"/>
          <w:i/>
          <w:sz w:val="20"/>
          <w:szCs w:val="20"/>
        </w:rPr>
        <w:t>local communities*</w:t>
      </w:r>
      <w:r>
        <w:rPr>
          <w:rFonts w:ascii="Century Gothic" w:hAnsi="Century Gothic" w:cs="Arial"/>
          <w:sz w:val="20"/>
          <w:szCs w:val="20"/>
        </w:rPr>
        <w:t xml:space="preserve"> and </w:t>
      </w:r>
      <w:r>
        <w:rPr>
          <w:rFonts w:ascii="Century Gothic" w:hAnsi="Century Gothic" w:cs="Arial"/>
          <w:i/>
          <w:sz w:val="20"/>
          <w:szCs w:val="20"/>
        </w:rPr>
        <w:t>Indigenous Peoples*)</w:t>
      </w:r>
      <w:r w:rsidRPr="00E50E8D">
        <w:rPr>
          <w:rFonts w:ascii="Century Gothic" w:hAnsi="Century Gothic" w:cs="Arial"/>
          <w:sz w:val="20"/>
          <w:szCs w:val="20"/>
        </w:rPr>
        <w:t xml:space="preserve"> (</w:t>
      </w:r>
      <w:r>
        <w:rPr>
          <w:rFonts w:ascii="Century Gothic" w:hAnsi="Century Gothic" w:cs="Arial"/>
          <w:sz w:val="20"/>
          <w:szCs w:val="20"/>
        </w:rPr>
        <w:t xml:space="preserve">Criterion </w:t>
      </w:r>
      <w:r w:rsidRPr="00E50E8D">
        <w:rPr>
          <w:rFonts w:ascii="Century Gothic" w:hAnsi="Century Gothic" w:cs="Arial"/>
          <w:sz w:val="20"/>
          <w:szCs w:val="20"/>
        </w:rPr>
        <w:t>7.6).</w:t>
      </w:r>
    </w:p>
    <w:p w14:paraId="4B5181A4" w14:textId="77777777" w:rsidR="007E1173" w:rsidRDefault="007E1173" w:rsidP="007E1173">
      <w:pPr>
        <w:tabs>
          <w:tab w:val="left" w:pos="12693"/>
        </w:tabs>
        <w:rPr>
          <w:rFonts w:ascii="Century Gothic" w:hAnsi="Century Gothic" w:cs="Arial"/>
          <w:sz w:val="20"/>
          <w:szCs w:val="20"/>
        </w:rPr>
      </w:pPr>
    </w:p>
    <w:p w14:paraId="10E73B82" w14:textId="4BE935C3" w:rsidR="007E1173" w:rsidRPr="00E62307" w:rsidRDefault="007E1173" w:rsidP="000F4586">
      <w:pPr>
        <w:spacing w:after="60"/>
        <w:rPr>
          <w:rFonts w:ascii="Century Gothic" w:hAnsi="Century Gothic"/>
          <w:sz w:val="20"/>
          <w:szCs w:val="20"/>
        </w:rPr>
      </w:pPr>
      <w:r w:rsidRPr="00E62307">
        <w:rPr>
          <w:rFonts w:ascii="Century Gothic" w:hAnsi="Century Gothic"/>
          <w:sz w:val="20"/>
          <w:szCs w:val="20"/>
        </w:rPr>
        <w:t xml:space="preserve">To address the application of </w:t>
      </w:r>
      <w:r w:rsidR="004E2C42" w:rsidRPr="004E2C42">
        <w:rPr>
          <w:rFonts w:ascii="Century Gothic" w:hAnsi="Century Gothic"/>
          <w:i/>
          <w:sz w:val="20"/>
          <w:szCs w:val="20"/>
        </w:rPr>
        <w:t>dispute*</w:t>
      </w:r>
      <w:r w:rsidRPr="00E62307">
        <w:rPr>
          <w:rFonts w:ascii="Century Gothic" w:hAnsi="Century Gothic"/>
          <w:sz w:val="20"/>
          <w:szCs w:val="20"/>
        </w:rPr>
        <w:t xml:space="preserve"> management amongst various parties and aspects of forest management, a consistent framework has been developed and is being applied to each applicable </w:t>
      </w:r>
      <w:r w:rsidRPr="005F7EA5">
        <w:rPr>
          <w:rFonts w:ascii="Century Gothic" w:hAnsi="Century Gothic"/>
          <w:i/>
          <w:sz w:val="20"/>
          <w:szCs w:val="20"/>
        </w:rPr>
        <w:t>Criterion</w:t>
      </w:r>
      <w:r w:rsidR="005F7EA5">
        <w:rPr>
          <w:rFonts w:ascii="Century Gothic" w:hAnsi="Century Gothic"/>
          <w:sz w:val="20"/>
          <w:szCs w:val="20"/>
        </w:rPr>
        <w:t>*</w:t>
      </w:r>
      <w:r w:rsidRPr="00E62307">
        <w:rPr>
          <w:rFonts w:ascii="Century Gothic" w:hAnsi="Century Gothic"/>
          <w:sz w:val="20"/>
          <w:szCs w:val="20"/>
        </w:rPr>
        <w:t xml:space="preserve">. However, it is possible that </w:t>
      </w:r>
      <w:r w:rsidRPr="00E62307">
        <w:rPr>
          <w:rFonts w:ascii="Century Gothic" w:hAnsi="Century Gothic"/>
          <w:i/>
          <w:sz w:val="20"/>
          <w:szCs w:val="20"/>
        </w:rPr>
        <w:t>The Organization</w:t>
      </w:r>
      <w:r w:rsidRPr="00E62307">
        <w:rPr>
          <w:rFonts w:ascii="Century Gothic" w:hAnsi="Century Gothic"/>
          <w:sz w:val="20"/>
          <w:szCs w:val="20"/>
        </w:rPr>
        <w:t>* chooses to use the same tool or process to meet the requirements of the</w:t>
      </w:r>
      <w:r w:rsidR="00296492">
        <w:rPr>
          <w:rFonts w:ascii="Century Gothic" w:hAnsi="Century Gothic"/>
          <w:sz w:val="20"/>
          <w:szCs w:val="20"/>
        </w:rPr>
        <w:t xml:space="preserve"> </w:t>
      </w:r>
      <w:r w:rsidR="00296492" w:rsidRPr="005F7EA5">
        <w:rPr>
          <w:rFonts w:ascii="Century Gothic" w:hAnsi="Century Gothic"/>
          <w:i/>
          <w:sz w:val="20"/>
          <w:szCs w:val="20"/>
        </w:rPr>
        <w:t>I</w:t>
      </w:r>
      <w:r w:rsidRPr="005F7EA5">
        <w:rPr>
          <w:rFonts w:ascii="Century Gothic" w:hAnsi="Century Gothic"/>
          <w:i/>
          <w:sz w:val="20"/>
          <w:szCs w:val="20"/>
        </w:rPr>
        <w:t>ndicators</w:t>
      </w:r>
      <w:r w:rsidR="00296492">
        <w:rPr>
          <w:rFonts w:ascii="Century Gothic" w:hAnsi="Century Gothic"/>
          <w:i/>
          <w:sz w:val="20"/>
          <w:szCs w:val="20"/>
        </w:rPr>
        <w:t>*</w:t>
      </w:r>
      <w:r w:rsidRPr="00E62307">
        <w:rPr>
          <w:rFonts w:ascii="Century Gothic" w:hAnsi="Century Gothic"/>
          <w:sz w:val="20"/>
          <w:szCs w:val="20"/>
        </w:rPr>
        <w:t xml:space="preserve"> in different </w:t>
      </w:r>
      <w:r w:rsidRPr="005F7EA5">
        <w:rPr>
          <w:rFonts w:ascii="Century Gothic" w:hAnsi="Century Gothic"/>
          <w:i/>
          <w:sz w:val="20"/>
          <w:szCs w:val="20"/>
        </w:rPr>
        <w:t>Criteria</w:t>
      </w:r>
      <w:r w:rsidR="005F7EA5">
        <w:rPr>
          <w:rFonts w:ascii="Century Gothic" w:hAnsi="Century Gothic"/>
          <w:sz w:val="20"/>
          <w:szCs w:val="20"/>
        </w:rPr>
        <w:t>*</w:t>
      </w:r>
      <w:r w:rsidRPr="00E62307">
        <w:rPr>
          <w:rFonts w:ascii="Century Gothic" w:hAnsi="Century Gothic"/>
          <w:sz w:val="20"/>
          <w:szCs w:val="20"/>
        </w:rPr>
        <w:t>. The general framework steps applied in Criteria 1.6, 2.6, 4.6 and 7.6 are:</w:t>
      </w:r>
    </w:p>
    <w:p w14:paraId="11E2B648" w14:textId="664080EC" w:rsidR="007E1173" w:rsidRPr="00E62307" w:rsidRDefault="007E1173" w:rsidP="00DD2F96">
      <w:pPr>
        <w:numPr>
          <w:ilvl w:val="0"/>
          <w:numId w:val="141"/>
        </w:numPr>
        <w:tabs>
          <w:tab w:val="num" w:pos="1080"/>
        </w:tabs>
        <w:spacing w:after="40"/>
        <w:ind w:left="714" w:hanging="357"/>
        <w:rPr>
          <w:rFonts w:ascii="Century Gothic" w:hAnsi="Century Gothic"/>
          <w:sz w:val="20"/>
          <w:szCs w:val="20"/>
        </w:rPr>
      </w:pPr>
      <w:r w:rsidRPr="00E62307">
        <w:rPr>
          <w:rFonts w:ascii="Century Gothic" w:hAnsi="Century Gothic"/>
          <w:sz w:val="20"/>
          <w:szCs w:val="20"/>
        </w:rPr>
        <w:t>A system</w:t>
      </w:r>
      <w:r w:rsidR="00432664">
        <w:rPr>
          <w:rFonts w:ascii="Century Gothic" w:hAnsi="Century Gothic"/>
          <w:sz w:val="20"/>
          <w:szCs w:val="20"/>
        </w:rPr>
        <w:t xml:space="preserve"> is</w:t>
      </w:r>
      <w:r w:rsidRPr="00E62307">
        <w:rPr>
          <w:rFonts w:ascii="Century Gothic" w:hAnsi="Century Gothic"/>
          <w:sz w:val="20"/>
          <w:szCs w:val="20"/>
        </w:rPr>
        <w:t xml:space="preserve"> in place whereby people can make their </w:t>
      </w:r>
      <w:r w:rsidRPr="00E62307">
        <w:rPr>
          <w:rFonts w:ascii="Century Gothic" w:hAnsi="Century Gothic"/>
          <w:i/>
          <w:sz w:val="20"/>
          <w:szCs w:val="20"/>
        </w:rPr>
        <w:t>complaints</w:t>
      </w:r>
      <w:r w:rsidRPr="00E62307">
        <w:rPr>
          <w:rFonts w:ascii="Century Gothic" w:hAnsi="Century Gothic"/>
          <w:sz w:val="20"/>
          <w:szCs w:val="20"/>
        </w:rPr>
        <w:t xml:space="preserve">* known to </w:t>
      </w:r>
      <w:r w:rsidRPr="00E62307">
        <w:rPr>
          <w:rFonts w:ascii="Century Gothic" w:hAnsi="Century Gothic"/>
          <w:i/>
          <w:sz w:val="20"/>
          <w:szCs w:val="20"/>
        </w:rPr>
        <w:t>The Organization</w:t>
      </w:r>
      <w:r w:rsidRPr="00E62307">
        <w:rPr>
          <w:rFonts w:ascii="Century Gothic" w:hAnsi="Century Gothic"/>
          <w:sz w:val="20"/>
          <w:szCs w:val="20"/>
        </w:rPr>
        <w:t>*.</w:t>
      </w:r>
    </w:p>
    <w:p w14:paraId="4177A9A5" w14:textId="7B9772A4" w:rsidR="007E1173" w:rsidRPr="00E62307" w:rsidRDefault="007E1173" w:rsidP="00DD2F96">
      <w:pPr>
        <w:numPr>
          <w:ilvl w:val="0"/>
          <w:numId w:val="141"/>
        </w:numPr>
        <w:tabs>
          <w:tab w:val="num" w:pos="1080"/>
        </w:tabs>
        <w:spacing w:after="40"/>
        <w:ind w:left="714" w:hanging="357"/>
        <w:rPr>
          <w:rFonts w:ascii="Century Gothic" w:hAnsi="Century Gothic"/>
          <w:sz w:val="20"/>
          <w:szCs w:val="20"/>
        </w:rPr>
      </w:pPr>
      <w:r w:rsidRPr="00E62307">
        <w:rPr>
          <w:rFonts w:ascii="Century Gothic" w:hAnsi="Century Gothic"/>
          <w:sz w:val="20"/>
          <w:szCs w:val="20"/>
        </w:rPr>
        <w:t xml:space="preserve">The development of a general </w:t>
      </w:r>
      <w:r w:rsidR="004E2C42" w:rsidRPr="001D3AB0">
        <w:rPr>
          <w:rFonts w:ascii="Century Gothic" w:hAnsi="Century Gothic"/>
          <w:sz w:val="20"/>
          <w:szCs w:val="20"/>
        </w:rPr>
        <w:t>dispute</w:t>
      </w:r>
      <w:r w:rsidRPr="00E62307">
        <w:rPr>
          <w:rFonts w:ascii="Century Gothic" w:hAnsi="Century Gothic"/>
          <w:sz w:val="20"/>
          <w:szCs w:val="20"/>
        </w:rPr>
        <w:t xml:space="preserve"> resolution process framework, which needs to be adapted through </w:t>
      </w:r>
      <w:r w:rsidRPr="00E62307">
        <w:rPr>
          <w:rFonts w:ascii="Century Gothic" w:hAnsi="Century Gothic"/>
          <w:i/>
          <w:sz w:val="20"/>
          <w:szCs w:val="20"/>
        </w:rPr>
        <w:t>culturally appropriate* engagement*</w:t>
      </w:r>
      <w:r w:rsidRPr="00E62307">
        <w:rPr>
          <w:rFonts w:ascii="Century Gothic" w:hAnsi="Century Gothic"/>
          <w:sz w:val="20"/>
          <w:szCs w:val="20"/>
        </w:rPr>
        <w:t xml:space="preserve"> prior to implementation.</w:t>
      </w:r>
    </w:p>
    <w:p w14:paraId="26B3EF57" w14:textId="4C4B6EDC" w:rsidR="007E1173" w:rsidRPr="00E62307" w:rsidRDefault="007E1173" w:rsidP="00DD2F96">
      <w:pPr>
        <w:numPr>
          <w:ilvl w:val="0"/>
          <w:numId w:val="141"/>
        </w:numPr>
        <w:tabs>
          <w:tab w:val="num" w:pos="1080"/>
        </w:tabs>
        <w:spacing w:after="40"/>
        <w:ind w:left="714" w:hanging="357"/>
        <w:rPr>
          <w:rFonts w:ascii="Century Gothic" w:hAnsi="Century Gothic"/>
          <w:sz w:val="20"/>
          <w:szCs w:val="20"/>
        </w:rPr>
      </w:pPr>
      <w:r w:rsidRPr="00E62307">
        <w:rPr>
          <w:rFonts w:ascii="Century Gothic" w:hAnsi="Century Gothic"/>
          <w:i/>
          <w:sz w:val="20"/>
          <w:szCs w:val="20"/>
        </w:rPr>
        <w:t>Complaints*</w:t>
      </w:r>
      <w:r w:rsidRPr="00E62307">
        <w:rPr>
          <w:rFonts w:ascii="Century Gothic" w:hAnsi="Century Gothic"/>
          <w:sz w:val="20"/>
          <w:szCs w:val="20"/>
        </w:rPr>
        <w:t xml:space="preserve"> are responded to in a </w:t>
      </w:r>
      <w:r w:rsidRPr="00E62307">
        <w:rPr>
          <w:rFonts w:ascii="Century Gothic" w:hAnsi="Century Gothic"/>
          <w:i/>
          <w:sz w:val="20"/>
          <w:szCs w:val="20"/>
        </w:rPr>
        <w:t>timely manner</w:t>
      </w:r>
      <w:r w:rsidRPr="00E62307">
        <w:rPr>
          <w:rFonts w:ascii="Century Gothic" w:hAnsi="Century Gothic"/>
          <w:sz w:val="20"/>
          <w:szCs w:val="20"/>
        </w:rPr>
        <w:t xml:space="preserve">*. If not, they become a </w:t>
      </w:r>
      <w:r w:rsidRPr="00E62307">
        <w:rPr>
          <w:rFonts w:ascii="Century Gothic" w:hAnsi="Century Gothic"/>
          <w:i/>
          <w:sz w:val="20"/>
          <w:szCs w:val="20"/>
        </w:rPr>
        <w:t>dispute</w:t>
      </w:r>
      <w:r w:rsidRPr="00E62307">
        <w:rPr>
          <w:rFonts w:ascii="Century Gothic" w:hAnsi="Century Gothic"/>
          <w:sz w:val="20"/>
          <w:szCs w:val="20"/>
        </w:rPr>
        <w:t xml:space="preserve">* and the </w:t>
      </w:r>
      <w:r w:rsidR="004E2C42" w:rsidRPr="001D3AB0">
        <w:rPr>
          <w:rFonts w:ascii="Century Gothic" w:hAnsi="Century Gothic"/>
          <w:sz w:val="20"/>
          <w:szCs w:val="20"/>
        </w:rPr>
        <w:t>dispute</w:t>
      </w:r>
      <w:r w:rsidRPr="00E62307">
        <w:rPr>
          <w:rFonts w:ascii="Century Gothic" w:hAnsi="Century Gothic"/>
          <w:sz w:val="20"/>
          <w:szCs w:val="20"/>
        </w:rPr>
        <w:t xml:space="preserve"> resolution process is then adapted and </w:t>
      </w:r>
      <w:r w:rsidR="00432664">
        <w:rPr>
          <w:rFonts w:ascii="Century Gothic" w:hAnsi="Century Gothic"/>
          <w:sz w:val="20"/>
          <w:szCs w:val="20"/>
        </w:rPr>
        <w:t>implemented</w:t>
      </w:r>
      <w:r w:rsidRPr="00E62307">
        <w:rPr>
          <w:rFonts w:ascii="Century Gothic" w:hAnsi="Century Gothic"/>
          <w:sz w:val="20"/>
          <w:szCs w:val="20"/>
        </w:rPr>
        <w:t xml:space="preserve">. </w:t>
      </w:r>
    </w:p>
    <w:p w14:paraId="5FF1B29F" w14:textId="77777777" w:rsidR="007E1173" w:rsidRPr="00E62307" w:rsidRDefault="007E1173" w:rsidP="00DD2F96">
      <w:pPr>
        <w:numPr>
          <w:ilvl w:val="0"/>
          <w:numId w:val="141"/>
        </w:numPr>
        <w:tabs>
          <w:tab w:val="num" w:pos="1080"/>
        </w:tabs>
        <w:spacing w:after="40"/>
        <w:ind w:left="714" w:hanging="357"/>
        <w:rPr>
          <w:rFonts w:ascii="Century Gothic" w:hAnsi="Century Gothic"/>
          <w:sz w:val="20"/>
          <w:szCs w:val="20"/>
        </w:rPr>
      </w:pPr>
      <w:r w:rsidRPr="00E62307">
        <w:rPr>
          <w:rFonts w:ascii="Century Gothic" w:hAnsi="Century Gothic"/>
          <w:sz w:val="20"/>
          <w:szCs w:val="20"/>
        </w:rPr>
        <w:t xml:space="preserve">Records of </w:t>
      </w:r>
      <w:r w:rsidRPr="00E62307">
        <w:rPr>
          <w:rFonts w:ascii="Century Gothic" w:hAnsi="Century Gothic"/>
          <w:i/>
          <w:sz w:val="20"/>
          <w:szCs w:val="20"/>
        </w:rPr>
        <w:t>complaints*</w:t>
      </w:r>
      <w:r w:rsidRPr="00E62307">
        <w:rPr>
          <w:rFonts w:ascii="Century Gothic" w:hAnsi="Century Gothic"/>
          <w:sz w:val="20"/>
          <w:szCs w:val="20"/>
        </w:rPr>
        <w:t xml:space="preserve"> and </w:t>
      </w:r>
      <w:r w:rsidRPr="001D3AB0">
        <w:rPr>
          <w:rFonts w:ascii="Century Gothic" w:hAnsi="Century Gothic"/>
          <w:i/>
          <w:sz w:val="20"/>
          <w:szCs w:val="20"/>
        </w:rPr>
        <w:t>disputes</w:t>
      </w:r>
      <w:r w:rsidRPr="00E62307">
        <w:rPr>
          <w:rFonts w:ascii="Century Gothic" w:hAnsi="Century Gothic"/>
          <w:sz w:val="20"/>
          <w:szCs w:val="20"/>
        </w:rPr>
        <w:t>* are kept, as well as outcomes of actions taken.</w:t>
      </w:r>
    </w:p>
    <w:p w14:paraId="565E6BAE" w14:textId="652FBDC6" w:rsidR="007E1173" w:rsidRPr="00E62307" w:rsidRDefault="007E1173" w:rsidP="00DD2F96">
      <w:pPr>
        <w:pStyle w:val="Paragraphedeliste"/>
        <w:numPr>
          <w:ilvl w:val="0"/>
          <w:numId w:val="141"/>
        </w:numPr>
        <w:tabs>
          <w:tab w:val="num" w:pos="1080"/>
          <w:tab w:val="left" w:pos="12693"/>
        </w:tabs>
        <w:spacing w:after="120"/>
        <w:ind w:left="714" w:hanging="357"/>
        <w:contextualSpacing w:val="0"/>
        <w:rPr>
          <w:rFonts w:ascii="Century Gothic" w:hAnsi="Century Gothic"/>
          <w:sz w:val="20"/>
          <w:szCs w:val="20"/>
        </w:rPr>
      </w:pPr>
      <w:r w:rsidRPr="00E62307">
        <w:rPr>
          <w:rFonts w:ascii="Century Gothic" w:hAnsi="Century Gothic"/>
          <w:sz w:val="20"/>
          <w:szCs w:val="20"/>
        </w:rPr>
        <w:t>For Principle</w:t>
      </w:r>
      <w:r w:rsidR="005F7EA5">
        <w:rPr>
          <w:rFonts w:ascii="Century Gothic" w:hAnsi="Century Gothic"/>
          <w:sz w:val="20"/>
          <w:szCs w:val="20"/>
        </w:rPr>
        <w:t>s</w:t>
      </w:r>
      <w:r w:rsidRPr="00E62307">
        <w:rPr>
          <w:rFonts w:ascii="Century Gothic" w:hAnsi="Century Gothic"/>
          <w:sz w:val="20"/>
          <w:szCs w:val="20"/>
        </w:rPr>
        <w:t xml:space="preserve"> 1 and 4 only: If the </w:t>
      </w:r>
      <w:r w:rsidRPr="00E62307">
        <w:rPr>
          <w:rFonts w:ascii="Century Gothic" w:hAnsi="Century Gothic"/>
          <w:i/>
          <w:sz w:val="20"/>
          <w:szCs w:val="20"/>
        </w:rPr>
        <w:t>dispute</w:t>
      </w:r>
      <w:r w:rsidRPr="00E62307">
        <w:rPr>
          <w:rFonts w:ascii="Century Gothic" w:hAnsi="Century Gothic"/>
          <w:sz w:val="20"/>
          <w:szCs w:val="20"/>
        </w:rPr>
        <w:t xml:space="preserve">* is elevated to a </w:t>
      </w:r>
      <w:r w:rsidRPr="00E62307">
        <w:rPr>
          <w:rFonts w:ascii="Century Gothic" w:hAnsi="Century Gothic"/>
          <w:i/>
          <w:sz w:val="20"/>
          <w:szCs w:val="20"/>
        </w:rPr>
        <w:t>dispute of substantial magnitude</w:t>
      </w:r>
      <w:r w:rsidRPr="00E62307">
        <w:rPr>
          <w:rFonts w:ascii="Century Gothic" w:hAnsi="Century Gothic"/>
          <w:sz w:val="20"/>
          <w:szCs w:val="20"/>
        </w:rPr>
        <w:t xml:space="preserve">*, then the value or right at </w:t>
      </w:r>
      <w:r w:rsidRPr="00D3639B">
        <w:rPr>
          <w:rFonts w:ascii="Century Gothic" w:hAnsi="Century Gothic"/>
          <w:i/>
          <w:sz w:val="20"/>
          <w:szCs w:val="20"/>
        </w:rPr>
        <w:t>risk</w:t>
      </w:r>
      <w:r w:rsidR="008A0DC7">
        <w:rPr>
          <w:rFonts w:ascii="Century Gothic" w:hAnsi="Century Gothic"/>
          <w:sz w:val="20"/>
          <w:szCs w:val="20"/>
        </w:rPr>
        <w:t>*</w:t>
      </w:r>
      <w:r w:rsidRPr="00E62307">
        <w:rPr>
          <w:rFonts w:ascii="Century Gothic" w:hAnsi="Century Gothic"/>
          <w:sz w:val="20"/>
          <w:szCs w:val="20"/>
        </w:rPr>
        <w:t xml:space="preserve"> </w:t>
      </w:r>
      <w:r w:rsidR="007A1247" w:rsidRPr="00E62307">
        <w:rPr>
          <w:rFonts w:ascii="Century Gothic" w:hAnsi="Century Gothic"/>
          <w:sz w:val="20"/>
          <w:szCs w:val="20"/>
        </w:rPr>
        <w:t>must</w:t>
      </w:r>
      <w:r w:rsidRPr="00E62307">
        <w:rPr>
          <w:rFonts w:ascii="Century Gothic" w:hAnsi="Century Gothic"/>
          <w:sz w:val="20"/>
          <w:szCs w:val="20"/>
        </w:rPr>
        <w:t xml:space="preserve"> be maintained/protected.</w:t>
      </w:r>
    </w:p>
    <w:p w14:paraId="7F55DDF4" w14:textId="77777777" w:rsidR="007E1173" w:rsidRPr="00E62307" w:rsidRDefault="007E1173" w:rsidP="007E1173">
      <w:pPr>
        <w:tabs>
          <w:tab w:val="left" w:pos="12693"/>
        </w:tabs>
        <w:rPr>
          <w:rFonts w:ascii="Century Gothic" w:hAnsi="Century Gothic" w:cs="Arial"/>
          <w:sz w:val="20"/>
          <w:szCs w:val="20"/>
        </w:rPr>
      </w:pPr>
    </w:p>
    <w:p w14:paraId="1C30E17D" w14:textId="77777777" w:rsidR="007E1173" w:rsidRPr="00E62307" w:rsidRDefault="007E1173" w:rsidP="007E1173">
      <w:pPr>
        <w:tabs>
          <w:tab w:val="left" w:pos="12693"/>
        </w:tabs>
        <w:spacing w:after="120"/>
        <w:rPr>
          <w:rFonts w:ascii="Century Gothic" w:hAnsi="Century Gothic" w:cs="Arial"/>
          <w:sz w:val="20"/>
          <w:szCs w:val="20"/>
        </w:rPr>
      </w:pPr>
      <w:r w:rsidRPr="00E62307">
        <w:rPr>
          <w:rFonts w:ascii="Century Gothic" w:hAnsi="Century Gothic" w:cs="Arial"/>
          <w:b/>
          <w:sz w:val="20"/>
          <w:szCs w:val="20"/>
        </w:rPr>
        <w:t>Dispute Resolution Processes and</w:t>
      </w:r>
      <w:r w:rsidRPr="00E62307">
        <w:rPr>
          <w:rFonts w:ascii="Century Gothic" w:hAnsi="Century Gothic" w:cs="Arial"/>
          <w:b/>
          <w:i/>
          <w:sz w:val="20"/>
          <w:szCs w:val="20"/>
        </w:rPr>
        <w:t xml:space="preserve"> Indigenous Peoples*</w:t>
      </w:r>
      <w:r w:rsidRPr="00E62307">
        <w:rPr>
          <w:rFonts w:ascii="Century Gothic" w:hAnsi="Century Gothic" w:cs="Arial"/>
          <w:sz w:val="20"/>
          <w:szCs w:val="20"/>
        </w:rPr>
        <w:t>:</w:t>
      </w:r>
    </w:p>
    <w:p w14:paraId="1A473807" w14:textId="491C4510" w:rsidR="007E1173" w:rsidRPr="00E62307" w:rsidRDefault="007E1173" w:rsidP="007E1173">
      <w:pPr>
        <w:tabs>
          <w:tab w:val="left" w:pos="12693"/>
        </w:tabs>
        <w:spacing w:after="120"/>
        <w:rPr>
          <w:rFonts w:ascii="Century Gothic" w:hAnsi="Century Gothic" w:cs="Arial"/>
          <w:sz w:val="20"/>
          <w:szCs w:val="20"/>
        </w:rPr>
      </w:pPr>
      <w:r w:rsidRPr="00E62307">
        <w:rPr>
          <w:rFonts w:ascii="Century Gothic" w:hAnsi="Century Gothic" w:cs="Arial"/>
          <w:i/>
          <w:sz w:val="20"/>
          <w:szCs w:val="20"/>
        </w:rPr>
        <w:t>Complaints</w:t>
      </w:r>
      <w:r w:rsidRPr="00E62307">
        <w:rPr>
          <w:rFonts w:ascii="Century Gothic" w:hAnsi="Century Gothic" w:cs="Arial"/>
          <w:sz w:val="20"/>
          <w:szCs w:val="20"/>
        </w:rPr>
        <w:t xml:space="preserve">* from </w:t>
      </w:r>
      <w:r w:rsidRPr="00E62307">
        <w:rPr>
          <w:rFonts w:ascii="Century Gothic" w:hAnsi="Century Gothic" w:cs="Arial"/>
          <w:i/>
          <w:sz w:val="20"/>
          <w:szCs w:val="20"/>
        </w:rPr>
        <w:t>Indigenous Peoples</w:t>
      </w:r>
      <w:r w:rsidRPr="00E62307">
        <w:rPr>
          <w:rFonts w:ascii="Century Gothic" w:hAnsi="Century Gothic" w:cs="Arial"/>
          <w:sz w:val="20"/>
          <w:szCs w:val="20"/>
        </w:rPr>
        <w:t>* are dealt with using the same structure as described above. C</w:t>
      </w:r>
      <w:r w:rsidRPr="00E62307">
        <w:rPr>
          <w:rFonts w:ascii="Century Gothic" w:hAnsi="Century Gothic" w:cs="Arial"/>
          <w:i/>
          <w:sz w:val="20"/>
          <w:szCs w:val="20"/>
        </w:rPr>
        <w:t>omplaints</w:t>
      </w:r>
      <w:r w:rsidRPr="00E62307">
        <w:rPr>
          <w:rFonts w:ascii="Century Gothic" w:hAnsi="Century Gothic" w:cs="Arial"/>
          <w:sz w:val="20"/>
          <w:szCs w:val="20"/>
        </w:rPr>
        <w:t xml:space="preserve">* related to statutory or </w:t>
      </w:r>
      <w:r w:rsidRPr="00E62307">
        <w:rPr>
          <w:rFonts w:ascii="Century Gothic" w:hAnsi="Century Gothic" w:cs="Arial"/>
          <w:i/>
          <w:sz w:val="20"/>
          <w:szCs w:val="20"/>
        </w:rPr>
        <w:t xml:space="preserve">customary law*, </w:t>
      </w:r>
      <w:r w:rsidRPr="00E62307">
        <w:rPr>
          <w:rFonts w:ascii="Century Gothic" w:hAnsi="Century Gothic" w:cs="Arial"/>
          <w:sz w:val="20"/>
          <w:szCs w:val="20"/>
        </w:rPr>
        <w:t>working conditions (if applicable)</w:t>
      </w:r>
      <w:r w:rsidR="001D3AB0">
        <w:rPr>
          <w:rFonts w:ascii="Century Gothic" w:hAnsi="Century Gothic" w:cs="Arial"/>
          <w:sz w:val="20"/>
          <w:szCs w:val="20"/>
        </w:rPr>
        <w:t>,</w:t>
      </w:r>
      <w:r w:rsidRPr="00E62307">
        <w:rPr>
          <w:rFonts w:ascii="Century Gothic" w:hAnsi="Century Gothic" w:cs="Arial"/>
          <w:sz w:val="20"/>
          <w:szCs w:val="20"/>
        </w:rPr>
        <w:t xml:space="preserve"> and to impacts of</w:t>
      </w:r>
      <w:r w:rsidRPr="00E62307">
        <w:rPr>
          <w:rFonts w:ascii="Century Gothic" w:hAnsi="Century Gothic" w:cs="Arial"/>
          <w:i/>
          <w:sz w:val="20"/>
          <w:szCs w:val="20"/>
        </w:rPr>
        <w:t xml:space="preserve"> forest </w:t>
      </w:r>
      <w:r w:rsidR="00862CF1" w:rsidRPr="00862CF1">
        <w:rPr>
          <w:rFonts w:ascii="Century Gothic" w:hAnsi="Century Gothic" w:cs="Arial"/>
          <w:i/>
          <w:sz w:val="20"/>
          <w:szCs w:val="20"/>
        </w:rPr>
        <w:t>management activities*</w:t>
      </w:r>
      <w:r w:rsidRPr="00E62307">
        <w:rPr>
          <w:rFonts w:ascii="Century Gothic" w:hAnsi="Century Gothic" w:cs="Arial"/>
          <w:i/>
          <w:sz w:val="20"/>
          <w:szCs w:val="20"/>
        </w:rPr>
        <w:t xml:space="preserve"> </w:t>
      </w:r>
      <w:r w:rsidRPr="00E62307">
        <w:rPr>
          <w:rFonts w:ascii="Century Gothic" w:hAnsi="Century Gothic" w:cs="Arial"/>
          <w:sz w:val="20"/>
          <w:szCs w:val="20"/>
        </w:rPr>
        <w:t>are addressed</w:t>
      </w:r>
      <w:r w:rsidR="00DF7711">
        <w:rPr>
          <w:rFonts w:ascii="Century Gothic" w:hAnsi="Century Gothic" w:cs="Arial"/>
          <w:sz w:val="20"/>
          <w:szCs w:val="20"/>
        </w:rPr>
        <w:t xml:space="preserve"> as described above</w:t>
      </w:r>
      <w:r w:rsidR="00E40AB7">
        <w:rPr>
          <w:rFonts w:ascii="Century Gothic" w:hAnsi="Century Gothic" w:cs="Arial"/>
          <w:sz w:val="20"/>
          <w:szCs w:val="20"/>
        </w:rPr>
        <w:t xml:space="preserve">. </w:t>
      </w:r>
      <w:r w:rsidRPr="00E62307">
        <w:rPr>
          <w:rFonts w:ascii="Century Gothic" w:hAnsi="Century Gothic" w:cs="Arial"/>
          <w:sz w:val="20"/>
          <w:szCs w:val="20"/>
        </w:rPr>
        <w:t xml:space="preserve">However, </w:t>
      </w:r>
      <w:r w:rsidRPr="00E62307">
        <w:rPr>
          <w:rFonts w:ascii="Century Gothic" w:hAnsi="Century Gothic" w:cs="Arial"/>
          <w:i/>
          <w:sz w:val="20"/>
          <w:szCs w:val="20"/>
        </w:rPr>
        <w:t>Indigenous Peoples</w:t>
      </w:r>
      <w:r w:rsidRPr="00E62307">
        <w:rPr>
          <w:rFonts w:ascii="Century Gothic" w:hAnsi="Century Gothic" w:cs="Arial"/>
          <w:sz w:val="20"/>
          <w:szCs w:val="20"/>
        </w:rPr>
        <w:t xml:space="preserve">* may also have </w:t>
      </w:r>
      <w:r w:rsidRPr="00E62307">
        <w:rPr>
          <w:rFonts w:ascii="Century Gothic" w:hAnsi="Century Gothic" w:cs="Arial"/>
          <w:i/>
          <w:sz w:val="20"/>
          <w:szCs w:val="20"/>
        </w:rPr>
        <w:t>complaints</w:t>
      </w:r>
      <w:r w:rsidRPr="00E62307">
        <w:rPr>
          <w:rFonts w:ascii="Century Gothic" w:hAnsi="Century Gothic" w:cs="Arial"/>
          <w:sz w:val="20"/>
          <w:szCs w:val="20"/>
        </w:rPr>
        <w:t xml:space="preserve">* related to the implementation of agreements they may have with </w:t>
      </w:r>
      <w:r w:rsidRPr="00E62307">
        <w:rPr>
          <w:rFonts w:ascii="Century Gothic" w:hAnsi="Century Gothic" w:cs="Arial"/>
          <w:i/>
          <w:sz w:val="20"/>
          <w:szCs w:val="20"/>
        </w:rPr>
        <w:t>The Organization*</w:t>
      </w:r>
      <w:r w:rsidRPr="00E62307">
        <w:rPr>
          <w:rFonts w:ascii="Century Gothic" w:hAnsi="Century Gothic" w:cs="Arial"/>
          <w:sz w:val="20"/>
          <w:szCs w:val="20"/>
        </w:rPr>
        <w:t xml:space="preserve"> that are</w:t>
      </w:r>
      <w:r w:rsidRPr="00E62307">
        <w:rPr>
          <w:rFonts w:ascii="Century Gothic" w:hAnsi="Century Gothic" w:cs="Arial"/>
          <w:i/>
          <w:sz w:val="20"/>
          <w:szCs w:val="20"/>
        </w:rPr>
        <w:t xml:space="preserve"> </w:t>
      </w:r>
      <w:r w:rsidRPr="00E62307">
        <w:rPr>
          <w:rFonts w:ascii="Century Gothic" w:hAnsi="Century Gothic" w:cs="Arial"/>
          <w:sz w:val="20"/>
          <w:szCs w:val="20"/>
        </w:rPr>
        <w:t>covered in</w:t>
      </w:r>
      <w:r w:rsidR="00432664">
        <w:rPr>
          <w:rFonts w:ascii="Century Gothic" w:hAnsi="Century Gothic" w:cs="Arial"/>
          <w:sz w:val="20"/>
          <w:szCs w:val="20"/>
        </w:rPr>
        <w:t xml:space="preserve"> Principle</w:t>
      </w:r>
      <w:r w:rsidRPr="00E62307">
        <w:rPr>
          <w:rFonts w:ascii="Century Gothic" w:hAnsi="Century Gothic" w:cs="Arial"/>
          <w:sz w:val="20"/>
          <w:szCs w:val="20"/>
        </w:rPr>
        <w:t xml:space="preserve"> 3</w:t>
      </w:r>
      <w:r w:rsidRPr="00E62307">
        <w:rPr>
          <w:rFonts w:ascii="Century Gothic" w:hAnsi="Century Gothic" w:cs="Arial"/>
          <w:i/>
          <w:sz w:val="20"/>
          <w:szCs w:val="20"/>
        </w:rPr>
        <w:t>. T</w:t>
      </w:r>
      <w:r w:rsidRPr="00E62307">
        <w:rPr>
          <w:rFonts w:ascii="Century Gothic" w:hAnsi="Century Gothic" w:cs="Arial"/>
          <w:sz w:val="20"/>
          <w:szCs w:val="20"/>
        </w:rPr>
        <w:t xml:space="preserve">he Standard also requires a dispute resolution process clause to be included </w:t>
      </w:r>
      <w:r w:rsidR="001D3AB0">
        <w:rPr>
          <w:rFonts w:ascii="Century Gothic" w:hAnsi="Century Gothic" w:cs="Arial"/>
          <w:sz w:val="20"/>
          <w:szCs w:val="20"/>
        </w:rPr>
        <w:t>in</w:t>
      </w:r>
      <w:r w:rsidRPr="00E62307">
        <w:rPr>
          <w:rFonts w:ascii="Century Gothic" w:hAnsi="Century Gothic" w:cs="Arial"/>
          <w:sz w:val="20"/>
          <w:szCs w:val="20"/>
        </w:rPr>
        <w:t xml:space="preserve"> </w:t>
      </w:r>
      <w:r w:rsidR="00432664">
        <w:rPr>
          <w:rFonts w:ascii="Century Gothic" w:hAnsi="Century Gothic" w:cs="Arial"/>
          <w:sz w:val="20"/>
          <w:szCs w:val="20"/>
        </w:rPr>
        <w:t>any</w:t>
      </w:r>
      <w:r w:rsidR="00432664" w:rsidRPr="00E62307">
        <w:rPr>
          <w:rFonts w:ascii="Century Gothic" w:hAnsi="Century Gothic" w:cs="Arial"/>
          <w:sz w:val="20"/>
          <w:szCs w:val="20"/>
        </w:rPr>
        <w:t xml:space="preserve"> </w:t>
      </w:r>
      <w:r w:rsidRPr="00E62307">
        <w:rPr>
          <w:rFonts w:ascii="Century Gothic" w:hAnsi="Century Gothic" w:cs="Arial"/>
          <w:i/>
          <w:sz w:val="20"/>
          <w:szCs w:val="20"/>
        </w:rPr>
        <w:t>binding agreement</w:t>
      </w:r>
      <w:r w:rsidR="00432664">
        <w:rPr>
          <w:rFonts w:ascii="Century Gothic" w:hAnsi="Century Gothic" w:cs="Arial"/>
          <w:i/>
          <w:sz w:val="20"/>
          <w:szCs w:val="20"/>
        </w:rPr>
        <w:t>s</w:t>
      </w:r>
      <w:r w:rsidRPr="00E62307">
        <w:rPr>
          <w:rFonts w:ascii="Century Gothic" w:hAnsi="Century Gothic" w:cs="Arial"/>
          <w:sz w:val="20"/>
          <w:szCs w:val="20"/>
        </w:rPr>
        <w:t xml:space="preserve">* (Indicator 3.3.3) and to </w:t>
      </w:r>
      <w:r w:rsidRPr="00E62307">
        <w:rPr>
          <w:rFonts w:ascii="Century Gothic" w:hAnsi="Century Gothic" w:cs="Arial"/>
          <w:i/>
          <w:sz w:val="20"/>
          <w:szCs w:val="20"/>
        </w:rPr>
        <w:t>Free, Prior and Informed Consent</w:t>
      </w:r>
      <w:r w:rsidRPr="00E62307">
        <w:rPr>
          <w:rFonts w:ascii="Century Gothic" w:hAnsi="Century Gothic" w:cs="Arial"/>
          <w:sz w:val="20"/>
          <w:szCs w:val="20"/>
        </w:rPr>
        <w:t>* agreement</w:t>
      </w:r>
      <w:r w:rsidR="00432664">
        <w:rPr>
          <w:rFonts w:ascii="Century Gothic" w:hAnsi="Century Gothic" w:cs="Arial"/>
          <w:sz w:val="20"/>
          <w:szCs w:val="20"/>
        </w:rPr>
        <w:t>s</w:t>
      </w:r>
      <w:r w:rsidRPr="00E62307">
        <w:rPr>
          <w:rFonts w:ascii="Century Gothic" w:hAnsi="Century Gothic" w:cs="Arial"/>
          <w:sz w:val="20"/>
          <w:szCs w:val="20"/>
        </w:rPr>
        <w:t xml:space="preserve"> with </w:t>
      </w:r>
      <w:r w:rsidRPr="00E62307">
        <w:rPr>
          <w:rFonts w:ascii="Century Gothic" w:hAnsi="Century Gothic" w:cs="Arial"/>
          <w:i/>
          <w:sz w:val="20"/>
          <w:szCs w:val="20"/>
        </w:rPr>
        <w:t>Indigenous Peoples</w:t>
      </w:r>
      <w:r w:rsidRPr="00E62307">
        <w:rPr>
          <w:rFonts w:ascii="Century Gothic" w:hAnsi="Century Gothic" w:cs="Arial"/>
          <w:sz w:val="20"/>
          <w:szCs w:val="20"/>
        </w:rPr>
        <w:t>* (Indicator 3.2.</w:t>
      </w:r>
      <w:r w:rsidR="00DA69DC">
        <w:rPr>
          <w:rFonts w:ascii="Century Gothic" w:hAnsi="Century Gothic" w:cs="Arial"/>
          <w:sz w:val="20"/>
          <w:szCs w:val="20"/>
        </w:rPr>
        <w:t>5</w:t>
      </w:r>
      <w:r w:rsidRPr="00E62307">
        <w:rPr>
          <w:rFonts w:ascii="Century Gothic" w:hAnsi="Century Gothic" w:cs="Arial"/>
          <w:sz w:val="20"/>
          <w:szCs w:val="20"/>
        </w:rPr>
        <w:t>)</w:t>
      </w:r>
      <w:r w:rsidR="00E62307">
        <w:rPr>
          <w:rFonts w:ascii="Century Gothic" w:hAnsi="Century Gothic" w:cs="Arial"/>
          <w:sz w:val="20"/>
          <w:szCs w:val="20"/>
        </w:rPr>
        <w:t>.</w:t>
      </w:r>
    </w:p>
    <w:p w14:paraId="393D2030" w14:textId="77777777" w:rsidR="007E1173" w:rsidRDefault="007E1173" w:rsidP="007E1173">
      <w:pPr>
        <w:tabs>
          <w:tab w:val="left" w:pos="12693"/>
        </w:tabs>
        <w:rPr>
          <w:rFonts w:ascii="Century Gothic" w:hAnsi="Century Gothic" w:cs="Arial"/>
          <w:sz w:val="20"/>
          <w:szCs w:val="20"/>
        </w:rPr>
      </w:pPr>
    </w:p>
    <w:p w14:paraId="79089B63" w14:textId="77777777" w:rsidR="007E1173" w:rsidRPr="00266AAD" w:rsidRDefault="007E1173" w:rsidP="007E1173">
      <w:pPr>
        <w:tabs>
          <w:tab w:val="left" w:pos="12693"/>
        </w:tabs>
        <w:spacing w:after="120"/>
        <w:rPr>
          <w:rFonts w:ascii="Century Gothic" w:hAnsi="Century Gothic" w:cs="Arial"/>
          <w:b/>
          <w:sz w:val="20"/>
          <w:szCs w:val="20"/>
        </w:rPr>
      </w:pPr>
      <w:r w:rsidRPr="00266AAD">
        <w:rPr>
          <w:rFonts w:ascii="Century Gothic" w:hAnsi="Century Gothic" w:cs="Arial"/>
          <w:b/>
          <w:sz w:val="20"/>
          <w:szCs w:val="20"/>
        </w:rPr>
        <w:t>Dispute Resolution Process</w:t>
      </w:r>
    </w:p>
    <w:p w14:paraId="5A3E2FE1" w14:textId="77CE08E3" w:rsidR="007E1173" w:rsidRPr="00E50E8D" w:rsidRDefault="007E1173" w:rsidP="000F4586">
      <w:pPr>
        <w:tabs>
          <w:tab w:val="left" w:pos="12693"/>
        </w:tabs>
        <w:spacing w:after="60"/>
        <w:rPr>
          <w:rFonts w:ascii="Century Gothic" w:hAnsi="Century Gothic" w:cs="Arial"/>
          <w:sz w:val="20"/>
          <w:szCs w:val="20"/>
        </w:rPr>
      </w:pPr>
      <w:r w:rsidRPr="00E50E8D">
        <w:rPr>
          <w:rFonts w:ascii="Century Gothic" w:hAnsi="Century Gothic" w:cs="Arial"/>
          <w:sz w:val="20"/>
          <w:szCs w:val="20"/>
        </w:rPr>
        <w:t xml:space="preserve">The design of the dispute resolution processes and the related resolution mechanisms should consider the following: </w:t>
      </w:r>
    </w:p>
    <w:p w14:paraId="1EBFC1F4" w14:textId="164BEFAD" w:rsidR="007E1173" w:rsidRPr="00E50E8D" w:rsidRDefault="007E1173" w:rsidP="00DD2F96">
      <w:pPr>
        <w:pStyle w:val="Paragraphedeliste"/>
        <w:numPr>
          <w:ilvl w:val="0"/>
          <w:numId w:val="104"/>
        </w:numPr>
        <w:tabs>
          <w:tab w:val="left" w:pos="12693"/>
        </w:tabs>
        <w:spacing w:after="40"/>
        <w:ind w:left="714" w:hanging="357"/>
        <w:contextualSpacing w:val="0"/>
        <w:rPr>
          <w:rFonts w:ascii="Century Gothic" w:hAnsi="Century Gothic" w:cs="Arial"/>
          <w:sz w:val="20"/>
          <w:szCs w:val="20"/>
        </w:rPr>
      </w:pPr>
      <w:r w:rsidRPr="00E50E8D">
        <w:rPr>
          <w:rFonts w:ascii="Century Gothic" w:hAnsi="Century Gothic" w:cs="Arial"/>
          <w:sz w:val="20"/>
          <w:szCs w:val="20"/>
        </w:rPr>
        <w:t>Account for a wide range of situations</w:t>
      </w:r>
      <w:r w:rsidR="00585925">
        <w:rPr>
          <w:rFonts w:ascii="Century Gothic" w:hAnsi="Century Gothic" w:cs="Arial"/>
          <w:sz w:val="20"/>
          <w:szCs w:val="20"/>
        </w:rPr>
        <w:t>,</w:t>
      </w:r>
      <w:r w:rsidRPr="00E50E8D">
        <w:rPr>
          <w:rFonts w:ascii="Century Gothic" w:hAnsi="Century Gothic" w:cs="Arial"/>
          <w:sz w:val="20"/>
          <w:szCs w:val="20"/>
        </w:rPr>
        <w:t xml:space="preserve"> including addressing cases of </w:t>
      </w:r>
      <w:r w:rsidRPr="004E2C42">
        <w:rPr>
          <w:rFonts w:ascii="Century Gothic" w:hAnsi="Century Gothic" w:cs="Arial"/>
          <w:i/>
          <w:sz w:val="20"/>
          <w:szCs w:val="20"/>
        </w:rPr>
        <w:t>dispute</w:t>
      </w:r>
      <w:r w:rsidRPr="002B43EB">
        <w:rPr>
          <w:rFonts w:ascii="Century Gothic" w:hAnsi="Century Gothic" w:cs="Arial"/>
          <w:i/>
          <w:sz w:val="20"/>
          <w:szCs w:val="20"/>
        </w:rPr>
        <w:t xml:space="preserve"> of substantial magnitude</w:t>
      </w:r>
      <w:r w:rsidRPr="00E50E8D">
        <w:rPr>
          <w:rFonts w:ascii="Century Gothic" w:hAnsi="Century Gothic" w:cs="Arial"/>
          <w:sz w:val="20"/>
          <w:szCs w:val="20"/>
        </w:rPr>
        <w:t>*;</w:t>
      </w:r>
    </w:p>
    <w:p w14:paraId="3D8060BE" w14:textId="0CBFD999" w:rsidR="007E1173" w:rsidRPr="00E50E8D" w:rsidRDefault="007E1173" w:rsidP="00DD2F96">
      <w:pPr>
        <w:pStyle w:val="Paragraphedeliste"/>
        <w:numPr>
          <w:ilvl w:val="0"/>
          <w:numId w:val="104"/>
        </w:numPr>
        <w:tabs>
          <w:tab w:val="left" w:pos="12693"/>
        </w:tabs>
        <w:spacing w:after="40"/>
        <w:ind w:left="714" w:hanging="357"/>
        <w:contextualSpacing w:val="0"/>
        <w:rPr>
          <w:rFonts w:ascii="Century Gothic" w:hAnsi="Century Gothic" w:cs="Arial"/>
          <w:sz w:val="20"/>
          <w:szCs w:val="20"/>
        </w:rPr>
      </w:pPr>
      <w:r w:rsidRPr="00E50E8D">
        <w:rPr>
          <w:rFonts w:ascii="Century Gothic" w:hAnsi="Century Gothic" w:cs="Arial"/>
          <w:sz w:val="20"/>
          <w:szCs w:val="20"/>
        </w:rPr>
        <w:t xml:space="preserve">The use of different approaches to resolving the </w:t>
      </w:r>
      <w:r w:rsidRPr="002B43EB">
        <w:rPr>
          <w:rFonts w:ascii="Century Gothic" w:hAnsi="Century Gothic" w:cs="Arial"/>
          <w:i/>
          <w:sz w:val="20"/>
          <w:szCs w:val="20"/>
        </w:rPr>
        <w:t>dispute</w:t>
      </w:r>
      <w:r w:rsidRPr="00E50E8D">
        <w:rPr>
          <w:rFonts w:ascii="Century Gothic" w:hAnsi="Century Gothic" w:cs="Arial"/>
          <w:sz w:val="20"/>
          <w:szCs w:val="20"/>
        </w:rPr>
        <w:t>*</w:t>
      </w:r>
      <w:r w:rsidR="00585925">
        <w:rPr>
          <w:rFonts w:ascii="Century Gothic" w:hAnsi="Century Gothic" w:cs="Arial"/>
          <w:sz w:val="20"/>
          <w:szCs w:val="20"/>
        </w:rPr>
        <w:t>,</w:t>
      </w:r>
      <w:r>
        <w:rPr>
          <w:rFonts w:ascii="Century Gothic" w:hAnsi="Century Gothic" w:cs="Arial"/>
          <w:sz w:val="20"/>
          <w:szCs w:val="20"/>
        </w:rPr>
        <w:t xml:space="preserve"> which may include a neutral third party</w:t>
      </w:r>
      <w:r w:rsidRPr="00E50E8D">
        <w:rPr>
          <w:rFonts w:ascii="Century Gothic" w:hAnsi="Century Gothic" w:cs="Arial"/>
          <w:sz w:val="20"/>
          <w:szCs w:val="20"/>
        </w:rPr>
        <w:t xml:space="preserve">, such as mediation, negotiation or other conciliatory processes. These should match the level and nature of the </w:t>
      </w:r>
      <w:r w:rsidRPr="002B43EB">
        <w:rPr>
          <w:rFonts w:ascii="Century Gothic" w:hAnsi="Century Gothic" w:cs="Arial"/>
          <w:i/>
          <w:sz w:val="20"/>
          <w:szCs w:val="20"/>
        </w:rPr>
        <w:t>dispute</w:t>
      </w:r>
      <w:r w:rsidRPr="00E50E8D">
        <w:rPr>
          <w:rFonts w:ascii="Century Gothic" w:hAnsi="Century Gothic" w:cs="Arial"/>
          <w:sz w:val="20"/>
          <w:szCs w:val="20"/>
        </w:rPr>
        <w:t>*;</w:t>
      </w:r>
    </w:p>
    <w:p w14:paraId="010C2E39" w14:textId="77777777" w:rsidR="007E1173" w:rsidRPr="00E50E8D" w:rsidRDefault="007E1173" w:rsidP="00DD2F96">
      <w:pPr>
        <w:pStyle w:val="Paragraphedeliste"/>
        <w:numPr>
          <w:ilvl w:val="0"/>
          <w:numId w:val="104"/>
        </w:numPr>
        <w:tabs>
          <w:tab w:val="left" w:pos="12693"/>
        </w:tabs>
        <w:spacing w:after="40"/>
        <w:ind w:left="714" w:hanging="357"/>
        <w:contextualSpacing w:val="0"/>
        <w:rPr>
          <w:rFonts w:ascii="Century Gothic" w:hAnsi="Century Gothic" w:cs="Arial"/>
          <w:sz w:val="20"/>
          <w:szCs w:val="20"/>
        </w:rPr>
      </w:pPr>
      <w:r w:rsidRPr="00E50E8D">
        <w:rPr>
          <w:rFonts w:ascii="Century Gothic" w:hAnsi="Century Gothic" w:cs="Arial"/>
          <w:sz w:val="20"/>
          <w:szCs w:val="20"/>
        </w:rPr>
        <w:t>Consensual or restorative processes such as mediation, negotiation or other conciliatory processes where the goal is for the parties to reach agreement are preferred;</w:t>
      </w:r>
    </w:p>
    <w:p w14:paraId="4B55E1FA" w14:textId="495202D9" w:rsidR="007E1173" w:rsidRPr="00E50E8D" w:rsidRDefault="007E1173" w:rsidP="00DD2F96">
      <w:pPr>
        <w:pStyle w:val="Paragraphedeliste"/>
        <w:numPr>
          <w:ilvl w:val="0"/>
          <w:numId w:val="104"/>
        </w:numPr>
        <w:tabs>
          <w:tab w:val="left" w:pos="12693"/>
        </w:tabs>
        <w:spacing w:after="40"/>
        <w:ind w:left="714" w:hanging="357"/>
        <w:contextualSpacing w:val="0"/>
        <w:rPr>
          <w:rFonts w:ascii="Century Gothic" w:hAnsi="Century Gothic" w:cs="Arial"/>
          <w:sz w:val="20"/>
          <w:szCs w:val="20"/>
        </w:rPr>
      </w:pPr>
      <w:r w:rsidRPr="002B43EB">
        <w:rPr>
          <w:rFonts w:ascii="Century Gothic" w:hAnsi="Century Gothic" w:cs="Arial"/>
          <w:i/>
          <w:sz w:val="20"/>
          <w:szCs w:val="20"/>
        </w:rPr>
        <w:t>Disputes</w:t>
      </w:r>
      <w:r w:rsidRPr="00E50E8D">
        <w:rPr>
          <w:rFonts w:ascii="Century Gothic" w:hAnsi="Century Gothic" w:cs="Arial"/>
          <w:sz w:val="20"/>
          <w:szCs w:val="20"/>
        </w:rPr>
        <w:t xml:space="preserve">* are best dealt with </w:t>
      </w:r>
      <w:r w:rsidR="00585925">
        <w:rPr>
          <w:rFonts w:ascii="Century Gothic" w:hAnsi="Century Gothic" w:cs="Arial"/>
          <w:sz w:val="20"/>
          <w:szCs w:val="20"/>
        </w:rPr>
        <w:t xml:space="preserve">those </w:t>
      </w:r>
      <w:r w:rsidRPr="00E50E8D">
        <w:rPr>
          <w:rFonts w:ascii="Century Gothic" w:hAnsi="Century Gothic" w:cs="Arial"/>
          <w:sz w:val="20"/>
          <w:szCs w:val="20"/>
        </w:rPr>
        <w:t>closest to the situation and with the relevant parties involved</w:t>
      </w:r>
      <w:r w:rsidR="00E40AB7">
        <w:rPr>
          <w:rFonts w:ascii="Century Gothic" w:hAnsi="Century Gothic" w:cs="Arial"/>
          <w:sz w:val="20"/>
          <w:szCs w:val="20"/>
        </w:rPr>
        <w:t xml:space="preserve">. </w:t>
      </w:r>
      <w:r w:rsidRPr="00E50E8D">
        <w:rPr>
          <w:rFonts w:ascii="Century Gothic" w:hAnsi="Century Gothic" w:cs="Arial"/>
          <w:sz w:val="20"/>
          <w:szCs w:val="20"/>
        </w:rPr>
        <w:t xml:space="preserve">If there is a </w:t>
      </w:r>
      <w:r w:rsidRPr="002B43EB">
        <w:rPr>
          <w:rFonts w:ascii="Century Gothic" w:hAnsi="Century Gothic" w:cs="Arial"/>
          <w:i/>
          <w:sz w:val="20"/>
          <w:szCs w:val="20"/>
        </w:rPr>
        <w:t>dispute of substantial magnitude</w:t>
      </w:r>
      <w:r w:rsidRPr="00E50E8D">
        <w:rPr>
          <w:rFonts w:ascii="Century Gothic" w:hAnsi="Century Gothic" w:cs="Arial"/>
          <w:sz w:val="20"/>
          <w:szCs w:val="20"/>
        </w:rPr>
        <w:t xml:space="preserve">*, the response should be tied to the specific area that is under </w:t>
      </w:r>
      <w:r w:rsidRPr="002B43EB">
        <w:rPr>
          <w:rFonts w:ascii="Century Gothic" w:hAnsi="Century Gothic" w:cs="Arial"/>
          <w:i/>
          <w:sz w:val="20"/>
          <w:szCs w:val="20"/>
        </w:rPr>
        <w:t>dispute</w:t>
      </w:r>
      <w:r w:rsidRPr="00E50E8D">
        <w:rPr>
          <w:rFonts w:ascii="Century Gothic" w:hAnsi="Century Gothic" w:cs="Arial"/>
          <w:sz w:val="20"/>
          <w:szCs w:val="20"/>
        </w:rPr>
        <w:t>*;</w:t>
      </w:r>
    </w:p>
    <w:p w14:paraId="38CB002D" w14:textId="5C926541" w:rsidR="007E1173" w:rsidRPr="00E50E8D" w:rsidRDefault="007E1173" w:rsidP="00DD2F96">
      <w:pPr>
        <w:pStyle w:val="Paragraphedeliste"/>
        <w:numPr>
          <w:ilvl w:val="0"/>
          <w:numId w:val="104"/>
        </w:numPr>
        <w:tabs>
          <w:tab w:val="left" w:pos="12693"/>
        </w:tabs>
        <w:spacing w:after="40"/>
        <w:ind w:left="714" w:hanging="357"/>
        <w:contextualSpacing w:val="0"/>
        <w:rPr>
          <w:rFonts w:ascii="Century Gothic" w:hAnsi="Century Gothic" w:cs="Arial"/>
          <w:sz w:val="20"/>
          <w:szCs w:val="20"/>
        </w:rPr>
      </w:pPr>
      <w:r w:rsidRPr="00E50E8D">
        <w:rPr>
          <w:rFonts w:ascii="Century Gothic" w:hAnsi="Century Gothic" w:cs="Arial"/>
          <w:sz w:val="20"/>
          <w:szCs w:val="20"/>
        </w:rPr>
        <w:t xml:space="preserve">Ceasing operations </w:t>
      </w:r>
      <w:r>
        <w:rPr>
          <w:rFonts w:ascii="Century Gothic" w:hAnsi="Century Gothic" w:cs="Arial"/>
          <w:sz w:val="20"/>
          <w:szCs w:val="20"/>
        </w:rPr>
        <w:t>may be</w:t>
      </w:r>
      <w:r w:rsidRPr="00E50E8D">
        <w:rPr>
          <w:rFonts w:ascii="Century Gothic" w:hAnsi="Century Gothic" w:cs="Arial"/>
          <w:sz w:val="20"/>
          <w:szCs w:val="20"/>
        </w:rPr>
        <w:t xml:space="preserve"> considered </w:t>
      </w:r>
      <w:r>
        <w:rPr>
          <w:rFonts w:ascii="Century Gothic" w:hAnsi="Century Gothic" w:cs="Arial"/>
          <w:sz w:val="20"/>
          <w:szCs w:val="20"/>
        </w:rPr>
        <w:t xml:space="preserve">as </w:t>
      </w:r>
      <w:r w:rsidRPr="00E50E8D">
        <w:rPr>
          <w:rFonts w:ascii="Century Gothic" w:hAnsi="Century Gothic" w:cs="Arial"/>
          <w:sz w:val="20"/>
          <w:szCs w:val="20"/>
        </w:rPr>
        <w:t>a part of</w:t>
      </w:r>
      <w:r w:rsidR="00585925">
        <w:rPr>
          <w:rFonts w:ascii="Century Gothic" w:hAnsi="Century Gothic" w:cs="Arial"/>
          <w:sz w:val="20"/>
          <w:szCs w:val="20"/>
        </w:rPr>
        <w:t xml:space="preserve"> the</w:t>
      </w:r>
      <w:r w:rsidRPr="00E50E8D">
        <w:rPr>
          <w:rFonts w:ascii="Century Gothic" w:hAnsi="Century Gothic" w:cs="Arial"/>
          <w:sz w:val="20"/>
          <w:szCs w:val="20"/>
        </w:rPr>
        <w:t xml:space="preserve"> dispute resolution process </w:t>
      </w:r>
      <w:r w:rsidR="007A1247" w:rsidRPr="00E50E8D">
        <w:rPr>
          <w:rFonts w:ascii="Century Gothic" w:hAnsi="Century Gothic" w:cs="Arial"/>
          <w:sz w:val="20"/>
          <w:szCs w:val="20"/>
        </w:rPr>
        <w:t>when</w:t>
      </w:r>
      <w:r w:rsidRPr="00E50E8D">
        <w:rPr>
          <w:rFonts w:ascii="Century Gothic" w:hAnsi="Century Gothic" w:cs="Arial"/>
          <w:sz w:val="20"/>
          <w:szCs w:val="20"/>
        </w:rPr>
        <w:t xml:space="preserve"> proposed </w:t>
      </w:r>
      <w:r w:rsidR="00862CF1" w:rsidRPr="00862CF1">
        <w:rPr>
          <w:rFonts w:ascii="Century Gothic" w:hAnsi="Century Gothic" w:cs="Arial"/>
          <w:i/>
          <w:sz w:val="20"/>
          <w:szCs w:val="20"/>
        </w:rPr>
        <w:t>management activities*</w:t>
      </w:r>
      <w:r w:rsidRPr="00E50E8D">
        <w:rPr>
          <w:rFonts w:ascii="Century Gothic" w:hAnsi="Century Gothic" w:cs="Arial"/>
          <w:sz w:val="20"/>
          <w:szCs w:val="20"/>
        </w:rPr>
        <w:t xml:space="preserve"> may negatively impact the rights or interests of </w:t>
      </w:r>
      <w:r w:rsidR="001C0327" w:rsidRPr="001C0327">
        <w:rPr>
          <w:rFonts w:ascii="Century Gothic" w:hAnsi="Century Gothic" w:cs="Arial"/>
          <w:i/>
          <w:sz w:val="20"/>
          <w:szCs w:val="20"/>
        </w:rPr>
        <w:t>affected stakeholders*</w:t>
      </w:r>
      <w:r w:rsidRPr="00E50E8D">
        <w:rPr>
          <w:rFonts w:ascii="Century Gothic" w:hAnsi="Century Gothic" w:cs="Arial"/>
          <w:sz w:val="20"/>
          <w:szCs w:val="20"/>
        </w:rPr>
        <w:t xml:space="preserve"> or </w:t>
      </w:r>
      <w:r w:rsidRPr="002B43EB">
        <w:rPr>
          <w:rFonts w:ascii="Century Gothic" w:hAnsi="Century Gothic" w:cs="Arial"/>
          <w:i/>
          <w:sz w:val="20"/>
          <w:szCs w:val="20"/>
        </w:rPr>
        <w:t>Indigenous Peoples</w:t>
      </w:r>
      <w:r w:rsidRPr="00E50E8D">
        <w:rPr>
          <w:rFonts w:ascii="Century Gothic" w:hAnsi="Century Gothic" w:cs="Arial"/>
          <w:sz w:val="20"/>
          <w:szCs w:val="20"/>
        </w:rPr>
        <w:t>*</w:t>
      </w:r>
      <w:r w:rsidR="00585925">
        <w:rPr>
          <w:rFonts w:ascii="Century Gothic" w:hAnsi="Century Gothic" w:cs="Arial"/>
          <w:sz w:val="20"/>
          <w:szCs w:val="20"/>
        </w:rPr>
        <w:t>,</w:t>
      </w:r>
      <w:r w:rsidRPr="00E50E8D">
        <w:rPr>
          <w:rFonts w:ascii="Century Gothic" w:hAnsi="Century Gothic" w:cs="Arial"/>
          <w:sz w:val="20"/>
          <w:szCs w:val="20"/>
        </w:rPr>
        <w:t xml:space="preserve"> </w:t>
      </w:r>
      <w:r>
        <w:rPr>
          <w:rFonts w:ascii="Century Gothic" w:hAnsi="Century Gothic" w:cs="Arial"/>
          <w:sz w:val="20"/>
          <w:szCs w:val="20"/>
        </w:rPr>
        <w:t>or may generate irreversible damage to an important value;</w:t>
      </w:r>
    </w:p>
    <w:p w14:paraId="5ED280CF" w14:textId="4FE1799A" w:rsidR="007E1173" w:rsidRPr="00E50E8D" w:rsidRDefault="007E1173" w:rsidP="00DD2F96">
      <w:pPr>
        <w:pStyle w:val="Paragraphedeliste"/>
        <w:numPr>
          <w:ilvl w:val="0"/>
          <w:numId w:val="104"/>
        </w:numPr>
        <w:tabs>
          <w:tab w:val="left" w:pos="12693"/>
        </w:tabs>
        <w:rPr>
          <w:rFonts w:ascii="Century Gothic" w:hAnsi="Century Gothic" w:cs="Arial"/>
          <w:sz w:val="20"/>
          <w:szCs w:val="20"/>
        </w:rPr>
      </w:pPr>
      <w:r w:rsidRPr="00E50E8D">
        <w:rPr>
          <w:rFonts w:ascii="Century Gothic" w:hAnsi="Century Gothic" w:cs="Arial"/>
          <w:sz w:val="20"/>
          <w:szCs w:val="20"/>
        </w:rPr>
        <w:t xml:space="preserve">In the case of </w:t>
      </w:r>
      <w:r w:rsidRPr="002B43EB">
        <w:rPr>
          <w:rFonts w:ascii="Century Gothic" w:hAnsi="Century Gothic" w:cs="Arial"/>
          <w:i/>
          <w:sz w:val="20"/>
          <w:szCs w:val="20"/>
        </w:rPr>
        <w:t>disputes</w:t>
      </w:r>
      <w:r w:rsidRPr="00E50E8D">
        <w:rPr>
          <w:rFonts w:ascii="Century Gothic" w:hAnsi="Century Gothic" w:cs="Arial"/>
          <w:sz w:val="20"/>
          <w:szCs w:val="20"/>
        </w:rPr>
        <w:t xml:space="preserve">* arising from the infringement of </w:t>
      </w:r>
      <w:r w:rsidRPr="002B43EB">
        <w:rPr>
          <w:rFonts w:ascii="Century Gothic" w:hAnsi="Century Gothic" w:cs="Arial"/>
          <w:i/>
          <w:sz w:val="20"/>
          <w:szCs w:val="20"/>
        </w:rPr>
        <w:t>Indigenous People</w:t>
      </w:r>
      <w:r w:rsidR="00585925">
        <w:rPr>
          <w:rFonts w:ascii="Century Gothic" w:hAnsi="Century Gothic" w:cs="Arial"/>
          <w:i/>
          <w:sz w:val="20"/>
          <w:szCs w:val="20"/>
        </w:rPr>
        <w:t>s</w:t>
      </w:r>
      <w:r w:rsidRPr="00E50E8D">
        <w:rPr>
          <w:rFonts w:ascii="Century Gothic" w:hAnsi="Century Gothic" w:cs="Arial"/>
          <w:sz w:val="20"/>
          <w:szCs w:val="20"/>
        </w:rPr>
        <w:t>* rights, an immediate cease of operations should be part of the resolution mechanism, for as long as is required to establish an appropriate dispute resolution process</w:t>
      </w:r>
      <w:r w:rsidR="00E40AB7">
        <w:rPr>
          <w:rFonts w:ascii="Century Gothic" w:hAnsi="Century Gothic" w:cs="Arial"/>
          <w:sz w:val="20"/>
          <w:szCs w:val="20"/>
        </w:rPr>
        <w:t xml:space="preserve">. </w:t>
      </w:r>
      <w:r w:rsidRPr="00E50E8D">
        <w:rPr>
          <w:rFonts w:ascii="Century Gothic" w:hAnsi="Century Gothic" w:cs="Arial"/>
          <w:sz w:val="20"/>
          <w:szCs w:val="20"/>
        </w:rPr>
        <w:t xml:space="preserve">The intention here is to require that the parties engage in dialogue to properly identify the nature and scope of the </w:t>
      </w:r>
      <w:r w:rsidRPr="002B43EB">
        <w:rPr>
          <w:rFonts w:ascii="Century Gothic" w:hAnsi="Century Gothic" w:cs="Arial"/>
          <w:i/>
          <w:sz w:val="20"/>
          <w:szCs w:val="20"/>
        </w:rPr>
        <w:t>dispute</w:t>
      </w:r>
      <w:r w:rsidRPr="00E50E8D">
        <w:rPr>
          <w:rFonts w:ascii="Century Gothic" w:hAnsi="Century Gothic" w:cs="Arial"/>
          <w:sz w:val="20"/>
          <w:szCs w:val="20"/>
        </w:rPr>
        <w:t xml:space="preserve">* and appropriate mechanisms for resolving such a </w:t>
      </w:r>
      <w:r w:rsidRPr="002B43EB">
        <w:rPr>
          <w:rFonts w:ascii="Century Gothic" w:hAnsi="Century Gothic" w:cs="Arial"/>
          <w:i/>
          <w:sz w:val="20"/>
          <w:szCs w:val="20"/>
        </w:rPr>
        <w:t>dispute</w:t>
      </w:r>
      <w:r w:rsidRPr="00E50E8D">
        <w:rPr>
          <w:rFonts w:ascii="Century Gothic" w:hAnsi="Century Gothic" w:cs="Arial"/>
          <w:sz w:val="20"/>
          <w:szCs w:val="20"/>
        </w:rPr>
        <w:t xml:space="preserve">*. </w:t>
      </w:r>
    </w:p>
    <w:p w14:paraId="4CA46375" w14:textId="77777777" w:rsidR="007E1173" w:rsidRPr="00E50E8D" w:rsidRDefault="007E1173" w:rsidP="007E1173">
      <w:pPr>
        <w:tabs>
          <w:tab w:val="left" w:pos="12693"/>
        </w:tabs>
        <w:rPr>
          <w:rFonts w:ascii="Century Gothic" w:hAnsi="Century Gothic" w:cs="Arial"/>
          <w:sz w:val="20"/>
          <w:szCs w:val="20"/>
        </w:rPr>
      </w:pPr>
    </w:p>
    <w:p w14:paraId="59886CAC" w14:textId="2B69802D" w:rsidR="007E1173" w:rsidRPr="00E50E8D" w:rsidRDefault="007E1173" w:rsidP="007E1173">
      <w:pPr>
        <w:tabs>
          <w:tab w:val="left" w:pos="12693"/>
        </w:tabs>
        <w:rPr>
          <w:rFonts w:ascii="Century Gothic" w:hAnsi="Century Gothic" w:cs="Arial"/>
          <w:sz w:val="20"/>
          <w:szCs w:val="20"/>
        </w:rPr>
      </w:pPr>
      <w:r w:rsidRPr="00E50E8D">
        <w:rPr>
          <w:rFonts w:ascii="Century Gothic" w:hAnsi="Century Gothic" w:cs="Arial"/>
          <w:sz w:val="20"/>
          <w:szCs w:val="20"/>
        </w:rPr>
        <w:t xml:space="preserve">If a </w:t>
      </w:r>
      <w:r w:rsidRPr="002B43EB">
        <w:rPr>
          <w:rFonts w:ascii="Century Gothic" w:hAnsi="Century Gothic" w:cs="Arial"/>
          <w:i/>
          <w:sz w:val="20"/>
          <w:szCs w:val="20"/>
        </w:rPr>
        <w:t>dispute</w:t>
      </w:r>
      <w:r>
        <w:rPr>
          <w:rFonts w:ascii="Century Gothic" w:hAnsi="Century Gothic" w:cs="Arial"/>
          <w:sz w:val="20"/>
          <w:szCs w:val="20"/>
        </w:rPr>
        <w:t>*</w:t>
      </w:r>
      <w:r w:rsidRPr="00E50E8D">
        <w:rPr>
          <w:rFonts w:ascii="Century Gothic" w:hAnsi="Century Gothic" w:cs="Arial"/>
          <w:sz w:val="20"/>
          <w:szCs w:val="20"/>
        </w:rPr>
        <w:t xml:space="preserve"> occurs, </w:t>
      </w:r>
      <w:r w:rsidRPr="002B43EB">
        <w:rPr>
          <w:rFonts w:ascii="Century Gothic" w:hAnsi="Century Gothic" w:cs="Arial"/>
          <w:i/>
          <w:sz w:val="20"/>
          <w:szCs w:val="20"/>
        </w:rPr>
        <w:t>The Organization</w:t>
      </w:r>
      <w:r w:rsidRPr="00E50E8D">
        <w:rPr>
          <w:rFonts w:ascii="Century Gothic" w:hAnsi="Century Gothic" w:cs="Arial"/>
          <w:sz w:val="20"/>
          <w:szCs w:val="20"/>
        </w:rPr>
        <w:t xml:space="preserve">* is expected to follow the steps required in their dispute resolution process, to respond in a </w:t>
      </w:r>
      <w:r w:rsidRPr="002B43EB">
        <w:rPr>
          <w:rFonts w:ascii="Century Gothic" w:hAnsi="Century Gothic" w:cs="Arial"/>
          <w:i/>
          <w:sz w:val="20"/>
          <w:szCs w:val="20"/>
        </w:rPr>
        <w:t>timely manner</w:t>
      </w:r>
      <w:r>
        <w:rPr>
          <w:rFonts w:ascii="Century Gothic" w:hAnsi="Century Gothic" w:cs="Arial"/>
          <w:sz w:val="20"/>
          <w:szCs w:val="20"/>
        </w:rPr>
        <w:t>*</w:t>
      </w:r>
      <w:r w:rsidRPr="00E50E8D">
        <w:rPr>
          <w:rFonts w:ascii="Century Gothic" w:hAnsi="Century Gothic" w:cs="Arial"/>
          <w:sz w:val="20"/>
          <w:szCs w:val="20"/>
        </w:rPr>
        <w:t xml:space="preserve">, to document the </w:t>
      </w:r>
      <w:r w:rsidRPr="002B43EB">
        <w:rPr>
          <w:rFonts w:ascii="Century Gothic" w:hAnsi="Century Gothic" w:cs="Arial"/>
          <w:i/>
          <w:sz w:val="20"/>
          <w:szCs w:val="20"/>
        </w:rPr>
        <w:t>dispute</w:t>
      </w:r>
      <w:r w:rsidRPr="00E50E8D">
        <w:rPr>
          <w:rFonts w:ascii="Century Gothic" w:hAnsi="Century Gothic" w:cs="Arial"/>
          <w:sz w:val="20"/>
          <w:szCs w:val="20"/>
        </w:rPr>
        <w:t xml:space="preserve">* and the process used, and to justify unresolved </w:t>
      </w:r>
      <w:r w:rsidRPr="002B43EB">
        <w:rPr>
          <w:rFonts w:ascii="Century Gothic" w:hAnsi="Century Gothic" w:cs="Arial"/>
          <w:i/>
          <w:sz w:val="20"/>
          <w:szCs w:val="20"/>
        </w:rPr>
        <w:t>disputes</w:t>
      </w:r>
      <w:r w:rsidRPr="00E50E8D">
        <w:rPr>
          <w:rFonts w:ascii="Century Gothic" w:hAnsi="Century Gothic" w:cs="Arial"/>
          <w:sz w:val="20"/>
          <w:szCs w:val="20"/>
        </w:rPr>
        <w:t xml:space="preserve">*. It is also expected that all parties involved in the </w:t>
      </w:r>
      <w:r w:rsidRPr="002B43EB">
        <w:rPr>
          <w:rFonts w:ascii="Century Gothic" w:hAnsi="Century Gothic" w:cs="Arial"/>
          <w:i/>
          <w:sz w:val="20"/>
          <w:szCs w:val="20"/>
        </w:rPr>
        <w:t>dispute</w:t>
      </w:r>
      <w:r w:rsidRPr="00E50E8D">
        <w:rPr>
          <w:rFonts w:ascii="Century Gothic" w:hAnsi="Century Gothic" w:cs="Arial"/>
          <w:sz w:val="20"/>
          <w:szCs w:val="20"/>
        </w:rPr>
        <w:t xml:space="preserve">* are working in </w:t>
      </w:r>
      <w:r w:rsidRPr="001D3AB0">
        <w:rPr>
          <w:rFonts w:ascii="Century Gothic" w:hAnsi="Century Gothic" w:cs="Arial"/>
          <w:i/>
          <w:sz w:val="20"/>
          <w:szCs w:val="20"/>
        </w:rPr>
        <w:t>good faith</w:t>
      </w:r>
      <w:r w:rsidR="00296492">
        <w:rPr>
          <w:rFonts w:ascii="Century Gothic" w:hAnsi="Century Gothic" w:cs="Arial"/>
          <w:sz w:val="20"/>
          <w:szCs w:val="20"/>
        </w:rPr>
        <w:t>*</w:t>
      </w:r>
      <w:r w:rsidRPr="00E50E8D">
        <w:rPr>
          <w:rFonts w:ascii="Century Gothic" w:hAnsi="Century Gothic" w:cs="Arial"/>
          <w:sz w:val="20"/>
          <w:szCs w:val="20"/>
        </w:rPr>
        <w:t xml:space="preserve"> and in a </w:t>
      </w:r>
      <w:r w:rsidRPr="00D3639B">
        <w:rPr>
          <w:rFonts w:ascii="Century Gothic" w:hAnsi="Century Gothic" w:cs="Arial"/>
          <w:i/>
          <w:sz w:val="20"/>
          <w:szCs w:val="20"/>
        </w:rPr>
        <w:t>reasonable</w:t>
      </w:r>
      <w:r w:rsidR="003F7A4A">
        <w:rPr>
          <w:rFonts w:ascii="Century Gothic" w:hAnsi="Century Gothic" w:cs="Arial"/>
          <w:sz w:val="20"/>
          <w:szCs w:val="20"/>
        </w:rPr>
        <w:t>*</w:t>
      </w:r>
      <w:r w:rsidRPr="00E50E8D">
        <w:rPr>
          <w:rFonts w:ascii="Century Gothic" w:hAnsi="Century Gothic" w:cs="Arial"/>
          <w:sz w:val="20"/>
          <w:szCs w:val="20"/>
        </w:rPr>
        <w:t xml:space="preserve"> manner, and that all parties can demonstrate the efforts deployed to resolve the </w:t>
      </w:r>
      <w:r w:rsidRPr="002B43EB">
        <w:rPr>
          <w:rFonts w:ascii="Century Gothic" w:hAnsi="Century Gothic" w:cs="Arial"/>
          <w:i/>
          <w:sz w:val="20"/>
          <w:szCs w:val="20"/>
        </w:rPr>
        <w:t>dispute</w:t>
      </w:r>
      <w:r w:rsidRPr="00E50E8D">
        <w:rPr>
          <w:rFonts w:ascii="Century Gothic" w:hAnsi="Century Gothic" w:cs="Arial"/>
          <w:sz w:val="20"/>
          <w:szCs w:val="20"/>
        </w:rPr>
        <w:t>*</w:t>
      </w:r>
      <w:r w:rsidR="00E40AB7">
        <w:rPr>
          <w:rFonts w:ascii="Century Gothic" w:hAnsi="Century Gothic" w:cs="Arial"/>
          <w:sz w:val="20"/>
          <w:szCs w:val="20"/>
        </w:rPr>
        <w:t xml:space="preserve">. </w:t>
      </w:r>
    </w:p>
    <w:p w14:paraId="61BDF546" w14:textId="77777777" w:rsidR="007E1173" w:rsidRDefault="007E1173" w:rsidP="007E1173">
      <w:pPr>
        <w:tabs>
          <w:tab w:val="left" w:pos="12693"/>
        </w:tabs>
        <w:rPr>
          <w:rFonts w:ascii="Century Gothic" w:hAnsi="Century Gothic" w:cs="Arial"/>
          <w:sz w:val="20"/>
          <w:szCs w:val="20"/>
        </w:rPr>
      </w:pPr>
    </w:p>
    <w:p w14:paraId="4F7762C2" w14:textId="6F7DEAED" w:rsidR="007E1173" w:rsidRPr="00EE5AA4" w:rsidRDefault="007E1173" w:rsidP="007E1173">
      <w:pPr>
        <w:tabs>
          <w:tab w:val="left" w:pos="12693"/>
        </w:tabs>
        <w:spacing w:after="120"/>
        <w:rPr>
          <w:rFonts w:ascii="Century Gothic" w:hAnsi="Century Gothic" w:cs="Arial"/>
          <w:sz w:val="20"/>
          <w:szCs w:val="20"/>
        </w:rPr>
      </w:pPr>
      <w:r w:rsidRPr="00EE5AA4">
        <w:rPr>
          <w:rFonts w:ascii="Century Gothic" w:hAnsi="Century Gothic" w:cs="Arial"/>
          <w:sz w:val="20"/>
          <w:szCs w:val="20"/>
        </w:rPr>
        <w:t xml:space="preserve">The Standard also requires that </w:t>
      </w:r>
      <w:r w:rsidRPr="00EE5AA4">
        <w:rPr>
          <w:rFonts w:ascii="Century Gothic" w:hAnsi="Century Gothic" w:cs="Arial"/>
          <w:i/>
          <w:sz w:val="20"/>
          <w:szCs w:val="20"/>
        </w:rPr>
        <w:t>The Organization’s</w:t>
      </w:r>
      <w:r w:rsidRPr="00EE5AA4">
        <w:rPr>
          <w:rFonts w:ascii="Century Gothic" w:hAnsi="Century Gothic" w:cs="Arial"/>
          <w:sz w:val="20"/>
          <w:szCs w:val="20"/>
        </w:rPr>
        <w:t xml:space="preserve">* dispute resolution processes be </w:t>
      </w:r>
      <w:r w:rsidR="00F65992" w:rsidRPr="00F65992">
        <w:rPr>
          <w:rFonts w:ascii="Century Gothic" w:hAnsi="Century Gothic" w:cs="Arial"/>
          <w:i/>
          <w:sz w:val="20"/>
          <w:szCs w:val="20"/>
        </w:rPr>
        <w:t>publicly available*</w:t>
      </w:r>
      <w:r w:rsidRPr="00EE5AA4">
        <w:rPr>
          <w:rFonts w:ascii="Century Gothic" w:hAnsi="Century Gothic" w:cs="Arial"/>
          <w:sz w:val="20"/>
          <w:szCs w:val="20"/>
        </w:rPr>
        <w:t xml:space="preserve"> </w:t>
      </w:r>
      <w:r w:rsidR="007A1247" w:rsidRPr="00EE5AA4">
        <w:rPr>
          <w:rFonts w:ascii="Century Gothic" w:hAnsi="Century Gothic" w:cs="Arial"/>
          <w:sz w:val="20"/>
          <w:szCs w:val="20"/>
        </w:rPr>
        <w:t>to</w:t>
      </w:r>
      <w:r w:rsidRPr="00EE5AA4">
        <w:rPr>
          <w:rFonts w:ascii="Century Gothic" w:hAnsi="Century Gothic" w:cs="Arial"/>
          <w:sz w:val="20"/>
          <w:szCs w:val="20"/>
        </w:rPr>
        <w:t xml:space="preserve"> </w:t>
      </w:r>
      <w:r w:rsidR="00110E04">
        <w:rPr>
          <w:rFonts w:ascii="Century Gothic" w:hAnsi="Century Gothic" w:cs="Arial"/>
          <w:sz w:val="20"/>
          <w:szCs w:val="20"/>
        </w:rPr>
        <w:t xml:space="preserve">inform </w:t>
      </w:r>
      <w:r w:rsidRPr="00EE5AA4">
        <w:rPr>
          <w:rFonts w:ascii="Century Gothic" w:hAnsi="Century Gothic" w:cs="Arial"/>
          <w:sz w:val="20"/>
          <w:szCs w:val="20"/>
        </w:rPr>
        <w:t>parties, at least, of the general process. The Standard does not necessarily require the specific</w:t>
      </w:r>
      <w:r w:rsidR="00110E04">
        <w:rPr>
          <w:rFonts w:ascii="Century Gothic" w:hAnsi="Century Gothic" w:cs="Arial"/>
          <w:sz w:val="20"/>
          <w:szCs w:val="20"/>
        </w:rPr>
        <w:t xml:space="preserve"> aspects of the dispute resolution</w:t>
      </w:r>
      <w:r w:rsidRPr="00EE5AA4">
        <w:rPr>
          <w:rFonts w:ascii="Century Gothic" w:hAnsi="Century Gothic" w:cs="Arial"/>
          <w:sz w:val="20"/>
          <w:szCs w:val="20"/>
        </w:rPr>
        <w:t xml:space="preserve"> process </w:t>
      </w:r>
      <w:r w:rsidR="00110E04">
        <w:rPr>
          <w:rFonts w:ascii="Century Gothic" w:hAnsi="Century Gothic" w:cs="Arial"/>
          <w:sz w:val="20"/>
          <w:szCs w:val="20"/>
        </w:rPr>
        <w:t xml:space="preserve">implemented </w:t>
      </w:r>
      <w:r w:rsidRPr="00EE5AA4">
        <w:rPr>
          <w:rFonts w:ascii="Century Gothic" w:hAnsi="Century Gothic" w:cs="Arial"/>
          <w:sz w:val="20"/>
          <w:szCs w:val="20"/>
        </w:rPr>
        <w:t>with a specific party to be public. Parties may agree on what should be public and what should remain confidential.</w:t>
      </w:r>
    </w:p>
    <w:p w14:paraId="32148EA2" w14:textId="5077662A" w:rsidR="007E1173" w:rsidRPr="00EE5AA4" w:rsidRDefault="007E1173" w:rsidP="00EE5AA4">
      <w:pPr>
        <w:tabs>
          <w:tab w:val="left" w:pos="12693"/>
        </w:tabs>
        <w:spacing w:after="120"/>
        <w:rPr>
          <w:rFonts w:ascii="Century Gothic" w:hAnsi="Century Gothic" w:cs="Arial"/>
          <w:i/>
          <w:sz w:val="20"/>
          <w:szCs w:val="20"/>
        </w:rPr>
      </w:pPr>
      <w:r w:rsidRPr="00EE5AA4">
        <w:rPr>
          <w:rFonts w:ascii="Century Gothic" w:hAnsi="Century Gothic" w:cs="Arial"/>
          <w:sz w:val="20"/>
          <w:szCs w:val="20"/>
        </w:rPr>
        <w:t xml:space="preserve">For </w:t>
      </w:r>
      <w:r w:rsidR="001C0327" w:rsidRPr="001C0327">
        <w:rPr>
          <w:rFonts w:ascii="Century Gothic" w:hAnsi="Century Gothic" w:cs="Arial"/>
          <w:i/>
          <w:sz w:val="20"/>
          <w:szCs w:val="20"/>
        </w:rPr>
        <w:t>interested stakeholders*</w:t>
      </w:r>
      <w:r w:rsidRPr="00EE5AA4">
        <w:rPr>
          <w:rFonts w:ascii="Century Gothic" w:hAnsi="Century Gothic" w:cs="Arial"/>
          <w:sz w:val="20"/>
          <w:szCs w:val="20"/>
        </w:rPr>
        <w:t xml:space="preserve"> and interested individuals, no dispute resolution process is formally required to be put in place</w:t>
      </w:r>
      <w:r w:rsidR="00E40AB7">
        <w:rPr>
          <w:rFonts w:ascii="Century Gothic" w:hAnsi="Century Gothic" w:cs="Arial"/>
          <w:sz w:val="20"/>
          <w:szCs w:val="20"/>
        </w:rPr>
        <w:t xml:space="preserve">. </w:t>
      </w:r>
      <w:r w:rsidRPr="00EE5AA4">
        <w:rPr>
          <w:rFonts w:ascii="Century Gothic" w:hAnsi="Century Gothic" w:cs="Arial"/>
          <w:sz w:val="20"/>
          <w:szCs w:val="20"/>
        </w:rPr>
        <w:t xml:space="preserve">However, the Standard requires </w:t>
      </w:r>
      <w:r w:rsidRPr="00EE5AA4">
        <w:rPr>
          <w:rFonts w:ascii="Century Gothic" w:hAnsi="Century Gothic" w:cs="Arial"/>
          <w:i/>
          <w:sz w:val="20"/>
          <w:szCs w:val="20"/>
        </w:rPr>
        <w:t>The Organization</w:t>
      </w:r>
      <w:r w:rsidRPr="00EE5AA4">
        <w:rPr>
          <w:rFonts w:ascii="Century Gothic" w:hAnsi="Century Gothic" w:cs="Arial"/>
          <w:sz w:val="20"/>
          <w:szCs w:val="20"/>
        </w:rPr>
        <w:t xml:space="preserve">* to provide opportunities for </w:t>
      </w:r>
      <w:r w:rsidRPr="00EE5AA4">
        <w:rPr>
          <w:rFonts w:ascii="Century Gothic" w:hAnsi="Century Gothic" w:cs="Arial"/>
          <w:i/>
          <w:sz w:val="20"/>
          <w:szCs w:val="20"/>
        </w:rPr>
        <w:t>engagement</w:t>
      </w:r>
      <w:r w:rsidRPr="00EE5AA4">
        <w:rPr>
          <w:rFonts w:ascii="Century Gothic" w:hAnsi="Century Gothic" w:cs="Arial"/>
          <w:sz w:val="20"/>
          <w:szCs w:val="20"/>
        </w:rPr>
        <w:t xml:space="preserve">* in the planning process of </w:t>
      </w:r>
      <w:r w:rsidR="00862CF1" w:rsidRPr="00862CF1">
        <w:rPr>
          <w:rFonts w:ascii="Century Gothic" w:hAnsi="Century Gothic" w:cs="Arial"/>
          <w:i/>
          <w:sz w:val="20"/>
          <w:szCs w:val="20"/>
        </w:rPr>
        <w:t>management activities*</w:t>
      </w:r>
      <w:r w:rsidRPr="00EE5AA4">
        <w:rPr>
          <w:rFonts w:ascii="Century Gothic" w:hAnsi="Century Gothic" w:cs="Arial"/>
          <w:sz w:val="20"/>
          <w:szCs w:val="20"/>
        </w:rPr>
        <w:t xml:space="preserve"> upon request. </w:t>
      </w:r>
      <w:r w:rsidR="00110E04">
        <w:rPr>
          <w:rFonts w:ascii="Century Gothic" w:hAnsi="Century Gothic" w:cs="Arial"/>
          <w:i/>
          <w:sz w:val="20"/>
          <w:szCs w:val="20"/>
        </w:rPr>
        <w:t>I</w:t>
      </w:r>
      <w:r w:rsidR="001C0327" w:rsidRPr="001C0327">
        <w:rPr>
          <w:rFonts w:ascii="Century Gothic" w:hAnsi="Century Gothic" w:cs="Arial"/>
          <w:i/>
          <w:sz w:val="20"/>
          <w:szCs w:val="20"/>
        </w:rPr>
        <w:t>nterested stakeholders*</w:t>
      </w:r>
      <w:r w:rsidRPr="00EE5AA4">
        <w:rPr>
          <w:rFonts w:ascii="Century Gothic" w:hAnsi="Century Gothic" w:cs="Arial"/>
          <w:sz w:val="20"/>
          <w:szCs w:val="20"/>
        </w:rPr>
        <w:t xml:space="preserve"> </w:t>
      </w:r>
      <w:r w:rsidR="00110E04">
        <w:rPr>
          <w:rFonts w:ascii="Century Gothic" w:hAnsi="Century Gothic" w:cs="Arial"/>
          <w:sz w:val="20"/>
          <w:szCs w:val="20"/>
        </w:rPr>
        <w:t>may</w:t>
      </w:r>
      <w:r w:rsidR="00110E04" w:rsidRPr="00EE5AA4">
        <w:rPr>
          <w:rFonts w:ascii="Century Gothic" w:hAnsi="Century Gothic" w:cs="Arial"/>
          <w:sz w:val="20"/>
          <w:szCs w:val="20"/>
        </w:rPr>
        <w:t xml:space="preserve"> </w:t>
      </w:r>
      <w:r w:rsidRPr="00EE5AA4">
        <w:rPr>
          <w:rFonts w:ascii="Century Gothic" w:hAnsi="Century Gothic" w:cs="Arial"/>
          <w:sz w:val="20"/>
          <w:szCs w:val="20"/>
        </w:rPr>
        <w:t>also use the processes described in the last section</w:t>
      </w:r>
      <w:r w:rsidR="00110E04">
        <w:rPr>
          <w:rFonts w:ascii="Century Gothic" w:hAnsi="Century Gothic" w:cs="Arial"/>
          <w:sz w:val="20"/>
          <w:szCs w:val="20"/>
        </w:rPr>
        <w:t xml:space="preserve"> of this Annex:</w:t>
      </w:r>
      <w:r w:rsidRPr="00EE5AA4">
        <w:rPr>
          <w:rFonts w:ascii="Century Gothic" w:hAnsi="Century Gothic" w:cs="Arial"/>
          <w:sz w:val="20"/>
          <w:szCs w:val="20"/>
        </w:rPr>
        <w:t xml:space="preserve"> </w:t>
      </w:r>
      <w:r w:rsidRPr="00EE5AA4">
        <w:rPr>
          <w:rFonts w:ascii="Century Gothic" w:hAnsi="Century Gothic" w:cs="Arial"/>
          <w:i/>
          <w:sz w:val="20"/>
          <w:szCs w:val="20"/>
        </w:rPr>
        <w:t xml:space="preserve">FSC Procedures to </w:t>
      </w:r>
      <w:r w:rsidR="00110E04">
        <w:rPr>
          <w:rFonts w:ascii="Century Gothic" w:hAnsi="Century Gothic" w:cs="Arial"/>
          <w:i/>
          <w:sz w:val="20"/>
          <w:szCs w:val="20"/>
        </w:rPr>
        <w:t>P</w:t>
      </w:r>
      <w:r w:rsidRPr="00EE5AA4">
        <w:rPr>
          <w:rFonts w:ascii="Century Gothic" w:hAnsi="Century Gothic" w:cs="Arial"/>
          <w:i/>
          <w:sz w:val="20"/>
          <w:szCs w:val="20"/>
        </w:rPr>
        <w:t>rocess Disputes* and Appeals</w:t>
      </w:r>
      <w:r w:rsidR="00EE5AA4">
        <w:rPr>
          <w:rFonts w:ascii="Century Gothic" w:hAnsi="Century Gothic" w:cs="Arial"/>
          <w:i/>
          <w:sz w:val="20"/>
          <w:szCs w:val="20"/>
        </w:rPr>
        <w:t>.</w:t>
      </w:r>
    </w:p>
    <w:p w14:paraId="59B0B4BE" w14:textId="77777777" w:rsidR="007E1173" w:rsidRDefault="007E1173" w:rsidP="007E1173">
      <w:pPr>
        <w:tabs>
          <w:tab w:val="left" w:pos="12693"/>
        </w:tabs>
        <w:rPr>
          <w:rFonts w:ascii="Century Gothic" w:hAnsi="Century Gothic" w:cs="Arial"/>
          <w:sz w:val="20"/>
          <w:szCs w:val="20"/>
        </w:rPr>
      </w:pPr>
    </w:p>
    <w:p w14:paraId="6B12B955" w14:textId="77777777" w:rsidR="007E1173" w:rsidRPr="002B43EB" w:rsidRDefault="007E1173" w:rsidP="007E1173">
      <w:pPr>
        <w:tabs>
          <w:tab w:val="left" w:pos="12693"/>
        </w:tabs>
        <w:spacing w:after="120"/>
        <w:rPr>
          <w:rFonts w:ascii="Century Gothic" w:hAnsi="Century Gothic" w:cs="Arial"/>
          <w:b/>
          <w:i/>
          <w:sz w:val="20"/>
          <w:szCs w:val="20"/>
        </w:rPr>
      </w:pPr>
      <w:r>
        <w:rPr>
          <w:rFonts w:ascii="Century Gothic" w:hAnsi="Century Gothic" w:cs="Arial"/>
          <w:b/>
          <w:i/>
          <w:sz w:val="20"/>
          <w:szCs w:val="20"/>
        </w:rPr>
        <w:t>Disputes of Substantial Magnitude*</w:t>
      </w:r>
    </w:p>
    <w:p w14:paraId="485CE9B0" w14:textId="7C2B6B6B" w:rsidR="007E1173" w:rsidRPr="00E50E8D" w:rsidRDefault="007E1173" w:rsidP="00EE5AA4">
      <w:pPr>
        <w:tabs>
          <w:tab w:val="left" w:pos="12693"/>
        </w:tabs>
        <w:spacing w:after="120"/>
        <w:rPr>
          <w:rFonts w:ascii="Century Gothic" w:hAnsi="Century Gothic" w:cs="Arial"/>
          <w:sz w:val="20"/>
          <w:szCs w:val="20"/>
        </w:rPr>
      </w:pPr>
      <w:r w:rsidRPr="00E50E8D">
        <w:rPr>
          <w:rFonts w:ascii="Century Gothic" w:hAnsi="Century Gothic" w:cs="Arial"/>
          <w:sz w:val="20"/>
          <w:szCs w:val="20"/>
        </w:rPr>
        <w:t xml:space="preserve">If the </w:t>
      </w:r>
      <w:r w:rsidRPr="002B43EB">
        <w:rPr>
          <w:rFonts w:ascii="Century Gothic" w:hAnsi="Century Gothic" w:cs="Arial"/>
          <w:i/>
          <w:sz w:val="20"/>
          <w:szCs w:val="20"/>
        </w:rPr>
        <w:t>dispute</w:t>
      </w:r>
      <w:r w:rsidRPr="00E50E8D">
        <w:rPr>
          <w:rFonts w:ascii="Century Gothic" w:hAnsi="Century Gothic" w:cs="Arial"/>
          <w:sz w:val="20"/>
          <w:szCs w:val="20"/>
        </w:rPr>
        <w:t>* escalates</w:t>
      </w:r>
      <w:r>
        <w:rPr>
          <w:rFonts w:ascii="Century Gothic" w:hAnsi="Century Gothic" w:cs="Arial"/>
          <w:sz w:val="20"/>
          <w:szCs w:val="20"/>
        </w:rPr>
        <w:t xml:space="preserve"> and becomes a </w:t>
      </w:r>
      <w:r>
        <w:rPr>
          <w:rFonts w:ascii="Century Gothic" w:hAnsi="Century Gothic" w:cs="Arial"/>
          <w:i/>
          <w:sz w:val="20"/>
          <w:szCs w:val="20"/>
        </w:rPr>
        <w:t>dispute of substantial magnitude*</w:t>
      </w:r>
      <w:r w:rsidRPr="00E50E8D">
        <w:rPr>
          <w:rFonts w:ascii="Century Gothic" w:hAnsi="Century Gothic" w:cs="Arial"/>
          <w:sz w:val="20"/>
          <w:szCs w:val="20"/>
        </w:rPr>
        <w:t>, operations may be required to cease</w:t>
      </w:r>
      <w:r>
        <w:rPr>
          <w:rFonts w:ascii="Century Gothic" w:hAnsi="Century Gothic" w:cs="Arial"/>
          <w:sz w:val="20"/>
          <w:szCs w:val="20"/>
        </w:rPr>
        <w:t xml:space="preserve"> in the area directly related to where the </w:t>
      </w:r>
      <w:r>
        <w:rPr>
          <w:rFonts w:ascii="Century Gothic" w:hAnsi="Century Gothic" w:cs="Arial"/>
          <w:i/>
          <w:sz w:val="20"/>
          <w:szCs w:val="20"/>
        </w:rPr>
        <w:t>dispute*</w:t>
      </w:r>
      <w:r>
        <w:rPr>
          <w:rFonts w:ascii="Century Gothic" w:hAnsi="Century Gothic" w:cs="Arial"/>
          <w:sz w:val="20"/>
          <w:szCs w:val="20"/>
        </w:rPr>
        <w:t xml:space="preserve"> exists</w:t>
      </w:r>
      <w:r w:rsidRPr="00E50E8D">
        <w:rPr>
          <w:rFonts w:ascii="Century Gothic" w:hAnsi="Century Gothic" w:cs="Arial"/>
          <w:sz w:val="20"/>
          <w:szCs w:val="20"/>
        </w:rPr>
        <w:t xml:space="preserve">. However, ceasing operations should be used as a last resort when the previous actions have failed to resolve the issue, and where there is a real danger associated to the continuation of forest operations. It is then required that the dispute resolution process includes mechanisms to address </w:t>
      </w:r>
      <w:r w:rsidRPr="002B43EB">
        <w:rPr>
          <w:rFonts w:ascii="Century Gothic" w:hAnsi="Century Gothic" w:cs="Arial"/>
          <w:i/>
          <w:sz w:val="20"/>
          <w:szCs w:val="20"/>
        </w:rPr>
        <w:t>disputes of substantial magnitude</w:t>
      </w:r>
      <w:r w:rsidRPr="00E50E8D">
        <w:rPr>
          <w:rFonts w:ascii="Century Gothic" w:hAnsi="Century Gothic" w:cs="Arial"/>
          <w:sz w:val="20"/>
          <w:szCs w:val="20"/>
        </w:rPr>
        <w:t xml:space="preserve">* which should include provisions in case of an </w:t>
      </w:r>
      <w:r w:rsidR="007A1247" w:rsidRPr="00E50E8D">
        <w:rPr>
          <w:rFonts w:ascii="Century Gothic" w:hAnsi="Century Gothic" w:cs="Arial"/>
          <w:sz w:val="20"/>
          <w:szCs w:val="20"/>
        </w:rPr>
        <w:t>emergency</w:t>
      </w:r>
      <w:r w:rsidRPr="00E50E8D">
        <w:rPr>
          <w:rFonts w:ascii="Century Gothic" w:hAnsi="Century Gothic" w:cs="Arial"/>
          <w:sz w:val="20"/>
          <w:szCs w:val="20"/>
        </w:rPr>
        <w:t xml:space="preserve"> </w:t>
      </w:r>
      <w:r w:rsidR="007A1247" w:rsidRPr="00E50E8D">
        <w:rPr>
          <w:rFonts w:ascii="Century Gothic" w:hAnsi="Century Gothic" w:cs="Arial"/>
          <w:sz w:val="20"/>
          <w:szCs w:val="20"/>
        </w:rPr>
        <w:t>to</w:t>
      </w:r>
      <w:r w:rsidRPr="00E50E8D">
        <w:rPr>
          <w:rFonts w:ascii="Century Gothic" w:hAnsi="Century Gothic" w:cs="Arial"/>
          <w:sz w:val="20"/>
          <w:szCs w:val="20"/>
        </w:rPr>
        <w:t xml:space="preserve"> avoid implementing the last resort action of ceasing operations.</w:t>
      </w:r>
    </w:p>
    <w:p w14:paraId="2F7DEFDD" w14:textId="77777777" w:rsidR="007E1173" w:rsidRDefault="007E1173" w:rsidP="007E1173">
      <w:pPr>
        <w:tabs>
          <w:tab w:val="left" w:pos="12693"/>
        </w:tabs>
        <w:rPr>
          <w:rFonts w:ascii="Century Gothic" w:hAnsi="Century Gothic" w:cs="Arial"/>
          <w:sz w:val="20"/>
          <w:szCs w:val="20"/>
        </w:rPr>
      </w:pPr>
    </w:p>
    <w:p w14:paraId="0D67AC7B" w14:textId="77777777" w:rsidR="007E1173" w:rsidRPr="00EE5AA4" w:rsidRDefault="007E1173" w:rsidP="007E1173">
      <w:pPr>
        <w:tabs>
          <w:tab w:val="left" w:pos="12693"/>
        </w:tabs>
        <w:spacing w:after="120"/>
        <w:rPr>
          <w:rFonts w:ascii="Century Gothic" w:hAnsi="Century Gothic" w:cs="Arial"/>
          <w:b/>
          <w:sz w:val="20"/>
          <w:szCs w:val="20"/>
        </w:rPr>
      </w:pPr>
      <w:r w:rsidRPr="00EE5AA4">
        <w:rPr>
          <w:rFonts w:ascii="Century Gothic" w:hAnsi="Century Gothic" w:cs="Arial"/>
          <w:b/>
          <w:sz w:val="20"/>
          <w:szCs w:val="20"/>
        </w:rPr>
        <w:t>Existing Dispute Resolution Processes</w:t>
      </w:r>
    </w:p>
    <w:p w14:paraId="5D50B131" w14:textId="0F972E3B" w:rsidR="007E1173" w:rsidRPr="00E50E8D" w:rsidRDefault="007E1173" w:rsidP="00EE5AA4">
      <w:pPr>
        <w:tabs>
          <w:tab w:val="left" w:pos="12693"/>
        </w:tabs>
        <w:spacing w:after="120"/>
        <w:rPr>
          <w:rFonts w:ascii="Century Gothic" w:hAnsi="Century Gothic" w:cs="Arial"/>
          <w:sz w:val="20"/>
          <w:szCs w:val="20"/>
        </w:rPr>
      </w:pPr>
      <w:r w:rsidRPr="00E50E8D">
        <w:rPr>
          <w:rFonts w:ascii="Century Gothic" w:hAnsi="Century Gothic" w:cs="Arial"/>
          <w:sz w:val="20"/>
          <w:szCs w:val="20"/>
        </w:rPr>
        <w:t xml:space="preserve">Where local or </w:t>
      </w:r>
      <w:r w:rsidRPr="00D3639B">
        <w:rPr>
          <w:rFonts w:ascii="Century Gothic" w:hAnsi="Century Gothic" w:cs="Arial"/>
          <w:i/>
          <w:sz w:val="20"/>
          <w:szCs w:val="20"/>
        </w:rPr>
        <w:t>national laws</w:t>
      </w:r>
      <w:r w:rsidR="00AD444D">
        <w:rPr>
          <w:rFonts w:ascii="Century Gothic" w:hAnsi="Century Gothic" w:cs="Arial"/>
          <w:sz w:val="20"/>
          <w:szCs w:val="20"/>
        </w:rPr>
        <w:t>*</w:t>
      </w:r>
      <w:r w:rsidRPr="00E50E8D">
        <w:rPr>
          <w:rFonts w:ascii="Century Gothic" w:hAnsi="Century Gothic" w:cs="Arial"/>
          <w:sz w:val="20"/>
          <w:szCs w:val="20"/>
        </w:rPr>
        <w:t xml:space="preserve"> for resolving grievances and</w:t>
      </w:r>
      <w:r>
        <w:rPr>
          <w:rFonts w:ascii="Century Gothic" w:hAnsi="Century Gothic" w:cs="Arial"/>
          <w:sz w:val="20"/>
          <w:szCs w:val="20"/>
        </w:rPr>
        <w:t>/or</w:t>
      </w:r>
      <w:r w:rsidRPr="00E50E8D">
        <w:rPr>
          <w:rFonts w:ascii="Century Gothic" w:hAnsi="Century Gothic" w:cs="Arial"/>
          <w:sz w:val="20"/>
          <w:szCs w:val="20"/>
        </w:rPr>
        <w:t xml:space="preserve"> compensation exist, implementation of these provisions might suffice to </w:t>
      </w:r>
      <w:r w:rsidR="004C739B">
        <w:rPr>
          <w:rFonts w:ascii="Century Gothic" w:hAnsi="Century Gothic" w:cs="Arial"/>
          <w:sz w:val="20"/>
          <w:szCs w:val="20"/>
        </w:rPr>
        <w:t>conform</w:t>
      </w:r>
      <w:r w:rsidR="004C739B" w:rsidRPr="00E50E8D">
        <w:rPr>
          <w:rFonts w:ascii="Century Gothic" w:hAnsi="Century Gothic" w:cs="Arial"/>
          <w:sz w:val="20"/>
          <w:szCs w:val="20"/>
        </w:rPr>
        <w:t xml:space="preserve"> </w:t>
      </w:r>
      <w:r w:rsidRPr="00E50E8D">
        <w:rPr>
          <w:rFonts w:ascii="Century Gothic" w:hAnsi="Century Gothic" w:cs="Arial"/>
          <w:sz w:val="20"/>
          <w:szCs w:val="20"/>
        </w:rPr>
        <w:t>with th</w:t>
      </w:r>
      <w:r>
        <w:rPr>
          <w:rFonts w:ascii="Century Gothic" w:hAnsi="Century Gothic" w:cs="Arial"/>
          <w:sz w:val="20"/>
          <w:szCs w:val="20"/>
        </w:rPr>
        <w:t>e</w:t>
      </w:r>
      <w:r w:rsidRPr="00E50E8D">
        <w:rPr>
          <w:rFonts w:ascii="Century Gothic" w:hAnsi="Century Gothic" w:cs="Arial"/>
          <w:sz w:val="20"/>
          <w:szCs w:val="20"/>
        </w:rPr>
        <w:t>s</w:t>
      </w:r>
      <w:r>
        <w:rPr>
          <w:rFonts w:ascii="Century Gothic" w:hAnsi="Century Gothic" w:cs="Arial"/>
          <w:sz w:val="20"/>
          <w:szCs w:val="20"/>
        </w:rPr>
        <w:t>e</w:t>
      </w:r>
      <w:r w:rsidRPr="00E50E8D">
        <w:rPr>
          <w:rFonts w:ascii="Century Gothic" w:hAnsi="Century Gothic" w:cs="Arial"/>
          <w:sz w:val="20"/>
          <w:szCs w:val="20"/>
        </w:rPr>
        <w:t xml:space="preserve"> </w:t>
      </w:r>
      <w:r w:rsidRPr="00D3639B">
        <w:rPr>
          <w:rFonts w:ascii="Century Gothic" w:hAnsi="Century Gothic" w:cs="Arial"/>
          <w:i/>
          <w:sz w:val="20"/>
          <w:szCs w:val="20"/>
        </w:rPr>
        <w:t>Criteria</w:t>
      </w:r>
      <w:r w:rsidR="00B30362">
        <w:rPr>
          <w:rFonts w:ascii="Century Gothic" w:hAnsi="Century Gothic" w:cs="Arial"/>
          <w:sz w:val="20"/>
          <w:szCs w:val="20"/>
        </w:rPr>
        <w:t>*</w:t>
      </w:r>
      <w:r w:rsidRPr="00E50E8D">
        <w:rPr>
          <w:rFonts w:ascii="Century Gothic" w:hAnsi="Century Gothic" w:cs="Arial"/>
          <w:sz w:val="20"/>
          <w:szCs w:val="20"/>
        </w:rPr>
        <w:t xml:space="preserve">, if agreed through </w:t>
      </w:r>
      <w:r w:rsidRPr="002B43EB">
        <w:rPr>
          <w:rFonts w:ascii="Century Gothic" w:hAnsi="Century Gothic" w:cs="Arial"/>
          <w:i/>
          <w:sz w:val="20"/>
          <w:szCs w:val="20"/>
        </w:rPr>
        <w:t>engagement</w:t>
      </w:r>
      <w:r>
        <w:rPr>
          <w:rFonts w:ascii="Century Gothic" w:hAnsi="Century Gothic" w:cs="Arial"/>
          <w:sz w:val="20"/>
          <w:szCs w:val="20"/>
        </w:rPr>
        <w:t>*</w:t>
      </w:r>
      <w:r w:rsidRPr="00E50E8D">
        <w:rPr>
          <w:rFonts w:ascii="Century Gothic" w:hAnsi="Century Gothic" w:cs="Arial"/>
          <w:sz w:val="20"/>
          <w:szCs w:val="20"/>
        </w:rPr>
        <w:t xml:space="preserve"> with the party involved. If there is no agreement that these laws suffice, then additional mechanisms developed through </w:t>
      </w:r>
      <w:r w:rsidRPr="002B43EB">
        <w:rPr>
          <w:rFonts w:ascii="Century Gothic" w:hAnsi="Century Gothic" w:cs="Arial"/>
          <w:i/>
          <w:sz w:val="20"/>
          <w:szCs w:val="20"/>
        </w:rPr>
        <w:t>engagement</w:t>
      </w:r>
      <w:r>
        <w:rPr>
          <w:rFonts w:ascii="Century Gothic" w:hAnsi="Century Gothic" w:cs="Arial"/>
          <w:sz w:val="20"/>
          <w:szCs w:val="20"/>
        </w:rPr>
        <w:t>*</w:t>
      </w:r>
      <w:r w:rsidRPr="00E50E8D">
        <w:rPr>
          <w:rFonts w:ascii="Century Gothic" w:hAnsi="Century Gothic" w:cs="Arial"/>
          <w:sz w:val="20"/>
          <w:szCs w:val="20"/>
        </w:rPr>
        <w:t xml:space="preserve"> with the party involved, are required.</w:t>
      </w:r>
    </w:p>
    <w:p w14:paraId="7BAA7BB7" w14:textId="77777777" w:rsidR="007E1173" w:rsidRPr="00E50E8D" w:rsidRDefault="007E1173" w:rsidP="007E1173">
      <w:pPr>
        <w:tabs>
          <w:tab w:val="left" w:pos="12693"/>
        </w:tabs>
        <w:rPr>
          <w:rFonts w:ascii="Century Gothic" w:hAnsi="Century Gothic" w:cs="Arial"/>
          <w:sz w:val="20"/>
          <w:szCs w:val="20"/>
        </w:rPr>
      </w:pPr>
    </w:p>
    <w:p w14:paraId="5659104B" w14:textId="14603205" w:rsidR="007E1173" w:rsidRPr="002B43EB" w:rsidRDefault="007E1173" w:rsidP="007E1173">
      <w:pPr>
        <w:tabs>
          <w:tab w:val="left" w:pos="12693"/>
        </w:tabs>
        <w:spacing w:after="120"/>
        <w:rPr>
          <w:rFonts w:ascii="Century Gothic" w:hAnsi="Century Gothic" w:cs="Arial"/>
          <w:b/>
          <w:i/>
          <w:sz w:val="20"/>
          <w:szCs w:val="20"/>
        </w:rPr>
      </w:pPr>
      <w:r>
        <w:rPr>
          <w:rFonts w:ascii="Century Gothic" w:hAnsi="Century Gothic" w:cs="Arial"/>
          <w:b/>
          <w:i/>
          <w:sz w:val="20"/>
          <w:szCs w:val="20"/>
        </w:rPr>
        <w:t>Disputes</w:t>
      </w:r>
      <w:r w:rsidR="00EE5AA4">
        <w:rPr>
          <w:rFonts w:ascii="Century Gothic" w:hAnsi="Century Gothic" w:cs="Arial"/>
          <w:b/>
          <w:i/>
          <w:sz w:val="20"/>
          <w:szCs w:val="20"/>
        </w:rPr>
        <w:t>*</w:t>
      </w:r>
      <w:r>
        <w:rPr>
          <w:rFonts w:ascii="Century Gothic" w:hAnsi="Century Gothic" w:cs="Arial"/>
          <w:b/>
          <w:i/>
          <w:sz w:val="20"/>
          <w:szCs w:val="20"/>
        </w:rPr>
        <w:t xml:space="preserve"> </w:t>
      </w:r>
      <w:r w:rsidRPr="00EE5AA4">
        <w:rPr>
          <w:rFonts w:ascii="Century Gothic" w:hAnsi="Century Gothic" w:cs="Arial"/>
          <w:b/>
          <w:sz w:val="20"/>
          <w:szCs w:val="20"/>
        </w:rPr>
        <w:t>Beyond the Control of</w:t>
      </w:r>
      <w:r>
        <w:rPr>
          <w:rFonts w:ascii="Century Gothic" w:hAnsi="Century Gothic" w:cs="Arial"/>
          <w:b/>
          <w:i/>
          <w:sz w:val="20"/>
          <w:szCs w:val="20"/>
        </w:rPr>
        <w:t xml:space="preserve"> The Organization*</w:t>
      </w:r>
    </w:p>
    <w:p w14:paraId="31D2EDFB" w14:textId="05007568" w:rsidR="007E1173" w:rsidRPr="00E50E8D" w:rsidRDefault="007E1173" w:rsidP="00EE5AA4">
      <w:pPr>
        <w:tabs>
          <w:tab w:val="left" w:pos="12693"/>
        </w:tabs>
        <w:spacing w:after="120"/>
        <w:rPr>
          <w:rFonts w:ascii="Century Gothic" w:hAnsi="Century Gothic" w:cs="Arial"/>
          <w:sz w:val="20"/>
          <w:szCs w:val="20"/>
        </w:rPr>
      </w:pPr>
      <w:r w:rsidRPr="00E50E8D">
        <w:rPr>
          <w:rFonts w:ascii="Century Gothic" w:hAnsi="Century Gothic" w:cs="Arial"/>
          <w:sz w:val="20"/>
          <w:szCs w:val="20"/>
        </w:rPr>
        <w:t xml:space="preserve">It is recognized that </w:t>
      </w:r>
      <w:r w:rsidRPr="002B43EB">
        <w:rPr>
          <w:rFonts w:ascii="Century Gothic" w:hAnsi="Century Gothic" w:cs="Arial"/>
          <w:i/>
          <w:sz w:val="20"/>
          <w:szCs w:val="20"/>
        </w:rPr>
        <w:t>The Organization</w:t>
      </w:r>
      <w:r w:rsidRPr="00E50E8D">
        <w:rPr>
          <w:rFonts w:ascii="Century Gothic" w:hAnsi="Century Gothic" w:cs="Arial"/>
          <w:sz w:val="20"/>
          <w:szCs w:val="20"/>
        </w:rPr>
        <w:t xml:space="preserve">* may not have the control over statutory or </w:t>
      </w:r>
      <w:r w:rsidRPr="00D3639B">
        <w:rPr>
          <w:rFonts w:ascii="Century Gothic" w:hAnsi="Century Gothic" w:cs="Arial"/>
          <w:i/>
          <w:sz w:val="20"/>
          <w:szCs w:val="20"/>
        </w:rPr>
        <w:t>legal</w:t>
      </w:r>
      <w:r w:rsidR="003A5960">
        <w:rPr>
          <w:rFonts w:ascii="Century Gothic" w:hAnsi="Century Gothic" w:cs="Arial"/>
          <w:sz w:val="20"/>
          <w:szCs w:val="20"/>
        </w:rPr>
        <w:t>*</w:t>
      </w:r>
      <w:r w:rsidRPr="00E50E8D">
        <w:rPr>
          <w:rFonts w:ascii="Century Gothic" w:hAnsi="Century Gothic" w:cs="Arial"/>
          <w:sz w:val="20"/>
          <w:szCs w:val="20"/>
        </w:rPr>
        <w:t xml:space="preserve"> matters</w:t>
      </w:r>
      <w:r>
        <w:rPr>
          <w:rFonts w:ascii="Century Gothic" w:hAnsi="Century Gothic" w:cs="Arial"/>
          <w:sz w:val="20"/>
          <w:szCs w:val="20"/>
        </w:rPr>
        <w:t xml:space="preserve"> or they may not be directly involved in the </w:t>
      </w:r>
      <w:r>
        <w:rPr>
          <w:rFonts w:ascii="Century Gothic" w:hAnsi="Century Gothic" w:cs="Arial"/>
          <w:i/>
          <w:sz w:val="20"/>
          <w:szCs w:val="20"/>
        </w:rPr>
        <w:t>dispute*</w:t>
      </w:r>
      <w:r>
        <w:rPr>
          <w:rFonts w:ascii="Century Gothic" w:hAnsi="Century Gothic" w:cs="Arial"/>
          <w:sz w:val="20"/>
          <w:szCs w:val="20"/>
        </w:rPr>
        <w:t xml:space="preserve"> on the </w:t>
      </w:r>
      <w:r w:rsidR="00C82D6F" w:rsidRPr="00C82D6F">
        <w:rPr>
          <w:rFonts w:ascii="Century Gothic" w:hAnsi="Century Gothic" w:cs="Arial"/>
          <w:i/>
          <w:sz w:val="20"/>
          <w:szCs w:val="20"/>
        </w:rPr>
        <w:t>Management Unit*</w:t>
      </w:r>
      <w:r w:rsidRPr="00E50E8D">
        <w:rPr>
          <w:rFonts w:ascii="Century Gothic" w:hAnsi="Century Gothic" w:cs="Arial"/>
          <w:sz w:val="20"/>
          <w:szCs w:val="20"/>
        </w:rPr>
        <w:t xml:space="preserve">. </w:t>
      </w:r>
      <w:r>
        <w:rPr>
          <w:rFonts w:ascii="Century Gothic" w:hAnsi="Century Gothic" w:cs="Arial"/>
          <w:sz w:val="20"/>
          <w:szCs w:val="20"/>
        </w:rPr>
        <w:t xml:space="preserve">Where the </w:t>
      </w:r>
      <w:r>
        <w:rPr>
          <w:rFonts w:ascii="Century Gothic" w:hAnsi="Century Gothic" w:cs="Arial"/>
          <w:i/>
          <w:sz w:val="20"/>
          <w:szCs w:val="20"/>
        </w:rPr>
        <w:t>dispute*</w:t>
      </w:r>
      <w:r>
        <w:rPr>
          <w:rFonts w:ascii="Century Gothic" w:hAnsi="Century Gothic" w:cs="Arial"/>
          <w:sz w:val="20"/>
          <w:szCs w:val="20"/>
        </w:rPr>
        <w:t xml:space="preserve"> is between a complainant and another party, </w:t>
      </w:r>
      <w:r w:rsidRPr="002B43EB">
        <w:rPr>
          <w:rFonts w:ascii="Century Gothic" w:hAnsi="Century Gothic" w:cs="Arial"/>
          <w:i/>
          <w:sz w:val="20"/>
          <w:szCs w:val="20"/>
        </w:rPr>
        <w:t>The Organization</w:t>
      </w:r>
      <w:r w:rsidRPr="00E50E8D">
        <w:rPr>
          <w:rFonts w:ascii="Century Gothic" w:hAnsi="Century Gothic" w:cs="Arial"/>
          <w:sz w:val="20"/>
          <w:szCs w:val="20"/>
        </w:rPr>
        <w:t xml:space="preserve">* should work within its </w:t>
      </w:r>
      <w:r w:rsidRPr="002B43EB">
        <w:rPr>
          <w:rFonts w:ascii="Century Gothic" w:hAnsi="Century Gothic" w:cs="Arial"/>
          <w:i/>
          <w:sz w:val="20"/>
          <w:szCs w:val="20"/>
        </w:rPr>
        <w:t>sphere of influence</w:t>
      </w:r>
      <w:r w:rsidRPr="00E50E8D">
        <w:rPr>
          <w:rFonts w:ascii="Century Gothic" w:hAnsi="Century Gothic" w:cs="Arial"/>
          <w:sz w:val="20"/>
          <w:szCs w:val="20"/>
        </w:rPr>
        <w:t>* to encourage parties</w:t>
      </w:r>
      <w:r>
        <w:rPr>
          <w:rFonts w:ascii="Century Gothic" w:hAnsi="Century Gothic" w:cs="Arial"/>
          <w:sz w:val="20"/>
          <w:szCs w:val="20"/>
        </w:rPr>
        <w:t>, where appropriate,</w:t>
      </w:r>
      <w:r w:rsidRPr="00E50E8D">
        <w:rPr>
          <w:rFonts w:ascii="Century Gothic" w:hAnsi="Century Gothic" w:cs="Arial"/>
          <w:sz w:val="20"/>
          <w:szCs w:val="20"/>
        </w:rPr>
        <w:t xml:space="preserve"> to work together to resolve the </w:t>
      </w:r>
      <w:r w:rsidRPr="002B43EB">
        <w:rPr>
          <w:rFonts w:ascii="Century Gothic" w:hAnsi="Century Gothic" w:cs="Arial"/>
          <w:i/>
          <w:sz w:val="20"/>
          <w:szCs w:val="20"/>
        </w:rPr>
        <w:t>dispute</w:t>
      </w:r>
      <w:r>
        <w:rPr>
          <w:rFonts w:ascii="Century Gothic" w:hAnsi="Century Gothic" w:cs="Arial"/>
          <w:sz w:val="20"/>
          <w:szCs w:val="20"/>
        </w:rPr>
        <w:t>*</w:t>
      </w:r>
      <w:r w:rsidRPr="00E50E8D">
        <w:rPr>
          <w:rFonts w:ascii="Century Gothic" w:hAnsi="Century Gothic" w:cs="Arial"/>
          <w:sz w:val="20"/>
          <w:szCs w:val="20"/>
        </w:rPr>
        <w:t>.</w:t>
      </w:r>
    </w:p>
    <w:p w14:paraId="04007CC5" w14:textId="77777777" w:rsidR="007E1173" w:rsidRDefault="007E1173" w:rsidP="007E1173">
      <w:pPr>
        <w:tabs>
          <w:tab w:val="left" w:pos="12693"/>
        </w:tabs>
        <w:rPr>
          <w:rFonts w:ascii="Century Gothic" w:hAnsi="Century Gothic" w:cs="Arial"/>
          <w:sz w:val="20"/>
          <w:szCs w:val="20"/>
        </w:rPr>
      </w:pPr>
    </w:p>
    <w:p w14:paraId="21BF4917" w14:textId="35D54029" w:rsidR="007E1173" w:rsidRPr="002B43EB" w:rsidRDefault="007E1173" w:rsidP="007E1173">
      <w:pPr>
        <w:tabs>
          <w:tab w:val="left" w:pos="12693"/>
        </w:tabs>
        <w:spacing w:after="120"/>
        <w:rPr>
          <w:rFonts w:ascii="Century Gothic" w:hAnsi="Century Gothic" w:cs="Arial"/>
          <w:b/>
          <w:i/>
          <w:sz w:val="20"/>
          <w:szCs w:val="20"/>
        </w:rPr>
      </w:pPr>
      <w:r w:rsidRPr="00EE5AA4">
        <w:rPr>
          <w:rFonts w:ascii="Century Gothic" w:hAnsi="Century Gothic" w:cs="Arial"/>
          <w:b/>
          <w:sz w:val="20"/>
          <w:szCs w:val="20"/>
        </w:rPr>
        <w:t xml:space="preserve">FSC Procedures to </w:t>
      </w:r>
      <w:r w:rsidR="00110E04">
        <w:rPr>
          <w:rFonts w:ascii="Century Gothic" w:hAnsi="Century Gothic" w:cs="Arial"/>
          <w:b/>
          <w:sz w:val="20"/>
          <w:szCs w:val="20"/>
        </w:rPr>
        <w:t>P</w:t>
      </w:r>
      <w:r w:rsidRPr="00EE5AA4">
        <w:rPr>
          <w:rFonts w:ascii="Century Gothic" w:hAnsi="Century Gothic" w:cs="Arial"/>
          <w:b/>
          <w:sz w:val="20"/>
          <w:szCs w:val="20"/>
        </w:rPr>
        <w:t>rocess</w:t>
      </w:r>
      <w:r>
        <w:rPr>
          <w:rFonts w:ascii="Century Gothic" w:hAnsi="Century Gothic" w:cs="Arial"/>
          <w:b/>
          <w:i/>
          <w:sz w:val="20"/>
          <w:szCs w:val="20"/>
        </w:rPr>
        <w:t xml:space="preserve"> Disputes* </w:t>
      </w:r>
      <w:r w:rsidRPr="00EE5AA4">
        <w:rPr>
          <w:rFonts w:ascii="Century Gothic" w:hAnsi="Century Gothic" w:cs="Arial"/>
          <w:b/>
          <w:sz w:val="20"/>
          <w:szCs w:val="20"/>
        </w:rPr>
        <w:t>and Appeals</w:t>
      </w:r>
    </w:p>
    <w:p w14:paraId="5159B395" w14:textId="491D661F" w:rsidR="00CD7660" w:rsidRPr="00CD7660" w:rsidRDefault="007E1173" w:rsidP="007E1173">
      <w:pPr>
        <w:tabs>
          <w:tab w:val="left" w:pos="12693"/>
        </w:tabs>
        <w:rPr>
          <w:rFonts w:ascii="Century Gothic" w:hAnsi="Century Gothic"/>
        </w:rPr>
        <w:sectPr w:rsidR="00CD7660" w:rsidRPr="00CD7660" w:rsidSect="00F37830">
          <w:footerReference w:type="even" r:id="rId42"/>
          <w:footerReference w:type="default" r:id="rId43"/>
          <w:pgSz w:w="12240" w:h="15840"/>
          <w:pgMar w:top="1440" w:right="1440" w:bottom="1440" w:left="1440" w:header="0" w:footer="576" w:gutter="0"/>
          <w:cols w:space="708"/>
          <w:docGrid w:linePitch="360"/>
        </w:sectPr>
      </w:pPr>
      <w:r w:rsidRPr="00E50E8D">
        <w:rPr>
          <w:rFonts w:ascii="Century Gothic" w:hAnsi="Century Gothic" w:cs="Arial"/>
          <w:sz w:val="20"/>
          <w:szCs w:val="20"/>
        </w:rPr>
        <w:t xml:space="preserve">Lastly, FSC has its own </w:t>
      </w:r>
      <w:r w:rsidR="00322885">
        <w:rPr>
          <w:rFonts w:ascii="Century Gothic" w:hAnsi="Century Gothic" w:cs="Arial"/>
          <w:sz w:val="20"/>
          <w:szCs w:val="20"/>
        </w:rPr>
        <w:t>d</w:t>
      </w:r>
      <w:r w:rsidRPr="00E50E8D">
        <w:rPr>
          <w:rFonts w:ascii="Century Gothic" w:hAnsi="Century Gothic" w:cs="Arial"/>
          <w:sz w:val="20"/>
          <w:szCs w:val="20"/>
        </w:rPr>
        <w:t xml:space="preserve">ispute </w:t>
      </w:r>
      <w:r w:rsidR="00322885">
        <w:rPr>
          <w:rFonts w:ascii="Century Gothic" w:hAnsi="Century Gothic" w:cs="Arial"/>
          <w:sz w:val="20"/>
          <w:szCs w:val="20"/>
        </w:rPr>
        <w:t>r</w:t>
      </w:r>
      <w:r w:rsidRPr="00E50E8D">
        <w:rPr>
          <w:rFonts w:ascii="Century Gothic" w:hAnsi="Century Gothic" w:cs="Arial"/>
          <w:sz w:val="20"/>
          <w:szCs w:val="20"/>
        </w:rPr>
        <w:t xml:space="preserve">esolution </w:t>
      </w:r>
      <w:r w:rsidR="00322885">
        <w:rPr>
          <w:rFonts w:ascii="Century Gothic" w:hAnsi="Century Gothic" w:cs="Arial"/>
          <w:sz w:val="20"/>
          <w:szCs w:val="20"/>
        </w:rPr>
        <w:t>s</w:t>
      </w:r>
      <w:r w:rsidRPr="00E50E8D">
        <w:rPr>
          <w:rFonts w:ascii="Century Gothic" w:hAnsi="Century Gothic" w:cs="Arial"/>
          <w:sz w:val="20"/>
          <w:szCs w:val="20"/>
        </w:rPr>
        <w:t xml:space="preserve">ystem and procedures for processing </w:t>
      </w:r>
      <w:r>
        <w:rPr>
          <w:rFonts w:ascii="Century Gothic" w:hAnsi="Century Gothic" w:cs="Arial"/>
          <w:i/>
          <w:sz w:val="20"/>
          <w:szCs w:val="20"/>
        </w:rPr>
        <w:t>disputes*</w:t>
      </w:r>
      <w:r w:rsidRPr="00E50E8D">
        <w:rPr>
          <w:rFonts w:ascii="Century Gothic" w:hAnsi="Century Gothic" w:cs="Arial"/>
          <w:sz w:val="20"/>
          <w:szCs w:val="20"/>
        </w:rPr>
        <w:t xml:space="preserve"> and appeals (see FSC-PRO-01-005 and FSC-PRO-01-008). Certifying </w:t>
      </w:r>
      <w:r w:rsidR="004C739B">
        <w:rPr>
          <w:rFonts w:ascii="Century Gothic" w:hAnsi="Century Gothic" w:cs="Arial"/>
          <w:sz w:val="20"/>
          <w:szCs w:val="20"/>
        </w:rPr>
        <w:t>b</w:t>
      </w:r>
      <w:r w:rsidRPr="00E50E8D">
        <w:rPr>
          <w:rFonts w:ascii="Century Gothic" w:hAnsi="Century Gothic" w:cs="Arial"/>
          <w:sz w:val="20"/>
          <w:szCs w:val="20"/>
        </w:rPr>
        <w:t>odies also have dispute resolution systems in place for addressing concerns related to conformance to FSC standards</w:t>
      </w:r>
      <w:r w:rsidR="00E40AB7">
        <w:rPr>
          <w:rFonts w:ascii="Century Gothic" w:hAnsi="Century Gothic" w:cs="Arial"/>
          <w:sz w:val="20"/>
          <w:szCs w:val="20"/>
        </w:rPr>
        <w:t xml:space="preserve">. </w:t>
      </w:r>
      <w:r w:rsidRPr="00E50E8D">
        <w:rPr>
          <w:rFonts w:ascii="Century Gothic" w:hAnsi="Century Gothic" w:cs="Arial"/>
          <w:sz w:val="20"/>
          <w:szCs w:val="20"/>
        </w:rPr>
        <w:t xml:space="preserve">These are available to any </w:t>
      </w:r>
      <w:r w:rsidRPr="002B43EB">
        <w:rPr>
          <w:rFonts w:ascii="Century Gothic" w:hAnsi="Century Gothic" w:cs="Arial"/>
          <w:i/>
          <w:sz w:val="20"/>
          <w:szCs w:val="20"/>
        </w:rPr>
        <w:t>stakeholder</w:t>
      </w:r>
      <w:r>
        <w:rPr>
          <w:rFonts w:ascii="Century Gothic" w:hAnsi="Century Gothic" w:cs="Arial"/>
          <w:sz w:val="20"/>
          <w:szCs w:val="20"/>
        </w:rPr>
        <w:t>*</w:t>
      </w:r>
      <w:r w:rsidRPr="00E50E8D">
        <w:rPr>
          <w:rFonts w:ascii="Century Gothic" w:hAnsi="Century Gothic" w:cs="Arial"/>
          <w:sz w:val="20"/>
          <w:szCs w:val="20"/>
        </w:rPr>
        <w:t xml:space="preserve"> or interested party to enact. </w:t>
      </w:r>
      <w:r w:rsidRPr="002B43EB">
        <w:rPr>
          <w:rFonts w:ascii="Century Gothic" w:hAnsi="Century Gothic" w:cs="Arial"/>
          <w:i/>
          <w:sz w:val="20"/>
          <w:szCs w:val="20"/>
        </w:rPr>
        <w:t>Stakeholders</w:t>
      </w:r>
      <w:r>
        <w:rPr>
          <w:rFonts w:ascii="Century Gothic" w:hAnsi="Century Gothic" w:cs="Arial"/>
          <w:sz w:val="20"/>
          <w:szCs w:val="20"/>
        </w:rPr>
        <w:t>*</w:t>
      </w:r>
      <w:r w:rsidRPr="00E50E8D">
        <w:rPr>
          <w:rFonts w:ascii="Century Gothic" w:hAnsi="Century Gothic" w:cs="Arial"/>
          <w:sz w:val="20"/>
          <w:szCs w:val="20"/>
        </w:rPr>
        <w:t xml:space="preserve"> or interested parties are encouraged to first attempt to bring the issue forward to </w:t>
      </w:r>
      <w:r w:rsidRPr="002B43EB">
        <w:rPr>
          <w:rFonts w:ascii="Century Gothic" w:hAnsi="Century Gothic" w:cs="Arial"/>
          <w:i/>
          <w:sz w:val="20"/>
          <w:szCs w:val="20"/>
        </w:rPr>
        <w:t>The Organization</w:t>
      </w:r>
      <w:r w:rsidRPr="00E50E8D">
        <w:rPr>
          <w:rFonts w:ascii="Century Gothic" w:hAnsi="Century Gothic" w:cs="Arial"/>
          <w:sz w:val="20"/>
          <w:szCs w:val="20"/>
        </w:rPr>
        <w:t xml:space="preserve">* for resolution prior to enacting FSC’s or the </w:t>
      </w:r>
      <w:r w:rsidR="004C739B">
        <w:rPr>
          <w:rFonts w:ascii="Century Gothic" w:hAnsi="Century Gothic" w:cs="Arial"/>
          <w:sz w:val="20"/>
          <w:szCs w:val="20"/>
        </w:rPr>
        <w:t>c</w:t>
      </w:r>
      <w:r w:rsidRPr="00E50E8D">
        <w:rPr>
          <w:rFonts w:ascii="Century Gothic" w:hAnsi="Century Gothic" w:cs="Arial"/>
          <w:sz w:val="20"/>
          <w:szCs w:val="20"/>
        </w:rPr>
        <w:t xml:space="preserve">ertifying </w:t>
      </w:r>
      <w:r w:rsidR="004C739B">
        <w:rPr>
          <w:rFonts w:ascii="Century Gothic" w:hAnsi="Century Gothic" w:cs="Arial"/>
          <w:sz w:val="20"/>
          <w:szCs w:val="20"/>
        </w:rPr>
        <w:t>b</w:t>
      </w:r>
      <w:r w:rsidRPr="00E50E8D">
        <w:rPr>
          <w:rFonts w:ascii="Century Gothic" w:hAnsi="Century Gothic" w:cs="Arial"/>
          <w:sz w:val="20"/>
          <w:szCs w:val="20"/>
        </w:rPr>
        <w:t>ody’s dispute resolut</w:t>
      </w:r>
      <w:r w:rsidR="00DF7473">
        <w:rPr>
          <w:rFonts w:ascii="Century Gothic" w:hAnsi="Century Gothic" w:cs="Arial"/>
          <w:sz w:val="20"/>
          <w:szCs w:val="20"/>
        </w:rPr>
        <w:t xml:space="preserve">ion system. </w:t>
      </w:r>
      <w:r w:rsidR="00CD7660" w:rsidRPr="00CD7660">
        <w:rPr>
          <w:rFonts w:ascii="Century Gothic" w:hAnsi="Century Gothic"/>
        </w:rPr>
        <w:tab/>
      </w:r>
    </w:p>
    <w:p w14:paraId="794B3A23" w14:textId="1FBF8EA6" w:rsidR="00CD7660" w:rsidRPr="00CD7660" w:rsidRDefault="00E544AA" w:rsidP="00DE32F1">
      <w:pPr>
        <w:tabs>
          <w:tab w:val="left" w:pos="12693"/>
        </w:tabs>
        <w:ind w:left="-450"/>
        <w:jc w:val="center"/>
        <w:rPr>
          <w:rFonts w:ascii="Century Gothic" w:hAnsi="Century Gothic"/>
        </w:rPr>
        <w:sectPr w:rsidR="00CD7660" w:rsidRPr="00CD7660" w:rsidSect="00603639">
          <w:pgSz w:w="15840" w:h="12240" w:orient="landscape"/>
          <w:pgMar w:top="1440" w:right="1440" w:bottom="1440" w:left="1440" w:header="0" w:footer="576" w:gutter="0"/>
          <w:cols w:space="708"/>
          <w:docGrid w:linePitch="360"/>
        </w:sectPr>
      </w:pPr>
      <w:r>
        <w:rPr>
          <w:rFonts w:ascii="Century Gothic" w:hAnsi="Century Gothic"/>
          <w:noProof/>
          <w:lang w:eastAsia="en-CA"/>
        </w:rPr>
        <w:drawing>
          <wp:inline distT="0" distB="0" distL="0" distR="0" wp14:anchorId="71EEDAFA" wp14:editId="22C123DD">
            <wp:extent cx="8229600" cy="4629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puteResolution-May2019-English.jpeg"/>
                    <pic:cNvPicPr/>
                  </pic:nvPicPr>
                  <pic:blipFill>
                    <a:blip r:embed="rId44"/>
                    <a:stretch>
                      <a:fillRect/>
                    </a:stretch>
                  </pic:blipFill>
                  <pic:spPr>
                    <a:xfrm>
                      <a:off x="0" y="0"/>
                      <a:ext cx="8229600" cy="4629150"/>
                    </a:xfrm>
                    <a:prstGeom prst="rect">
                      <a:avLst/>
                    </a:prstGeom>
                  </pic:spPr>
                </pic:pic>
              </a:graphicData>
            </a:graphic>
          </wp:inline>
        </w:drawing>
      </w:r>
    </w:p>
    <w:p w14:paraId="560236D7" w14:textId="123E4863" w:rsidR="00CD7660" w:rsidRPr="00CD7660" w:rsidRDefault="00CD7660" w:rsidP="00CD7660">
      <w:pPr>
        <w:keepNext/>
        <w:ind w:right="-720"/>
        <w:outlineLvl w:val="0"/>
        <w:rPr>
          <w:rFonts w:ascii="Century Gothic" w:eastAsia="Times New Roman" w:hAnsi="Century Gothic" w:cs="Arial"/>
          <w:b/>
          <w:sz w:val="28"/>
          <w:szCs w:val="22"/>
        </w:rPr>
      </w:pPr>
      <w:bookmarkStart w:id="51" w:name="_Toc467510939"/>
      <w:bookmarkStart w:id="52" w:name="_Toc10494447"/>
      <w:bookmarkStart w:id="53" w:name="_Toc496045664"/>
      <w:r w:rsidRPr="00CD7660">
        <w:rPr>
          <w:rFonts w:ascii="Century Gothic" w:eastAsia="Times New Roman" w:hAnsi="Century Gothic" w:cs="Arial"/>
          <w:b/>
          <w:sz w:val="28"/>
          <w:szCs w:val="22"/>
        </w:rPr>
        <w:t xml:space="preserve">Annex </w:t>
      </w:r>
      <w:r w:rsidR="00993DD3">
        <w:rPr>
          <w:rFonts w:ascii="Century Gothic" w:eastAsia="Times New Roman" w:hAnsi="Century Gothic" w:cs="Arial"/>
          <w:b/>
          <w:sz w:val="28"/>
          <w:szCs w:val="22"/>
        </w:rPr>
        <w:t>F</w:t>
      </w:r>
      <w:r w:rsidRPr="00CD7660">
        <w:rPr>
          <w:rFonts w:ascii="Century Gothic" w:eastAsia="Times New Roman" w:hAnsi="Century Gothic" w:cs="Arial"/>
          <w:b/>
          <w:sz w:val="28"/>
          <w:szCs w:val="22"/>
        </w:rPr>
        <w:t xml:space="preserve">: </w:t>
      </w:r>
      <w:r w:rsidRPr="00CD7660">
        <w:rPr>
          <w:rFonts w:ascii="Century Gothic" w:eastAsia="Times New Roman" w:hAnsi="Century Gothic" w:cs="Arial"/>
          <w:b/>
          <w:i/>
          <w:sz w:val="28"/>
          <w:szCs w:val="22"/>
        </w:rPr>
        <w:t>Culturally Appropriate</w:t>
      </w:r>
      <w:r w:rsidRPr="00CD7660">
        <w:rPr>
          <w:rFonts w:ascii="Century Gothic" w:eastAsia="Times New Roman" w:hAnsi="Century Gothic" w:cs="Arial"/>
          <w:b/>
          <w:sz w:val="28"/>
          <w:szCs w:val="22"/>
        </w:rPr>
        <w:t xml:space="preserve">* </w:t>
      </w:r>
      <w:r w:rsidRPr="00CD7660">
        <w:rPr>
          <w:rFonts w:ascii="Century Gothic" w:eastAsia="Times New Roman" w:hAnsi="Century Gothic" w:cs="Arial"/>
          <w:b/>
          <w:i/>
          <w:sz w:val="28"/>
          <w:szCs w:val="22"/>
        </w:rPr>
        <w:t>Engagement</w:t>
      </w:r>
      <w:bookmarkEnd w:id="51"/>
      <w:r w:rsidRPr="00CD7660">
        <w:rPr>
          <w:rFonts w:ascii="Century Gothic" w:eastAsia="Times New Roman" w:hAnsi="Century Gothic" w:cs="Arial"/>
          <w:b/>
          <w:sz w:val="28"/>
          <w:szCs w:val="22"/>
        </w:rPr>
        <w:t>*</w:t>
      </w:r>
      <w:bookmarkEnd w:id="52"/>
    </w:p>
    <w:p w14:paraId="2DFEC620" w14:textId="77777777" w:rsidR="00CD7660" w:rsidRPr="00CD7660" w:rsidRDefault="00CD7660" w:rsidP="00CD7660">
      <w:pPr>
        <w:rPr>
          <w:rFonts w:ascii="Century Gothic" w:hAnsi="Century Gothic" w:cs="Arial"/>
          <w:sz w:val="20"/>
          <w:szCs w:val="20"/>
        </w:rPr>
      </w:pPr>
    </w:p>
    <w:p w14:paraId="2203824F" w14:textId="094913E2" w:rsidR="00CD7660" w:rsidRPr="00CD7660" w:rsidRDefault="00CD7660" w:rsidP="00CD7660">
      <w:pPr>
        <w:spacing w:after="120"/>
        <w:rPr>
          <w:rFonts w:ascii="Century Gothic" w:hAnsi="Century Gothic" w:cs="Arial"/>
          <w:sz w:val="20"/>
          <w:szCs w:val="20"/>
        </w:rPr>
      </w:pPr>
      <w:r w:rsidRPr="00CD7660">
        <w:rPr>
          <w:rFonts w:ascii="Century Gothic" w:hAnsi="Century Gothic" w:cs="Arial"/>
          <w:sz w:val="20"/>
          <w:szCs w:val="20"/>
        </w:rPr>
        <w:t xml:space="preserve">Throughout the Standard, it is required to engage with various parties </w:t>
      </w:r>
      <w:r w:rsidR="004C739B">
        <w:rPr>
          <w:rFonts w:ascii="Century Gothic" w:hAnsi="Century Gothic" w:cs="Arial"/>
          <w:sz w:val="20"/>
          <w:szCs w:val="20"/>
        </w:rPr>
        <w:t>i</w:t>
      </w:r>
      <w:r w:rsidRPr="00CD7660">
        <w:rPr>
          <w:rFonts w:ascii="Century Gothic" w:hAnsi="Century Gothic" w:cs="Arial"/>
          <w:sz w:val="20"/>
          <w:szCs w:val="20"/>
        </w:rPr>
        <w:t xml:space="preserve">n a </w:t>
      </w:r>
      <w:r w:rsidRPr="00CD7660">
        <w:rPr>
          <w:rFonts w:ascii="Century Gothic" w:hAnsi="Century Gothic" w:cs="Arial"/>
          <w:i/>
          <w:sz w:val="20"/>
          <w:szCs w:val="20"/>
        </w:rPr>
        <w:t xml:space="preserve">culturally appropriate* </w:t>
      </w:r>
      <w:r w:rsidRPr="00CD7660">
        <w:rPr>
          <w:rFonts w:ascii="Century Gothic" w:hAnsi="Century Gothic" w:cs="Arial"/>
          <w:sz w:val="20"/>
          <w:szCs w:val="20"/>
        </w:rPr>
        <w:t xml:space="preserve">way. </w:t>
      </w:r>
      <w:r w:rsidRPr="00CD7660">
        <w:rPr>
          <w:rFonts w:ascii="Century Gothic" w:hAnsi="Century Gothic" w:cs="Arial"/>
          <w:i/>
          <w:sz w:val="20"/>
          <w:szCs w:val="20"/>
        </w:rPr>
        <w:t>The Organization</w:t>
      </w:r>
      <w:r w:rsidRPr="00CD7660">
        <w:rPr>
          <w:rFonts w:ascii="Century Gothic" w:hAnsi="Century Gothic" w:cs="Arial"/>
          <w:sz w:val="20"/>
          <w:szCs w:val="20"/>
        </w:rPr>
        <w:t xml:space="preserve">* should develop a methodology to implement </w:t>
      </w:r>
      <w:r w:rsidRPr="00CD7660">
        <w:rPr>
          <w:rFonts w:ascii="Century Gothic" w:hAnsi="Century Gothic" w:cs="Arial"/>
          <w:i/>
          <w:sz w:val="20"/>
          <w:szCs w:val="20"/>
        </w:rPr>
        <w:t>culturally appropriate</w:t>
      </w:r>
      <w:r w:rsidRPr="00CD7660">
        <w:rPr>
          <w:rFonts w:ascii="Century Gothic" w:hAnsi="Century Gothic" w:cs="Arial"/>
          <w:sz w:val="20"/>
          <w:szCs w:val="20"/>
        </w:rPr>
        <w:t xml:space="preserve">* approaches for </w:t>
      </w:r>
      <w:r w:rsidRPr="00CD7660">
        <w:rPr>
          <w:rFonts w:ascii="Century Gothic" w:hAnsi="Century Gothic" w:cs="Arial"/>
          <w:i/>
          <w:sz w:val="20"/>
          <w:szCs w:val="20"/>
        </w:rPr>
        <w:t>engagement</w:t>
      </w:r>
      <w:r w:rsidRPr="00CD7660">
        <w:rPr>
          <w:rFonts w:ascii="Century Gothic" w:hAnsi="Century Gothic" w:cs="Arial"/>
          <w:sz w:val="20"/>
          <w:szCs w:val="20"/>
        </w:rPr>
        <w:t xml:space="preserve">*. This </w:t>
      </w:r>
      <w:r w:rsidR="00501D9D">
        <w:rPr>
          <w:rFonts w:ascii="Century Gothic" w:hAnsi="Century Gothic" w:cs="Arial"/>
          <w:sz w:val="20"/>
          <w:szCs w:val="20"/>
        </w:rPr>
        <w:t>A</w:t>
      </w:r>
      <w:r w:rsidRPr="00CD7660">
        <w:rPr>
          <w:rFonts w:ascii="Century Gothic" w:hAnsi="Century Gothic" w:cs="Arial"/>
          <w:sz w:val="20"/>
          <w:szCs w:val="20"/>
        </w:rPr>
        <w:t xml:space="preserve">nnex intends to give some guidance </w:t>
      </w:r>
      <w:r w:rsidR="007A1247" w:rsidRPr="00CD7660">
        <w:rPr>
          <w:rFonts w:ascii="Century Gothic" w:hAnsi="Century Gothic" w:cs="Arial"/>
          <w:sz w:val="20"/>
          <w:szCs w:val="20"/>
        </w:rPr>
        <w:t>to</w:t>
      </w:r>
      <w:r w:rsidRPr="00CD7660">
        <w:rPr>
          <w:rFonts w:ascii="Century Gothic" w:hAnsi="Century Gothic" w:cs="Arial"/>
          <w:sz w:val="20"/>
          <w:szCs w:val="20"/>
        </w:rPr>
        <w:t xml:space="preserve"> facilitate the implementation of </w:t>
      </w:r>
      <w:r w:rsidRPr="00CD7660">
        <w:rPr>
          <w:rFonts w:ascii="Century Gothic" w:hAnsi="Century Gothic" w:cs="Arial"/>
          <w:i/>
          <w:sz w:val="20"/>
          <w:szCs w:val="20"/>
        </w:rPr>
        <w:t xml:space="preserve">engagement* </w:t>
      </w:r>
      <w:r w:rsidRPr="00CD7660">
        <w:rPr>
          <w:rFonts w:ascii="Century Gothic" w:hAnsi="Century Gothic" w:cs="Arial"/>
          <w:sz w:val="20"/>
          <w:szCs w:val="20"/>
        </w:rPr>
        <w:t xml:space="preserve">approaches </w:t>
      </w:r>
      <w:r w:rsidR="00501D9D">
        <w:rPr>
          <w:rFonts w:ascii="Century Gothic" w:hAnsi="Century Gothic" w:cs="Arial"/>
          <w:sz w:val="20"/>
          <w:szCs w:val="20"/>
        </w:rPr>
        <w:t>that</w:t>
      </w:r>
      <w:r w:rsidRPr="00CD7660">
        <w:rPr>
          <w:rFonts w:ascii="Century Gothic" w:hAnsi="Century Gothic" w:cs="Arial"/>
          <w:sz w:val="20"/>
          <w:szCs w:val="20"/>
        </w:rPr>
        <w:t xml:space="preserve"> will foster the efficient involvement of specific groups.</w:t>
      </w:r>
    </w:p>
    <w:p w14:paraId="7BAACB84" w14:textId="278EC6B6" w:rsidR="00CD7660" w:rsidRPr="00CD7660" w:rsidRDefault="00CD7660" w:rsidP="00CD7660">
      <w:pPr>
        <w:rPr>
          <w:rFonts w:ascii="Century Gothic" w:hAnsi="Century Gothic" w:cs="Arial"/>
          <w:sz w:val="20"/>
          <w:szCs w:val="20"/>
        </w:rPr>
      </w:pPr>
      <w:r w:rsidRPr="00CD7660">
        <w:rPr>
          <w:rFonts w:ascii="Century Gothic" w:hAnsi="Century Gothic" w:cs="Arial"/>
          <w:sz w:val="20"/>
          <w:szCs w:val="20"/>
        </w:rPr>
        <w:t xml:space="preserve">The level of </w:t>
      </w:r>
      <w:r w:rsidRPr="00CD7660">
        <w:rPr>
          <w:rFonts w:ascii="Century Gothic" w:hAnsi="Century Gothic" w:cs="Arial"/>
          <w:i/>
          <w:sz w:val="20"/>
          <w:szCs w:val="20"/>
        </w:rPr>
        <w:t>engagement*</w:t>
      </w:r>
      <w:r w:rsidRPr="00CD7660">
        <w:rPr>
          <w:rFonts w:ascii="Century Gothic" w:hAnsi="Century Gothic" w:cs="Arial"/>
          <w:sz w:val="20"/>
          <w:szCs w:val="20"/>
        </w:rPr>
        <w:t xml:space="preserve"> required and the </w:t>
      </w:r>
      <w:r w:rsidRPr="00CD7660">
        <w:rPr>
          <w:rFonts w:ascii="Century Gothic" w:hAnsi="Century Gothic" w:cs="Arial"/>
          <w:i/>
          <w:sz w:val="20"/>
          <w:szCs w:val="20"/>
        </w:rPr>
        <w:t xml:space="preserve">culturally appropriate* </w:t>
      </w:r>
      <w:r w:rsidRPr="00CD7660">
        <w:rPr>
          <w:rFonts w:ascii="Century Gothic" w:hAnsi="Century Gothic" w:cs="Arial"/>
          <w:sz w:val="20"/>
          <w:szCs w:val="20"/>
        </w:rPr>
        <w:t>approaches used can vary depending o</w:t>
      </w:r>
      <w:r w:rsidR="00501D9D">
        <w:rPr>
          <w:rFonts w:ascii="Century Gothic" w:hAnsi="Century Gothic" w:cs="Arial"/>
          <w:sz w:val="20"/>
          <w:szCs w:val="20"/>
        </w:rPr>
        <w:t>n</w:t>
      </w:r>
      <w:r w:rsidRPr="00CD7660">
        <w:rPr>
          <w:rFonts w:ascii="Century Gothic" w:hAnsi="Century Gothic" w:cs="Arial"/>
          <w:sz w:val="20"/>
          <w:szCs w:val="20"/>
        </w:rPr>
        <w:t xml:space="preserve"> the intended group and the context. Good and efficient </w:t>
      </w:r>
      <w:r w:rsidRPr="00CD7660">
        <w:rPr>
          <w:rFonts w:ascii="Century Gothic" w:hAnsi="Century Gothic" w:cs="Arial"/>
          <w:i/>
          <w:sz w:val="20"/>
          <w:szCs w:val="20"/>
        </w:rPr>
        <w:t>engagement*</w:t>
      </w:r>
      <w:r w:rsidRPr="00CD7660">
        <w:rPr>
          <w:rFonts w:ascii="Century Gothic" w:hAnsi="Century Gothic" w:cs="Arial"/>
          <w:sz w:val="20"/>
          <w:szCs w:val="20"/>
        </w:rPr>
        <w:t xml:space="preserve"> involves the consideration of the following:</w:t>
      </w:r>
    </w:p>
    <w:p w14:paraId="624E7758" w14:textId="77777777" w:rsidR="00CD7660" w:rsidRPr="00CD7660" w:rsidRDefault="00CD7660" w:rsidP="00CD7660">
      <w:pPr>
        <w:rPr>
          <w:rFonts w:ascii="Century Gothic" w:hAnsi="Century Gothic" w:cs="Arial"/>
          <w:sz w:val="20"/>
          <w:szCs w:val="20"/>
        </w:rPr>
      </w:pPr>
    </w:p>
    <w:p w14:paraId="7745567D" w14:textId="538C720F" w:rsidR="00CD7660" w:rsidRPr="0031154A" w:rsidRDefault="00CD7660" w:rsidP="00CD7660">
      <w:pPr>
        <w:spacing w:after="200"/>
        <w:rPr>
          <w:rFonts w:ascii="Century Gothic" w:hAnsi="Century Gothic" w:cs="Arial"/>
          <w:b/>
          <w:sz w:val="20"/>
          <w:szCs w:val="20"/>
        </w:rPr>
      </w:pPr>
      <w:r w:rsidRPr="0031154A">
        <w:rPr>
          <w:rFonts w:ascii="Century Gothic" w:hAnsi="Century Gothic" w:cs="Arial"/>
          <w:b/>
          <w:sz w:val="20"/>
          <w:szCs w:val="20"/>
        </w:rPr>
        <w:t>A)</w:t>
      </w:r>
      <w:r w:rsidR="008066CC">
        <w:rPr>
          <w:rFonts w:ascii="Century Gothic" w:hAnsi="Century Gothic" w:cs="Arial"/>
          <w:b/>
          <w:sz w:val="20"/>
          <w:szCs w:val="20"/>
        </w:rPr>
        <w:t xml:space="preserve">  </w:t>
      </w:r>
      <w:r w:rsidRPr="0031154A">
        <w:rPr>
          <w:rFonts w:ascii="Century Gothic" w:hAnsi="Century Gothic" w:cs="Arial"/>
          <w:b/>
          <w:sz w:val="20"/>
          <w:szCs w:val="20"/>
        </w:rPr>
        <w:t xml:space="preserve">Level of </w:t>
      </w:r>
      <w:r w:rsidRPr="0031154A">
        <w:rPr>
          <w:rFonts w:ascii="Century Gothic" w:hAnsi="Century Gothic" w:cs="Arial"/>
          <w:b/>
          <w:i/>
          <w:sz w:val="20"/>
          <w:szCs w:val="20"/>
        </w:rPr>
        <w:t>engagement</w:t>
      </w:r>
      <w:r w:rsidRPr="0031154A">
        <w:rPr>
          <w:rFonts w:ascii="Century Gothic" w:hAnsi="Century Gothic" w:cs="Arial"/>
          <w:b/>
          <w:sz w:val="20"/>
          <w:szCs w:val="20"/>
        </w:rPr>
        <w:t>*</w:t>
      </w:r>
    </w:p>
    <w:p w14:paraId="3A13EC5A" w14:textId="1D7B2A47" w:rsidR="00CD7660" w:rsidRPr="00CD7660" w:rsidRDefault="00CD7660" w:rsidP="00CD7660">
      <w:pPr>
        <w:spacing w:after="120"/>
        <w:rPr>
          <w:rFonts w:ascii="Century Gothic" w:hAnsi="Century Gothic" w:cs="Arial"/>
          <w:sz w:val="20"/>
          <w:szCs w:val="20"/>
        </w:rPr>
      </w:pPr>
      <w:r w:rsidRPr="00CD7660">
        <w:rPr>
          <w:rFonts w:ascii="Century Gothic" w:hAnsi="Century Gothic" w:cs="Arial"/>
          <w:sz w:val="20"/>
          <w:szCs w:val="20"/>
        </w:rPr>
        <w:t xml:space="preserve">Different levels of </w:t>
      </w:r>
      <w:r w:rsidRPr="00CD7660">
        <w:rPr>
          <w:rFonts w:ascii="Century Gothic" w:hAnsi="Century Gothic" w:cs="Arial"/>
          <w:i/>
          <w:sz w:val="20"/>
          <w:szCs w:val="20"/>
        </w:rPr>
        <w:t xml:space="preserve">engagement* </w:t>
      </w:r>
      <w:r w:rsidRPr="00CD7660">
        <w:rPr>
          <w:rFonts w:ascii="Century Gothic" w:hAnsi="Century Gothic" w:cs="Arial"/>
          <w:sz w:val="20"/>
          <w:szCs w:val="20"/>
        </w:rPr>
        <w:t>exist</w:t>
      </w:r>
      <w:r w:rsidR="00E40AB7">
        <w:rPr>
          <w:rFonts w:ascii="Century Gothic" w:hAnsi="Century Gothic" w:cs="Arial"/>
          <w:sz w:val="20"/>
          <w:szCs w:val="20"/>
        </w:rPr>
        <w:t xml:space="preserve">. </w:t>
      </w:r>
      <w:r w:rsidRPr="00CD7660">
        <w:rPr>
          <w:rFonts w:ascii="Century Gothic" w:hAnsi="Century Gothic" w:cs="Arial"/>
          <w:sz w:val="20"/>
          <w:szCs w:val="20"/>
        </w:rPr>
        <w:t>They include the following:</w:t>
      </w:r>
    </w:p>
    <w:p w14:paraId="295F04C0" w14:textId="77777777" w:rsidR="00CD7660" w:rsidRPr="00CD7660" w:rsidRDefault="00CD7660" w:rsidP="008066CC">
      <w:pPr>
        <w:numPr>
          <w:ilvl w:val="0"/>
          <w:numId w:val="34"/>
        </w:numPr>
        <w:spacing w:after="40"/>
        <w:ind w:left="720"/>
        <w:rPr>
          <w:rFonts w:ascii="Century Gothic" w:hAnsi="Century Gothic" w:cs="Arial"/>
          <w:sz w:val="20"/>
          <w:szCs w:val="20"/>
        </w:rPr>
      </w:pPr>
      <w:r w:rsidRPr="00CD7660">
        <w:rPr>
          <w:rFonts w:ascii="Century Gothic" w:hAnsi="Century Gothic" w:cs="Arial"/>
          <w:b/>
          <w:sz w:val="20"/>
          <w:szCs w:val="20"/>
        </w:rPr>
        <w:t>Inform</w:t>
      </w:r>
      <w:r w:rsidRPr="00CD7660">
        <w:rPr>
          <w:rFonts w:ascii="Century Gothic" w:hAnsi="Century Gothic" w:cs="Arial"/>
          <w:sz w:val="20"/>
          <w:szCs w:val="20"/>
        </w:rPr>
        <w:t>: To provide information primarily in one direction, with limited opportunity for dialogue.</w:t>
      </w:r>
    </w:p>
    <w:p w14:paraId="3D45FB3D" w14:textId="77777777" w:rsidR="00CD7660" w:rsidRPr="00CD7660" w:rsidRDefault="00CD7660" w:rsidP="008066CC">
      <w:pPr>
        <w:numPr>
          <w:ilvl w:val="0"/>
          <w:numId w:val="34"/>
        </w:numPr>
        <w:spacing w:after="40"/>
        <w:ind w:left="720"/>
        <w:rPr>
          <w:rFonts w:ascii="Century Gothic" w:hAnsi="Century Gothic" w:cs="Arial"/>
          <w:sz w:val="20"/>
          <w:szCs w:val="20"/>
        </w:rPr>
      </w:pPr>
      <w:r w:rsidRPr="00CD7660">
        <w:rPr>
          <w:rFonts w:ascii="Century Gothic" w:hAnsi="Century Gothic" w:cs="Arial"/>
          <w:b/>
          <w:sz w:val="20"/>
          <w:szCs w:val="20"/>
        </w:rPr>
        <w:t>Consult</w:t>
      </w:r>
      <w:r w:rsidRPr="00CD7660">
        <w:rPr>
          <w:rFonts w:ascii="Century Gothic" w:hAnsi="Century Gothic" w:cs="Arial"/>
          <w:sz w:val="20"/>
          <w:szCs w:val="20"/>
        </w:rPr>
        <w:t>: To obtain feedback on analysis, alternatives and/or decision.</w:t>
      </w:r>
    </w:p>
    <w:p w14:paraId="40C4238F" w14:textId="2B6A0531" w:rsidR="00CD7660" w:rsidRPr="00CD7660" w:rsidRDefault="00CD7660" w:rsidP="008066CC">
      <w:pPr>
        <w:numPr>
          <w:ilvl w:val="0"/>
          <w:numId w:val="34"/>
        </w:numPr>
        <w:spacing w:after="40"/>
        <w:ind w:left="720"/>
        <w:rPr>
          <w:rFonts w:ascii="Century Gothic" w:hAnsi="Century Gothic" w:cs="Arial"/>
          <w:sz w:val="20"/>
          <w:szCs w:val="20"/>
        </w:rPr>
      </w:pPr>
      <w:r w:rsidRPr="00CD7660">
        <w:rPr>
          <w:rFonts w:ascii="Century Gothic" w:hAnsi="Century Gothic" w:cs="Arial"/>
          <w:b/>
          <w:sz w:val="20"/>
          <w:szCs w:val="20"/>
        </w:rPr>
        <w:t>Involve</w:t>
      </w:r>
      <w:r w:rsidRPr="00CD7660">
        <w:rPr>
          <w:rFonts w:ascii="Century Gothic" w:hAnsi="Century Gothic" w:cs="Arial"/>
          <w:sz w:val="20"/>
          <w:szCs w:val="20"/>
        </w:rPr>
        <w:t>: To work directly</w:t>
      </w:r>
      <w:r w:rsidR="0027491B">
        <w:rPr>
          <w:rFonts w:ascii="Century Gothic" w:hAnsi="Century Gothic" w:cs="Arial"/>
          <w:sz w:val="20"/>
          <w:szCs w:val="20"/>
        </w:rPr>
        <w:t>,</w:t>
      </w:r>
      <w:r w:rsidRPr="00CD7660">
        <w:rPr>
          <w:rFonts w:ascii="Century Gothic" w:hAnsi="Century Gothic" w:cs="Arial"/>
          <w:sz w:val="20"/>
          <w:szCs w:val="20"/>
        </w:rPr>
        <w:t xml:space="preserve"> throughout the process</w:t>
      </w:r>
      <w:r w:rsidR="0027491B">
        <w:rPr>
          <w:rFonts w:ascii="Century Gothic" w:hAnsi="Century Gothic" w:cs="Arial"/>
          <w:sz w:val="20"/>
          <w:szCs w:val="20"/>
        </w:rPr>
        <w:t>,</w:t>
      </w:r>
      <w:r w:rsidRPr="00CD7660">
        <w:rPr>
          <w:rFonts w:ascii="Century Gothic" w:hAnsi="Century Gothic" w:cs="Arial"/>
          <w:sz w:val="20"/>
          <w:szCs w:val="20"/>
        </w:rPr>
        <w:t xml:space="preserve"> to ensure that intended group issues and concerns are consistently understood and considered.</w:t>
      </w:r>
    </w:p>
    <w:p w14:paraId="3F94FAF8" w14:textId="77777777" w:rsidR="00CD7660" w:rsidRPr="00CD7660" w:rsidRDefault="00CD7660" w:rsidP="008066CC">
      <w:pPr>
        <w:numPr>
          <w:ilvl w:val="0"/>
          <w:numId w:val="34"/>
        </w:numPr>
        <w:spacing w:after="40"/>
        <w:ind w:left="720"/>
        <w:rPr>
          <w:rFonts w:ascii="Century Gothic" w:hAnsi="Century Gothic" w:cs="Arial"/>
          <w:sz w:val="20"/>
          <w:szCs w:val="20"/>
        </w:rPr>
      </w:pPr>
      <w:r w:rsidRPr="00CD7660">
        <w:rPr>
          <w:rFonts w:ascii="Century Gothic" w:hAnsi="Century Gothic" w:cs="Arial"/>
          <w:b/>
          <w:sz w:val="20"/>
          <w:szCs w:val="20"/>
        </w:rPr>
        <w:t>Collaborate</w:t>
      </w:r>
      <w:r w:rsidRPr="00CD7660">
        <w:rPr>
          <w:rFonts w:ascii="Century Gothic" w:hAnsi="Century Gothic" w:cs="Arial"/>
          <w:sz w:val="20"/>
          <w:szCs w:val="20"/>
        </w:rPr>
        <w:t>: To partner with the intended group in each aspect of the decision including the development of alternatives and the identification of the preferred solution.</w:t>
      </w:r>
    </w:p>
    <w:p w14:paraId="516CC3A6" w14:textId="77777777" w:rsidR="00CD7660" w:rsidRPr="00CD7660" w:rsidRDefault="00CD7660" w:rsidP="008066CC">
      <w:pPr>
        <w:numPr>
          <w:ilvl w:val="0"/>
          <w:numId w:val="34"/>
        </w:numPr>
        <w:spacing w:after="120"/>
        <w:ind w:left="720"/>
        <w:rPr>
          <w:rFonts w:ascii="Century Gothic" w:hAnsi="Century Gothic" w:cs="Arial"/>
          <w:sz w:val="20"/>
          <w:szCs w:val="20"/>
        </w:rPr>
      </w:pPr>
      <w:r w:rsidRPr="00CD7660">
        <w:rPr>
          <w:rFonts w:ascii="Century Gothic" w:hAnsi="Century Gothic" w:cs="Arial"/>
          <w:b/>
          <w:sz w:val="20"/>
          <w:szCs w:val="20"/>
        </w:rPr>
        <w:t>Empower</w:t>
      </w:r>
      <w:r w:rsidRPr="00CD7660">
        <w:rPr>
          <w:rFonts w:ascii="Century Gothic" w:hAnsi="Century Gothic" w:cs="Arial"/>
          <w:sz w:val="20"/>
          <w:szCs w:val="20"/>
        </w:rPr>
        <w:t>: To place final decision-making in the authority of the intended group.</w:t>
      </w:r>
    </w:p>
    <w:p w14:paraId="549AA30D" w14:textId="0B9438C5" w:rsidR="00CD7660" w:rsidRPr="00CD7660" w:rsidRDefault="00CD7660" w:rsidP="00266AAD">
      <w:pPr>
        <w:spacing w:after="120"/>
        <w:rPr>
          <w:rFonts w:ascii="Century Gothic" w:hAnsi="Century Gothic" w:cs="Arial"/>
          <w:sz w:val="20"/>
          <w:szCs w:val="20"/>
        </w:rPr>
      </w:pPr>
      <w:r w:rsidRPr="00CD7660">
        <w:rPr>
          <w:rFonts w:ascii="Century Gothic" w:hAnsi="Century Gothic" w:cs="Arial"/>
          <w:sz w:val="20"/>
          <w:szCs w:val="20"/>
        </w:rPr>
        <w:t xml:space="preserve">The level of </w:t>
      </w:r>
      <w:r w:rsidRPr="00CD7660">
        <w:rPr>
          <w:rFonts w:ascii="Century Gothic" w:hAnsi="Century Gothic" w:cs="Arial"/>
          <w:i/>
          <w:sz w:val="20"/>
          <w:szCs w:val="20"/>
        </w:rPr>
        <w:t>engagement*</w:t>
      </w:r>
      <w:r w:rsidRPr="00CD7660">
        <w:rPr>
          <w:rFonts w:ascii="Century Gothic" w:hAnsi="Century Gothic" w:cs="Arial"/>
          <w:sz w:val="20"/>
          <w:szCs w:val="20"/>
        </w:rPr>
        <w:t xml:space="preserve"> may be variable depending on the intended group, the rights and responsibilities of the group and the level of impact of the activity on the intended group. In the Standard, the level of </w:t>
      </w:r>
      <w:r w:rsidRPr="00CD7660">
        <w:rPr>
          <w:rFonts w:ascii="Century Gothic" w:hAnsi="Century Gothic" w:cs="Arial"/>
          <w:i/>
          <w:sz w:val="20"/>
          <w:szCs w:val="20"/>
        </w:rPr>
        <w:t>engagement*</w:t>
      </w:r>
      <w:r w:rsidRPr="00CD7660">
        <w:rPr>
          <w:rFonts w:ascii="Century Gothic" w:hAnsi="Century Gothic" w:cs="Arial"/>
          <w:sz w:val="20"/>
          <w:szCs w:val="20"/>
        </w:rPr>
        <w:t xml:space="preserve"> is also partly defined </w:t>
      </w:r>
      <w:r w:rsidR="00DA1822">
        <w:rPr>
          <w:rFonts w:ascii="Century Gothic" w:hAnsi="Century Gothic" w:cs="Arial"/>
          <w:sz w:val="20"/>
          <w:szCs w:val="20"/>
        </w:rPr>
        <w:t>by</w:t>
      </w:r>
      <w:r w:rsidRPr="00CD7660">
        <w:rPr>
          <w:rFonts w:ascii="Century Gothic" w:hAnsi="Century Gothic" w:cs="Arial"/>
          <w:sz w:val="20"/>
          <w:szCs w:val="20"/>
        </w:rPr>
        <w:t xml:space="preserve"> the specific require</w:t>
      </w:r>
      <w:r w:rsidR="00DA1822">
        <w:rPr>
          <w:rFonts w:ascii="Century Gothic" w:hAnsi="Century Gothic" w:cs="Arial"/>
          <w:sz w:val="20"/>
          <w:szCs w:val="20"/>
        </w:rPr>
        <w:t>d</w:t>
      </w:r>
      <w:r w:rsidRPr="00CD7660">
        <w:rPr>
          <w:rFonts w:ascii="Century Gothic" w:hAnsi="Century Gothic" w:cs="Arial"/>
          <w:sz w:val="20"/>
          <w:szCs w:val="20"/>
        </w:rPr>
        <w:t xml:space="preserve"> </w:t>
      </w:r>
      <w:r w:rsidR="00DA1822">
        <w:rPr>
          <w:rFonts w:ascii="Century Gothic" w:hAnsi="Century Gothic" w:cs="Arial"/>
          <w:sz w:val="20"/>
          <w:szCs w:val="20"/>
        </w:rPr>
        <w:t xml:space="preserve">action </w:t>
      </w:r>
      <w:r w:rsidRPr="00CD7660">
        <w:rPr>
          <w:rFonts w:ascii="Century Gothic" w:hAnsi="Century Gothic" w:cs="Arial"/>
          <w:sz w:val="20"/>
          <w:szCs w:val="20"/>
        </w:rPr>
        <w:t>of the Standard</w:t>
      </w:r>
      <w:r w:rsidR="00DA1822">
        <w:rPr>
          <w:rFonts w:ascii="Century Gothic" w:hAnsi="Century Gothic" w:cs="Arial"/>
          <w:sz w:val="20"/>
          <w:szCs w:val="20"/>
        </w:rPr>
        <w:t xml:space="preserve">, such as </w:t>
      </w:r>
      <w:r w:rsidR="00DA1822">
        <w:rPr>
          <w:rFonts w:ascii="Century Gothic" w:hAnsi="Century Gothic" w:cs="Arial"/>
          <w:i/>
          <w:sz w:val="20"/>
          <w:szCs w:val="20"/>
        </w:rPr>
        <w:t xml:space="preserve">inform, develop, etc., as described </w:t>
      </w:r>
      <w:r w:rsidRPr="00CD7660">
        <w:rPr>
          <w:rFonts w:ascii="Century Gothic" w:hAnsi="Century Gothic" w:cs="Arial"/>
          <w:sz w:val="20"/>
          <w:szCs w:val="20"/>
        </w:rPr>
        <w:t xml:space="preserve">in the </w:t>
      </w:r>
      <w:r w:rsidR="00C82D6F" w:rsidRPr="00C82D6F">
        <w:rPr>
          <w:rFonts w:ascii="Century Gothic" w:hAnsi="Century Gothic" w:cs="Arial"/>
          <w:i/>
          <w:sz w:val="20"/>
          <w:szCs w:val="20"/>
        </w:rPr>
        <w:t>Indicator*</w:t>
      </w:r>
      <w:r w:rsidR="00DA1822">
        <w:rPr>
          <w:rFonts w:ascii="Century Gothic" w:hAnsi="Century Gothic" w:cs="Arial"/>
          <w:i/>
          <w:sz w:val="20"/>
          <w:szCs w:val="20"/>
        </w:rPr>
        <w:t>.</w:t>
      </w:r>
    </w:p>
    <w:p w14:paraId="4B6E0B34" w14:textId="77777777" w:rsidR="00CD7660" w:rsidRPr="00CD7660" w:rsidRDefault="00CD7660" w:rsidP="00CD7660">
      <w:pPr>
        <w:ind w:left="720"/>
        <w:contextualSpacing/>
        <w:rPr>
          <w:rFonts w:ascii="Century Gothic" w:hAnsi="Century Gothic" w:cs="Arial"/>
          <w:sz w:val="20"/>
          <w:szCs w:val="20"/>
        </w:rPr>
      </w:pPr>
    </w:p>
    <w:p w14:paraId="57B0AFCB" w14:textId="4E0082B0" w:rsidR="00CD7660" w:rsidRPr="0031154A" w:rsidRDefault="00CD7660" w:rsidP="00266AAD">
      <w:pPr>
        <w:spacing w:after="200"/>
        <w:rPr>
          <w:rFonts w:ascii="Century Gothic" w:hAnsi="Century Gothic" w:cs="Arial"/>
          <w:b/>
          <w:sz w:val="20"/>
          <w:szCs w:val="20"/>
        </w:rPr>
      </w:pPr>
      <w:r w:rsidRPr="0031154A">
        <w:rPr>
          <w:rFonts w:ascii="Century Gothic" w:hAnsi="Century Gothic" w:cs="Arial"/>
          <w:b/>
          <w:sz w:val="20"/>
          <w:szCs w:val="20"/>
        </w:rPr>
        <w:t>B)</w:t>
      </w:r>
      <w:r w:rsidR="008066CC">
        <w:rPr>
          <w:rFonts w:ascii="Century Gothic" w:hAnsi="Century Gothic" w:cs="Arial"/>
          <w:b/>
          <w:sz w:val="20"/>
          <w:szCs w:val="20"/>
        </w:rPr>
        <w:t xml:space="preserve">  </w:t>
      </w:r>
      <w:r w:rsidRPr="0031154A">
        <w:rPr>
          <w:rFonts w:ascii="Century Gothic" w:hAnsi="Century Gothic" w:cs="Arial"/>
          <w:b/>
          <w:i/>
          <w:sz w:val="20"/>
          <w:szCs w:val="20"/>
        </w:rPr>
        <w:t>Culturally appropriate</w:t>
      </w:r>
      <w:r w:rsidRPr="0031154A">
        <w:rPr>
          <w:rFonts w:ascii="Century Gothic" w:hAnsi="Century Gothic" w:cs="Arial"/>
          <w:b/>
          <w:sz w:val="20"/>
          <w:szCs w:val="20"/>
        </w:rPr>
        <w:t>* approach:</w:t>
      </w:r>
    </w:p>
    <w:p w14:paraId="4233C218" w14:textId="77777777" w:rsidR="00CD7660" w:rsidRPr="00CD7660" w:rsidRDefault="00CD7660" w:rsidP="00CD7660">
      <w:pPr>
        <w:spacing w:after="120"/>
        <w:rPr>
          <w:rFonts w:ascii="Century Gothic" w:hAnsi="Century Gothic" w:cs="Arial"/>
          <w:sz w:val="20"/>
          <w:szCs w:val="20"/>
        </w:rPr>
      </w:pPr>
      <w:r w:rsidRPr="00CD7660">
        <w:rPr>
          <w:rFonts w:ascii="Century Gothic" w:hAnsi="Century Gothic" w:cs="Arial"/>
          <w:sz w:val="20"/>
          <w:szCs w:val="20"/>
        </w:rPr>
        <w:t xml:space="preserve">The approach can be adapted to the level of </w:t>
      </w:r>
      <w:r w:rsidRPr="00CD7660">
        <w:rPr>
          <w:rFonts w:ascii="Century Gothic" w:hAnsi="Century Gothic" w:cs="Arial"/>
          <w:i/>
          <w:sz w:val="20"/>
          <w:szCs w:val="20"/>
        </w:rPr>
        <w:t>engagement</w:t>
      </w:r>
      <w:r w:rsidRPr="00CD7660">
        <w:rPr>
          <w:rFonts w:ascii="Century Gothic" w:hAnsi="Century Gothic" w:cs="Arial"/>
          <w:sz w:val="20"/>
          <w:szCs w:val="20"/>
        </w:rPr>
        <w:t>* required and adjusted to meet the needs of the intended group, as appropriate.</w:t>
      </w:r>
    </w:p>
    <w:p w14:paraId="56A9F6E6" w14:textId="5052A319" w:rsidR="00CD7660" w:rsidRPr="00CD7660" w:rsidRDefault="00CD7660" w:rsidP="00266AAD">
      <w:pPr>
        <w:spacing w:after="120"/>
        <w:rPr>
          <w:rFonts w:ascii="Century Gothic" w:hAnsi="Century Gothic" w:cs="Arial"/>
          <w:sz w:val="20"/>
          <w:szCs w:val="20"/>
        </w:rPr>
      </w:pPr>
      <w:r w:rsidRPr="00CD7660">
        <w:rPr>
          <w:rFonts w:ascii="Century Gothic" w:hAnsi="Century Gothic" w:cs="Arial"/>
          <w:sz w:val="20"/>
          <w:szCs w:val="20"/>
        </w:rPr>
        <w:t xml:space="preserve">A </w:t>
      </w:r>
      <w:r w:rsidRPr="00CD7660">
        <w:rPr>
          <w:rFonts w:ascii="Century Gothic" w:hAnsi="Century Gothic" w:cs="Arial"/>
          <w:i/>
          <w:sz w:val="20"/>
          <w:szCs w:val="20"/>
        </w:rPr>
        <w:t>culturally appropriate</w:t>
      </w:r>
      <w:r w:rsidRPr="00CD7660">
        <w:rPr>
          <w:rFonts w:ascii="Century Gothic" w:hAnsi="Century Gothic" w:cs="Arial"/>
          <w:sz w:val="20"/>
          <w:szCs w:val="20"/>
        </w:rPr>
        <w:t>* approach should consider</w:t>
      </w:r>
      <w:r w:rsidR="002A436D">
        <w:rPr>
          <w:rFonts w:ascii="Century Gothic" w:hAnsi="Century Gothic" w:cs="Arial"/>
          <w:sz w:val="20"/>
          <w:szCs w:val="20"/>
        </w:rPr>
        <w:t>,</w:t>
      </w:r>
      <w:r w:rsidRPr="00CD7660">
        <w:rPr>
          <w:rFonts w:ascii="Century Gothic" w:hAnsi="Century Gothic" w:cs="Arial"/>
          <w:sz w:val="20"/>
          <w:szCs w:val="20"/>
        </w:rPr>
        <w:t xml:space="preserve"> but not restricted to</w:t>
      </w:r>
      <w:r w:rsidR="002A436D">
        <w:rPr>
          <w:rFonts w:ascii="Century Gothic" w:hAnsi="Century Gothic" w:cs="Arial"/>
          <w:sz w:val="20"/>
          <w:szCs w:val="20"/>
        </w:rPr>
        <w:t>,</w:t>
      </w:r>
      <w:r w:rsidRPr="00CD7660">
        <w:rPr>
          <w:rFonts w:ascii="Century Gothic" w:hAnsi="Century Gothic" w:cs="Arial"/>
          <w:sz w:val="20"/>
          <w:szCs w:val="20"/>
        </w:rPr>
        <w:t xml:space="preserve"> the elements listed below.</w:t>
      </w:r>
    </w:p>
    <w:p w14:paraId="108AF111" w14:textId="738CEACA" w:rsidR="00CD7660" w:rsidRPr="00CD7660" w:rsidRDefault="00CD7660" w:rsidP="008066CC">
      <w:pPr>
        <w:numPr>
          <w:ilvl w:val="0"/>
          <w:numId w:val="35"/>
        </w:numPr>
        <w:spacing w:after="60"/>
        <w:ind w:left="720"/>
        <w:rPr>
          <w:rFonts w:ascii="Century Gothic" w:hAnsi="Century Gothic" w:cs="Arial"/>
          <w:b/>
          <w:sz w:val="20"/>
          <w:szCs w:val="20"/>
        </w:rPr>
      </w:pPr>
      <w:r w:rsidRPr="00CD7660">
        <w:rPr>
          <w:rFonts w:ascii="Century Gothic" w:hAnsi="Century Gothic" w:cs="Arial"/>
          <w:b/>
          <w:sz w:val="20"/>
          <w:szCs w:val="20"/>
        </w:rPr>
        <w:t xml:space="preserve">Cultural difference/ </w:t>
      </w:r>
      <w:r w:rsidR="005A34DB">
        <w:rPr>
          <w:rFonts w:ascii="Century Gothic" w:hAnsi="Century Gothic" w:cs="Arial"/>
          <w:b/>
          <w:sz w:val="20"/>
          <w:szCs w:val="20"/>
        </w:rPr>
        <w:t>a</w:t>
      </w:r>
      <w:r w:rsidRPr="00CD7660">
        <w:rPr>
          <w:rFonts w:ascii="Century Gothic" w:hAnsi="Century Gothic" w:cs="Arial"/>
          <w:b/>
          <w:sz w:val="20"/>
          <w:szCs w:val="20"/>
        </w:rPr>
        <w:t>ttitude:</w:t>
      </w:r>
    </w:p>
    <w:p w14:paraId="3D4ECE60" w14:textId="77777777" w:rsidR="00CD7660" w:rsidRPr="00CD7660" w:rsidRDefault="00CD7660" w:rsidP="00BB3781">
      <w:pPr>
        <w:spacing w:after="40"/>
        <w:ind w:left="720"/>
        <w:rPr>
          <w:rFonts w:ascii="Century Gothic" w:hAnsi="Century Gothic" w:cs="Arial"/>
          <w:sz w:val="20"/>
          <w:szCs w:val="20"/>
        </w:rPr>
      </w:pPr>
      <w:r w:rsidRPr="00CD7660">
        <w:rPr>
          <w:rFonts w:ascii="Century Gothic" w:hAnsi="Century Gothic" w:cs="Arial"/>
          <w:sz w:val="20"/>
          <w:szCs w:val="20"/>
        </w:rPr>
        <w:t>Some cultural differences are identified and the state of the actual relationship is assessed to determine:</w:t>
      </w:r>
    </w:p>
    <w:p w14:paraId="1350115E" w14:textId="77777777" w:rsidR="00CD7660" w:rsidRPr="00CD7660" w:rsidRDefault="00CD7660" w:rsidP="00BB3781">
      <w:pPr>
        <w:numPr>
          <w:ilvl w:val="0"/>
          <w:numId w:val="37"/>
        </w:numPr>
        <w:spacing w:after="40"/>
        <w:ind w:left="1440" w:hanging="448"/>
        <w:rPr>
          <w:rFonts w:ascii="Century Gothic" w:hAnsi="Century Gothic" w:cs="Arial"/>
          <w:sz w:val="20"/>
          <w:szCs w:val="20"/>
        </w:rPr>
      </w:pPr>
      <w:r w:rsidRPr="00CD7660">
        <w:rPr>
          <w:rFonts w:ascii="Century Gothic" w:hAnsi="Century Gothic" w:cs="Arial"/>
          <w:sz w:val="20"/>
          <w:szCs w:val="20"/>
        </w:rPr>
        <w:t>Preferences for direct or indirect negotiation;</w:t>
      </w:r>
    </w:p>
    <w:p w14:paraId="01B70A7C" w14:textId="77777777" w:rsidR="00CD7660" w:rsidRPr="00CD7660" w:rsidRDefault="00CD7660" w:rsidP="00BB3781">
      <w:pPr>
        <w:numPr>
          <w:ilvl w:val="0"/>
          <w:numId w:val="37"/>
        </w:numPr>
        <w:spacing w:after="40"/>
        <w:ind w:left="1440" w:hanging="448"/>
        <w:rPr>
          <w:rFonts w:ascii="Century Gothic" w:hAnsi="Century Gothic" w:cs="Arial"/>
          <w:sz w:val="20"/>
          <w:szCs w:val="20"/>
        </w:rPr>
      </w:pPr>
      <w:r w:rsidRPr="00CD7660">
        <w:rPr>
          <w:rFonts w:ascii="Century Gothic" w:hAnsi="Century Gothic" w:cs="Arial"/>
          <w:sz w:val="20"/>
          <w:szCs w:val="20"/>
        </w:rPr>
        <w:t>Attitude toward authority;</w:t>
      </w:r>
    </w:p>
    <w:p w14:paraId="6619E786" w14:textId="77777777" w:rsidR="00CD7660" w:rsidRPr="00CD7660" w:rsidRDefault="00CD7660" w:rsidP="00BB3781">
      <w:pPr>
        <w:numPr>
          <w:ilvl w:val="0"/>
          <w:numId w:val="37"/>
        </w:numPr>
        <w:spacing w:after="40"/>
        <w:ind w:left="1440" w:hanging="448"/>
        <w:rPr>
          <w:rFonts w:ascii="Century Gothic" w:hAnsi="Century Gothic" w:cs="Arial"/>
          <w:sz w:val="20"/>
          <w:szCs w:val="20"/>
        </w:rPr>
      </w:pPr>
      <w:r w:rsidRPr="00CD7660">
        <w:rPr>
          <w:rFonts w:ascii="Century Gothic" w:hAnsi="Century Gothic" w:cs="Arial"/>
          <w:sz w:val="20"/>
          <w:szCs w:val="20"/>
        </w:rPr>
        <w:t>Attitudes toward competition, cooperation and conflicts;</w:t>
      </w:r>
    </w:p>
    <w:p w14:paraId="0AD3ED88" w14:textId="77777777" w:rsidR="00CD7660" w:rsidRPr="00CD7660" w:rsidRDefault="00CD7660" w:rsidP="00BB3781">
      <w:pPr>
        <w:numPr>
          <w:ilvl w:val="0"/>
          <w:numId w:val="37"/>
        </w:numPr>
        <w:spacing w:after="40"/>
        <w:ind w:left="1440" w:hanging="448"/>
        <w:rPr>
          <w:rFonts w:ascii="Century Gothic" w:hAnsi="Century Gothic" w:cs="Arial"/>
          <w:sz w:val="20"/>
          <w:szCs w:val="20"/>
        </w:rPr>
      </w:pPr>
      <w:r w:rsidRPr="00CD7660">
        <w:rPr>
          <w:rFonts w:ascii="Century Gothic" w:hAnsi="Century Gothic" w:cs="Arial"/>
          <w:sz w:val="20"/>
          <w:szCs w:val="20"/>
        </w:rPr>
        <w:t>Status of the current relationship and existing level of trust;</w:t>
      </w:r>
    </w:p>
    <w:p w14:paraId="7F4C2975" w14:textId="0D47E581" w:rsidR="00CD7660" w:rsidRPr="00CD7660" w:rsidRDefault="00CD7660" w:rsidP="00BB3781">
      <w:pPr>
        <w:numPr>
          <w:ilvl w:val="0"/>
          <w:numId w:val="37"/>
        </w:numPr>
        <w:spacing w:after="40"/>
        <w:ind w:left="1440" w:hanging="448"/>
        <w:rPr>
          <w:rFonts w:ascii="Century Gothic" w:hAnsi="Century Gothic" w:cs="Arial"/>
          <w:sz w:val="20"/>
          <w:szCs w:val="20"/>
        </w:rPr>
      </w:pPr>
      <w:r w:rsidRPr="00CD7660">
        <w:rPr>
          <w:rFonts w:ascii="Century Gothic" w:hAnsi="Century Gothic" w:cs="Arial"/>
          <w:sz w:val="20"/>
          <w:szCs w:val="20"/>
        </w:rPr>
        <w:t xml:space="preserve">Presence of disillusionment on </w:t>
      </w:r>
      <w:r w:rsidR="007A1247" w:rsidRPr="00CD7660">
        <w:rPr>
          <w:rFonts w:ascii="Century Gothic" w:hAnsi="Century Gothic" w:cs="Arial"/>
          <w:sz w:val="20"/>
          <w:szCs w:val="20"/>
        </w:rPr>
        <w:t>experience</w:t>
      </w:r>
      <w:r w:rsidRPr="00CD7660">
        <w:rPr>
          <w:rFonts w:ascii="Century Gothic" w:hAnsi="Century Gothic" w:cs="Arial"/>
          <w:sz w:val="20"/>
          <w:szCs w:val="20"/>
        </w:rPr>
        <w:t>;</w:t>
      </w:r>
    </w:p>
    <w:p w14:paraId="27DF7068" w14:textId="77777777" w:rsidR="00CD7660" w:rsidRPr="00CD7660" w:rsidRDefault="00CD7660" w:rsidP="00BB3781">
      <w:pPr>
        <w:numPr>
          <w:ilvl w:val="0"/>
          <w:numId w:val="37"/>
        </w:numPr>
        <w:spacing w:after="40"/>
        <w:ind w:left="1440" w:hanging="448"/>
        <w:rPr>
          <w:rFonts w:ascii="Century Gothic" w:hAnsi="Century Gothic" w:cs="Arial"/>
          <w:sz w:val="20"/>
          <w:szCs w:val="20"/>
        </w:rPr>
      </w:pPr>
      <w:r w:rsidRPr="00CD7660">
        <w:rPr>
          <w:rFonts w:ascii="Century Gothic" w:hAnsi="Century Gothic" w:cs="Arial"/>
          <w:sz w:val="20"/>
          <w:szCs w:val="20"/>
        </w:rPr>
        <w:t>Lack of consultation or consultation fatigue;</w:t>
      </w:r>
    </w:p>
    <w:p w14:paraId="41E805D8" w14:textId="77777777" w:rsidR="00CD7660" w:rsidRPr="00CD7660" w:rsidRDefault="00CD7660" w:rsidP="008066CC">
      <w:pPr>
        <w:numPr>
          <w:ilvl w:val="0"/>
          <w:numId w:val="37"/>
        </w:numPr>
        <w:ind w:left="1440" w:hanging="450"/>
        <w:contextualSpacing/>
        <w:rPr>
          <w:rFonts w:ascii="Century Gothic" w:hAnsi="Century Gothic" w:cs="Arial"/>
          <w:sz w:val="20"/>
          <w:szCs w:val="20"/>
        </w:rPr>
      </w:pPr>
      <w:r w:rsidRPr="00CD7660">
        <w:rPr>
          <w:rFonts w:ascii="Century Gothic" w:hAnsi="Century Gothic" w:cs="Arial"/>
          <w:sz w:val="20"/>
          <w:szCs w:val="20"/>
        </w:rPr>
        <w:t>Ways of understanding and interpreting the world.</w:t>
      </w:r>
    </w:p>
    <w:p w14:paraId="7D3514EB" w14:textId="77777777" w:rsidR="00CD7660" w:rsidRPr="00CD7660" w:rsidRDefault="00CD7660" w:rsidP="00CD7660">
      <w:pPr>
        <w:rPr>
          <w:rFonts w:ascii="Century Gothic" w:hAnsi="Century Gothic" w:cs="Arial"/>
          <w:sz w:val="20"/>
          <w:szCs w:val="20"/>
        </w:rPr>
      </w:pPr>
    </w:p>
    <w:p w14:paraId="78707953" w14:textId="77777777" w:rsidR="00CD7660" w:rsidRPr="00CD7660" w:rsidRDefault="00CD7660" w:rsidP="008066CC">
      <w:pPr>
        <w:keepNext/>
        <w:numPr>
          <w:ilvl w:val="0"/>
          <w:numId w:val="35"/>
        </w:numPr>
        <w:spacing w:after="60"/>
        <w:ind w:left="720"/>
        <w:rPr>
          <w:rFonts w:ascii="Century Gothic" w:hAnsi="Century Gothic" w:cs="Arial"/>
          <w:sz w:val="20"/>
          <w:szCs w:val="20"/>
        </w:rPr>
      </w:pPr>
      <w:r w:rsidRPr="00CD7660">
        <w:rPr>
          <w:rFonts w:ascii="Century Gothic" w:hAnsi="Century Gothic" w:cs="Arial"/>
          <w:b/>
          <w:sz w:val="20"/>
          <w:szCs w:val="20"/>
        </w:rPr>
        <w:t>Representation:</w:t>
      </w:r>
      <w:r w:rsidRPr="00CD7660">
        <w:rPr>
          <w:rFonts w:ascii="Century Gothic" w:hAnsi="Century Gothic" w:cs="Arial"/>
          <w:sz w:val="20"/>
          <w:szCs w:val="20"/>
        </w:rPr>
        <w:t xml:space="preserve"> </w:t>
      </w:r>
    </w:p>
    <w:p w14:paraId="0DEB4C08" w14:textId="06D4A501" w:rsidR="00CD7660" w:rsidRPr="00CD7660" w:rsidRDefault="00CD7660" w:rsidP="00BB3781">
      <w:pPr>
        <w:keepNext/>
        <w:numPr>
          <w:ilvl w:val="0"/>
          <w:numId w:val="36"/>
        </w:numPr>
        <w:spacing w:after="40"/>
        <w:ind w:left="1077" w:hanging="357"/>
        <w:rPr>
          <w:rFonts w:ascii="Century Gothic" w:hAnsi="Century Gothic" w:cs="Arial"/>
          <w:sz w:val="20"/>
          <w:szCs w:val="20"/>
        </w:rPr>
      </w:pPr>
      <w:r w:rsidRPr="00CD7660">
        <w:rPr>
          <w:rFonts w:ascii="Century Gothic" w:hAnsi="Century Gothic" w:cs="Arial"/>
          <w:sz w:val="20"/>
          <w:szCs w:val="20"/>
        </w:rPr>
        <w:t xml:space="preserve">Representatives are identified for each activity in which </w:t>
      </w:r>
      <w:r w:rsidRPr="00D3639B">
        <w:rPr>
          <w:rFonts w:ascii="Century Gothic" w:hAnsi="Century Gothic" w:cs="Arial"/>
          <w:i/>
          <w:sz w:val="20"/>
          <w:szCs w:val="20"/>
        </w:rPr>
        <w:t>engagement</w:t>
      </w:r>
      <w:r w:rsidRPr="00CD7660">
        <w:rPr>
          <w:rFonts w:ascii="Century Gothic" w:hAnsi="Century Gothic" w:cs="Arial"/>
          <w:sz w:val="20"/>
          <w:szCs w:val="20"/>
        </w:rPr>
        <w:t xml:space="preserve">* is required, including (where appropriate) local institutions, organizations and authorities. </w:t>
      </w:r>
    </w:p>
    <w:p w14:paraId="16D09185" w14:textId="77777777" w:rsidR="00CD7660" w:rsidRPr="00CD7660" w:rsidRDefault="00CD7660" w:rsidP="008066CC">
      <w:pPr>
        <w:keepNext/>
        <w:numPr>
          <w:ilvl w:val="0"/>
          <w:numId w:val="36"/>
        </w:numPr>
        <w:ind w:left="1080"/>
        <w:contextualSpacing/>
        <w:rPr>
          <w:rFonts w:ascii="Century Gothic" w:hAnsi="Century Gothic" w:cs="Arial"/>
          <w:sz w:val="20"/>
          <w:szCs w:val="20"/>
        </w:rPr>
      </w:pPr>
      <w:r w:rsidRPr="00CD7660">
        <w:rPr>
          <w:rFonts w:ascii="Century Gothic" w:hAnsi="Century Gothic" w:cs="Arial"/>
          <w:sz w:val="20"/>
          <w:szCs w:val="20"/>
        </w:rPr>
        <w:t>Groups are equally represented and included.</w:t>
      </w:r>
    </w:p>
    <w:p w14:paraId="5A6B6126" w14:textId="77777777" w:rsidR="00CD7660" w:rsidRPr="00CD7660" w:rsidRDefault="00CD7660" w:rsidP="00CD7660">
      <w:pPr>
        <w:ind w:left="1800"/>
        <w:contextualSpacing/>
        <w:rPr>
          <w:rFonts w:ascii="Century Gothic" w:hAnsi="Century Gothic" w:cs="Arial"/>
          <w:sz w:val="20"/>
          <w:szCs w:val="20"/>
        </w:rPr>
      </w:pPr>
    </w:p>
    <w:p w14:paraId="647AD3BB" w14:textId="77777777" w:rsidR="00CD7660" w:rsidRPr="00CD7660" w:rsidRDefault="00CD7660" w:rsidP="008066CC">
      <w:pPr>
        <w:numPr>
          <w:ilvl w:val="0"/>
          <w:numId w:val="35"/>
        </w:numPr>
        <w:spacing w:after="60"/>
        <w:ind w:left="720"/>
        <w:rPr>
          <w:rFonts w:ascii="Century Gothic" w:hAnsi="Century Gothic" w:cs="Arial"/>
          <w:sz w:val="20"/>
          <w:szCs w:val="20"/>
        </w:rPr>
      </w:pPr>
      <w:r w:rsidRPr="00CD7660">
        <w:rPr>
          <w:rFonts w:ascii="Century Gothic" w:hAnsi="Century Gothic" w:cs="Arial"/>
          <w:b/>
          <w:sz w:val="20"/>
          <w:szCs w:val="20"/>
        </w:rPr>
        <w:t>Communication</w:t>
      </w:r>
      <w:r w:rsidRPr="00CD7660">
        <w:rPr>
          <w:rFonts w:ascii="Century Gothic" w:hAnsi="Century Gothic" w:cs="Arial"/>
          <w:sz w:val="20"/>
          <w:szCs w:val="20"/>
        </w:rPr>
        <w:t xml:space="preserve">: </w:t>
      </w:r>
    </w:p>
    <w:p w14:paraId="5719A079" w14:textId="77777777" w:rsidR="00CD7660" w:rsidRPr="00CD7660" w:rsidRDefault="00CD7660" w:rsidP="00BB3781">
      <w:pPr>
        <w:spacing w:after="40"/>
        <w:ind w:left="720"/>
        <w:rPr>
          <w:rFonts w:ascii="Century Gothic" w:hAnsi="Century Gothic" w:cs="Arial"/>
          <w:sz w:val="20"/>
          <w:szCs w:val="20"/>
        </w:rPr>
      </w:pPr>
      <w:r w:rsidRPr="00CD7660">
        <w:rPr>
          <w:rFonts w:ascii="Century Gothic" w:hAnsi="Century Gothic" w:cs="Arial"/>
          <w:sz w:val="20"/>
          <w:szCs w:val="20"/>
        </w:rPr>
        <w:t xml:space="preserve">Meaningful communication between parties includes:  </w:t>
      </w:r>
    </w:p>
    <w:p w14:paraId="0D2E1F3F" w14:textId="47D9E0E4" w:rsidR="00CD7660" w:rsidRPr="00CD7660" w:rsidRDefault="00CD7660" w:rsidP="00BB3781">
      <w:pPr>
        <w:numPr>
          <w:ilvl w:val="0"/>
          <w:numId w:val="39"/>
        </w:numPr>
        <w:spacing w:after="40"/>
        <w:ind w:left="1434" w:hanging="444"/>
        <w:rPr>
          <w:rFonts w:ascii="Century Gothic" w:hAnsi="Century Gothic" w:cs="Arial"/>
          <w:sz w:val="20"/>
          <w:szCs w:val="20"/>
        </w:rPr>
      </w:pPr>
      <w:r w:rsidRPr="00CD7660">
        <w:rPr>
          <w:rFonts w:ascii="Century Gothic" w:hAnsi="Century Gothic" w:cs="Arial"/>
          <w:sz w:val="20"/>
          <w:szCs w:val="20"/>
        </w:rPr>
        <w:t>Mechanisms for how information is exchanged;</w:t>
      </w:r>
    </w:p>
    <w:p w14:paraId="3D716CD5" w14:textId="77777777" w:rsidR="00CD7660" w:rsidRPr="00CD7660" w:rsidRDefault="00CD7660" w:rsidP="00BB3781">
      <w:pPr>
        <w:numPr>
          <w:ilvl w:val="0"/>
          <w:numId w:val="39"/>
        </w:numPr>
        <w:spacing w:after="40"/>
        <w:ind w:left="1434" w:hanging="444"/>
        <w:rPr>
          <w:rFonts w:ascii="Century Gothic" w:hAnsi="Century Gothic" w:cs="Arial"/>
          <w:sz w:val="20"/>
          <w:szCs w:val="20"/>
        </w:rPr>
      </w:pPr>
      <w:r w:rsidRPr="00CD7660">
        <w:rPr>
          <w:rFonts w:ascii="Century Gothic" w:hAnsi="Century Gothic" w:cs="Arial"/>
          <w:sz w:val="20"/>
          <w:szCs w:val="20"/>
        </w:rPr>
        <w:t>Different methods for cross-cultural communication including how information is presented;</w:t>
      </w:r>
    </w:p>
    <w:p w14:paraId="43690304" w14:textId="77777777" w:rsidR="00CD7660" w:rsidRPr="00CD7660" w:rsidRDefault="00CD7660" w:rsidP="00BB3781">
      <w:pPr>
        <w:numPr>
          <w:ilvl w:val="0"/>
          <w:numId w:val="39"/>
        </w:numPr>
        <w:spacing w:after="40"/>
        <w:ind w:left="1434" w:hanging="444"/>
        <w:rPr>
          <w:rFonts w:ascii="Century Gothic" w:hAnsi="Century Gothic" w:cs="Arial"/>
          <w:sz w:val="20"/>
          <w:szCs w:val="20"/>
        </w:rPr>
      </w:pPr>
      <w:r w:rsidRPr="00CD7660">
        <w:rPr>
          <w:rFonts w:ascii="Century Gothic" w:hAnsi="Century Gothic" w:cs="Arial"/>
          <w:sz w:val="20"/>
          <w:szCs w:val="20"/>
        </w:rPr>
        <w:t>Sensitivities in the use of jargon;</w:t>
      </w:r>
    </w:p>
    <w:p w14:paraId="2EA58FEA" w14:textId="16145EB7" w:rsidR="00CD7660" w:rsidRPr="00CD7660" w:rsidRDefault="00CD7660" w:rsidP="00BB3781">
      <w:pPr>
        <w:numPr>
          <w:ilvl w:val="0"/>
          <w:numId w:val="39"/>
        </w:numPr>
        <w:spacing w:after="40"/>
        <w:ind w:left="1434" w:hanging="444"/>
        <w:rPr>
          <w:rFonts w:ascii="Century Gothic" w:hAnsi="Century Gothic" w:cs="Arial"/>
          <w:sz w:val="20"/>
          <w:szCs w:val="20"/>
        </w:rPr>
      </w:pPr>
      <w:r w:rsidRPr="00CD7660">
        <w:rPr>
          <w:rFonts w:ascii="Century Gothic" w:hAnsi="Century Gothic" w:cs="Arial"/>
          <w:sz w:val="20"/>
          <w:szCs w:val="20"/>
        </w:rPr>
        <w:t xml:space="preserve">Shared level of understanding of the language used to communicate </w:t>
      </w:r>
      <w:r w:rsidRPr="008066CC">
        <w:rPr>
          <w:rFonts w:ascii="Century Gothic" w:hAnsi="Century Gothic" w:cs="Arial"/>
          <w:sz w:val="20"/>
          <w:szCs w:val="20"/>
        </w:rPr>
        <w:t>forest management planning</w:t>
      </w:r>
      <w:r w:rsidRPr="00CD7660">
        <w:rPr>
          <w:rFonts w:ascii="Century Gothic" w:hAnsi="Century Gothic" w:cs="Arial"/>
          <w:sz w:val="20"/>
          <w:szCs w:val="20"/>
        </w:rPr>
        <w:t xml:space="preserve"> and certification processes (written and spoken).</w:t>
      </w:r>
    </w:p>
    <w:p w14:paraId="208EC739" w14:textId="77777777" w:rsidR="00CD7660" w:rsidRPr="00CD7660" w:rsidRDefault="00CD7660" w:rsidP="008066CC">
      <w:pPr>
        <w:numPr>
          <w:ilvl w:val="0"/>
          <w:numId w:val="39"/>
        </w:numPr>
        <w:ind w:left="1434" w:hanging="444"/>
        <w:contextualSpacing/>
        <w:rPr>
          <w:rFonts w:ascii="Century Gothic" w:hAnsi="Century Gothic" w:cs="Arial"/>
          <w:sz w:val="20"/>
          <w:szCs w:val="20"/>
        </w:rPr>
      </w:pPr>
      <w:r w:rsidRPr="00CD7660">
        <w:rPr>
          <w:rFonts w:ascii="Century Gothic" w:hAnsi="Century Gothic" w:cs="Arial"/>
          <w:sz w:val="20"/>
          <w:szCs w:val="20"/>
        </w:rPr>
        <w:t>Utilization of a language spoken/understood by the group.</w:t>
      </w:r>
    </w:p>
    <w:p w14:paraId="207D8690" w14:textId="77777777" w:rsidR="00CD7660" w:rsidRPr="00CD7660" w:rsidRDefault="00CD7660" w:rsidP="00CD7660">
      <w:pPr>
        <w:ind w:left="720"/>
        <w:contextualSpacing/>
        <w:rPr>
          <w:rFonts w:ascii="Century Gothic" w:hAnsi="Century Gothic" w:cs="Arial"/>
          <w:sz w:val="20"/>
          <w:szCs w:val="20"/>
        </w:rPr>
      </w:pPr>
    </w:p>
    <w:p w14:paraId="0AA00647" w14:textId="77777777" w:rsidR="00CD7660" w:rsidRPr="00CD7660" w:rsidRDefault="00CD7660" w:rsidP="008066CC">
      <w:pPr>
        <w:numPr>
          <w:ilvl w:val="0"/>
          <w:numId w:val="35"/>
        </w:numPr>
        <w:spacing w:after="60"/>
        <w:ind w:left="720"/>
        <w:rPr>
          <w:rFonts w:ascii="Century Gothic" w:hAnsi="Century Gothic" w:cs="Arial"/>
          <w:sz w:val="20"/>
          <w:szCs w:val="20"/>
        </w:rPr>
      </w:pPr>
      <w:r w:rsidRPr="00CD7660">
        <w:rPr>
          <w:rFonts w:ascii="Century Gothic" w:hAnsi="Century Gothic" w:cs="Arial"/>
          <w:b/>
          <w:sz w:val="20"/>
          <w:szCs w:val="20"/>
        </w:rPr>
        <w:t>Documentation</w:t>
      </w:r>
      <w:r w:rsidRPr="00CD7660">
        <w:rPr>
          <w:rFonts w:ascii="Century Gothic" w:hAnsi="Century Gothic" w:cs="Arial"/>
          <w:sz w:val="20"/>
          <w:szCs w:val="20"/>
        </w:rPr>
        <w:t xml:space="preserve">:  </w:t>
      </w:r>
    </w:p>
    <w:p w14:paraId="381D7B9B" w14:textId="77777777" w:rsidR="00CD7660" w:rsidRPr="00CD7660" w:rsidRDefault="00CD7660" w:rsidP="00BB3781">
      <w:pPr>
        <w:numPr>
          <w:ilvl w:val="0"/>
          <w:numId w:val="38"/>
        </w:numPr>
        <w:spacing w:after="40"/>
        <w:ind w:left="1077" w:hanging="357"/>
        <w:rPr>
          <w:rFonts w:ascii="Century Gothic" w:hAnsi="Century Gothic" w:cs="Arial"/>
          <w:sz w:val="20"/>
          <w:szCs w:val="20"/>
        </w:rPr>
      </w:pPr>
      <w:r w:rsidRPr="00CD7660">
        <w:rPr>
          <w:rFonts w:ascii="Century Gothic" w:hAnsi="Century Gothic" w:cs="Arial"/>
          <w:sz w:val="20"/>
          <w:szCs w:val="20"/>
        </w:rPr>
        <w:t>Outcomes and agreements are recorded and shared with approval sought on the content and intended use of the records.</w:t>
      </w:r>
    </w:p>
    <w:p w14:paraId="5E1BAA6B" w14:textId="77777777" w:rsidR="00CD7660" w:rsidRPr="00CD7660" w:rsidRDefault="00CD7660" w:rsidP="00BB3781">
      <w:pPr>
        <w:numPr>
          <w:ilvl w:val="0"/>
          <w:numId w:val="38"/>
        </w:numPr>
        <w:spacing w:after="40"/>
        <w:ind w:left="1077" w:hanging="357"/>
        <w:rPr>
          <w:rFonts w:ascii="Century Gothic" w:hAnsi="Century Gothic" w:cs="Arial"/>
          <w:sz w:val="20"/>
          <w:szCs w:val="20"/>
        </w:rPr>
      </w:pPr>
      <w:r w:rsidRPr="00CD7660">
        <w:rPr>
          <w:rFonts w:ascii="Century Gothic" w:hAnsi="Century Gothic" w:cs="Arial"/>
          <w:sz w:val="20"/>
          <w:szCs w:val="20"/>
        </w:rPr>
        <w:t>The way outcomes and agreements are shared both internally and externally should be agreed to in advance.</w:t>
      </w:r>
    </w:p>
    <w:p w14:paraId="6665C527" w14:textId="77777777" w:rsidR="00CD7660" w:rsidRPr="00CD7660" w:rsidRDefault="00CD7660" w:rsidP="00CD7660">
      <w:pPr>
        <w:ind w:left="1800"/>
        <w:contextualSpacing/>
        <w:rPr>
          <w:rFonts w:ascii="Century Gothic" w:hAnsi="Century Gothic" w:cs="Arial"/>
          <w:sz w:val="20"/>
          <w:szCs w:val="20"/>
        </w:rPr>
      </w:pPr>
    </w:p>
    <w:p w14:paraId="694953CA" w14:textId="77777777" w:rsidR="00CD7660" w:rsidRPr="00CD7660" w:rsidRDefault="00CD7660" w:rsidP="008066CC">
      <w:pPr>
        <w:numPr>
          <w:ilvl w:val="0"/>
          <w:numId w:val="35"/>
        </w:numPr>
        <w:spacing w:after="60"/>
        <w:ind w:left="720"/>
        <w:rPr>
          <w:rFonts w:ascii="Century Gothic" w:hAnsi="Century Gothic" w:cs="Arial"/>
          <w:sz w:val="20"/>
          <w:szCs w:val="20"/>
        </w:rPr>
      </w:pPr>
      <w:r w:rsidRPr="00CD7660">
        <w:rPr>
          <w:rFonts w:ascii="Century Gothic" w:hAnsi="Century Gothic" w:cs="Arial"/>
          <w:b/>
          <w:sz w:val="20"/>
          <w:szCs w:val="20"/>
        </w:rPr>
        <w:t>Timeframe</w:t>
      </w:r>
      <w:r w:rsidRPr="00CD7660">
        <w:rPr>
          <w:rFonts w:ascii="Century Gothic" w:hAnsi="Century Gothic" w:cs="Arial"/>
          <w:sz w:val="20"/>
          <w:szCs w:val="20"/>
        </w:rPr>
        <w:t>:</w:t>
      </w:r>
    </w:p>
    <w:p w14:paraId="3D20586E" w14:textId="77777777" w:rsidR="00CD7660" w:rsidRPr="00CD7660" w:rsidRDefault="00CD7660" w:rsidP="00BB3781">
      <w:pPr>
        <w:numPr>
          <w:ilvl w:val="0"/>
          <w:numId w:val="38"/>
        </w:numPr>
        <w:spacing w:after="40"/>
        <w:ind w:left="1077" w:hanging="357"/>
        <w:rPr>
          <w:rFonts w:ascii="Century Gothic" w:hAnsi="Century Gothic" w:cs="Arial"/>
          <w:sz w:val="20"/>
          <w:szCs w:val="20"/>
        </w:rPr>
      </w:pPr>
      <w:r w:rsidRPr="00CD7660">
        <w:rPr>
          <w:rFonts w:ascii="Century Gothic" w:hAnsi="Century Gothic" w:cs="Arial"/>
          <w:sz w:val="20"/>
          <w:szCs w:val="20"/>
        </w:rPr>
        <w:t xml:space="preserve">Timeframe for the </w:t>
      </w:r>
      <w:r w:rsidRPr="00CD7660">
        <w:rPr>
          <w:rFonts w:ascii="Century Gothic" w:hAnsi="Century Gothic" w:cs="Arial"/>
          <w:i/>
          <w:sz w:val="20"/>
          <w:szCs w:val="20"/>
        </w:rPr>
        <w:t>engagement</w:t>
      </w:r>
      <w:r w:rsidRPr="00CD7660">
        <w:rPr>
          <w:rFonts w:ascii="Century Gothic" w:hAnsi="Century Gothic" w:cs="Arial"/>
          <w:sz w:val="20"/>
          <w:szCs w:val="20"/>
        </w:rPr>
        <w:t>* is determined and allows adequate involvement.</w:t>
      </w:r>
    </w:p>
    <w:p w14:paraId="1CED4AF5" w14:textId="77777777" w:rsidR="00CD7660" w:rsidRPr="00CD7660" w:rsidRDefault="00CD7660" w:rsidP="008066CC">
      <w:pPr>
        <w:numPr>
          <w:ilvl w:val="0"/>
          <w:numId w:val="38"/>
        </w:numPr>
        <w:ind w:left="1080"/>
        <w:contextualSpacing/>
        <w:rPr>
          <w:rFonts w:ascii="Century Gothic" w:hAnsi="Century Gothic" w:cs="Arial"/>
          <w:sz w:val="20"/>
          <w:szCs w:val="20"/>
        </w:rPr>
      </w:pPr>
      <w:r w:rsidRPr="00CD7660">
        <w:rPr>
          <w:rFonts w:ascii="Century Gothic" w:hAnsi="Century Gothic" w:cs="Arial"/>
          <w:sz w:val="20"/>
          <w:szCs w:val="20"/>
        </w:rPr>
        <w:t>Availability of participants is considered.</w:t>
      </w:r>
    </w:p>
    <w:p w14:paraId="5661480F" w14:textId="77777777" w:rsidR="00CD7660" w:rsidRPr="00CD7660" w:rsidRDefault="00CD7660" w:rsidP="00CD7660">
      <w:pPr>
        <w:ind w:left="1800"/>
        <w:contextualSpacing/>
        <w:rPr>
          <w:rFonts w:ascii="Century Gothic" w:hAnsi="Century Gothic" w:cs="Arial"/>
          <w:sz w:val="20"/>
          <w:szCs w:val="20"/>
        </w:rPr>
      </w:pPr>
    </w:p>
    <w:p w14:paraId="6D1643FC" w14:textId="77777777" w:rsidR="00CD7660" w:rsidRPr="00CD7660" w:rsidRDefault="00CD7660" w:rsidP="008066CC">
      <w:pPr>
        <w:numPr>
          <w:ilvl w:val="0"/>
          <w:numId w:val="35"/>
        </w:numPr>
        <w:spacing w:after="60"/>
        <w:ind w:left="720"/>
        <w:rPr>
          <w:rFonts w:ascii="Century Gothic" w:hAnsi="Century Gothic" w:cs="Arial"/>
          <w:sz w:val="20"/>
          <w:szCs w:val="20"/>
        </w:rPr>
      </w:pPr>
      <w:r w:rsidRPr="00CD7660">
        <w:rPr>
          <w:rFonts w:ascii="Century Gothic" w:hAnsi="Century Gothic" w:cs="Arial"/>
          <w:b/>
          <w:sz w:val="20"/>
          <w:szCs w:val="20"/>
        </w:rPr>
        <w:t>Capacity</w:t>
      </w:r>
      <w:r w:rsidRPr="00CD7660">
        <w:rPr>
          <w:rFonts w:ascii="Century Gothic" w:hAnsi="Century Gothic" w:cs="Arial"/>
          <w:sz w:val="20"/>
          <w:szCs w:val="20"/>
        </w:rPr>
        <w:t>:</w:t>
      </w:r>
    </w:p>
    <w:p w14:paraId="0A3B00E7" w14:textId="47A57958" w:rsidR="00CD7660" w:rsidRPr="00CD7660" w:rsidRDefault="00CD7660" w:rsidP="008066CC">
      <w:pPr>
        <w:numPr>
          <w:ilvl w:val="0"/>
          <w:numId w:val="40"/>
        </w:numPr>
        <w:ind w:left="1080"/>
        <w:contextualSpacing/>
        <w:rPr>
          <w:rFonts w:ascii="Century Gothic" w:hAnsi="Century Gothic" w:cs="Arial"/>
          <w:sz w:val="20"/>
          <w:szCs w:val="20"/>
        </w:rPr>
      </w:pPr>
      <w:r w:rsidRPr="00CD7660">
        <w:rPr>
          <w:rFonts w:ascii="Century Gothic" w:hAnsi="Century Gothic" w:cs="Arial"/>
          <w:sz w:val="20"/>
          <w:szCs w:val="20"/>
        </w:rPr>
        <w:t xml:space="preserve">Consideration is given to the capacity and required resources necessary to facilitate an appropriate level of </w:t>
      </w:r>
      <w:r w:rsidRPr="00CD7660">
        <w:rPr>
          <w:rFonts w:ascii="Century Gothic" w:hAnsi="Century Gothic" w:cs="Arial"/>
          <w:i/>
          <w:sz w:val="20"/>
          <w:szCs w:val="20"/>
        </w:rPr>
        <w:t>engagement</w:t>
      </w:r>
      <w:r w:rsidRPr="00CD7660">
        <w:rPr>
          <w:rFonts w:ascii="Century Gothic" w:hAnsi="Century Gothic" w:cs="Arial"/>
          <w:sz w:val="20"/>
          <w:szCs w:val="20"/>
        </w:rPr>
        <w:t>*</w:t>
      </w:r>
      <w:r w:rsidR="008066CC">
        <w:rPr>
          <w:rFonts w:ascii="Century Gothic" w:hAnsi="Century Gothic" w:cs="Arial"/>
          <w:sz w:val="20"/>
          <w:szCs w:val="20"/>
        </w:rPr>
        <w:t>,</w:t>
      </w:r>
      <w:r w:rsidRPr="00CD7660">
        <w:rPr>
          <w:rFonts w:ascii="Century Gothic" w:hAnsi="Century Gothic" w:cs="Arial"/>
          <w:sz w:val="20"/>
          <w:szCs w:val="20"/>
        </w:rPr>
        <w:t xml:space="preserve"> including access to appropriate technology and the level of knowledge of the affected community.</w:t>
      </w:r>
    </w:p>
    <w:p w14:paraId="149E5631" w14:textId="77777777" w:rsidR="00CD7660" w:rsidRPr="00CD7660" w:rsidRDefault="00CD7660" w:rsidP="00CD7660">
      <w:pPr>
        <w:ind w:left="1800"/>
        <w:contextualSpacing/>
        <w:rPr>
          <w:rFonts w:ascii="Century Gothic" w:hAnsi="Century Gothic" w:cs="Arial"/>
          <w:sz w:val="20"/>
          <w:szCs w:val="20"/>
        </w:rPr>
      </w:pPr>
    </w:p>
    <w:p w14:paraId="195D5917" w14:textId="77777777" w:rsidR="00CD7660" w:rsidRPr="00CD7660" w:rsidRDefault="00CD7660" w:rsidP="008066CC">
      <w:pPr>
        <w:numPr>
          <w:ilvl w:val="0"/>
          <w:numId w:val="35"/>
        </w:numPr>
        <w:spacing w:after="60"/>
        <w:ind w:left="720"/>
        <w:rPr>
          <w:rFonts w:ascii="Century Gothic" w:hAnsi="Century Gothic" w:cs="Arial"/>
          <w:b/>
          <w:sz w:val="20"/>
          <w:szCs w:val="20"/>
        </w:rPr>
      </w:pPr>
      <w:r w:rsidRPr="00CD7660">
        <w:rPr>
          <w:rFonts w:ascii="Century Gothic" w:hAnsi="Century Gothic" w:cs="Arial"/>
          <w:b/>
          <w:sz w:val="20"/>
          <w:szCs w:val="20"/>
        </w:rPr>
        <w:t>Decision making:</w:t>
      </w:r>
    </w:p>
    <w:p w14:paraId="2D2F7F2E" w14:textId="1D7C47D3" w:rsidR="00CD7660" w:rsidRPr="00CD7660" w:rsidRDefault="00CD7660" w:rsidP="008066CC">
      <w:pPr>
        <w:numPr>
          <w:ilvl w:val="0"/>
          <w:numId w:val="40"/>
        </w:numPr>
        <w:ind w:left="1080"/>
        <w:contextualSpacing/>
        <w:rPr>
          <w:rFonts w:ascii="Century Gothic" w:hAnsi="Century Gothic" w:cs="Arial"/>
          <w:sz w:val="20"/>
          <w:szCs w:val="20"/>
        </w:rPr>
      </w:pPr>
      <w:r w:rsidRPr="00CD7660">
        <w:rPr>
          <w:rFonts w:ascii="Century Gothic" w:hAnsi="Century Gothic" w:cs="Arial"/>
          <w:sz w:val="20"/>
          <w:szCs w:val="20"/>
        </w:rPr>
        <w:t>Approach for making decisions</w:t>
      </w:r>
      <w:r w:rsidR="008066CC">
        <w:rPr>
          <w:rFonts w:ascii="Century Gothic" w:hAnsi="Century Gothic" w:cs="Arial"/>
          <w:sz w:val="20"/>
          <w:szCs w:val="20"/>
        </w:rPr>
        <w:t>,</w:t>
      </w:r>
      <w:r w:rsidRPr="00CD7660">
        <w:rPr>
          <w:rFonts w:ascii="Century Gothic" w:hAnsi="Century Gothic" w:cs="Arial"/>
          <w:sz w:val="20"/>
          <w:szCs w:val="20"/>
        </w:rPr>
        <w:t xml:space="preserve"> including consideration of direct or indirect negotiation, is determined.</w:t>
      </w:r>
    </w:p>
    <w:p w14:paraId="122EC78E" w14:textId="77777777" w:rsidR="00CD7660" w:rsidRPr="00CD7660" w:rsidRDefault="00CD7660" w:rsidP="00CD7660">
      <w:pPr>
        <w:rPr>
          <w:rFonts w:ascii="Century Gothic" w:eastAsia="Times New Roman" w:hAnsi="Century Gothic" w:cs="Arial"/>
          <w:b/>
          <w:sz w:val="20"/>
          <w:szCs w:val="20"/>
        </w:rPr>
      </w:pPr>
    </w:p>
    <w:p w14:paraId="27AA3CC6" w14:textId="77777777" w:rsidR="00CD7660" w:rsidRPr="00CD7660" w:rsidRDefault="00CD7660" w:rsidP="00CD7660">
      <w:pPr>
        <w:rPr>
          <w:rFonts w:ascii="Century Gothic" w:eastAsia="Times New Roman" w:hAnsi="Century Gothic" w:cs="Arial"/>
          <w:b/>
          <w:sz w:val="28"/>
          <w:szCs w:val="22"/>
        </w:rPr>
      </w:pPr>
      <w:r w:rsidRPr="00CD7660">
        <w:rPr>
          <w:rFonts w:ascii="Century Gothic" w:hAnsi="Century Gothic"/>
        </w:rPr>
        <w:br w:type="page"/>
      </w:r>
    </w:p>
    <w:p w14:paraId="33E4221D" w14:textId="7A6BB3AF" w:rsidR="00C63649" w:rsidRPr="00CD7660" w:rsidRDefault="00C63649" w:rsidP="00C63649">
      <w:pPr>
        <w:keepNext/>
        <w:ind w:right="-720"/>
        <w:outlineLvl w:val="0"/>
        <w:rPr>
          <w:rFonts w:ascii="Century Gothic" w:eastAsia="Times New Roman" w:hAnsi="Century Gothic" w:cs="Arial"/>
          <w:b/>
          <w:sz w:val="28"/>
          <w:szCs w:val="22"/>
        </w:rPr>
      </w:pPr>
      <w:bookmarkStart w:id="54" w:name="_Toc10494448"/>
      <w:bookmarkStart w:id="55" w:name="_Toc467510940"/>
      <w:bookmarkEnd w:id="53"/>
      <w:r w:rsidRPr="00CD7660">
        <w:rPr>
          <w:rFonts w:ascii="Century Gothic" w:eastAsia="Times New Roman" w:hAnsi="Century Gothic" w:cs="Arial"/>
          <w:b/>
          <w:sz w:val="28"/>
          <w:szCs w:val="22"/>
        </w:rPr>
        <w:t xml:space="preserve">Annex </w:t>
      </w:r>
      <w:r>
        <w:rPr>
          <w:rFonts w:ascii="Century Gothic" w:eastAsia="Times New Roman" w:hAnsi="Century Gothic" w:cs="Arial"/>
          <w:b/>
          <w:sz w:val="28"/>
          <w:szCs w:val="22"/>
        </w:rPr>
        <w:t>G</w:t>
      </w:r>
      <w:r w:rsidRPr="00B7300F">
        <w:rPr>
          <w:rFonts w:ascii="Century Gothic" w:eastAsia="Times New Roman" w:hAnsi="Century Gothic" w:cs="Arial"/>
          <w:b/>
          <w:sz w:val="28"/>
          <w:szCs w:val="22"/>
        </w:rPr>
        <w:t>:</w:t>
      </w:r>
      <w:r w:rsidRPr="00CD7660">
        <w:rPr>
          <w:rFonts w:ascii="Century Gothic" w:eastAsia="Times New Roman" w:hAnsi="Century Gothic" w:cs="Arial"/>
          <w:b/>
          <w:sz w:val="28"/>
          <w:szCs w:val="22"/>
        </w:rPr>
        <w:t xml:space="preserve"> Caribou in the Standard</w:t>
      </w:r>
      <w:bookmarkEnd w:id="54"/>
    </w:p>
    <w:p w14:paraId="51FD94FD" w14:textId="77777777" w:rsidR="00C63649" w:rsidRPr="00CD7660" w:rsidRDefault="00C63649" w:rsidP="00C63649">
      <w:pPr>
        <w:rPr>
          <w:rFonts w:ascii="Century Gothic" w:hAnsi="Century Gothic" w:cs="Arial"/>
          <w:sz w:val="20"/>
          <w:szCs w:val="20"/>
        </w:rPr>
      </w:pPr>
    </w:p>
    <w:p w14:paraId="0849A1AE" w14:textId="7AF2B450" w:rsidR="00C63649" w:rsidRPr="00CD7660" w:rsidRDefault="00C63649" w:rsidP="00C63649">
      <w:pPr>
        <w:rPr>
          <w:rFonts w:ascii="Century Gothic" w:hAnsi="Century Gothic" w:cs="Arial"/>
          <w:sz w:val="20"/>
          <w:szCs w:val="20"/>
        </w:rPr>
      </w:pPr>
      <w:r w:rsidRPr="00CD7660">
        <w:rPr>
          <w:rFonts w:ascii="Century Gothic" w:hAnsi="Century Gothic" w:cs="Arial"/>
          <w:sz w:val="20"/>
          <w:szCs w:val="20"/>
        </w:rPr>
        <w:t xml:space="preserve">Caribou are recognized as an important species in Canada because of the social significance attached to their continued existence, their status as a hallmark </w:t>
      </w:r>
      <w:r w:rsidRPr="00CD7660">
        <w:rPr>
          <w:rFonts w:ascii="Century Gothic" w:hAnsi="Century Gothic" w:cs="Arial"/>
          <w:i/>
          <w:sz w:val="20"/>
          <w:szCs w:val="20"/>
        </w:rPr>
        <w:t>species at risk*</w:t>
      </w:r>
      <w:r w:rsidRPr="00CD7660">
        <w:rPr>
          <w:rFonts w:ascii="Century Gothic" w:hAnsi="Century Gothic" w:cs="Arial"/>
          <w:sz w:val="20"/>
          <w:szCs w:val="20"/>
        </w:rPr>
        <w:t xml:space="preserve"> and the fact that their presence in a </w:t>
      </w:r>
      <w:r w:rsidRPr="00D3639B">
        <w:rPr>
          <w:rFonts w:ascii="Century Gothic" w:hAnsi="Century Gothic" w:cs="Arial"/>
          <w:i/>
          <w:sz w:val="20"/>
          <w:szCs w:val="20"/>
        </w:rPr>
        <w:t>forest</w:t>
      </w:r>
      <w:r>
        <w:rPr>
          <w:rFonts w:ascii="Century Gothic" w:hAnsi="Century Gothic" w:cs="Arial"/>
          <w:sz w:val="20"/>
          <w:szCs w:val="20"/>
        </w:rPr>
        <w:t>*</w:t>
      </w:r>
      <w:r w:rsidRPr="00CD7660">
        <w:rPr>
          <w:rFonts w:ascii="Century Gothic" w:hAnsi="Century Gothic" w:cs="Arial"/>
          <w:sz w:val="20"/>
          <w:szCs w:val="20"/>
        </w:rPr>
        <w:t xml:space="preserve"> can be an indication of </w:t>
      </w:r>
      <w:r w:rsidRPr="00CD7660">
        <w:rPr>
          <w:rFonts w:ascii="Century Gothic" w:hAnsi="Century Gothic" w:cs="Arial"/>
          <w:i/>
          <w:sz w:val="20"/>
          <w:szCs w:val="20"/>
        </w:rPr>
        <w:t>ecosystem integrity*</w:t>
      </w:r>
      <w:r w:rsidRPr="00CD7660">
        <w:rPr>
          <w:rFonts w:ascii="Century Gothic" w:hAnsi="Century Gothic" w:cs="Arial"/>
          <w:sz w:val="20"/>
          <w:szCs w:val="20"/>
        </w:rPr>
        <w:t xml:space="preserve">. For these reasons, special attention has been paid to caribou in this Standard, and </w:t>
      </w:r>
      <w:r w:rsidRPr="005A34DB">
        <w:rPr>
          <w:rFonts w:ascii="Century Gothic" w:hAnsi="Century Gothic" w:cs="Arial"/>
          <w:sz w:val="20"/>
          <w:szCs w:val="20"/>
        </w:rPr>
        <w:t>Indicator</w:t>
      </w:r>
      <w:r w:rsidRPr="00CD7660">
        <w:rPr>
          <w:rFonts w:ascii="Century Gothic" w:hAnsi="Century Gothic" w:cs="Arial"/>
          <w:sz w:val="20"/>
          <w:szCs w:val="20"/>
        </w:rPr>
        <w:t xml:space="preserve"> 6.4.</w:t>
      </w:r>
      <w:r w:rsidR="00001921">
        <w:rPr>
          <w:rFonts w:ascii="Century Gothic" w:hAnsi="Century Gothic" w:cs="Arial"/>
          <w:sz w:val="20"/>
          <w:szCs w:val="20"/>
        </w:rPr>
        <w:t>5</w:t>
      </w:r>
      <w:r w:rsidRPr="00CD7660">
        <w:rPr>
          <w:rFonts w:ascii="Century Gothic" w:hAnsi="Century Gothic" w:cs="Arial"/>
          <w:sz w:val="20"/>
          <w:szCs w:val="20"/>
        </w:rPr>
        <w:t xml:space="preserve"> is devoted entirely to management of </w:t>
      </w:r>
      <w:r w:rsidRPr="00CD7660">
        <w:rPr>
          <w:rFonts w:ascii="Century Gothic" w:hAnsi="Century Gothic" w:cs="Arial"/>
          <w:i/>
          <w:sz w:val="20"/>
          <w:szCs w:val="20"/>
        </w:rPr>
        <w:t>habitat*</w:t>
      </w:r>
      <w:r w:rsidRPr="00CD7660">
        <w:rPr>
          <w:rFonts w:ascii="Century Gothic" w:hAnsi="Century Gothic" w:cs="Arial"/>
          <w:sz w:val="20"/>
          <w:szCs w:val="20"/>
        </w:rPr>
        <w:t xml:space="preserve"> for boreal woodland caribou.</w:t>
      </w:r>
    </w:p>
    <w:p w14:paraId="0BCC35AE" w14:textId="77777777" w:rsidR="00C63649" w:rsidRPr="00CD7660" w:rsidRDefault="00C63649" w:rsidP="00C63649">
      <w:pPr>
        <w:rPr>
          <w:rFonts w:ascii="Century Gothic" w:hAnsi="Century Gothic" w:cs="Arial"/>
          <w:sz w:val="20"/>
          <w:szCs w:val="20"/>
        </w:rPr>
      </w:pPr>
    </w:p>
    <w:tbl>
      <w:tblPr>
        <w:tblStyle w:val="TableGrid8"/>
        <w:tblW w:w="0" w:type="auto"/>
        <w:tblInd w:w="108" w:type="dxa"/>
        <w:tblLook w:val="04A0" w:firstRow="1" w:lastRow="0" w:firstColumn="1" w:lastColumn="0" w:noHBand="0" w:noVBand="1"/>
      </w:tblPr>
      <w:tblGrid>
        <w:gridCol w:w="9242"/>
      </w:tblGrid>
      <w:tr w:rsidR="00C63649" w:rsidRPr="00CD7660" w14:paraId="1A18FF71" w14:textId="77777777" w:rsidTr="005F40C0">
        <w:tc>
          <w:tcPr>
            <w:tcW w:w="9270" w:type="dxa"/>
          </w:tcPr>
          <w:p w14:paraId="343400CB" w14:textId="77777777" w:rsidR="00C63649" w:rsidRPr="00234962" w:rsidRDefault="00C63649" w:rsidP="005F40C0">
            <w:pPr>
              <w:spacing w:after="60"/>
              <w:rPr>
                <w:rFonts w:ascii="Century Gothic" w:hAnsi="Century Gothic" w:cs="Arial"/>
                <w:b/>
                <w:sz w:val="20"/>
                <w:szCs w:val="20"/>
              </w:rPr>
            </w:pPr>
            <w:r w:rsidRPr="00234962">
              <w:rPr>
                <w:rFonts w:ascii="Century Gothic" w:hAnsi="Century Gothic" w:cs="Arial"/>
                <w:b/>
                <w:sz w:val="20"/>
                <w:szCs w:val="20"/>
              </w:rPr>
              <w:t xml:space="preserve">Caribou Taxonomy </w:t>
            </w:r>
          </w:p>
          <w:p w14:paraId="4A0F4882" w14:textId="04A28098" w:rsidR="00C63649" w:rsidRPr="00CD7660" w:rsidRDefault="00C63649" w:rsidP="005F40C0">
            <w:pPr>
              <w:rPr>
                <w:rFonts w:ascii="Century Gothic" w:hAnsi="Century Gothic" w:cs="Arial"/>
                <w:sz w:val="20"/>
                <w:szCs w:val="20"/>
              </w:rPr>
            </w:pPr>
            <w:r w:rsidRPr="00CD7660">
              <w:rPr>
                <w:rFonts w:ascii="Century Gothic" w:hAnsi="Century Gothic" w:cs="Arial"/>
                <w:sz w:val="20"/>
                <w:szCs w:val="20"/>
              </w:rPr>
              <w:t xml:space="preserve">All of Canada’s caribou- from woodland caribou in the boreal </w:t>
            </w:r>
            <w:r w:rsidRPr="005116C4">
              <w:rPr>
                <w:rFonts w:ascii="Century Gothic" w:hAnsi="Century Gothic" w:cs="Arial"/>
                <w:sz w:val="20"/>
                <w:szCs w:val="20"/>
              </w:rPr>
              <w:t>forest</w:t>
            </w:r>
            <w:r w:rsidRPr="00CD7660">
              <w:rPr>
                <w:rFonts w:ascii="Century Gothic" w:hAnsi="Century Gothic" w:cs="Arial"/>
                <w:sz w:val="20"/>
                <w:szCs w:val="20"/>
              </w:rPr>
              <w:t xml:space="preserve"> to the vast migratory herds of the tundra - belong to a single species, </w:t>
            </w:r>
            <w:r w:rsidRPr="00CD7660">
              <w:rPr>
                <w:rFonts w:ascii="Century Gothic" w:hAnsi="Century Gothic" w:cs="Arial"/>
                <w:i/>
                <w:sz w:val="20"/>
                <w:szCs w:val="20"/>
              </w:rPr>
              <w:t>Rangifer tarandus</w:t>
            </w:r>
            <w:r>
              <w:rPr>
                <w:rFonts w:ascii="Century Gothic" w:hAnsi="Century Gothic" w:cs="Arial"/>
                <w:sz w:val="20"/>
                <w:szCs w:val="20"/>
              </w:rPr>
              <w:t xml:space="preserve">. </w:t>
            </w:r>
            <w:r w:rsidRPr="00CD7660">
              <w:rPr>
                <w:rFonts w:ascii="Century Gothic" w:hAnsi="Century Gothic" w:cs="Arial"/>
                <w:sz w:val="20"/>
                <w:szCs w:val="20"/>
              </w:rPr>
              <w:t>However, after that basic distinction, the taxonomy and language used to describe subdivisions within the species become complex</w:t>
            </w:r>
            <w:r>
              <w:rPr>
                <w:rFonts w:ascii="Century Gothic" w:hAnsi="Century Gothic" w:cs="Arial"/>
                <w:sz w:val="20"/>
                <w:szCs w:val="20"/>
              </w:rPr>
              <w:t xml:space="preserve">. </w:t>
            </w:r>
            <w:r w:rsidRPr="00CD7660">
              <w:rPr>
                <w:rFonts w:ascii="Century Gothic" w:hAnsi="Century Gothic" w:cs="Arial"/>
                <w:sz w:val="20"/>
                <w:szCs w:val="20"/>
              </w:rPr>
              <w:t>This is due in large part to the continuing evolution of our understanding of caribou ecology, and to some extent, the burden of language used over the years to describe caribou</w:t>
            </w:r>
            <w:r>
              <w:rPr>
                <w:rFonts w:ascii="Century Gothic" w:hAnsi="Century Gothic" w:cs="Arial"/>
                <w:sz w:val="20"/>
                <w:szCs w:val="20"/>
              </w:rPr>
              <w:t xml:space="preserve">. </w:t>
            </w:r>
            <w:r w:rsidRPr="00CD7660">
              <w:rPr>
                <w:rFonts w:ascii="Century Gothic" w:hAnsi="Century Gothic" w:cs="Arial"/>
                <w:sz w:val="20"/>
                <w:szCs w:val="20"/>
              </w:rPr>
              <w:t>The following terms are used to describe subdivisions within the species: subspecies, migratory patterns, ecotypes, designatable units, population groups, populations, subpopulations, ranges, herds, and probably others</w:t>
            </w:r>
            <w:r>
              <w:rPr>
                <w:rFonts w:ascii="Century Gothic" w:hAnsi="Century Gothic" w:cs="Arial"/>
                <w:sz w:val="20"/>
                <w:szCs w:val="20"/>
              </w:rPr>
              <w:t xml:space="preserve">. </w:t>
            </w:r>
            <w:r w:rsidRPr="00CD7660">
              <w:rPr>
                <w:rFonts w:ascii="Century Gothic" w:hAnsi="Century Gothic" w:cs="Arial"/>
                <w:sz w:val="20"/>
                <w:szCs w:val="20"/>
              </w:rPr>
              <w:t>There is common distinction made between mountain and boreal caribou, referred to here as different ecotypes of woodland caribou</w:t>
            </w:r>
            <w:r>
              <w:rPr>
                <w:rFonts w:ascii="Century Gothic" w:hAnsi="Century Gothic" w:cs="Arial"/>
                <w:sz w:val="20"/>
                <w:szCs w:val="20"/>
              </w:rPr>
              <w:t xml:space="preserve">. </w:t>
            </w:r>
          </w:p>
          <w:p w14:paraId="475D781F" w14:textId="77777777" w:rsidR="00C63649" w:rsidRPr="00CD7660" w:rsidRDefault="00C63649" w:rsidP="005F40C0">
            <w:pPr>
              <w:tabs>
                <w:tab w:val="center" w:pos="4320"/>
                <w:tab w:val="right" w:pos="8640"/>
              </w:tabs>
              <w:rPr>
                <w:rFonts w:ascii="Century Gothic" w:hAnsi="Century Gothic" w:cs="Arial"/>
                <w:sz w:val="20"/>
                <w:szCs w:val="20"/>
              </w:rPr>
            </w:pPr>
          </w:p>
          <w:p w14:paraId="67D60F62" w14:textId="692BF4D9" w:rsidR="00C63649" w:rsidRPr="00CD7660" w:rsidRDefault="00C63649" w:rsidP="005116C4">
            <w:pPr>
              <w:spacing w:after="40"/>
              <w:rPr>
                <w:rFonts w:ascii="Century Gothic" w:hAnsi="Century Gothic" w:cs="Arial"/>
                <w:sz w:val="20"/>
                <w:szCs w:val="20"/>
              </w:rPr>
            </w:pPr>
            <w:r w:rsidRPr="00CD7660">
              <w:rPr>
                <w:rFonts w:ascii="Century Gothic" w:hAnsi="Century Gothic" w:cs="Arial"/>
                <w:sz w:val="20"/>
                <w:szCs w:val="20"/>
              </w:rPr>
              <w:t>Mountain caribou, which are divided into northern and southern populations, are found in western Canada</w:t>
            </w:r>
            <w:r>
              <w:rPr>
                <w:rFonts w:ascii="Century Gothic" w:hAnsi="Century Gothic" w:cs="Arial"/>
                <w:sz w:val="20"/>
                <w:szCs w:val="20"/>
              </w:rPr>
              <w:t xml:space="preserve">. </w:t>
            </w:r>
            <w:r w:rsidRPr="00CD7660">
              <w:rPr>
                <w:rFonts w:ascii="Century Gothic" w:hAnsi="Century Gothic" w:cs="Arial"/>
                <w:sz w:val="20"/>
                <w:szCs w:val="20"/>
              </w:rPr>
              <w:t xml:space="preserve">Boreal caribou are found throughout the northern boreal </w:t>
            </w:r>
            <w:r w:rsidRPr="005116C4">
              <w:rPr>
                <w:rFonts w:ascii="Century Gothic" w:hAnsi="Century Gothic" w:cs="Arial"/>
                <w:sz w:val="20"/>
                <w:szCs w:val="20"/>
              </w:rPr>
              <w:t>forests</w:t>
            </w:r>
            <w:r w:rsidRPr="00CD7660">
              <w:rPr>
                <w:rFonts w:ascii="Century Gothic" w:hAnsi="Century Gothic" w:cs="Arial"/>
                <w:sz w:val="20"/>
                <w:szCs w:val="20"/>
              </w:rPr>
              <w:t>. Forest management occurs in the areas occupied by both ecotypes and so it is appropriate that both enter discussions related to the FSC Standard</w:t>
            </w:r>
            <w:r>
              <w:rPr>
                <w:rFonts w:ascii="Century Gothic" w:hAnsi="Century Gothic" w:cs="Arial"/>
                <w:sz w:val="20"/>
                <w:szCs w:val="20"/>
              </w:rPr>
              <w:t xml:space="preserve">. </w:t>
            </w:r>
            <w:r w:rsidRPr="00CD7660">
              <w:rPr>
                <w:rFonts w:ascii="Century Gothic" w:hAnsi="Century Gothic" w:cs="Arial"/>
                <w:sz w:val="20"/>
                <w:szCs w:val="20"/>
              </w:rPr>
              <w:t>Mountain caribou are addressed in the last portion of this Annex.</w:t>
            </w:r>
          </w:p>
        </w:tc>
      </w:tr>
    </w:tbl>
    <w:p w14:paraId="4C0C478D" w14:textId="77777777" w:rsidR="00C63649" w:rsidRPr="00CD7660" w:rsidRDefault="00C63649" w:rsidP="00C63649">
      <w:pPr>
        <w:rPr>
          <w:rFonts w:ascii="Century Gothic" w:hAnsi="Century Gothic" w:cs="Arial"/>
          <w:sz w:val="20"/>
          <w:szCs w:val="20"/>
        </w:rPr>
      </w:pPr>
    </w:p>
    <w:p w14:paraId="0E21BA3A" w14:textId="4CCB8929" w:rsidR="00C63649" w:rsidRPr="00CD7660" w:rsidRDefault="00C63649" w:rsidP="00C63649">
      <w:pPr>
        <w:rPr>
          <w:rFonts w:ascii="Century Gothic" w:hAnsi="Century Gothic" w:cs="Arial"/>
          <w:sz w:val="20"/>
          <w:szCs w:val="20"/>
        </w:rPr>
      </w:pPr>
      <w:r w:rsidRPr="00CD7660">
        <w:rPr>
          <w:rFonts w:ascii="Century Gothic" w:hAnsi="Century Gothic" w:cs="Arial"/>
          <w:sz w:val="20"/>
          <w:szCs w:val="20"/>
        </w:rPr>
        <w:t xml:space="preserve">The preferred means of addressing the </w:t>
      </w:r>
      <w:r w:rsidRPr="00CD7660">
        <w:rPr>
          <w:rFonts w:ascii="Century Gothic" w:hAnsi="Century Gothic" w:cs="Arial"/>
          <w:i/>
          <w:sz w:val="20"/>
          <w:szCs w:val="20"/>
        </w:rPr>
        <w:t xml:space="preserve">Indicator* </w:t>
      </w:r>
      <w:r w:rsidRPr="00CD7660">
        <w:rPr>
          <w:rFonts w:ascii="Century Gothic" w:hAnsi="Century Gothic" w:cs="Arial"/>
          <w:sz w:val="20"/>
          <w:szCs w:val="20"/>
        </w:rPr>
        <w:t xml:space="preserve">is to manage </w:t>
      </w:r>
      <w:r w:rsidR="00B40800">
        <w:rPr>
          <w:rFonts w:ascii="Century Gothic" w:hAnsi="Century Gothic" w:cs="Arial"/>
          <w:sz w:val="20"/>
          <w:szCs w:val="20"/>
        </w:rPr>
        <w:t xml:space="preserve">caribou </w:t>
      </w:r>
      <w:r w:rsidR="00B40800">
        <w:rPr>
          <w:rFonts w:ascii="Century Gothic" w:hAnsi="Century Gothic" w:cs="Arial"/>
          <w:i/>
          <w:sz w:val="20"/>
          <w:szCs w:val="20"/>
        </w:rPr>
        <w:t xml:space="preserve">habitat* </w:t>
      </w:r>
      <w:r w:rsidRPr="00CD7660">
        <w:rPr>
          <w:rFonts w:ascii="Century Gothic" w:hAnsi="Century Gothic" w:cs="Arial"/>
          <w:sz w:val="20"/>
          <w:szCs w:val="20"/>
        </w:rPr>
        <w:t xml:space="preserve">according </w:t>
      </w:r>
      <w:r w:rsidR="00421CAF">
        <w:rPr>
          <w:rFonts w:ascii="Century Gothic" w:hAnsi="Century Gothic" w:cs="Arial"/>
          <w:sz w:val="20"/>
          <w:szCs w:val="20"/>
        </w:rPr>
        <w:t xml:space="preserve">to </w:t>
      </w:r>
      <w:r w:rsidRPr="00CD7660">
        <w:rPr>
          <w:rFonts w:ascii="Century Gothic" w:hAnsi="Century Gothic" w:cs="Arial"/>
          <w:sz w:val="20"/>
          <w:szCs w:val="20"/>
        </w:rPr>
        <w:t xml:space="preserve">a SARA-compliant </w:t>
      </w:r>
      <w:r w:rsidRPr="00651406">
        <w:rPr>
          <w:rFonts w:ascii="Century Gothic" w:hAnsi="Century Gothic" w:cs="Arial"/>
          <w:i/>
          <w:sz w:val="20"/>
          <w:szCs w:val="20"/>
        </w:rPr>
        <w:t>range plan*</w:t>
      </w:r>
      <w:r w:rsidRPr="00CD7660">
        <w:rPr>
          <w:rFonts w:ascii="Century Gothic" w:hAnsi="Century Gothic" w:cs="Arial"/>
          <w:sz w:val="20"/>
          <w:szCs w:val="20"/>
        </w:rPr>
        <w:t xml:space="preserve"> prepared and implemented in a manner consistent with the content, measures and </w:t>
      </w:r>
      <w:r w:rsidRPr="00D3639B">
        <w:rPr>
          <w:rFonts w:ascii="Century Gothic" w:hAnsi="Century Gothic" w:cs="Arial"/>
          <w:i/>
          <w:sz w:val="20"/>
          <w:szCs w:val="20"/>
        </w:rPr>
        <w:t>objectives</w:t>
      </w:r>
      <w:r>
        <w:rPr>
          <w:rFonts w:ascii="Century Gothic" w:hAnsi="Century Gothic" w:cs="Arial"/>
          <w:sz w:val="20"/>
          <w:szCs w:val="20"/>
        </w:rPr>
        <w:t>*</w:t>
      </w:r>
      <w:r w:rsidRPr="00CD7660">
        <w:rPr>
          <w:rFonts w:ascii="Century Gothic" w:hAnsi="Century Gothic" w:cs="Arial"/>
          <w:sz w:val="20"/>
          <w:szCs w:val="20"/>
        </w:rPr>
        <w:t xml:space="preserve"> in the Range Plan Guidance for Woodland Caribou (ECCC 2016).</w:t>
      </w:r>
      <w:r>
        <w:rPr>
          <w:rFonts w:ascii="Century Gothic" w:hAnsi="Century Gothic" w:cs="Arial"/>
          <w:sz w:val="20"/>
          <w:szCs w:val="20"/>
        </w:rPr>
        <w:t xml:space="preserve"> </w:t>
      </w:r>
      <w:r w:rsidRPr="00CD7660">
        <w:rPr>
          <w:rFonts w:ascii="Century Gothic" w:hAnsi="Century Gothic" w:cs="Arial"/>
          <w:sz w:val="20"/>
          <w:szCs w:val="20"/>
        </w:rPr>
        <w:t xml:space="preserve">However, given that it may be a while before such </w:t>
      </w:r>
      <w:r w:rsidRPr="00651406">
        <w:rPr>
          <w:rFonts w:ascii="Century Gothic" w:hAnsi="Century Gothic" w:cs="Arial"/>
          <w:i/>
          <w:sz w:val="20"/>
          <w:szCs w:val="20"/>
        </w:rPr>
        <w:t>range plans*</w:t>
      </w:r>
      <w:r w:rsidRPr="00CD7660">
        <w:rPr>
          <w:rFonts w:ascii="Century Gothic" w:hAnsi="Century Gothic" w:cs="Arial"/>
          <w:sz w:val="20"/>
          <w:szCs w:val="20"/>
        </w:rPr>
        <w:t xml:space="preserve"> exist in all areas of the boreal </w:t>
      </w:r>
      <w:r w:rsidRPr="005116C4">
        <w:rPr>
          <w:rFonts w:ascii="Century Gothic" w:hAnsi="Century Gothic" w:cs="Arial"/>
          <w:sz w:val="20"/>
          <w:szCs w:val="20"/>
        </w:rPr>
        <w:t>forest</w:t>
      </w:r>
      <w:r w:rsidRPr="00656231">
        <w:rPr>
          <w:rFonts w:ascii="Century Gothic" w:hAnsi="Century Gothic" w:cs="Arial"/>
          <w:sz w:val="20"/>
          <w:szCs w:val="20"/>
        </w:rPr>
        <w:t xml:space="preserve"> </w:t>
      </w:r>
      <w:r w:rsidRPr="00CD7660">
        <w:rPr>
          <w:rFonts w:ascii="Century Gothic" w:hAnsi="Century Gothic" w:cs="Arial"/>
          <w:sz w:val="20"/>
          <w:szCs w:val="20"/>
        </w:rPr>
        <w:t xml:space="preserve">inhabited by caribou, the </w:t>
      </w:r>
      <w:r w:rsidRPr="00CD7660">
        <w:rPr>
          <w:rFonts w:ascii="Century Gothic" w:hAnsi="Century Gothic" w:cs="Arial"/>
          <w:i/>
          <w:sz w:val="20"/>
          <w:szCs w:val="20"/>
        </w:rPr>
        <w:t>Indicator*</w:t>
      </w:r>
      <w:r w:rsidRPr="00CD7660">
        <w:rPr>
          <w:rFonts w:ascii="Century Gothic" w:hAnsi="Century Gothic" w:cs="Arial"/>
          <w:sz w:val="20"/>
          <w:szCs w:val="20"/>
        </w:rPr>
        <w:t xml:space="preserve"> presents two options for achieving conformance in circumstances where a SARA-compliant </w:t>
      </w:r>
      <w:r w:rsidRPr="00651406">
        <w:rPr>
          <w:rFonts w:ascii="Century Gothic" w:hAnsi="Century Gothic" w:cs="Arial"/>
          <w:i/>
          <w:sz w:val="20"/>
          <w:szCs w:val="20"/>
        </w:rPr>
        <w:t>range plan*</w:t>
      </w:r>
      <w:r w:rsidRPr="00CD7660">
        <w:rPr>
          <w:rFonts w:ascii="Century Gothic" w:hAnsi="Century Gothic" w:cs="Arial"/>
          <w:sz w:val="20"/>
          <w:szCs w:val="20"/>
        </w:rPr>
        <w:t xml:space="preserve"> does not yet exist</w:t>
      </w:r>
      <w:r>
        <w:rPr>
          <w:rFonts w:ascii="Century Gothic" w:hAnsi="Century Gothic" w:cs="Arial"/>
          <w:sz w:val="20"/>
          <w:szCs w:val="20"/>
        </w:rPr>
        <w:t xml:space="preserve">. </w:t>
      </w:r>
      <w:r w:rsidRPr="00CD7660">
        <w:rPr>
          <w:rFonts w:ascii="Century Gothic" w:hAnsi="Century Gothic" w:cs="Arial"/>
          <w:sz w:val="20"/>
          <w:szCs w:val="20"/>
        </w:rPr>
        <w:t>The first option is to manage according the requirements of Table 6.4.</w:t>
      </w:r>
      <w:r w:rsidR="00001921">
        <w:rPr>
          <w:rFonts w:ascii="Century Gothic" w:hAnsi="Century Gothic" w:cs="Arial"/>
          <w:sz w:val="20"/>
          <w:szCs w:val="20"/>
        </w:rPr>
        <w:t>5</w:t>
      </w:r>
      <w:r w:rsidRPr="00CD7660">
        <w:rPr>
          <w:rFonts w:ascii="Century Gothic" w:hAnsi="Century Gothic" w:cs="Arial"/>
          <w:sz w:val="20"/>
          <w:szCs w:val="20"/>
        </w:rPr>
        <w:t xml:space="preserve">, and the second is to implement other approaches developed through an </w:t>
      </w:r>
      <w:r w:rsidRPr="00D3639B">
        <w:rPr>
          <w:rFonts w:ascii="Century Gothic" w:hAnsi="Century Gothic" w:cs="Arial"/>
          <w:i/>
          <w:sz w:val="20"/>
          <w:szCs w:val="20"/>
        </w:rPr>
        <w:t>engagement</w:t>
      </w:r>
      <w:r>
        <w:rPr>
          <w:rFonts w:ascii="Century Gothic" w:hAnsi="Century Gothic" w:cs="Arial"/>
          <w:sz w:val="20"/>
          <w:szCs w:val="20"/>
        </w:rPr>
        <w:t>*</w:t>
      </w:r>
      <w:r w:rsidRPr="00CD7660">
        <w:rPr>
          <w:rFonts w:ascii="Century Gothic" w:hAnsi="Century Gothic" w:cs="Arial"/>
          <w:sz w:val="20"/>
          <w:szCs w:val="20"/>
        </w:rPr>
        <w:t xml:space="preserve"> process, </w:t>
      </w:r>
      <w:r w:rsidR="00421CAF">
        <w:rPr>
          <w:rFonts w:ascii="Century Gothic" w:hAnsi="Century Gothic" w:cs="Arial"/>
          <w:sz w:val="20"/>
          <w:szCs w:val="20"/>
        </w:rPr>
        <w:t>that is</w:t>
      </w:r>
      <w:r w:rsidR="00421CAF" w:rsidRPr="00CD7660">
        <w:rPr>
          <w:rFonts w:ascii="Century Gothic" w:hAnsi="Century Gothic" w:cs="Arial"/>
          <w:sz w:val="20"/>
          <w:szCs w:val="20"/>
        </w:rPr>
        <w:t xml:space="preserve"> </w:t>
      </w:r>
      <w:r w:rsidRPr="00CD7660">
        <w:rPr>
          <w:rFonts w:ascii="Century Gothic" w:hAnsi="Century Gothic" w:cs="Arial"/>
          <w:sz w:val="20"/>
          <w:szCs w:val="20"/>
        </w:rPr>
        <w:t>still consistent with the Range Plan Guidance requirements.</w:t>
      </w:r>
    </w:p>
    <w:p w14:paraId="3EF1F9EB" w14:textId="77777777" w:rsidR="00C63649" w:rsidRPr="00CD7660" w:rsidRDefault="00C63649" w:rsidP="00C63649">
      <w:pPr>
        <w:rPr>
          <w:rFonts w:ascii="Century Gothic" w:hAnsi="Century Gothic" w:cs="Arial"/>
          <w:sz w:val="20"/>
          <w:szCs w:val="20"/>
        </w:rPr>
      </w:pPr>
    </w:p>
    <w:p w14:paraId="640D84B6" w14:textId="0957F93D" w:rsidR="00C63649" w:rsidRPr="00CD7660" w:rsidRDefault="00C63649" w:rsidP="00C63649">
      <w:pPr>
        <w:spacing w:after="120"/>
        <w:rPr>
          <w:rFonts w:ascii="Century Gothic" w:hAnsi="Century Gothic" w:cs="Arial"/>
          <w:sz w:val="20"/>
          <w:szCs w:val="20"/>
        </w:rPr>
      </w:pPr>
      <w:r w:rsidRPr="00CD7660">
        <w:rPr>
          <w:rFonts w:ascii="Century Gothic" w:hAnsi="Century Gothic" w:cs="Arial"/>
          <w:sz w:val="20"/>
          <w:szCs w:val="20"/>
        </w:rPr>
        <w:t>It is possible that management following the requirements of Table 6.4.</w:t>
      </w:r>
      <w:r w:rsidR="00421CAF">
        <w:rPr>
          <w:rFonts w:ascii="Century Gothic" w:hAnsi="Century Gothic" w:cs="Arial"/>
          <w:sz w:val="20"/>
          <w:szCs w:val="20"/>
        </w:rPr>
        <w:t>5</w:t>
      </w:r>
      <w:r w:rsidR="00421CAF" w:rsidRPr="00CD7660">
        <w:rPr>
          <w:rFonts w:ascii="Century Gothic" w:hAnsi="Century Gothic" w:cs="Arial"/>
          <w:sz w:val="20"/>
          <w:szCs w:val="20"/>
        </w:rPr>
        <w:t xml:space="preserve"> </w:t>
      </w:r>
      <w:r w:rsidRPr="00CD7660">
        <w:rPr>
          <w:rFonts w:ascii="Century Gothic" w:hAnsi="Century Gothic" w:cs="Arial"/>
          <w:sz w:val="20"/>
          <w:szCs w:val="20"/>
        </w:rPr>
        <w:t xml:space="preserve">will be implemented in </w:t>
      </w:r>
      <w:r w:rsidRPr="00D3639B">
        <w:rPr>
          <w:rFonts w:ascii="Century Gothic" w:hAnsi="Century Gothic" w:cs="Arial"/>
          <w:i/>
          <w:sz w:val="20"/>
          <w:szCs w:val="20"/>
        </w:rPr>
        <w:t>forests</w:t>
      </w:r>
      <w:r>
        <w:rPr>
          <w:rFonts w:ascii="Century Gothic" w:hAnsi="Century Gothic" w:cs="Arial"/>
          <w:sz w:val="20"/>
          <w:szCs w:val="20"/>
        </w:rPr>
        <w:t>*</w:t>
      </w:r>
      <w:r w:rsidRPr="00CD7660">
        <w:rPr>
          <w:rFonts w:ascii="Century Gothic" w:hAnsi="Century Gothic" w:cs="Arial"/>
          <w:sz w:val="20"/>
          <w:szCs w:val="20"/>
        </w:rPr>
        <w:t xml:space="preserve"> across the country until a SARA-compliant </w:t>
      </w:r>
      <w:r w:rsidRPr="00651406">
        <w:rPr>
          <w:rFonts w:ascii="Century Gothic" w:hAnsi="Century Gothic" w:cs="Arial"/>
          <w:i/>
          <w:sz w:val="20"/>
          <w:szCs w:val="20"/>
        </w:rPr>
        <w:t>range plan*</w:t>
      </w:r>
      <w:r w:rsidRPr="00CD7660">
        <w:rPr>
          <w:rFonts w:ascii="Century Gothic" w:hAnsi="Century Gothic" w:cs="Arial"/>
          <w:sz w:val="20"/>
          <w:szCs w:val="20"/>
        </w:rPr>
        <w:t xml:space="preserve"> has been developed and is being implemented. Although Table 6.4.</w:t>
      </w:r>
      <w:r w:rsidR="00001921">
        <w:rPr>
          <w:rFonts w:ascii="Century Gothic" w:hAnsi="Century Gothic" w:cs="Arial"/>
          <w:sz w:val="20"/>
          <w:szCs w:val="20"/>
        </w:rPr>
        <w:t>5</w:t>
      </w:r>
      <w:r w:rsidRPr="00CD7660">
        <w:rPr>
          <w:rFonts w:ascii="Century Gothic" w:hAnsi="Century Gothic" w:cs="Arial"/>
          <w:sz w:val="20"/>
          <w:szCs w:val="20"/>
        </w:rPr>
        <w:t xml:space="preserve"> is detailed, following its requirements involves a relatively simple application of a </w:t>
      </w:r>
      <w:r w:rsidRPr="00D3639B">
        <w:rPr>
          <w:rFonts w:ascii="Century Gothic" w:hAnsi="Century Gothic" w:cs="Arial"/>
          <w:i/>
          <w:sz w:val="20"/>
          <w:szCs w:val="20"/>
        </w:rPr>
        <w:t>risk</w:t>
      </w:r>
      <w:r>
        <w:rPr>
          <w:rFonts w:ascii="Century Gothic" w:hAnsi="Century Gothic" w:cs="Arial"/>
          <w:sz w:val="20"/>
          <w:szCs w:val="20"/>
        </w:rPr>
        <w:t>*</w:t>
      </w:r>
      <w:r w:rsidRPr="00CD7660">
        <w:rPr>
          <w:rFonts w:ascii="Century Gothic" w:hAnsi="Century Gothic" w:cs="Arial"/>
          <w:sz w:val="20"/>
          <w:szCs w:val="20"/>
        </w:rPr>
        <w:t xml:space="preserve"> management approach to managing caribou </w:t>
      </w:r>
      <w:r w:rsidRPr="00CD7660">
        <w:rPr>
          <w:rFonts w:ascii="Century Gothic" w:hAnsi="Century Gothic" w:cs="Arial"/>
          <w:i/>
          <w:sz w:val="20"/>
          <w:szCs w:val="20"/>
        </w:rPr>
        <w:t>habitat*</w:t>
      </w:r>
      <w:r>
        <w:rPr>
          <w:rFonts w:ascii="Century Gothic" w:hAnsi="Century Gothic" w:cs="Arial"/>
          <w:sz w:val="20"/>
          <w:szCs w:val="20"/>
        </w:rPr>
        <w:t>. Many</w:t>
      </w:r>
      <w:r w:rsidRPr="00CD7660">
        <w:rPr>
          <w:rFonts w:ascii="Century Gothic" w:hAnsi="Century Gothic" w:cs="Arial"/>
          <w:sz w:val="20"/>
          <w:szCs w:val="20"/>
        </w:rPr>
        <w:t xml:space="preserve"> of the requirements are based on the approach put forward in the Federal Recovery Strategy for the boreal population of woodland caribou (Environment Canada, 2012) regarding the identification and effective </w:t>
      </w:r>
      <w:r w:rsidRPr="00D3639B">
        <w:rPr>
          <w:rFonts w:ascii="Century Gothic" w:hAnsi="Century Gothic" w:cs="Arial"/>
          <w:i/>
          <w:sz w:val="20"/>
          <w:szCs w:val="20"/>
        </w:rPr>
        <w:t>protection</w:t>
      </w:r>
      <w:r>
        <w:rPr>
          <w:rFonts w:ascii="Century Gothic" w:hAnsi="Century Gothic" w:cs="Arial"/>
          <w:sz w:val="20"/>
          <w:szCs w:val="20"/>
        </w:rPr>
        <w:t>*</w:t>
      </w:r>
      <w:r w:rsidRPr="00CD7660">
        <w:rPr>
          <w:rFonts w:ascii="Century Gothic" w:hAnsi="Century Gothic" w:cs="Arial"/>
          <w:sz w:val="20"/>
          <w:szCs w:val="20"/>
        </w:rPr>
        <w:t xml:space="preserve"> of </w:t>
      </w:r>
      <w:r w:rsidRPr="00CD7660">
        <w:rPr>
          <w:rFonts w:ascii="Century Gothic" w:hAnsi="Century Gothic" w:cs="Arial"/>
          <w:i/>
          <w:sz w:val="20"/>
          <w:szCs w:val="20"/>
        </w:rPr>
        <w:t>critical habitat*</w:t>
      </w:r>
      <w:r w:rsidRPr="00CD7660">
        <w:rPr>
          <w:rFonts w:ascii="Century Gothic" w:hAnsi="Century Gothic" w:cs="Arial"/>
          <w:sz w:val="20"/>
          <w:szCs w:val="20"/>
        </w:rPr>
        <w:t xml:space="preserve">. The key supporting documents for the Federal Recovery Strategy are Environment Canada’s scientific review and assessment of </w:t>
      </w:r>
      <w:r w:rsidRPr="00CD7660">
        <w:rPr>
          <w:rFonts w:ascii="Century Gothic" w:hAnsi="Century Gothic" w:cs="Arial"/>
          <w:i/>
          <w:sz w:val="20"/>
          <w:szCs w:val="20"/>
        </w:rPr>
        <w:t>critical habitat*</w:t>
      </w:r>
      <w:r w:rsidRPr="00CD7660">
        <w:rPr>
          <w:rFonts w:ascii="Century Gothic" w:hAnsi="Century Gothic" w:cs="Arial"/>
          <w:sz w:val="20"/>
          <w:szCs w:val="20"/>
        </w:rPr>
        <w:t xml:space="preserve"> (Environment Canada, 2008; Environment Canada, 2011) that provided empirical evidence of a strong negative correlation between the extent of disturbance within </w:t>
      </w:r>
      <w:r w:rsidRPr="00CD7660">
        <w:rPr>
          <w:rFonts w:ascii="Century Gothic" w:hAnsi="Century Gothic" w:cs="Arial"/>
          <w:i/>
          <w:sz w:val="20"/>
          <w:szCs w:val="20"/>
        </w:rPr>
        <w:t>caribou ranges*</w:t>
      </w:r>
      <w:r w:rsidRPr="00CD7660">
        <w:rPr>
          <w:rFonts w:ascii="Century Gothic" w:hAnsi="Century Gothic" w:cs="Arial"/>
          <w:sz w:val="20"/>
          <w:szCs w:val="20"/>
        </w:rPr>
        <w:t xml:space="preserve"> and recruitment into the population.</w:t>
      </w:r>
    </w:p>
    <w:p w14:paraId="75A919DF" w14:textId="62C4EAD5" w:rsidR="00C63649" w:rsidRDefault="00C63649" w:rsidP="00C63649">
      <w:pPr>
        <w:rPr>
          <w:rFonts w:ascii="Century Gothic" w:hAnsi="Century Gothic" w:cs="Arial"/>
          <w:sz w:val="20"/>
          <w:szCs w:val="20"/>
        </w:rPr>
      </w:pPr>
    </w:p>
    <w:p w14:paraId="3771CBB7" w14:textId="23A0F942" w:rsidR="001A43DF" w:rsidRDefault="001A43DF" w:rsidP="00C63649">
      <w:pPr>
        <w:rPr>
          <w:rFonts w:ascii="Century Gothic" w:hAnsi="Century Gothic" w:cs="Arial"/>
          <w:sz w:val="20"/>
          <w:szCs w:val="20"/>
        </w:rPr>
      </w:pPr>
    </w:p>
    <w:p w14:paraId="71872148" w14:textId="6814ABDC" w:rsidR="001A43DF" w:rsidRDefault="001A43DF" w:rsidP="00C63649">
      <w:pPr>
        <w:rPr>
          <w:rFonts w:ascii="Century Gothic" w:hAnsi="Century Gothic" w:cs="Arial"/>
          <w:sz w:val="20"/>
          <w:szCs w:val="20"/>
        </w:rPr>
      </w:pPr>
    </w:p>
    <w:p w14:paraId="7C11F58E" w14:textId="77777777" w:rsidR="001A43DF" w:rsidRPr="00CD7660" w:rsidRDefault="001A43DF" w:rsidP="00C63649">
      <w:pPr>
        <w:rPr>
          <w:rFonts w:ascii="Century Gothic" w:hAnsi="Century Gothic" w:cs="Arial"/>
          <w:sz w:val="20"/>
          <w:szCs w:val="20"/>
        </w:rPr>
      </w:pPr>
    </w:p>
    <w:p w14:paraId="73528575" w14:textId="08388CEE" w:rsidR="00C63649" w:rsidRPr="00CD7660" w:rsidRDefault="00C63649" w:rsidP="00C63649">
      <w:pPr>
        <w:rPr>
          <w:rFonts w:ascii="Century Gothic" w:hAnsi="Century Gothic" w:cs="Arial"/>
          <w:b/>
          <w:sz w:val="20"/>
          <w:szCs w:val="20"/>
        </w:rPr>
      </w:pPr>
      <w:r w:rsidRPr="00CD7660">
        <w:rPr>
          <w:rFonts w:ascii="Century Gothic" w:hAnsi="Century Gothic" w:cs="Arial"/>
          <w:b/>
          <w:sz w:val="20"/>
          <w:szCs w:val="20"/>
        </w:rPr>
        <w:t>Examples of Implementation of Table 6.4.</w:t>
      </w:r>
      <w:r w:rsidR="00001921">
        <w:rPr>
          <w:rFonts w:ascii="Century Gothic" w:hAnsi="Century Gothic" w:cs="Arial"/>
          <w:b/>
          <w:sz w:val="20"/>
          <w:szCs w:val="20"/>
        </w:rPr>
        <w:t>5</w:t>
      </w:r>
    </w:p>
    <w:p w14:paraId="3FD6C6AD" w14:textId="77777777" w:rsidR="00C63649" w:rsidRPr="00CD7660" w:rsidRDefault="00C63649" w:rsidP="00C63649">
      <w:pPr>
        <w:rPr>
          <w:rFonts w:ascii="Century Gothic" w:hAnsi="Century Gothic" w:cs="Arial"/>
          <w:sz w:val="20"/>
          <w:szCs w:val="20"/>
        </w:rPr>
      </w:pPr>
    </w:p>
    <w:p w14:paraId="2D90A75A" w14:textId="52C82D0C" w:rsidR="00C63649" w:rsidRPr="00CD7660" w:rsidRDefault="00C63649" w:rsidP="00C4580D">
      <w:pPr>
        <w:spacing w:after="60"/>
        <w:rPr>
          <w:rFonts w:ascii="Century Gothic" w:hAnsi="Century Gothic" w:cs="Arial"/>
          <w:sz w:val="20"/>
          <w:szCs w:val="20"/>
        </w:rPr>
      </w:pPr>
      <w:r w:rsidRPr="00CD7660">
        <w:rPr>
          <w:rFonts w:ascii="Century Gothic" w:hAnsi="Century Gothic" w:cs="Arial"/>
          <w:sz w:val="20"/>
          <w:szCs w:val="20"/>
        </w:rPr>
        <w:t>There are two overlapping spatial components to Table 6.4.</w:t>
      </w:r>
      <w:r w:rsidR="00001921">
        <w:rPr>
          <w:rFonts w:ascii="Century Gothic" w:hAnsi="Century Gothic" w:cs="Arial"/>
          <w:sz w:val="20"/>
          <w:szCs w:val="20"/>
        </w:rPr>
        <w:t>5</w:t>
      </w:r>
      <w:r w:rsidRPr="00CD7660">
        <w:rPr>
          <w:rFonts w:ascii="Century Gothic" w:hAnsi="Century Gothic" w:cs="Arial"/>
          <w:sz w:val="20"/>
          <w:szCs w:val="20"/>
        </w:rPr>
        <w:t xml:space="preserve">: </w:t>
      </w:r>
    </w:p>
    <w:p w14:paraId="2170ECA2" w14:textId="77777777" w:rsidR="00C63649" w:rsidRPr="00CD7660" w:rsidRDefault="00C63649" w:rsidP="00C63649">
      <w:pPr>
        <w:numPr>
          <w:ilvl w:val="0"/>
          <w:numId w:val="41"/>
        </w:numPr>
        <w:contextualSpacing/>
        <w:rPr>
          <w:rFonts w:ascii="Century Gothic" w:hAnsi="Century Gothic" w:cs="Arial"/>
          <w:sz w:val="20"/>
          <w:szCs w:val="20"/>
        </w:rPr>
      </w:pPr>
      <w:r w:rsidRPr="00CD7660">
        <w:rPr>
          <w:rFonts w:ascii="Century Gothic" w:hAnsi="Century Gothic" w:cs="Arial"/>
          <w:sz w:val="20"/>
          <w:szCs w:val="20"/>
        </w:rPr>
        <w:t xml:space="preserve">The cumulative level of disturbance within </w:t>
      </w:r>
      <w:r w:rsidRPr="00CD7660">
        <w:rPr>
          <w:rFonts w:ascii="Century Gothic" w:hAnsi="Century Gothic" w:cs="Arial"/>
          <w:i/>
          <w:sz w:val="20"/>
          <w:szCs w:val="20"/>
        </w:rPr>
        <w:t>caribou ranges*</w:t>
      </w:r>
      <w:r w:rsidRPr="00CD7660">
        <w:rPr>
          <w:rFonts w:ascii="Century Gothic" w:hAnsi="Century Gothic" w:cs="Arial"/>
          <w:sz w:val="20"/>
          <w:szCs w:val="20"/>
        </w:rPr>
        <w:t xml:space="preserve">, and </w:t>
      </w:r>
    </w:p>
    <w:p w14:paraId="0432BA87" w14:textId="77777777" w:rsidR="00C63649" w:rsidRPr="00CD7660" w:rsidRDefault="00C63649" w:rsidP="00C63649">
      <w:pPr>
        <w:numPr>
          <w:ilvl w:val="0"/>
          <w:numId w:val="41"/>
        </w:numPr>
        <w:contextualSpacing/>
        <w:rPr>
          <w:rFonts w:ascii="Century Gothic" w:hAnsi="Century Gothic" w:cs="Arial"/>
          <w:sz w:val="20"/>
          <w:szCs w:val="20"/>
        </w:rPr>
      </w:pPr>
      <w:r w:rsidRPr="00CD7660">
        <w:rPr>
          <w:rFonts w:ascii="Century Gothic" w:hAnsi="Century Gothic" w:cs="Arial"/>
          <w:sz w:val="20"/>
          <w:szCs w:val="20"/>
        </w:rPr>
        <w:t xml:space="preserve">The cumulative level of disturbance within the portions of </w:t>
      </w:r>
      <w:r w:rsidRPr="00CD7660">
        <w:rPr>
          <w:rFonts w:ascii="Century Gothic" w:hAnsi="Century Gothic" w:cs="Arial"/>
          <w:i/>
          <w:sz w:val="20"/>
          <w:szCs w:val="20"/>
        </w:rPr>
        <w:t xml:space="preserve">Forest </w:t>
      </w:r>
      <w:r w:rsidRPr="00C82D6F">
        <w:rPr>
          <w:rFonts w:ascii="Century Gothic" w:hAnsi="Century Gothic" w:cs="Arial"/>
          <w:i/>
          <w:sz w:val="20"/>
          <w:szCs w:val="20"/>
        </w:rPr>
        <w:t>Management Unit</w:t>
      </w:r>
      <w:r w:rsidRPr="00CD7660">
        <w:rPr>
          <w:rFonts w:ascii="Century Gothic" w:hAnsi="Century Gothic" w:cs="Arial"/>
          <w:i/>
          <w:sz w:val="20"/>
          <w:szCs w:val="20"/>
        </w:rPr>
        <w:t>s*</w:t>
      </w:r>
      <w:r w:rsidRPr="00CD7660">
        <w:rPr>
          <w:rFonts w:ascii="Century Gothic" w:hAnsi="Century Gothic" w:cs="Arial"/>
          <w:sz w:val="20"/>
          <w:szCs w:val="20"/>
        </w:rPr>
        <w:t xml:space="preserve"> that overlap </w:t>
      </w:r>
      <w:r w:rsidRPr="00CD7660">
        <w:rPr>
          <w:rFonts w:ascii="Century Gothic" w:hAnsi="Century Gothic" w:cs="Arial"/>
          <w:i/>
          <w:sz w:val="20"/>
          <w:szCs w:val="20"/>
        </w:rPr>
        <w:t>caribou ranges*</w:t>
      </w:r>
      <w:r>
        <w:rPr>
          <w:rFonts w:ascii="Century Gothic" w:hAnsi="Century Gothic" w:cs="Arial"/>
          <w:sz w:val="20"/>
          <w:szCs w:val="20"/>
        </w:rPr>
        <w:t xml:space="preserve">. </w:t>
      </w:r>
    </w:p>
    <w:p w14:paraId="292A7EF2" w14:textId="77777777" w:rsidR="00C63649" w:rsidRPr="00CD7660" w:rsidRDefault="00C63649" w:rsidP="00C63649">
      <w:pPr>
        <w:rPr>
          <w:rFonts w:ascii="Century Gothic" w:hAnsi="Century Gothic" w:cs="Arial"/>
          <w:sz w:val="20"/>
          <w:szCs w:val="20"/>
        </w:rPr>
      </w:pPr>
    </w:p>
    <w:p w14:paraId="5E54E2B4" w14:textId="0F016118" w:rsidR="00C63649" w:rsidRPr="00CD7660" w:rsidRDefault="00C63649" w:rsidP="005116C4">
      <w:pPr>
        <w:spacing w:after="240"/>
        <w:rPr>
          <w:rFonts w:ascii="Century Gothic" w:hAnsi="Century Gothic" w:cs="Arial"/>
          <w:sz w:val="20"/>
          <w:szCs w:val="20"/>
        </w:rPr>
      </w:pPr>
      <w:r w:rsidRPr="00CD7660">
        <w:rPr>
          <w:rFonts w:ascii="Century Gothic" w:hAnsi="Century Gothic" w:cs="Arial"/>
          <w:sz w:val="20"/>
          <w:szCs w:val="20"/>
        </w:rPr>
        <w:t xml:space="preserve">Because of the number of ways in which </w:t>
      </w:r>
      <w:r w:rsidRPr="00CD7660">
        <w:rPr>
          <w:rFonts w:ascii="Century Gothic" w:hAnsi="Century Gothic" w:cs="Arial"/>
          <w:i/>
          <w:sz w:val="20"/>
          <w:szCs w:val="20"/>
        </w:rPr>
        <w:t>caribou ranges*</w:t>
      </w:r>
      <w:r w:rsidRPr="00CD7660">
        <w:rPr>
          <w:rFonts w:ascii="Century Gothic" w:hAnsi="Century Gothic" w:cs="Arial"/>
          <w:sz w:val="20"/>
          <w:szCs w:val="20"/>
        </w:rPr>
        <w:t xml:space="preserve"> and </w:t>
      </w:r>
      <w:r w:rsidRPr="00CD7660">
        <w:rPr>
          <w:rFonts w:ascii="Century Gothic" w:hAnsi="Century Gothic" w:cs="Arial"/>
          <w:i/>
          <w:sz w:val="20"/>
          <w:szCs w:val="20"/>
        </w:rPr>
        <w:t xml:space="preserve">Forest </w:t>
      </w:r>
      <w:r w:rsidRPr="00C82D6F">
        <w:rPr>
          <w:rFonts w:ascii="Century Gothic" w:hAnsi="Century Gothic" w:cs="Arial"/>
          <w:i/>
          <w:sz w:val="20"/>
          <w:szCs w:val="20"/>
        </w:rPr>
        <w:t>Management Unit</w:t>
      </w:r>
      <w:r w:rsidRPr="00CD7660">
        <w:rPr>
          <w:rFonts w:ascii="Century Gothic" w:hAnsi="Century Gothic" w:cs="Arial"/>
          <w:i/>
          <w:sz w:val="20"/>
          <w:szCs w:val="20"/>
        </w:rPr>
        <w:t>s*</w:t>
      </w:r>
      <w:r w:rsidRPr="00CD7660">
        <w:rPr>
          <w:rFonts w:ascii="Century Gothic" w:hAnsi="Century Gothic" w:cs="Arial"/>
          <w:sz w:val="20"/>
          <w:szCs w:val="20"/>
        </w:rPr>
        <w:t xml:space="preserve"> may overlap, some complexity may arise in the application of the requirements related to Table 6.4.</w:t>
      </w:r>
      <w:r w:rsidR="00421CAF">
        <w:rPr>
          <w:rFonts w:ascii="Century Gothic" w:hAnsi="Century Gothic" w:cs="Arial"/>
          <w:sz w:val="20"/>
          <w:szCs w:val="20"/>
        </w:rPr>
        <w:t>5</w:t>
      </w:r>
      <w:r w:rsidRPr="00CD7660">
        <w:rPr>
          <w:rFonts w:ascii="Century Gothic" w:hAnsi="Century Gothic" w:cs="Arial"/>
          <w:sz w:val="20"/>
          <w:szCs w:val="20"/>
        </w:rPr>
        <w:t xml:space="preserve"> in different circumstances</w:t>
      </w:r>
      <w:r>
        <w:rPr>
          <w:rFonts w:ascii="Century Gothic" w:hAnsi="Century Gothic" w:cs="Arial"/>
          <w:sz w:val="20"/>
          <w:szCs w:val="20"/>
        </w:rPr>
        <w:t xml:space="preserve">. </w:t>
      </w:r>
      <w:r w:rsidRPr="00CD7660">
        <w:rPr>
          <w:rFonts w:ascii="Century Gothic" w:hAnsi="Century Gothic" w:cs="Arial"/>
          <w:sz w:val="20"/>
          <w:szCs w:val="20"/>
        </w:rPr>
        <w:t>Figures 1</w:t>
      </w:r>
      <w:r w:rsidR="00421CAF">
        <w:rPr>
          <w:rFonts w:ascii="Century Gothic" w:hAnsi="Century Gothic" w:cs="Arial"/>
          <w:sz w:val="20"/>
          <w:szCs w:val="20"/>
        </w:rPr>
        <w:t xml:space="preserve"> </w:t>
      </w:r>
      <w:r>
        <w:rPr>
          <w:rFonts w:ascii="Century Gothic" w:hAnsi="Century Gothic" w:cs="Arial"/>
          <w:sz w:val="20"/>
          <w:szCs w:val="20"/>
        </w:rPr>
        <w:t xml:space="preserve">through 3 provide examples of the </w:t>
      </w:r>
      <w:r w:rsidRPr="00CD7660">
        <w:rPr>
          <w:rFonts w:ascii="Century Gothic" w:hAnsi="Century Gothic" w:cs="Arial"/>
          <w:sz w:val="20"/>
          <w:szCs w:val="20"/>
        </w:rPr>
        <w:t>requirements in different situations:</w:t>
      </w:r>
    </w:p>
    <w:p w14:paraId="3CC611F1" w14:textId="77777777" w:rsidR="00C63649" w:rsidRPr="00CD7660" w:rsidRDefault="00C63649" w:rsidP="00C63649">
      <w:pPr>
        <w:rPr>
          <w:rFonts w:ascii="Century Gothic" w:hAnsi="Century Gothic" w:cs="Arial"/>
          <w:sz w:val="20"/>
          <w:szCs w:val="20"/>
        </w:rPr>
      </w:pPr>
      <w:r w:rsidRPr="00CD7660">
        <w:rPr>
          <w:rFonts w:ascii="Century Gothic" w:hAnsi="Century Gothic" w:cs="Arial"/>
          <w:noProof/>
          <w:sz w:val="20"/>
          <w:szCs w:val="20"/>
          <w:lang w:eastAsia="en-CA"/>
        </w:rPr>
        <w:drawing>
          <wp:inline distT="0" distB="0" distL="0" distR="0" wp14:anchorId="67BB6C8F" wp14:editId="5B494ACC">
            <wp:extent cx="5724525" cy="2714625"/>
            <wp:effectExtent l="25400" t="25400" r="15875" b="28575"/>
            <wp:docPr id="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714625"/>
                    </a:xfrm>
                    <a:prstGeom prst="rect">
                      <a:avLst/>
                    </a:prstGeom>
                    <a:noFill/>
                    <a:ln>
                      <a:solidFill>
                        <a:schemeClr val="tx1">
                          <a:lumMod val="50000"/>
                          <a:lumOff val="50000"/>
                        </a:schemeClr>
                      </a:solidFill>
                    </a:ln>
                  </pic:spPr>
                </pic:pic>
              </a:graphicData>
            </a:graphic>
          </wp:inline>
        </w:drawing>
      </w:r>
    </w:p>
    <w:p w14:paraId="50114BE1" w14:textId="77777777" w:rsidR="00C63649" w:rsidRPr="00CD7660" w:rsidRDefault="00C63649" w:rsidP="00C63649">
      <w:pPr>
        <w:rPr>
          <w:rFonts w:ascii="Century Gothic" w:hAnsi="Century Gothic" w:cs="Arial"/>
          <w:i/>
          <w:sz w:val="20"/>
          <w:szCs w:val="20"/>
        </w:rPr>
      </w:pPr>
      <w:r w:rsidRPr="00CD7660">
        <w:rPr>
          <w:rFonts w:ascii="Century Gothic" w:hAnsi="Century Gothic" w:cs="Arial"/>
          <w:b/>
          <w:i/>
          <w:sz w:val="20"/>
          <w:szCs w:val="20"/>
        </w:rPr>
        <w:t>Figure 1</w:t>
      </w:r>
      <w:r w:rsidRPr="00CD7660">
        <w:rPr>
          <w:rFonts w:ascii="Century Gothic" w:hAnsi="Century Gothic" w:cs="Arial"/>
          <w:i/>
          <w:sz w:val="20"/>
          <w:szCs w:val="20"/>
        </w:rPr>
        <w:t>: Example of Indicator</w:t>
      </w:r>
      <w:r w:rsidRPr="00CD7660">
        <w:rPr>
          <w:rFonts w:ascii="Century Gothic" w:hAnsi="Century Gothic" w:cs="Arial"/>
          <w:sz w:val="20"/>
          <w:szCs w:val="20"/>
        </w:rPr>
        <w:t xml:space="preserve">* </w:t>
      </w:r>
      <w:r w:rsidRPr="00CD7660">
        <w:rPr>
          <w:rFonts w:ascii="Century Gothic" w:hAnsi="Century Gothic" w:cs="Arial"/>
          <w:i/>
          <w:sz w:val="20"/>
          <w:szCs w:val="20"/>
        </w:rPr>
        <w:t>requirements with a stable population.</w:t>
      </w:r>
    </w:p>
    <w:p w14:paraId="7E74CDAE" w14:textId="77777777" w:rsidR="00C63649" w:rsidRPr="00CD7660" w:rsidRDefault="00C63649" w:rsidP="00C63649">
      <w:pPr>
        <w:rPr>
          <w:rFonts w:ascii="Century Gothic" w:hAnsi="Century Gothic" w:cs="Arial"/>
          <w:sz w:val="20"/>
          <w:szCs w:val="20"/>
        </w:rPr>
      </w:pPr>
    </w:p>
    <w:p w14:paraId="62038A8A" w14:textId="2773899B" w:rsidR="00C63649" w:rsidRPr="00CD7660" w:rsidRDefault="00C63649" w:rsidP="00C63649">
      <w:pPr>
        <w:rPr>
          <w:rFonts w:ascii="Century Gothic" w:hAnsi="Century Gothic" w:cs="Arial"/>
          <w:sz w:val="20"/>
          <w:szCs w:val="20"/>
        </w:rPr>
      </w:pPr>
      <w:r w:rsidRPr="00CD7660">
        <w:rPr>
          <w:rFonts w:ascii="Century Gothic" w:hAnsi="Century Gothic" w:cs="Arial"/>
          <w:sz w:val="20"/>
          <w:szCs w:val="20"/>
        </w:rPr>
        <w:t xml:space="preserve">In Figure 1, a single </w:t>
      </w:r>
      <w:r w:rsidRPr="00CD7660">
        <w:rPr>
          <w:rFonts w:ascii="Century Gothic" w:hAnsi="Century Gothic" w:cs="Arial"/>
          <w:i/>
          <w:sz w:val="20"/>
          <w:szCs w:val="20"/>
        </w:rPr>
        <w:t xml:space="preserve">Forest </w:t>
      </w:r>
      <w:r w:rsidRPr="00C82D6F">
        <w:rPr>
          <w:rFonts w:ascii="Century Gothic" w:hAnsi="Century Gothic" w:cs="Arial"/>
          <w:i/>
          <w:sz w:val="20"/>
          <w:szCs w:val="20"/>
        </w:rPr>
        <w:t>Management Unit*</w:t>
      </w:r>
      <w:r w:rsidRPr="00CD7660">
        <w:rPr>
          <w:rFonts w:ascii="Century Gothic" w:hAnsi="Century Gothic" w:cs="Arial"/>
          <w:sz w:val="20"/>
          <w:szCs w:val="20"/>
        </w:rPr>
        <w:t xml:space="preserve"> with 40</w:t>
      </w:r>
      <w:r>
        <w:rPr>
          <w:rFonts w:ascii="Century Gothic" w:hAnsi="Century Gothic" w:cs="Arial"/>
          <w:sz w:val="20"/>
          <w:szCs w:val="20"/>
        </w:rPr>
        <w:t>%</w:t>
      </w:r>
      <w:r w:rsidRPr="00CD7660">
        <w:rPr>
          <w:rFonts w:ascii="Century Gothic" w:hAnsi="Century Gothic" w:cs="Arial"/>
          <w:sz w:val="20"/>
          <w:szCs w:val="20"/>
        </w:rPr>
        <w:t xml:space="preserve"> disturbance is completely enveloped by a </w:t>
      </w:r>
      <w:r w:rsidRPr="00CD7660">
        <w:rPr>
          <w:rFonts w:ascii="Century Gothic" w:hAnsi="Century Gothic" w:cs="Arial"/>
          <w:i/>
          <w:sz w:val="20"/>
          <w:szCs w:val="20"/>
        </w:rPr>
        <w:t>caribou range*</w:t>
      </w:r>
      <w:r w:rsidRPr="00CD7660">
        <w:rPr>
          <w:rFonts w:ascii="Century Gothic" w:hAnsi="Century Gothic" w:cs="Arial"/>
          <w:sz w:val="20"/>
          <w:szCs w:val="20"/>
        </w:rPr>
        <w:t>. The disturbed area in the range is 25</w:t>
      </w:r>
      <w:r>
        <w:rPr>
          <w:rFonts w:ascii="Century Gothic" w:hAnsi="Century Gothic" w:cs="Arial"/>
          <w:sz w:val="20"/>
          <w:szCs w:val="20"/>
        </w:rPr>
        <w:t xml:space="preserve">%. </w:t>
      </w:r>
      <w:r w:rsidRPr="00CD7660">
        <w:rPr>
          <w:rFonts w:ascii="Century Gothic" w:hAnsi="Century Gothic" w:cs="Arial"/>
          <w:sz w:val="20"/>
          <w:szCs w:val="20"/>
        </w:rPr>
        <w:t>Given that the caribou population status is stable, requirements 2, and 4 (Cell D) in Table 6.4.</w:t>
      </w:r>
      <w:r w:rsidR="00001921">
        <w:rPr>
          <w:rFonts w:ascii="Century Gothic" w:hAnsi="Century Gothic" w:cs="Arial"/>
          <w:sz w:val="20"/>
          <w:szCs w:val="20"/>
        </w:rPr>
        <w:t>5</w:t>
      </w:r>
      <w:r w:rsidRPr="00CD7660">
        <w:rPr>
          <w:rFonts w:ascii="Century Gothic" w:hAnsi="Century Gothic" w:cs="Arial"/>
          <w:sz w:val="20"/>
          <w:szCs w:val="20"/>
        </w:rPr>
        <w:t xml:space="preserve"> apply.</w:t>
      </w:r>
    </w:p>
    <w:p w14:paraId="3CE6B390" w14:textId="77777777" w:rsidR="00C63649" w:rsidRPr="00CD7660" w:rsidRDefault="00C63649" w:rsidP="00C63649">
      <w:pPr>
        <w:rPr>
          <w:rFonts w:ascii="Century Gothic" w:hAnsi="Century Gothic" w:cs="Arial"/>
          <w:sz w:val="20"/>
          <w:szCs w:val="20"/>
        </w:rPr>
      </w:pPr>
      <w:r w:rsidRPr="00CD7660">
        <w:rPr>
          <w:rFonts w:ascii="Century Gothic" w:hAnsi="Century Gothic" w:cs="Arial"/>
          <w:noProof/>
          <w:sz w:val="20"/>
          <w:szCs w:val="20"/>
          <w:lang w:eastAsia="en-CA"/>
        </w:rPr>
        <w:drawing>
          <wp:inline distT="0" distB="0" distL="0" distR="0" wp14:anchorId="759BE50E" wp14:editId="4963D223">
            <wp:extent cx="5715000" cy="3429000"/>
            <wp:effectExtent l="25400" t="25400" r="25400" b="25400"/>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429000"/>
                    </a:xfrm>
                    <a:prstGeom prst="rect">
                      <a:avLst/>
                    </a:prstGeom>
                    <a:noFill/>
                    <a:ln>
                      <a:solidFill>
                        <a:schemeClr val="tx1">
                          <a:lumMod val="50000"/>
                          <a:lumOff val="50000"/>
                        </a:schemeClr>
                      </a:solidFill>
                    </a:ln>
                  </pic:spPr>
                </pic:pic>
              </a:graphicData>
            </a:graphic>
          </wp:inline>
        </w:drawing>
      </w:r>
    </w:p>
    <w:p w14:paraId="4368C862" w14:textId="77777777" w:rsidR="00C63649" w:rsidRPr="00CD7660" w:rsidRDefault="00C63649" w:rsidP="00C63649">
      <w:pPr>
        <w:rPr>
          <w:rFonts w:ascii="Century Gothic" w:hAnsi="Century Gothic" w:cs="Arial"/>
          <w:i/>
          <w:sz w:val="20"/>
          <w:szCs w:val="20"/>
        </w:rPr>
      </w:pPr>
      <w:r w:rsidRPr="00CD7660">
        <w:rPr>
          <w:rFonts w:ascii="Century Gothic" w:hAnsi="Century Gothic" w:cs="Arial"/>
          <w:b/>
          <w:i/>
          <w:sz w:val="20"/>
          <w:szCs w:val="20"/>
        </w:rPr>
        <w:t>Figure 2:</w:t>
      </w:r>
      <w:r w:rsidRPr="00CD7660">
        <w:rPr>
          <w:rFonts w:ascii="Century Gothic" w:hAnsi="Century Gothic" w:cs="Arial"/>
          <w:i/>
          <w:sz w:val="20"/>
          <w:szCs w:val="20"/>
        </w:rPr>
        <w:t xml:space="preserve"> Example of Indicator* requirements in a complex situation: One FMU within two ranges</w:t>
      </w:r>
    </w:p>
    <w:p w14:paraId="25DC2F7F" w14:textId="77777777" w:rsidR="00C63649" w:rsidRPr="00CD7660" w:rsidRDefault="00C63649" w:rsidP="00C63649">
      <w:pPr>
        <w:rPr>
          <w:rFonts w:ascii="Century Gothic" w:hAnsi="Century Gothic" w:cs="Arial"/>
          <w:sz w:val="20"/>
          <w:szCs w:val="20"/>
        </w:rPr>
      </w:pPr>
    </w:p>
    <w:p w14:paraId="0B16D117" w14:textId="3AFCD6D8" w:rsidR="00C63649" w:rsidRPr="00CD7660" w:rsidRDefault="00C63649" w:rsidP="00C63649">
      <w:pPr>
        <w:rPr>
          <w:rFonts w:ascii="Century Gothic" w:hAnsi="Century Gothic" w:cs="Arial"/>
          <w:sz w:val="20"/>
          <w:szCs w:val="20"/>
        </w:rPr>
      </w:pPr>
      <w:r w:rsidRPr="00CD7660">
        <w:rPr>
          <w:rFonts w:ascii="Century Gothic" w:hAnsi="Century Gothic" w:cs="Arial"/>
          <w:sz w:val="20"/>
          <w:szCs w:val="20"/>
        </w:rPr>
        <w:t xml:space="preserve">Figure 2 presents a situation in which one </w:t>
      </w:r>
      <w:r w:rsidRPr="00CD7660">
        <w:rPr>
          <w:rFonts w:ascii="Century Gothic" w:hAnsi="Century Gothic" w:cs="Arial"/>
          <w:i/>
          <w:sz w:val="20"/>
          <w:szCs w:val="20"/>
        </w:rPr>
        <w:t xml:space="preserve">Forest </w:t>
      </w:r>
      <w:r w:rsidRPr="00C82D6F">
        <w:rPr>
          <w:rFonts w:ascii="Century Gothic" w:hAnsi="Century Gothic" w:cs="Arial"/>
          <w:i/>
          <w:sz w:val="20"/>
          <w:szCs w:val="20"/>
        </w:rPr>
        <w:t>Management Unit*</w:t>
      </w:r>
      <w:r w:rsidRPr="00CD7660">
        <w:rPr>
          <w:rFonts w:ascii="Century Gothic" w:hAnsi="Century Gothic" w:cs="Arial"/>
          <w:sz w:val="20"/>
          <w:szCs w:val="20"/>
        </w:rPr>
        <w:t xml:space="preserve"> overlaps with portions of two </w:t>
      </w:r>
      <w:r w:rsidRPr="00CD7660">
        <w:rPr>
          <w:rFonts w:ascii="Century Gothic" w:hAnsi="Century Gothic" w:cs="Arial"/>
          <w:i/>
          <w:sz w:val="20"/>
          <w:szCs w:val="20"/>
        </w:rPr>
        <w:t>caribou ranges*</w:t>
      </w:r>
      <w:r>
        <w:rPr>
          <w:rFonts w:ascii="Century Gothic" w:hAnsi="Century Gothic" w:cs="Arial"/>
          <w:sz w:val="20"/>
          <w:szCs w:val="20"/>
        </w:rPr>
        <w:t xml:space="preserve">. </w:t>
      </w:r>
      <w:r w:rsidRPr="00CD7660">
        <w:rPr>
          <w:rFonts w:ascii="Century Gothic" w:hAnsi="Century Gothic" w:cs="Arial"/>
          <w:sz w:val="20"/>
          <w:szCs w:val="20"/>
        </w:rPr>
        <w:t xml:space="preserve">Because the caribou population in </w:t>
      </w:r>
      <w:r w:rsidR="00421CAF">
        <w:rPr>
          <w:rFonts w:ascii="Century Gothic" w:hAnsi="Century Gothic" w:cs="Arial"/>
          <w:sz w:val="20"/>
          <w:szCs w:val="20"/>
        </w:rPr>
        <w:t xml:space="preserve">Caribou </w:t>
      </w:r>
      <w:r w:rsidRPr="00CD7660">
        <w:rPr>
          <w:rFonts w:ascii="Century Gothic" w:hAnsi="Century Gothic" w:cs="Arial"/>
          <w:sz w:val="20"/>
          <w:szCs w:val="20"/>
        </w:rPr>
        <w:t>Range B is in decline, and the level of disturbance in the range is moderate, between 20 and 35</w:t>
      </w:r>
      <w:r>
        <w:rPr>
          <w:rFonts w:ascii="Century Gothic" w:hAnsi="Century Gothic" w:cs="Arial"/>
          <w:sz w:val="20"/>
          <w:szCs w:val="20"/>
        </w:rPr>
        <w:t>%</w:t>
      </w:r>
      <w:r w:rsidRPr="00CD7660">
        <w:rPr>
          <w:rFonts w:ascii="Century Gothic" w:hAnsi="Century Gothic" w:cs="Arial"/>
          <w:sz w:val="20"/>
          <w:szCs w:val="20"/>
        </w:rPr>
        <w:t>, requirements 2,3,5, and 6 (Cell I) associated with Table 6.4.</w:t>
      </w:r>
      <w:r w:rsidR="00001921">
        <w:rPr>
          <w:rFonts w:ascii="Century Gothic" w:hAnsi="Century Gothic" w:cs="Arial"/>
          <w:sz w:val="20"/>
          <w:szCs w:val="20"/>
        </w:rPr>
        <w:t>5</w:t>
      </w:r>
      <w:r w:rsidRPr="00CD7660">
        <w:rPr>
          <w:rFonts w:ascii="Century Gothic" w:hAnsi="Century Gothic" w:cs="Arial"/>
          <w:sz w:val="20"/>
          <w:szCs w:val="20"/>
        </w:rPr>
        <w:t xml:space="preserve"> apply to that portion of the </w:t>
      </w:r>
      <w:r w:rsidRPr="00F92224">
        <w:rPr>
          <w:rFonts w:ascii="Century Gothic" w:hAnsi="Century Gothic" w:cs="Arial"/>
          <w:sz w:val="20"/>
          <w:szCs w:val="20"/>
        </w:rPr>
        <w:t>FMU</w:t>
      </w:r>
      <w:r w:rsidRPr="00CD7660">
        <w:rPr>
          <w:rFonts w:ascii="Century Gothic" w:hAnsi="Century Gothic" w:cs="Arial"/>
          <w:sz w:val="20"/>
          <w:szCs w:val="20"/>
        </w:rPr>
        <w:t xml:space="preserve"> that overlaps with Range B.</w:t>
      </w:r>
    </w:p>
    <w:p w14:paraId="05600A71" w14:textId="77777777" w:rsidR="00C63649" w:rsidRPr="00CD7660" w:rsidRDefault="00C63649" w:rsidP="00C63649">
      <w:pPr>
        <w:rPr>
          <w:rFonts w:ascii="Century Gothic" w:hAnsi="Century Gothic" w:cs="Arial"/>
          <w:sz w:val="20"/>
          <w:szCs w:val="20"/>
        </w:rPr>
      </w:pPr>
    </w:p>
    <w:p w14:paraId="507D5589" w14:textId="41A98647" w:rsidR="00C63649" w:rsidRPr="00CD7660" w:rsidRDefault="00C63649" w:rsidP="00C63649">
      <w:pPr>
        <w:rPr>
          <w:rFonts w:ascii="Century Gothic" w:hAnsi="Century Gothic" w:cs="Arial"/>
          <w:sz w:val="20"/>
          <w:szCs w:val="20"/>
        </w:rPr>
      </w:pPr>
      <w:r w:rsidRPr="00CD7660">
        <w:rPr>
          <w:rFonts w:ascii="Century Gothic" w:hAnsi="Century Gothic" w:cs="Arial"/>
          <w:sz w:val="20"/>
          <w:szCs w:val="20"/>
        </w:rPr>
        <w:t xml:space="preserve">In </w:t>
      </w:r>
      <w:r w:rsidRPr="005116C4">
        <w:rPr>
          <w:rFonts w:ascii="Century Gothic" w:hAnsi="Century Gothic" w:cs="Arial"/>
          <w:sz w:val="20"/>
          <w:szCs w:val="20"/>
        </w:rPr>
        <w:t>Caribou Range</w:t>
      </w:r>
      <w:r w:rsidRPr="00CD7660">
        <w:rPr>
          <w:rFonts w:ascii="Century Gothic" w:hAnsi="Century Gothic" w:cs="Arial"/>
          <w:sz w:val="20"/>
          <w:szCs w:val="20"/>
        </w:rPr>
        <w:t xml:space="preserve"> C, the proportion of area disturbed is moderate (22</w:t>
      </w:r>
      <w:r>
        <w:rPr>
          <w:rFonts w:ascii="Century Gothic" w:hAnsi="Century Gothic" w:cs="Arial"/>
          <w:sz w:val="20"/>
          <w:szCs w:val="20"/>
        </w:rPr>
        <w:t>%</w:t>
      </w:r>
      <w:r w:rsidRPr="00CD7660">
        <w:rPr>
          <w:rFonts w:ascii="Century Gothic" w:hAnsi="Century Gothic" w:cs="Arial"/>
          <w:sz w:val="20"/>
          <w:szCs w:val="20"/>
        </w:rPr>
        <w:t xml:space="preserve">). The proportion of the </w:t>
      </w:r>
      <w:r w:rsidR="00421CAF" w:rsidRPr="00CD7660">
        <w:rPr>
          <w:rFonts w:ascii="Century Gothic" w:hAnsi="Century Gothic" w:cs="Arial"/>
          <w:i/>
          <w:sz w:val="20"/>
          <w:szCs w:val="20"/>
        </w:rPr>
        <w:t xml:space="preserve">Forest </w:t>
      </w:r>
      <w:r w:rsidR="00421CAF" w:rsidRPr="00C82D6F">
        <w:rPr>
          <w:rFonts w:ascii="Century Gothic" w:hAnsi="Century Gothic" w:cs="Arial"/>
          <w:i/>
          <w:sz w:val="20"/>
          <w:szCs w:val="20"/>
        </w:rPr>
        <w:t>Management Unit*</w:t>
      </w:r>
      <w:r w:rsidR="00421CAF" w:rsidRPr="00CD7660">
        <w:rPr>
          <w:rFonts w:ascii="Century Gothic" w:hAnsi="Century Gothic" w:cs="Arial"/>
          <w:sz w:val="20"/>
          <w:szCs w:val="20"/>
        </w:rPr>
        <w:t xml:space="preserve"> </w:t>
      </w:r>
      <w:r w:rsidRPr="00CD7660">
        <w:rPr>
          <w:rFonts w:ascii="Century Gothic" w:hAnsi="Century Gothic" w:cs="Arial"/>
          <w:sz w:val="20"/>
          <w:szCs w:val="20"/>
        </w:rPr>
        <w:t>disturbed in the overlapping area is 28</w:t>
      </w:r>
      <w:r>
        <w:rPr>
          <w:rFonts w:ascii="Century Gothic" w:hAnsi="Century Gothic" w:cs="Arial"/>
          <w:sz w:val="20"/>
          <w:szCs w:val="20"/>
        </w:rPr>
        <w:t>%</w:t>
      </w:r>
      <w:r w:rsidRPr="00CD7660">
        <w:rPr>
          <w:rFonts w:ascii="Century Gothic" w:hAnsi="Century Gothic" w:cs="Arial"/>
          <w:sz w:val="20"/>
          <w:szCs w:val="20"/>
        </w:rPr>
        <w:t xml:space="preserve"> and the caribou population is stable</w:t>
      </w:r>
      <w:r>
        <w:rPr>
          <w:rFonts w:ascii="Century Gothic" w:hAnsi="Century Gothic" w:cs="Arial"/>
          <w:sz w:val="20"/>
          <w:szCs w:val="20"/>
        </w:rPr>
        <w:t xml:space="preserve">. </w:t>
      </w:r>
      <w:r w:rsidRPr="00CD7660">
        <w:rPr>
          <w:rFonts w:ascii="Century Gothic" w:hAnsi="Century Gothic" w:cs="Arial"/>
          <w:sz w:val="20"/>
          <w:szCs w:val="20"/>
        </w:rPr>
        <w:t>Therefore, requirements 1 and 3 (Cell C) of Table 6.4.</w:t>
      </w:r>
      <w:r w:rsidR="00001921">
        <w:rPr>
          <w:rFonts w:ascii="Century Gothic" w:hAnsi="Century Gothic" w:cs="Arial"/>
          <w:sz w:val="20"/>
          <w:szCs w:val="20"/>
        </w:rPr>
        <w:t>5</w:t>
      </w:r>
      <w:r w:rsidRPr="00CD7660">
        <w:rPr>
          <w:rFonts w:ascii="Century Gothic" w:hAnsi="Century Gothic" w:cs="Arial"/>
          <w:sz w:val="20"/>
          <w:szCs w:val="20"/>
        </w:rPr>
        <w:t xml:space="preserve"> apply to the portion of the </w:t>
      </w:r>
      <w:r w:rsidRPr="00F92224">
        <w:rPr>
          <w:rFonts w:ascii="Century Gothic" w:hAnsi="Century Gothic" w:cs="Arial"/>
          <w:sz w:val="20"/>
          <w:szCs w:val="20"/>
        </w:rPr>
        <w:t>FMU</w:t>
      </w:r>
      <w:r w:rsidRPr="00CD7660">
        <w:rPr>
          <w:rFonts w:ascii="Century Gothic" w:hAnsi="Century Gothic" w:cs="Arial"/>
          <w:sz w:val="20"/>
          <w:szCs w:val="20"/>
        </w:rPr>
        <w:t xml:space="preserve"> that overlaps with Range C.</w:t>
      </w:r>
    </w:p>
    <w:p w14:paraId="7347435B" w14:textId="77777777" w:rsidR="00C63649" w:rsidRPr="00CD7660" w:rsidRDefault="00C63649" w:rsidP="00C63649">
      <w:pPr>
        <w:rPr>
          <w:rFonts w:ascii="Century Gothic" w:hAnsi="Century Gothic" w:cs="Arial"/>
          <w:sz w:val="20"/>
          <w:szCs w:val="20"/>
        </w:rPr>
      </w:pPr>
    </w:p>
    <w:p w14:paraId="0FEFEB0E" w14:textId="77777777" w:rsidR="00C63649" w:rsidRPr="00CD7660" w:rsidRDefault="00C63649" w:rsidP="00C63649">
      <w:pPr>
        <w:rPr>
          <w:rFonts w:ascii="Century Gothic" w:hAnsi="Century Gothic" w:cs="Arial"/>
          <w:sz w:val="20"/>
          <w:szCs w:val="20"/>
        </w:rPr>
      </w:pPr>
    </w:p>
    <w:p w14:paraId="02192845" w14:textId="77777777" w:rsidR="00C63649" w:rsidRPr="00CD7660" w:rsidRDefault="00C63649" w:rsidP="00C63649">
      <w:pPr>
        <w:rPr>
          <w:rFonts w:ascii="Century Gothic" w:hAnsi="Century Gothic" w:cs="Arial"/>
          <w:sz w:val="20"/>
          <w:szCs w:val="20"/>
        </w:rPr>
      </w:pPr>
      <w:r w:rsidRPr="00CD7660">
        <w:rPr>
          <w:rFonts w:ascii="Century Gothic" w:hAnsi="Century Gothic" w:cs="Arial"/>
          <w:noProof/>
          <w:sz w:val="20"/>
          <w:szCs w:val="20"/>
          <w:lang w:eastAsia="en-CA"/>
        </w:rPr>
        <w:drawing>
          <wp:inline distT="0" distB="0" distL="0" distR="0" wp14:anchorId="7762EEF8" wp14:editId="4B84F73D">
            <wp:extent cx="5724525" cy="3695700"/>
            <wp:effectExtent l="25400" t="25400" r="15875" b="38100"/>
            <wp:docPr id="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695700"/>
                    </a:xfrm>
                    <a:prstGeom prst="rect">
                      <a:avLst/>
                    </a:prstGeom>
                    <a:noFill/>
                    <a:ln>
                      <a:solidFill>
                        <a:schemeClr val="tx1">
                          <a:lumMod val="50000"/>
                          <a:lumOff val="50000"/>
                        </a:schemeClr>
                      </a:solidFill>
                    </a:ln>
                  </pic:spPr>
                </pic:pic>
              </a:graphicData>
            </a:graphic>
          </wp:inline>
        </w:drawing>
      </w:r>
    </w:p>
    <w:p w14:paraId="6D16DDBF" w14:textId="77777777" w:rsidR="00C63649" w:rsidRPr="00CD7660" w:rsidRDefault="00C63649" w:rsidP="00C63649">
      <w:pPr>
        <w:widowControl w:val="0"/>
        <w:autoSpaceDE w:val="0"/>
        <w:autoSpaceDN w:val="0"/>
        <w:adjustRightInd w:val="0"/>
        <w:rPr>
          <w:rFonts w:ascii="Century Gothic" w:hAnsi="Century Gothic" w:cs="Arial"/>
          <w:sz w:val="20"/>
          <w:szCs w:val="20"/>
        </w:rPr>
      </w:pPr>
      <w:r w:rsidRPr="00CD7660">
        <w:rPr>
          <w:rFonts w:ascii="Century Gothic" w:hAnsi="Century Gothic" w:cs="Arial"/>
          <w:b/>
          <w:i/>
          <w:sz w:val="20"/>
          <w:szCs w:val="20"/>
        </w:rPr>
        <w:t>Figure 3.</w:t>
      </w:r>
      <w:r w:rsidRPr="00CD7660">
        <w:rPr>
          <w:rFonts w:ascii="Century Gothic" w:hAnsi="Century Gothic" w:cs="Arial"/>
          <w:i/>
          <w:sz w:val="20"/>
          <w:szCs w:val="20"/>
        </w:rPr>
        <w:t xml:space="preserve"> Example of Indicator* requirements in a complex situation: Two FMUs exist within a single caribou range*.</w:t>
      </w:r>
    </w:p>
    <w:p w14:paraId="2145E37F" w14:textId="77777777" w:rsidR="00C63649" w:rsidRPr="00CD7660" w:rsidRDefault="00C63649" w:rsidP="00C63649">
      <w:pPr>
        <w:rPr>
          <w:rFonts w:ascii="Century Gothic" w:hAnsi="Century Gothic" w:cs="Arial"/>
          <w:sz w:val="20"/>
          <w:szCs w:val="20"/>
        </w:rPr>
      </w:pPr>
    </w:p>
    <w:p w14:paraId="436765BD" w14:textId="2707DE55" w:rsidR="00C63649" w:rsidRPr="00CD7660" w:rsidRDefault="00C63649" w:rsidP="00C63649">
      <w:pPr>
        <w:rPr>
          <w:rFonts w:ascii="Century Gothic" w:hAnsi="Century Gothic" w:cs="Arial"/>
          <w:sz w:val="20"/>
          <w:szCs w:val="20"/>
        </w:rPr>
      </w:pPr>
      <w:r>
        <w:rPr>
          <w:rFonts w:ascii="Century Gothic" w:hAnsi="Century Gothic" w:cs="Arial"/>
          <w:sz w:val="20"/>
          <w:szCs w:val="20"/>
        </w:rPr>
        <w:t>I</w:t>
      </w:r>
      <w:r w:rsidRPr="00CD7660">
        <w:rPr>
          <w:rFonts w:ascii="Century Gothic" w:hAnsi="Century Gothic" w:cs="Arial"/>
          <w:sz w:val="20"/>
          <w:szCs w:val="20"/>
        </w:rPr>
        <w:t xml:space="preserve">n Figure 3, the proportion of the </w:t>
      </w:r>
      <w:r w:rsidRPr="00CD7660">
        <w:rPr>
          <w:rFonts w:ascii="Century Gothic" w:hAnsi="Century Gothic" w:cs="Arial"/>
          <w:i/>
          <w:sz w:val="20"/>
          <w:szCs w:val="20"/>
        </w:rPr>
        <w:t>caribou range</w:t>
      </w:r>
      <w:r w:rsidRPr="00CD7660">
        <w:rPr>
          <w:rFonts w:ascii="Century Gothic" w:hAnsi="Century Gothic" w:cs="Arial"/>
          <w:sz w:val="20"/>
          <w:szCs w:val="20"/>
        </w:rPr>
        <w:t>* that is disturbed is 18</w:t>
      </w:r>
      <w:r>
        <w:rPr>
          <w:rFonts w:ascii="Century Gothic" w:hAnsi="Century Gothic" w:cs="Arial"/>
          <w:sz w:val="20"/>
          <w:szCs w:val="20"/>
        </w:rPr>
        <w:t>%</w:t>
      </w:r>
      <w:r w:rsidRPr="00CD7660">
        <w:rPr>
          <w:rFonts w:ascii="Century Gothic" w:hAnsi="Century Gothic" w:cs="Arial"/>
          <w:sz w:val="20"/>
          <w:szCs w:val="20"/>
        </w:rPr>
        <w:t xml:space="preserve"> and the caribou population is stable</w:t>
      </w:r>
      <w:r>
        <w:rPr>
          <w:rFonts w:ascii="Century Gothic" w:hAnsi="Century Gothic" w:cs="Arial"/>
          <w:sz w:val="20"/>
          <w:szCs w:val="20"/>
        </w:rPr>
        <w:t xml:space="preserve">. </w:t>
      </w:r>
      <w:r w:rsidRPr="00CD7660">
        <w:rPr>
          <w:rFonts w:ascii="Century Gothic" w:hAnsi="Century Gothic" w:cs="Arial"/>
          <w:sz w:val="20"/>
          <w:szCs w:val="20"/>
        </w:rPr>
        <w:t>With 38</w:t>
      </w:r>
      <w:r>
        <w:rPr>
          <w:rFonts w:ascii="Century Gothic" w:hAnsi="Century Gothic" w:cs="Arial"/>
          <w:sz w:val="20"/>
          <w:szCs w:val="20"/>
        </w:rPr>
        <w:t>%</w:t>
      </w:r>
      <w:r w:rsidRPr="00CD7660">
        <w:rPr>
          <w:rFonts w:ascii="Century Gothic" w:hAnsi="Century Gothic" w:cs="Arial"/>
          <w:sz w:val="20"/>
          <w:szCs w:val="20"/>
        </w:rPr>
        <w:t xml:space="preserve"> of </w:t>
      </w:r>
      <w:r w:rsidR="00F92224" w:rsidRPr="00CD7660">
        <w:rPr>
          <w:rFonts w:ascii="Century Gothic" w:hAnsi="Century Gothic" w:cs="Arial"/>
          <w:i/>
          <w:sz w:val="20"/>
          <w:szCs w:val="20"/>
        </w:rPr>
        <w:t xml:space="preserve">Forest </w:t>
      </w:r>
      <w:r w:rsidR="00F92224" w:rsidRPr="00C82D6F">
        <w:rPr>
          <w:rFonts w:ascii="Century Gothic" w:hAnsi="Century Gothic" w:cs="Arial"/>
          <w:i/>
          <w:sz w:val="20"/>
          <w:szCs w:val="20"/>
        </w:rPr>
        <w:t>Management Unit*</w:t>
      </w:r>
      <w:r w:rsidR="00F92224" w:rsidRPr="00CD7660">
        <w:rPr>
          <w:rFonts w:ascii="Century Gothic" w:hAnsi="Century Gothic" w:cs="Arial"/>
          <w:sz w:val="20"/>
          <w:szCs w:val="20"/>
        </w:rPr>
        <w:t xml:space="preserve"> </w:t>
      </w:r>
      <w:r w:rsidRPr="00CD7660">
        <w:rPr>
          <w:rFonts w:ascii="Century Gothic" w:hAnsi="Century Gothic" w:cs="Arial"/>
          <w:sz w:val="20"/>
          <w:szCs w:val="20"/>
        </w:rPr>
        <w:t>1 disturbed, requirement 2 (Cell B) associated with Table 6.4.</w:t>
      </w:r>
      <w:r w:rsidR="006C6DE6">
        <w:rPr>
          <w:rFonts w:ascii="Century Gothic" w:hAnsi="Century Gothic" w:cs="Arial"/>
          <w:sz w:val="20"/>
          <w:szCs w:val="20"/>
        </w:rPr>
        <w:t>5</w:t>
      </w:r>
      <w:r w:rsidRPr="00CD7660">
        <w:rPr>
          <w:rFonts w:ascii="Century Gothic" w:hAnsi="Century Gothic" w:cs="Arial"/>
          <w:sz w:val="20"/>
          <w:szCs w:val="20"/>
        </w:rPr>
        <w:t xml:space="preserve"> applies to FMU 1</w:t>
      </w:r>
      <w:r>
        <w:rPr>
          <w:rFonts w:ascii="Century Gothic" w:hAnsi="Century Gothic" w:cs="Arial"/>
          <w:sz w:val="20"/>
          <w:szCs w:val="20"/>
        </w:rPr>
        <w:t xml:space="preserve">. </w:t>
      </w:r>
      <w:r w:rsidRPr="00CD7660">
        <w:rPr>
          <w:rFonts w:ascii="Century Gothic" w:hAnsi="Century Gothic" w:cs="Arial"/>
          <w:sz w:val="20"/>
          <w:szCs w:val="20"/>
        </w:rPr>
        <w:t>With only 15</w:t>
      </w:r>
      <w:r>
        <w:rPr>
          <w:rFonts w:ascii="Century Gothic" w:hAnsi="Century Gothic" w:cs="Arial"/>
          <w:sz w:val="20"/>
          <w:szCs w:val="20"/>
        </w:rPr>
        <w:t>%</w:t>
      </w:r>
      <w:r w:rsidRPr="00CD7660">
        <w:rPr>
          <w:rFonts w:ascii="Century Gothic" w:hAnsi="Century Gothic" w:cs="Arial"/>
          <w:sz w:val="20"/>
          <w:szCs w:val="20"/>
        </w:rPr>
        <w:t xml:space="preserve"> of </w:t>
      </w:r>
      <w:r w:rsidR="00F92224" w:rsidRPr="00CD7660">
        <w:rPr>
          <w:rFonts w:ascii="Century Gothic" w:hAnsi="Century Gothic" w:cs="Arial"/>
          <w:i/>
          <w:sz w:val="20"/>
          <w:szCs w:val="20"/>
        </w:rPr>
        <w:t xml:space="preserve">Forest </w:t>
      </w:r>
      <w:r w:rsidR="00F92224" w:rsidRPr="00C82D6F">
        <w:rPr>
          <w:rFonts w:ascii="Century Gothic" w:hAnsi="Century Gothic" w:cs="Arial"/>
          <w:i/>
          <w:sz w:val="20"/>
          <w:szCs w:val="20"/>
        </w:rPr>
        <w:t>Management Unit*</w:t>
      </w:r>
      <w:r w:rsidRPr="00CD7660">
        <w:rPr>
          <w:rFonts w:ascii="Century Gothic" w:hAnsi="Century Gothic" w:cs="Arial"/>
          <w:sz w:val="20"/>
          <w:szCs w:val="20"/>
        </w:rPr>
        <w:t xml:space="preserve"> 2 disturbed, requirement 1 (Cell A) applies to that FMU.</w:t>
      </w:r>
    </w:p>
    <w:p w14:paraId="70B6DAA6" w14:textId="77777777" w:rsidR="00C63649" w:rsidRDefault="00C63649" w:rsidP="00C63649">
      <w:pPr>
        <w:rPr>
          <w:rFonts w:ascii="Century Gothic" w:hAnsi="Century Gothic" w:cs="Arial"/>
          <w:sz w:val="20"/>
          <w:szCs w:val="20"/>
        </w:rPr>
      </w:pPr>
    </w:p>
    <w:p w14:paraId="4AA6054C" w14:textId="77777777" w:rsidR="00F92224" w:rsidRPr="00CD7660" w:rsidRDefault="00F92224" w:rsidP="00C63649">
      <w:pPr>
        <w:rPr>
          <w:rFonts w:ascii="Century Gothic" w:hAnsi="Century Gothic" w:cs="Arial"/>
          <w:sz w:val="20"/>
          <w:szCs w:val="20"/>
        </w:rPr>
      </w:pPr>
    </w:p>
    <w:p w14:paraId="31EF0E16" w14:textId="77777777" w:rsidR="00C63649" w:rsidRPr="00CD7660" w:rsidRDefault="00C63649" w:rsidP="00C63649">
      <w:pPr>
        <w:rPr>
          <w:rFonts w:ascii="Century Gothic" w:hAnsi="Century Gothic" w:cs="Arial"/>
          <w:b/>
          <w:sz w:val="20"/>
          <w:szCs w:val="20"/>
        </w:rPr>
      </w:pPr>
      <w:r w:rsidRPr="00CD7660">
        <w:rPr>
          <w:rFonts w:ascii="Century Gothic" w:hAnsi="Century Gothic" w:cs="Arial"/>
          <w:b/>
          <w:sz w:val="20"/>
          <w:szCs w:val="20"/>
        </w:rPr>
        <w:t xml:space="preserve">Caribou and </w:t>
      </w:r>
      <w:r w:rsidRPr="00D3639B">
        <w:rPr>
          <w:rFonts w:ascii="Century Gothic" w:hAnsi="Century Gothic" w:cs="Arial"/>
          <w:b/>
          <w:i/>
          <w:sz w:val="20"/>
          <w:szCs w:val="20"/>
        </w:rPr>
        <w:t>Landscape</w:t>
      </w:r>
      <w:r>
        <w:rPr>
          <w:rFonts w:ascii="Century Gothic" w:hAnsi="Century Gothic" w:cs="Arial"/>
          <w:b/>
          <w:sz w:val="20"/>
          <w:szCs w:val="20"/>
        </w:rPr>
        <w:t>*</w:t>
      </w:r>
      <w:r w:rsidRPr="00CD7660">
        <w:rPr>
          <w:rFonts w:ascii="Century Gothic" w:hAnsi="Century Gothic" w:cs="Arial"/>
          <w:b/>
          <w:sz w:val="20"/>
          <w:szCs w:val="20"/>
        </w:rPr>
        <w:t xml:space="preserve"> Management </w:t>
      </w:r>
    </w:p>
    <w:p w14:paraId="3AFC3E87" w14:textId="77777777" w:rsidR="00C63649" w:rsidRPr="00CD7660" w:rsidRDefault="00C63649" w:rsidP="00C63649">
      <w:pPr>
        <w:rPr>
          <w:rFonts w:ascii="Century Gothic" w:hAnsi="Century Gothic" w:cs="Arial"/>
          <w:b/>
          <w:sz w:val="20"/>
          <w:szCs w:val="20"/>
        </w:rPr>
      </w:pPr>
    </w:p>
    <w:p w14:paraId="79F7A764" w14:textId="73E92BC8" w:rsidR="00C63649" w:rsidRPr="00CD7660" w:rsidRDefault="00C63649" w:rsidP="00EC2BB5">
      <w:pPr>
        <w:spacing w:after="60"/>
        <w:rPr>
          <w:rFonts w:ascii="Century Gothic" w:hAnsi="Century Gothic" w:cs="Arial"/>
          <w:sz w:val="20"/>
          <w:szCs w:val="20"/>
        </w:rPr>
      </w:pPr>
      <w:r w:rsidRPr="00CD7660">
        <w:rPr>
          <w:rFonts w:ascii="Century Gothic" w:hAnsi="Century Gothic" w:cs="Arial"/>
          <w:sz w:val="20"/>
          <w:szCs w:val="20"/>
        </w:rPr>
        <w:t xml:space="preserve">Important issues in managing caribou </w:t>
      </w:r>
      <w:r w:rsidRPr="00CD7660">
        <w:rPr>
          <w:rFonts w:ascii="Century Gothic" w:hAnsi="Century Gothic" w:cs="Arial"/>
          <w:i/>
          <w:sz w:val="20"/>
          <w:szCs w:val="20"/>
        </w:rPr>
        <w:t>habitat</w:t>
      </w:r>
      <w:r w:rsidRPr="00CD7660">
        <w:rPr>
          <w:rFonts w:ascii="Century Gothic" w:hAnsi="Century Gothic" w:cs="Arial"/>
          <w:sz w:val="20"/>
          <w:szCs w:val="20"/>
        </w:rPr>
        <w:t xml:space="preserve">*, and the </w:t>
      </w:r>
      <w:r w:rsidRPr="00CD7660">
        <w:rPr>
          <w:rFonts w:ascii="Century Gothic" w:hAnsi="Century Gothic" w:cs="Arial"/>
          <w:i/>
          <w:sz w:val="20"/>
          <w:szCs w:val="20"/>
        </w:rPr>
        <w:t>habitat*</w:t>
      </w:r>
      <w:r w:rsidRPr="00CD7660">
        <w:rPr>
          <w:rFonts w:ascii="Century Gothic" w:hAnsi="Century Gothic" w:cs="Arial"/>
          <w:sz w:val="20"/>
          <w:szCs w:val="20"/>
        </w:rPr>
        <w:t xml:space="preserve"> of other wide-range species are also addressed in components of other </w:t>
      </w:r>
      <w:r w:rsidRPr="00CD7660">
        <w:rPr>
          <w:rFonts w:ascii="Century Gothic" w:hAnsi="Century Gothic" w:cs="Arial"/>
          <w:i/>
          <w:sz w:val="20"/>
          <w:szCs w:val="20"/>
        </w:rPr>
        <w:t>Indicators*</w:t>
      </w:r>
      <w:r w:rsidRPr="00CD7660">
        <w:rPr>
          <w:rFonts w:ascii="Century Gothic" w:hAnsi="Century Gothic" w:cs="Arial"/>
          <w:sz w:val="20"/>
          <w:szCs w:val="20"/>
        </w:rPr>
        <w:t xml:space="preserve"> in the Standard</w:t>
      </w:r>
      <w:r>
        <w:rPr>
          <w:rFonts w:ascii="Century Gothic" w:hAnsi="Century Gothic" w:cs="Arial"/>
          <w:sz w:val="20"/>
          <w:szCs w:val="20"/>
        </w:rPr>
        <w:t xml:space="preserve">. </w:t>
      </w:r>
      <w:r w:rsidRPr="00CD7660">
        <w:rPr>
          <w:rFonts w:ascii="Century Gothic" w:hAnsi="Century Gothic" w:cs="Arial"/>
          <w:sz w:val="20"/>
          <w:szCs w:val="20"/>
        </w:rPr>
        <w:t xml:space="preserve">Most of these are in </w:t>
      </w:r>
      <w:r w:rsidRPr="00D3639B">
        <w:rPr>
          <w:rFonts w:ascii="Century Gothic" w:hAnsi="Century Gothic" w:cs="Arial"/>
          <w:sz w:val="20"/>
          <w:szCs w:val="20"/>
        </w:rPr>
        <w:t>Criterion</w:t>
      </w:r>
      <w:r w:rsidRPr="00CD7660">
        <w:rPr>
          <w:rFonts w:ascii="Century Gothic" w:hAnsi="Century Gothic" w:cs="Arial"/>
          <w:sz w:val="20"/>
          <w:szCs w:val="20"/>
        </w:rPr>
        <w:t xml:space="preserve"> 6.8, which </w:t>
      </w:r>
      <w:r w:rsidR="00F92224">
        <w:rPr>
          <w:rFonts w:ascii="Century Gothic" w:hAnsi="Century Gothic" w:cs="Arial"/>
          <w:sz w:val="20"/>
          <w:szCs w:val="20"/>
        </w:rPr>
        <w:t>addresses</w:t>
      </w:r>
      <w:r w:rsidRPr="00CD7660">
        <w:rPr>
          <w:rFonts w:ascii="Century Gothic" w:hAnsi="Century Gothic" w:cs="Arial"/>
          <w:sz w:val="20"/>
          <w:szCs w:val="20"/>
        </w:rPr>
        <w:t xml:space="preserve"> </w:t>
      </w:r>
      <w:r w:rsidRPr="00D3639B">
        <w:rPr>
          <w:rFonts w:ascii="Century Gothic" w:hAnsi="Century Gothic" w:cs="Arial"/>
          <w:i/>
          <w:sz w:val="20"/>
          <w:szCs w:val="20"/>
        </w:rPr>
        <w:t>landscape</w:t>
      </w:r>
      <w:r>
        <w:rPr>
          <w:rFonts w:ascii="Century Gothic" w:hAnsi="Century Gothic" w:cs="Arial"/>
          <w:sz w:val="20"/>
          <w:szCs w:val="20"/>
        </w:rPr>
        <w:t>*</w:t>
      </w:r>
      <w:r w:rsidRPr="00CD7660">
        <w:rPr>
          <w:rFonts w:ascii="Century Gothic" w:hAnsi="Century Gothic" w:cs="Arial"/>
          <w:sz w:val="20"/>
          <w:szCs w:val="20"/>
        </w:rPr>
        <w:t xml:space="preserve"> management through </w:t>
      </w:r>
      <w:r w:rsidRPr="00CD7660">
        <w:rPr>
          <w:rFonts w:ascii="Century Gothic" w:hAnsi="Century Gothic" w:cs="Arial"/>
          <w:i/>
          <w:sz w:val="20"/>
          <w:szCs w:val="20"/>
        </w:rPr>
        <w:t>Indicators</w:t>
      </w:r>
      <w:r w:rsidRPr="00CD7660">
        <w:rPr>
          <w:rFonts w:ascii="Century Gothic" w:hAnsi="Century Gothic" w:cs="Arial"/>
          <w:sz w:val="20"/>
          <w:szCs w:val="20"/>
        </w:rPr>
        <w:t>* related to:</w:t>
      </w:r>
    </w:p>
    <w:p w14:paraId="2CDDAC2D" w14:textId="77777777" w:rsidR="00C63649" w:rsidRPr="00CD7660" w:rsidRDefault="00C63649" w:rsidP="00C63649">
      <w:pPr>
        <w:numPr>
          <w:ilvl w:val="0"/>
          <w:numId w:val="43"/>
        </w:numPr>
        <w:contextualSpacing/>
        <w:rPr>
          <w:rFonts w:ascii="Century Gothic" w:hAnsi="Century Gothic" w:cs="Arial"/>
          <w:sz w:val="20"/>
          <w:szCs w:val="20"/>
        </w:rPr>
      </w:pPr>
      <w:r w:rsidRPr="00CD7660">
        <w:rPr>
          <w:rFonts w:ascii="Century Gothic" w:hAnsi="Century Gothic" w:cs="Arial"/>
          <w:sz w:val="20"/>
          <w:szCs w:val="20"/>
        </w:rPr>
        <w:t xml:space="preserve">Management of </w:t>
      </w:r>
      <w:r w:rsidRPr="00CD7660">
        <w:rPr>
          <w:rFonts w:ascii="Century Gothic" w:hAnsi="Century Gothic" w:cs="Arial"/>
          <w:i/>
          <w:sz w:val="20"/>
          <w:szCs w:val="20"/>
        </w:rPr>
        <w:t>forest types</w:t>
      </w:r>
      <w:r w:rsidRPr="00CD7660">
        <w:rPr>
          <w:rFonts w:ascii="Century Gothic" w:hAnsi="Century Gothic" w:cs="Arial"/>
          <w:sz w:val="20"/>
          <w:szCs w:val="20"/>
        </w:rPr>
        <w:t>* and age classes (</w:t>
      </w:r>
      <w:r w:rsidRPr="007D6581">
        <w:rPr>
          <w:rFonts w:ascii="Century Gothic" w:hAnsi="Century Gothic" w:cs="Arial"/>
          <w:sz w:val="20"/>
          <w:szCs w:val="20"/>
        </w:rPr>
        <w:t>Indicators</w:t>
      </w:r>
      <w:r w:rsidRPr="00CD7660">
        <w:rPr>
          <w:rFonts w:ascii="Century Gothic" w:hAnsi="Century Gothic" w:cs="Arial"/>
          <w:sz w:val="20"/>
          <w:szCs w:val="20"/>
        </w:rPr>
        <w:t xml:space="preserve"> 6.8.1 and 6.8.2);</w:t>
      </w:r>
    </w:p>
    <w:p w14:paraId="4F231622" w14:textId="77777777" w:rsidR="00C63649" w:rsidRPr="00CD7660" w:rsidRDefault="00C63649" w:rsidP="00C63649">
      <w:pPr>
        <w:numPr>
          <w:ilvl w:val="0"/>
          <w:numId w:val="43"/>
        </w:numPr>
        <w:contextualSpacing/>
        <w:rPr>
          <w:rFonts w:ascii="Century Gothic" w:hAnsi="Century Gothic" w:cs="Arial"/>
          <w:sz w:val="20"/>
          <w:szCs w:val="20"/>
        </w:rPr>
      </w:pPr>
      <w:r w:rsidRPr="00CD7660">
        <w:rPr>
          <w:rFonts w:ascii="Century Gothic" w:hAnsi="Century Gothic" w:cs="Arial"/>
          <w:sz w:val="20"/>
          <w:szCs w:val="20"/>
        </w:rPr>
        <w:t>Management of forest patches (</w:t>
      </w:r>
      <w:r w:rsidRPr="007D6581">
        <w:rPr>
          <w:rFonts w:ascii="Century Gothic" w:hAnsi="Century Gothic" w:cs="Arial"/>
          <w:sz w:val="20"/>
          <w:szCs w:val="20"/>
        </w:rPr>
        <w:t>Indicators</w:t>
      </w:r>
      <w:r w:rsidRPr="00CD7660">
        <w:rPr>
          <w:rFonts w:ascii="Century Gothic" w:hAnsi="Century Gothic" w:cs="Arial"/>
          <w:sz w:val="20"/>
          <w:szCs w:val="20"/>
        </w:rPr>
        <w:t xml:space="preserve"> 6.8.3 and 6.8.4);</w:t>
      </w:r>
    </w:p>
    <w:p w14:paraId="101503C0" w14:textId="77777777" w:rsidR="00C63649" w:rsidRPr="00CD7660" w:rsidRDefault="00C63649" w:rsidP="00C63649">
      <w:pPr>
        <w:numPr>
          <w:ilvl w:val="0"/>
          <w:numId w:val="43"/>
        </w:numPr>
        <w:contextualSpacing/>
        <w:rPr>
          <w:rFonts w:ascii="Century Gothic" w:hAnsi="Century Gothic" w:cs="Arial"/>
          <w:sz w:val="20"/>
          <w:szCs w:val="20"/>
        </w:rPr>
      </w:pPr>
      <w:r w:rsidRPr="00CD7660">
        <w:rPr>
          <w:rFonts w:ascii="Century Gothic" w:hAnsi="Century Gothic" w:cs="Arial"/>
          <w:sz w:val="20"/>
          <w:szCs w:val="20"/>
        </w:rPr>
        <w:t xml:space="preserve">Maintenance and </w:t>
      </w:r>
      <w:r w:rsidRPr="00D3639B">
        <w:rPr>
          <w:rFonts w:ascii="Century Gothic" w:hAnsi="Century Gothic" w:cs="Arial"/>
          <w:i/>
          <w:sz w:val="20"/>
          <w:szCs w:val="20"/>
        </w:rPr>
        <w:t>restoration</w:t>
      </w:r>
      <w:r>
        <w:rPr>
          <w:rFonts w:ascii="Century Gothic" w:hAnsi="Century Gothic" w:cs="Arial"/>
          <w:sz w:val="20"/>
          <w:szCs w:val="20"/>
        </w:rPr>
        <w:t>*</w:t>
      </w:r>
      <w:r w:rsidRPr="00CD7660">
        <w:rPr>
          <w:rFonts w:ascii="Century Gothic" w:hAnsi="Century Gothic" w:cs="Arial"/>
          <w:sz w:val="20"/>
          <w:szCs w:val="20"/>
        </w:rPr>
        <w:t xml:space="preserve"> of </w:t>
      </w:r>
      <w:r w:rsidRPr="00CD7660">
        <w:rPr>
          <w:rFonts w:ascii="Century Gothic" w:hAnsi="Century Gothic" w:cs="Arial"/>
          <w:i/>
          <w:sz w:val="20"/>
          <w:szCs w:val="20"/>
        </w:rPr>
        <w:t>connectivity*</w:t>
      </w:r>
      <w:r w:rsidRPr="00CD7660">
        <w:rPr>
          <w:rFonts w:ascii="Century Gothic" w:hAnsi="Century Gothic" w:cs="Arial"/>
          <w:sz w:val="20"/>
          <w:szCs w:val="20"/>
        </w:rPr>
        <w:t xml:space="preserve"> (</w:t>
      </w:r>
      <w:r w:rsidRPr="007D6581">
        <w:rPr>
          <w:rFonts w:ascii="Century Gothic" w:hAnsi="Century Gothic" w:cs="Arial"/>
          <w:sz w:val="20"/>
          <w:szCs w:val="20"/>
        </w:rPr>
        <w:t>Indicator</w:t>
      </w:r>
      <w:r w:rsidRPr="00CD7660">
        <w:rPr>
          <w:rFonts w:ascii="Century Gothic" w:hAnsi="Century Gothic" w:cs="Arial"/>
          <w:sz w:val="20"/>
          <w:szCs w:val="20"/>
        </w:rPr>
        <w:t xml:space="preserve"> 6.8.5);</w:t>
      </w:r>
    </w:p>
    <w:p w14:paraId="113D97B9" w14:textId="77777777" w:rsidR="00C63649" w:rsidRPr="00CD7660" w:rsidRDefault="00C63649" w:rsidP="00C63649">
      <w:pPr>
        <w:numPr>
          <w:ilvl w:val="0"/>
          <w:numId w:val="43"/>
        </w:numPr>
        <w:contextualSpacing/>
        <w:rPr>
          <w:rFonts w:ascii="Century Gothic" w:hAnsi="Century Gothic" w:cs="Arial"/>
          <w:sz w:val="20"/>
          <w:szCs w:val="20"/>
        </w:rPr>
      </w:pPr>
      <w:r w:rsidRPr="00CD7660">
        <w:rPr>
          <w:rFonts w:ascii="Century Gothic" w:hAnsi="Century Gothic" w:cs="Arial"/>
          <w:sz w:val="20"/>
          <w:szCs w:val="20"/>
        </w:rPr>
        <w:t>Access management (</w:t>
      </w:r>
      <w:r w:rsidRPr="007D6581">
        <w:rPr>
          <w:rFonts w:ascii="Century Gothic" w:hAnsi="Century Gothic" w:cs="Arial"/>
          <w:sz w:val="20"/>
          <w:szCs w:val="20"/>
        </w:rPr>
        <w:t>Indicator</w:t>
      </w:r>
      <w:r w:rsidRPr="00CD7660">
        <w:rPr>
          <w:rFonts w:ascii="Century Gothic" w:hAnsi="Century Gothic" w:cs="Arial"/>
          <w:sz w:val="20"/>
          <w:szCs w:val="20"/>
        </w:rPr>
        <w:t xml:space="preserve"> 6.8.6);</w:t>
      </w:r>
    </w:p>
    <w:p w14:paraId="02F245D0" w14:textId="04A14E89" w:rsidR="00C63649" w:rsidRPr="00CD7660" w:rsidRDefault="00C63649" w:rsidP="00C63649">
      <w:pPr>
        <w:numPr>
          <w:ilvl w:val="0"/>
          <w:numId w:val="43"/>
        </w:numPr>
        <w:contextualSpacing/>
        <w:rPr>
          <w:rFonts w:ascii="Century Gothic" w:hAnsi="Century Gothic" w:cs="Arial"/>
          <w:sz w:val="20"/>
          <w:szCs w:val="20"/>
        </w:rPr>
      </w:pPr>
      <w:r w:rsidRPr="00CD7660">
        <w:rPr>
          <w:rFonts w:ascii="Century Gothic" w:hAnsi="Century Gothic" w:cs="Arial"/>
          <w:sz w:val="20"/>
          <w:szCs w:val="20"/>
        </w:rPr>
        <w:t xml:space="preserve">Coordinating </w:t>
      </w:r>
      <w:r w:rsidRPr="00D3639B">
        <w:rPr>
          <w:rFonts w:ascii="Century Gothic" w:hAnsi="Century Gothic" w:cs="Arial"/>
          <w:i/>
          <w:sz w:val="20"/>
          <w:szCs w:val="20"/>
        </w:rPr>
        <w:t>landscape</w:t>
      </w:r>
      <w:r>
        <w:rPr>
          <w:rFonts w:ascii="Century Gothic" w:hAnsi="Century Gothic" w:cs="Arial"/>
          <w:sz w:val="20"/>
          <w:szCs w:val="20"/>
        </w:rPr>
        <w:t>*</w:t>
      </w:r>
      <w:r w:rsidR="00F92224">
        <w:rPr>
          <w:rFonts w:ascii="Century Gothic" w:hAnsi="Century Gothic" w:cs="Arial"/>
          <w:sz w:val="20"/>
          <w:szCs w:val="20"/>
        </w:rPr>
        <w:t xml:space="preserve"> </w:t>
      </w:r>
      <w:r w:rsidRPr="00D3639B">
        <w:rPr>
          <w:rFonts w:ascii="Century Gothic" w:hAnsi="Century Gothic" w:cs="Arial"/>
          <w:i/>
          <w:sz w:val="20"/>
          <w:szCs w:val="20"/>
        </w:rPr>
        <w:t>management activities</w:t>
      </w:r>
      <w:r>
        <w:rPr>
          <w:rFonts w:ascii="Century Gothic" w:hAnsi="Century Gothic" w:cs="Arial"/>
          <w:sz w:val="20"/>
          <w:szCs w:val="20"/>
        </w:rPr>
        <w:t>*</w:t>
      </w:r>
      <w:r w:rsidRPr="00CD7660">
        <w:rPr>
          <w:rFonts w:ascii="Century Gothic" w:hAnsi="Century Gothic" w:cs="Arial"/>
          <w:sz w:val="20"/>
          <w:szCs w:val="20"/>
        </w:rPr>
        <w:t xml:space="preserve"> with adjoining lands (</w:t>
      </w:r>
      <w:r w:rsidRPr="007D6581">
        <w:rPr>
          <w:rFonts w:ascii="Century Gothic" w:hAnsi="Century Gothic" w:cs="Arial"/>
          <w:sz w:val="20"/>
          <w:szCs w:val="20"/>
        </w:rPr>
        <w:t>Indicator</w:t>
      </w:r>
      <w:r w:rsidRPr="00CD7660">
        <w:rPr>
          <w:rFonts w:ascii="Century Gothic" w:hAnsi="Century Gothic" w:cs="Arial"/>
          <w:sz w:val="20"/>
          <w:szCs w:val="20"/>
        </w:rPr>
        <w:t xml:space="preserve"> 6.8.7).</w:t>
      </w:r>
    </w:p>
    <w:p w14:paraId="236CF97B" w14:textId="77777777" w:rsidR="00C63649" w:rsidRPr="00CD7660" w:rsidRDefault="00C63649" w:rsidP="00C63649">
      <w:pPr>
        <w:rPr>
          <w:rFonts w:ascii="Century Gothic" w:hAnsi="Century Gothic" w:cs="Arial"/>
          <w:sz w:val="20"/>
          <w:szCs w:val="20"/>
        </w:rPr>
      </w:pPr>
    </w:p>
    <w:p w14:paraId="26ABB104" w14:textId="575887C7" w:rsidR="00C63649" w:rsidRPr="00CD7660" w:rsidRDefault="00C63649" w:rsidP="00C63649">
      <w:pPr>
        <w:rPr>
          <w:rFonts w:ascii="Century Gothic" w:hAnsi="Century Gothic" w:cs="Arial"/>
          <w:sz w:val="20"/>
          <w:szCs w:val="20"/>
        </w:rPr>
      </w:pPr>
      <w:r w:rsidRPr="00CD7660">
        <w:rPr>
          <w:rFonts w:ascii="Century Gothic" w:hAnsi="Century Gothic" w:cs="Arial"/>
          <w:sz w:val="20"/>
          <w:szCs w:val="20"/>
        </w:rPr>
        <w:t xml:space="preserve">The combination of </w:t>
      </w:r>
      <w:r w:rsidRPr="00D3639B">
        <w:rPr>
          <w:rFonts w:ascii="Century Gothic" w:hAnsi="Century Gothic" w:cs="Arial"/>
          <w:sz w:val="20"/>
          <w:szCs w:val="20"/>
        </w:rPr>
        <w:t>Indicators</w:t>
      </w:r>
      <w:r w:rsidRPr="00CD7660">
        <w:rPr>
          <w:rFonts w:ascii="Century Gothic" w:hAnsi="Century Gothic" w:cs="Arial"/>
          <w:sz w:val="20"/>
          <w:szCs w:val="20"/>
        </w:rPr>
        <w:t xml:space="preserve"> 6.8.1 to 6.8.5 </w:t>
      </w:r>
      <w:r w:rsidR="00E432B6">
        <w:rPr>
          <w:rFonts w:ascii="Century Gothic" w:hAnsi="Century Gothic" w:cs="Arial"/>
          <w:sz w:val="20"/>
          <w:szCs w:val="20"/>
        </w:rPr>
        <w:t>is</w:t>
      </w:r>
      <w:r w:rsidRPr="00CD7660">
        <w:rPr>
          <w:rFonts w:ascii="Century Gothic" w:hAnsi="Century Gothic" w:cs="Arial"/>
          <w:sz w:val="20"/>
          <w:szCs w:val="20"/>
        </w:rPr>
        <w:t xml:space="preserve"> intended to result in contiguous areas of </w:t>
      </w:r>
      <w:r w:rsidRPr="00D3639B">
        <w:rPr>
          <w:rFonts w:ascii="Century Gothic" w:hAnsi="Century Gothic" w:cs="Arial"/>
          <w:i/>
          <w:sz w:val="20"/>
          <w:szCs w:val="20"/>
        </w:rPr>
        <w:t>forest</w:t>
      </w:r>
      <w:r>
        <w:rPr>
          <w:rFonts w:ascii="Century Gothic" w:hAnsi="Century Gothic" w:cs="Arial"/>
          <w:sz w:val="20"/>
          <w:szCs w:val="20"/>
        </w:rPr>
        <w:t>*</w:t>
      </w:r>
      <w:r w:rsidRPr="00CD7660">
        <w:rPr>
          <w:rFonts w:ascii="Century Gothic" w:hAnsi="Century Gothic" w:cs="Arial"/>
          <w:sz w:val="20"/>
          <w:szCs w:val="20"/>
        </w:rPr>
        <w:t xml:space="preserve"> that provide for </w:t>
      </w:r>
      <w:r w:rsidRPr="00CD7660">
        <w:rPr>
          <w:rFonts w:ascii="Century Gothic" w:hAnsi="Century Gothic" w:cs="Arial"/>
          <w:i/>
          <w:sz w:val="20"/>
          <w:szCs w:val="20"/>
        </w:rPr>
        <w:t>habitat*</w:t>
      </w:r>
      <w:r w:rsidR="00F92224">
        <w:rPr>
          <w:rFonts w:ascii="Century Gothic" w:hAnsi="Century Gothic" w:cs="Arial"/>
          <w:i/>
          <w:sz w:val="20"/>
          <w:szCs w:val="20"/>
        </w:rPr>
        <w:t xml:space="preserve"> </w:t>
      </w:r>
      <w:r w:rsidRPr="00CD7660">
        <w:rPr>
          <w:rFonts w:ascii="Century Gothic" w:hAnsi="Century Gothic" w:cs="Arial"/>
          <w:i/>
          <w:sz w:val="20"/>
          <w:szCs w:val="20"/>
        </w:rPr>
        <w:t>connectivity*</w:t>
      </w:r>
      <w:r>
        <w:rPr>
          <w:rFonts w:ascii="Century Gothic" w:hAnsi="Century Gothic" w:cs="Arial"/>
          <w:sz w:val="20"/>
          <w:szCs w:val="20"/>
        </w:rPr>
        <w:t xml:space="preserve">.  </w:t>
      </w:r>
      <w:r w:rsidRPr="00CD7660">
        <w:rPr>
          <w:rFonts w:ascii="Century Gothic" w:hAnsi="Century Gothic" w:cs="Arial"/>
          <w:sz w:val="20"/>
          <w:szCs w:val="20"/>
        </w:rPr>
        <w:t xml:space="preserve">Simple corridors of relatively unbroken </w:t>
      </w:r>
      <w:r w:rsidRPr="00D3639B">
        <w:rPr>
          <w:rFonts w:ascii="Century Gothic" w:hAnsi="Century Gothic" w:cs="Arial"/>
          <w:i/>
          <w:sz w:val="20"/>
          <w:szCs w:val="20"/>
        </w:rPr>
        <w:t>forest</w:t>
      </w:r>
      <w:r>
        <w:rPr>
          <w:rFonts w:ascii="Century Gothic" w:hAnsi="Century Gothic" w:cs="Arial"/>
          <w:sz w:val="20"/>
          <w:szCs w:val="20"/>
        </w:rPr>
        <w:t>*</w:t>
      </w:r>
      <w:r w:rsidRPr="00CD7660">
        <w:rPr>
          <w:rFonts w:ascii="Century Gothic" w:hAnsi="Century Gothic" w:cs="Arial"/>
          <w:sz w:val="20"/>
          <w:szCs w:val="20"/>
        </w:rPr>
        <w:t xml:space="preserve"> through a disturbed matrix do not suffice in providing </w:t>
      </w:r>
      <w:r w:rsidRPr="00CD7660">
        <w:rPr>
          <w:rFonts w:ascii="Century Gothic" w:hAnsi="Century Gothic" w:cs="Arial"/>
          <w:i/>
          <w:sz w:val="20"/>
          <w:szCs w:val="20"/>
        </w:rPr>
        <w:t>connectivity*</w:t>
      </w:r>
      <w:r w:rsidRPr="00CD7660">
        <w:rPr>
          <w:rFonts w:ascii="Century Gothic" w:hAnsi="Century Gothic" w:cs="Arial"/>
          <w:sz w:val="20"/>
          <w:szCs w:val="20"/>
        </w:rPr>
        <w:t xml:space="preserve"> because caribou do not consistently travel along the same pathway. Therefore, broad expanses of contiguous </w:t>
      </w:r>
      <w:r w:rsidRPr="00CD7660">
        <w:rPr>
          <w:rFonts w:ascii="Century Gothic" w:hAnsi="Century Gothic" w:cs="Arial"/>
          <w:i/>
          <w:sz w:val="20"/>
          <w:szCs w:val="20"/>
        </w:rPr>
        <w:t>habitat*</w:t>
      </w:r>
      <w:r w:rsidRPr="00CD7660">
        <w:rPr>
          <w:rFonts w:ascii="Century Gothic" w:hAnsi="Century Gothic" w:cs="Arial"/>
          <w:sz w:val="20"/>
          <w:szCs w:val="20"/>
        </w:rPr>
        <w:t xml:space="preserve"> are needed to provide </w:t>
      </w:r>
      <w:r w:rsidRPr="00CD7660">
        <w:rPr>
          <w:rFonts w:ascii="Century Gothic" w:hAnsi="Century Gothic" w:cs="Arial"/>
          <w:i/>
          <w:sz w:val="20"/>
          <w:szCs w:val="20"/>
        </w:rPr>
        <w:t>connectivity*</w:t>
      </w:r>
      <w:r w:rsidRPr="00CD7660">
        <w:rPr>
          <w:rFonts w:ascii="Century Gothic" w:hAnsi="Century Gothic" w:cs="Arial"/>
          <w:sz w:val="20"/>
          <w:szCs w:val="20"/>
        </w:rPr>
        <w:t>.</w:t>
      </w:r>
    </w:p>
    <w:p w14:paraId="23B29BF4" w14:textId="77777777" w:rsidR="00C63649" w:rsidRPr="00CD7660" w:rsidRDefault="00C63649" w:rsidP="00C63649">
      <w:pPr>
        <w:rPr>
          <w:rFonts w:ascii="Century Gothic" w:hAnsi="Century Gothic" w:cs="Arial"/>
          <w:sz w:val="20"/>
          <w:szCs w:val="20"/>
        </w:rPr>
      </w:pPr>
    </w:p>
    <w:p w14:paraId="1615ADA5" w14:textId="77777777" w:rsidR="00C63649" w:rsidRPr="00CD7660" w:rsidRDefault="00C63649" w:rsidP="00EC2BB5">
      <w:pPr>
        <w:spacing w:after="60"/>
        <w:rPr>
          <w:rFonts w:ascii="Century Gothic" w:hAnsi="Century Gothic" w:cs="Arial"/>
          <w:sz w:val="20"/>
          <w:szCs w:val="20"/>
        </w:rPr>
      </w:pPr>
      <w:r w:rsidRPr="00CD7660">
        <w:rPr>
          <w:rFonts w:ascii="Century Gothic" w:hAnsi="Century Gothic" w:cs="Arial"/>
          <w:sz w:val="20"/>
          <w:szCs w:val="20"/>
        </w:rPr>
        <w:t xml:space="preserve">Access management, as addressed in </w:t>
      </w:r>
      <w:r w:rsidRPr="00D3639B">
        <w:rPr>
          <w:rFonts w:ascii="Century Gothic" w:hAnsi="Century Gothic" w:cs="Arial"/>
          <w:sz w:val="20"/>
          <w:szCs w:val="20"/>
        </w:rPr>
        <w:t>Indicator</w:t>
      </w:r>
      <w:r w:rsidRPr="00CD7660">
        <w:rPr>
          <w:rFonts w:ascii="Century Gothic" w:hAnsi="Century Gothic" w:cs="Arial"/>
          <w:sz w:val="20"/>
          <w:szCs w:val="20"/>
        </w:rPr>
        <w:t xml:space="preserve"> 6.8.6, is a critical component of managing the quality of </w:t>
      </w:r>
      <w:r w:rsidRPr="00D3639B">
        <w:rPr>
          <w:rFonts w:ascii="Century Gothic" w:hAnsi="Century Gothic" w:cs="Arial"/>
          <w:i/>
          <w:sz w:val="20"/>
          <w:szCs w:val="20"/>
        </w:rPr>
        <w:t>forests</w:t>
      </w:r>
      <w:r>
        <w:rPr>
          <w:rFonts w:ascii="Century Gothic" w:hAnsi="Century Gothic" w:cs="Arial"/>
          <w:sz w:val="20"/>
          <w:szCs w:val="20"/>
        </w:rPr>
        <w:t>*</w:t>
      </w:r>
      <w:r w:rsidRPr="00CD7660">
        <w:rPr>
          <w:rFonts w:ascii="Century Gothic" w:hAnsi="Century Gothic" w:cs="Arial"/>
          <w:sz w:val="20"/>
          <w:szCs w:val="20"/>
        </w:rPr>
        <w:t xml:space="preserve"> for caribou</w:t>
      </w:r>
      <w:r>
        <w:rPr>
          <w:rFonts w:ascii="Century Gothic" w:hAnsi="Century Gothic" w:cs="Arial"/>
          <w:sz w:val="20"/>
          <w:szCs w:val="20"/>
        </w:rPr>
        <w:t xml:space="preserve">. </w:t>
      </w:r>
      <w:r w:rsidRPr="00CD7660">
        <w:rPr>
          <w:rFonts w:ascii="Century Gothic" w:hAnsi="Century Gothic" w:cs="Arial"/>
          <w:sz w:val="20"/>
          <w:szCs w:val="20"/>
        </w:rPr>
        <w:t>Impacts from access result in:</w:t>
      </w:r>
    </w:p>
    <w:p w14:paraId="58B349CA" w14:textId="77777777" w:rsidR="00C63649" w:rsidRPr="00CD7660" w:rsidRDefault="00C63649" w:rsidP="00C63649">
      <w:pPr>
        <w:numPr>
          <w:ilvl w:val="0"/>
          <w:numId w:val="44"/>
        </w:numPr>
        <w:contextualSpacing/>
        <w:rPr>
          <w:rFonts w:ascii="Century Gothic" w:hAnsi="Century Gothic" w:cs="Arial"/>
          <w:sz w:val="20"/>
          <w:szCs w:val="20"/>
        </w:rPr>
      </w:pPr>
      <w:r w:rsidRPr="00CD7660">
        <w:rPr>
          <w:rFonts w:ascii="Century Gothic" w:hAnsi="Century Gothic" w:cs="Arial"/>
          <w:sz w:val="20"/>
          <w:szCs w:val="20"/>
        </w:rPr>
        <w:t xml:space="preserve">Fragmentation of forest communities, degrading the </w:t>
      </w:r>
      <w:r w:rsidRPr="00CD7660">
        <w:rPr>
          <w:rFonts w:ascii="Century Gothic" w:hAnsi="Century Gothic" w:cs="Arial"/>
          <w:i/>
          <w:sz w:val="20"/>
          <w:szCs w:val="20"/>
        </w:rPr>
        <w:t>connectivity*</w:t>
      </w:r>
      <w:r w:rsidRPr="00CD7660">
        <w:rPr>
          <w:rFonts w:ascii="Century Gothic" w:hAnsi="Century Gothic" w:cs="Arial"/>
          <w:sz w:val="20"/>
          <w:szCs w:val="20"/>
        </w:rPr>
        <w:t xml:space="preserve"> of those communities;</w:t>
      </w:r>
    </w:p>
    <w:p w14:paraId="7122A2B8" w14:textId="77777777" w:rsidR="00C63649" w:rsidRPr="00CD7660" w:rsidRDefault="00C63649" w:rsidP="00C63649">
      <w:pPr>
        <w:numPr>
          <w:ilvl w:val="0"/>
          <w:numId w:val="44"/>
        </w:numPr>
        <w:contextualSpacing/>
        <w:rPr>
          <w:rFonts w:ascii="Century Gothic" w:hAnsi="Century Gothic" w:cs="Arial"/>
          <w:sz w:val="20"/>
          <w:szCs w:val="20"/>
        </w:rPr>
      </w:pPr>
      <w:r w:rsidRPr="00CD7660">
        <w:rPr>
          <w:rFonts w:ascii="Century Gothic" w:hAnsi="Century Gothic" w:cs="Arial"/>
          <w:sz w:val="20"/>
          <w:szCs w:val="20"/>
        </w:rPr>
        <w:t>Creation of barriers for movement of caribou and other sensitive wildlife;</w:t>
      </w:r>
    </w:p>
    <w:p w14:paraId="58C972F7" w14:textId="77777777" w:rsidR="00C63649" w:rsidRPr="00CD7660" w:rsidRDefault="00C63649" w:rsidP="00C63649">
      <w:pPr>
        <w:numPr>
          <w:ilvl w:val="0"/>
          <w:numId w:val="44"/>
        </w:numPr>
        <w:contextualSpacing/>
        <w:rPr>
          <w:rFonts w:ascii="Century Gothic" w:hAnsi="Century Gothic" w:cs="Arial"/>
          <w:sz w:val="20"/>
          <w:szCs w:val="20"/>
        </w:rPr>
      </w:pPr>
      <w:r w:rsidRPr="00CD7660">
        <w:rPr>
          <w:rFonts w:ascii="Century Gothic" w:hAnsi="Century Gothic" w:cs="Arial"/>
          <w:sz w:val="20"/>
          <w:szCs w:val="20"/>
        </w:rPr>
        <w:t>Provision of access corridors for predators, which may increase predation rates;</w:t>
      </w:r>
    </w:p>
    <w:p w14:paraId="434C4CF7" w14:textId="77777777" w:rsidR="00C63649" w:rsidRPr="00CD7660" w:rsidRDefault="00C63649" w:rsidP="00C63649">
      <w:pPr>
        <w:numPr>
          <w:ilvl w:val="0"/>
          <w:numId w:val="44"/>
        </w:numPr>
        <w:contextualSpacing/>
        <w:rPr>
          <w:rFonts w:ascii="Century Gothic" w:hAnsi="Century Gothic" w:cs="Arial"/>
          <w:sz w:val="20"/>
          <w:szCs w:val="20"/>
        </w:rPr>
      </w:pPr>
      <w:r w:rsidRPr="00CD7660">
        <w:rPr>
          <w:rFonts w:ascii="Century Gothic" w:hAnsi="Century Gothic" w:cs="Arial"/>
          <w:sz w:val="20"/>
          <w:szCs w:val="20"/>
        </w:rPr>
        <w:t>Facilitation of intentional or accidental harvest; and</w:t>
      </w:r>
    </w:p>
    <w:p w14:paraId="61317466" w14:textId="77777777" w:rsidR="00C63649" w:rsidRPr="00CD7660" w:rsidRDefault="00C63649" w:rsidP="00C63649">
      <w:pPr>
        <w:numPr>
          <w:ilvl w:val="0"/>
          <w:numId w:val="44"/>
        </w:numPr>
        <w:contextualSpacing/>
        <w:rPr>
          <w:rFonts w:ascii="Century Gothic" w:hAnsi="Century Gothic" w:cs="Arial"/>
          <w:sz w:val="20"/>
          <w:szCs w:val="20"/>
        </w:rPr>
      </w:pPr>
      <w:r w:rsidRPr="00CD7660">
        <w:rPr>
          <w:rFonts w:ascii="Century Gothic" w:hAnsi="Century Gothic" w:cs="Arial"/>
          <w:sz w:val="20"/>
          <w:szCs w:val="20"/>
        </w:rPr>
        <w:t xml:space="preserve">Creation of additional development, which further degrades </w:t>
      </w:r>
      <w:r w:rsidRPr="00CD7660">
        <w:rPr>
          <w:rFonts w:ascii="Century Gothic" w:hAnsi="Century Gothic" w:cs="Arial"/>
          <w:i/>
          <w:sz w:val="20"/>
          <w:szCs w:val="20"/>
        </w:rPr>
        <w:t>habitat*</w:t>
      </w:r>
      <w:r w:rsidRPr="00CD7660">
        <w:rPr>
          <w:rFonts w:ascii="Century Gothic" w:hAnsi="Century Gothic" w:cs="Arial"/>
          <w:sz w:val="20"/>
          <w:szCs w:val="20"/>
        </w:rPr>
        <w:t xml:space="preserve"> quality. </w:t>
      </w:r>
    </w:p>
    <w:p w14:paraId="414B50A2" w14:textId="77777777" w:rsidR="00C63649" w:rsidRPr="00CD7660" w:rsidRDefault="00C63649" w:rsidP="00C63649">
      <w:pPr>
        <w:rPr>
          <w:rFonts w:ascii="Century Gothic" w:hAnsi="Century Gothic" w:cs="Arial"/>
          <w:sz w:val="20"/>
          <w:szCs w:val="20"/>
        </w:rPr>
      </w:pPr>
    </w:p>
    <w:p w14:paraId="0161400E" w14:textId="77777777" w:rsidR="00C63649" w:rsidRPr="00CD7660" w:rsidRDefault="00C63649" w:rsidP="00C63649">
      <w:pPr>
        <w:rPr>
          <w:rFonts w:ascii="Century Gothic" w:hAnsi="Century Gothic" w:cs="Arial"/>
          <w:sz w:val="20"/>
          <w:szCs w:val="20"/>
        </w:rPr>
      </w:pPr>
      <w:r w:rsidRPr="00D3639B">
        <w:rPr>
          <w:rFonts w:ascii="Century Gothic" w:hAnsi="Century Gothic" w:cs="Arial"/>
          <w:sz w:val="20"/>
          <w:szCs w:val="20"/>
        </w:rPr>
        <w:t>Indicator</w:t>
      </w:r>
      <w:r w:rsidRPr="00CD7660">
        <w:rPr>
          <w:rFonts w:ascii="Century Gothic" w:hAnsi="Century Gothic" w:cs="Arial"/>
          <w:sz w:val="20"/>
          <w:szCs w:val="20"/>
        </w:rPr>
        <w:t xml:space="preserve"> 6.8.6 includes requirements to manage </w:t>
      </w:r>
      <w:r w:rsidRPr="00CD7660">
        <w:rPr>
          <w:rFonts w:ascii="Century Gothic" w:hAnsi="Century Gothic" w:cs="Arial"/>
          <w:i/>
          <w:sz w:val="20"/>
          <w:szCs w:val="20"/>
        </w:rPr>
        <w:t>roads*</w:t>
      </w:r>
      <w:r w:rsidRPr="00CD7660">
        <w:rPr>
          <w:rFonts w:ascii="Century Gothic" w:hAnsi="Century Gothic" w:cs="Arial"/>
          <w:sz w:val="20"/>
          <w:szCs w:val="20"/>
        </w:rPr>
        <w:t xml:space="preserve"> through all stages of their life cycle, including development, use and maintenance, </w:t>
      </w:r>
      <w:r w:rsidRPr="00D3639B">
        <w:rPr>
          <w:rFonts w:ascii="Century Gothic" w:hAnsi="Century Gothic" w:cs="Arial"/>
          <w:i/>
          <w:sz w:val="20"/>
          <w:szCs w:val="20"/>
        </w:rPr>
        <w:t>abandonment</w:t>
      </w:r>
      <w:r>
        <w:rPr>
          <w:rFonts w:ascii="Century Gothic" w:hAnsi="Century Gothic" w:cs="Arial"/>
          <w:sz w:val="20"/>
          <w:szCs w:val="20"/>
        </w:rPr>
        <w:t>*</w:t>
      </w:r>
      <w:r w:rsidRPr="00CD7660">
        <w:rPr>
          <w:rFonts w:ascii="Century Gothic" w:hAnsi="Century Gothic" w:cs="Arial"/>
          <w:sz w:val="20"/>
          <w:szCs w:val="20"/>
        </w:rPr>
        <w:t xml:space="preserve"> and reclamation</w:t>
      </w:r>
      <w:r>
        <w:rPr>
          <w:rFonts w:ascii="Century Gothic" w:hAnsi="Century Gothic" w:cs="Arial"/>
          <w:sz w:val="20"/>
          <w:szCs w:val="20"/>
        </w:rPr>
        <w:t xml:space="preserve">. </w:t>
      </w:r>
    </w:p>
    <w:p w14:paraId="0AE30D77" w14:textId="77777777" w:rsidR="00C63649" w:rsidRPr="00CD7660" w:rsidRDefault="00C63649" w:rsidP="00C63649">
      <w:pPr>
        <w:rPr>
          <w:rFonts w:ascii="Century Gothic" w:hAnsi="Century Gothic" w:cs="Arial"/>
          <w:sz w:val="20"/>
          <w:szCs w:val="20"/>
        </w:rPr>
      </w:pPr>
    </w:p>
    <w:p w14:paraId="4388406F" w14:textId="14E7960E" w:rsidR="00C63649" w:rsidRPr="00CD7660" w:rsidRDefault="00C63649" w:rsidP="00C63649">
      <w:pPr>
        <w:rPr>
          <w:rFonts w:ascii="Century Gothic" w:hAnsi="Century Gothic" w:cs="Arial"/>
          <w:sz w:val="20"/>
          <w:szCs w:val="20"/>
        </w:rPr>
      </w:pPr>
      <w:r w:rsidRPr="00CD7660">
        <w:rPr>
          <w:rFonts w:ascii="Century Gothic" w:hAnsi="Century Gothic" w:cs="Arial"/>
          <w:sz w:val="20"/>
          <w:szCs w:val="20"/>
        </w:rPr>
        <w:t xml:space="preserve">Caribou and other wide-ranging species use </w:t>
      </w:r>
      <w:r w:rsidRPr="00D3639B">
        <w:rPr>
          <w:rFonts w:ascii="Century Gothic" w:hAnsi="Century Gothic" w:cs="Arial"/>
          <w:i/>
          <w:sz w:val="20"/>
          <w:szCs w:val="20"/>
        </w:rPr>
        <w:t>forests</w:t>
      </w:r>
      <w:r>
        <w:rPr>
          <w:rFonts w:ascii="Century Gothic" w:hAnsi="Century Gothic" w:cs="Arial"/>
          <w:sz w:val="20"/>
          <w:szCs w:val="20"/>
        </w:rPr>
        <w:t>*</w:t>
      </w:r>
      <w:r w:rsidRPr="00CD7660">
        <w:rPr>
          <w:rFonts w:ascii="Century Gothic" w:hAnsi="Century Gothic" w:cs="Arial"/>
          <w:sz w:val="20"/>
          <w:szCs w:val="20"/>
        </w:rPr>
        <w:t xml:space="preserve"> at </w:t>
      </w:r>
      <w:r w:rsidRPr="00D3639B">
        <w:rPr>
          <w:rFonts w:ascii="Century Gothic" w:hAnsi="Century Gothic" w:cs="Arial"/>
          <w:i/>
          <w:sz w:val="20"/>
          <w:szCs w:val="20"/>
        </w:rPr>
        <w:t>scales</w:t>
      </w:r>
      <w:r>
        <w:rPr>
          <w:rFonts w:ascii="Century Gothic" w:hAnsi="Century Gothic" w:cs="Arial"/>
          <w:sz w:val="20"/>
          <w:szCs w:val="20"/>
        </w:rPr>
        <w:t>*</w:t>
      </w:r>
      <w:r w:rsidRPr="00CD7660">
        <w:rPr>
          <w:rFonts w:ascii="Century Gothic" w:hAnsi="Century Gothic" w:cs="Arial"/>
          <w:sz w:val="20"/>
          <w:szCs w:val="20"/>
        </w:rPr>
        <w:t xml:space="preserve"> that transcend the size of </w:t>
      </w:r>
      <w:r w:rsidRPr="00CD7660">
        <w:rPr>
          <w:rFonts w:ascii="Century Gothic" w:hAnsi="Century Gothic" w:cs="Arial"/>
          <w:i/>
          <w:sz w:val="20"/>
          <w:szCs w:val="20"/>
        </w:rPr>
        <w:t xml:space="preserve">Forest </w:t>
      </w:r>
      <w:r w:rsidRPr="00C82D6F">
        <w:rPr>
          <w:rFonts w:ascii="Century Gothic" w:hAnsi="Century Gothic" w:cs="Arial"/>
          <w:i/>
          <w:sz w:val="20"/>
          <w:szCs w:val="20"/>
        </w:rPr>
        <w:t>Management Unit</w:t>
      </w:r>
      <w:r w:rsidRPr="00CD7660">
        <w:rPr>
          <w:rFonts w:ascii="Century Gothic" w:hAnsi="Century Gothic" w:cs="Arial"/>
          <w:i/>
          <w:sz w:val="20"/>
          <w:szCs w:val="20"/>
        </w:rPr>
        <w:t>s*</w:t>
      </w:r>
      <w:r>
        <w:rPr>
          <w:rFonts w:ascii="Century Gothic" w:hAnsi="Century Gothic" w:cs="Arial"/>
          <w:sz w:val="20"/>
          <w:szCs w:val="20"/>
        </w:rPr>
        <w:t xml:space="preserve">. </w:t>
      </w:r>
      <w:r w:rsidRPr="00CD7660">
        <w:rPr>
          <w:rFonts w:ascii="Century Gothic" w:hAnsi="Century Gothic" w:cs="Arial"/>
          <w:sz w:val="20"/>
          <w:szCs w:val="20"/>
        </w:rPr>
        <w:t xml:space="preserve">This poses a significant challenge for managers of certified </w:t>
      </w:r>
      <w:r w:rsidRPr="00D3639B">
        <w:rPr>
          <w:rFonts w:ascii="Century Gothic" w:hAnsi="Century Gothic" w:cs="Arial"/>
          <w:i/>
          <w:sz w:val="20"/>
          <w:szCs w:val="20"/>
        </w:rPr>
        <w:t>forests</w:t>
      </w:r>
      <w:r>
        <w:rPr>
          <w:rFonts w:ascii="Century Gothic" w:hAnsi="Century Gothic" w:cs="Arial"/>
          <w:sz w:val="20"/>
          <w:szCs w:val="20"/>
        </w:rPr>
        <w:t>*</w:t>
      </w:r>
      <w:r w:rsidRPr="00CD7660">
        <w:rPr>
          <w:rFonts w:ascii="Century Gothic" w:hAnsi="Century Gothic" w:cs="Arial"/>
          <w:sz w:val="20"/>
          <w:szCs w:val="20"/>
        </w:rPr>
        <w:t xml:space="preserve"> as the fate of caribou and other wide-ranging species on their </w:t>
      </w:r>
      <w:r w:rsidRPr="00D3639B">
        <w:rPr>
          <w:rFonts w:ascii="Century Gothic" w:hAnsi="Century Gothic" w:cs="Arial"/>
          <w:i/>
          <w:sz w:val="20"/>
          <w:szCs w:val="20"/>
        </w:rPr>
        <w:t>forest</w:t>
      </w:r>
      <w:r>
        <w:rPr>
          <w:rFonts w:ascii="Century Gothic" w:hAnsi="Century Gothic" w:cs="Arial"/>
          <w:sz w:val="20"/>
          <w:szCs w:val="20"/>
        </w:rPr>
        <w:t>*</w:t>
      </w:r>
      <w:r w:rsidRPr="00CD7660">
        <w:rPr>
          <w:rFonts w:ascii="Century Gothic" w:hAnsi="Century Gothic" w:cs="Arial"/>
          <w:sz w:val="20"/>
          <w:szCs w:val="20"/>
        </w:rPr>
        <w:t xml:space="preserve"> lands is affected by activities undertaken and decisions made beyond the boundaries of their </w:t>
      </w:r>
      <w:r w:rsidRPr="00D3639B">
        <w:rPr>
          <w:rFonts w:ascii="Century Gothic" w:hAnsi="Century Gothic" w:cs="Arial"/>
          <w:i/>
          <w:sz w:val="20"/>
          <w:szCs w:val="20"/>
        </w:rPr>
        <w:t>forests</w:t>
      </w:r>
      <w:r>
        <w:rPr>
          <w:rFonts w:ascii="Century Gothic" w:hAnsi="Century Gothic" w:cs="Arial"/>
          <w:sz w:val="20"/>
          <w:szCs w:val="20"/>
        </w:rPr>
        <w:t>*</w:t>
      </w:r>
      <w:r w:rsidRPr="00CD7660">
        <w:rPr>
          <w:rFonts w:ascii="Century Gothic" w:hAnsi="Century Gothic" w:cs="Arial"/>
          <w:sz w:val="20"/>
          <w:szCs w:val="20"/>
        </w:rPr>
        <w:t xml:space="preserve">. </w:t>
      </w:r>
      <w:r w:rsidRPr="00D3639B">
        <w:rPr>
          <w:rFonts w:ascii="Century Gothic" w:hAnsi="Century Gothic" w:cs="Arial"/>
          <w:sz w:val="20"/>
          <w:szCs w:val="20"/>
        </w:rPr>
        <w:t>Indicator</w:t>
      </w:r>
      <w:r w:rsidRPr="00CD7660">
        <w:rPr>
          <w:rFonts w:ascii="Century Gothic" w:hAnsi="Century Gothic" w:cs="Arial"/>
          <w:sz w:val="20"/>
          <w:szCs w:val="20"/>
        </w:rPr>
        <w:t xml:space="preserve"> 6.8.7 attempts to address this problem by requiring that </w:t>
      </w:r>
      <w:r w:rsidR="00C64A02">
        <w:rPr>
          <w:rFonts w:ascii="Century Gothic" w:hAnsi="Century Gothic" w:cs="Arial"/>
          <w:sz w:val="20"/>
          <w:szCs w:val="20"/>
        </w:rPr>
        <w:t xml:space="preserve">The </w:t>
      </w:r>
      <w:r w:rsidRPr="00CD7660">
        <w:rPr>
          <w:rFonts w:ascii="Century Gothic" w:hAnsi="Century Gothic" w:cs="Arial"/>
          <w:i/>
          <w:sz w:val="20"/>
          <w:szCs w:val="20"/>
        </w:rPr>
        <w:t>Organization*</w:t>
      </w:r>
      <w:r w:rsidRPr="00CD7660">
        <w:rPr>
          <w:rFonts w:ascii="Century Gothic" w:hAnsi="Century Gothic" w:cs="Arial"/>
          <w:sz w:val="20"/>
          <w:szCs w:val="20"/>
        </w:rPr>
        <w:t xml:space="preserve"> work within their </w:t>
      </w:r>
      <w:r w:rsidRPr="00CD7660">
        <w:rPr>
          <w:rFonts w:ascii="Century Gothic" w:hAnsi="Century Gothic" w:cs="Arial"/>
          <w:i/>
          <w:sz w:val="20"/>
          <w:szCs w:val="20"/>
        </w:rPr>
        <w:t>sphere of influence*</w:t>
      </w:r>
      <w:r w:rsidRPr="00CD7660">
        <w:rPr>
          <w:rFonts w:ascii="Century Gothic" w:hAnsi="Century Gothic" w:cs="Arial"/>
          <w:sz w:val="20"/>
          <w:szCs w:val="20"/>
        </w:rPr>
        <w:t xml:space="preserve"> to facilitate </w:t>
      </w:r>
      <w:r w:rsidRPr="00D3639B">
        <w:rPr>
          <w:rFonts w:ascii="Century Gothic" w:hAnsi="Century Gothic" w:cs="Arial"/>
          <w:i/>
          <w:sz w:val="20"/>
          <w:szCs w:val="20"/>
        </w:rPr>
        <w:t>landscape</w:t>
      </w:r>
      <w:r>
        <w:rPr>
          <w:rFonts w:ascii="Century Gothic" w:hAnsi="Century Gothic" w:cs="Arial"/>
          <w:sz w:val="20"/>
          <w:szCs w:val="20"/>
        </w:rPr>
        <w:t>*</w:t>
      </w:r>
      <w:r w:rsidRPr="00CD7660">
        <w:rPr>
          <w:rFonts w:ascii="Century Gothic" w:hAnsi="Century Gothic" w:cs="Arial"/>
          <w:sz w:val="20"/>
          <w:szCs w:val="20"/>
        </w:rPr>
        <w:t xml:space="preserve">-scale management. </w:t>
      </w:r>
    </w:p>
    <w:p w14:paraId="5D1CBC20" w14:textId="77777777" w:rsidR="00C63649" w:rsidRPr="00CD7660" w:rsidRDefault="00C63649" w:rsidP="00C63649">
      <w:pPr>
        <w:rPr>
          <w:rFonts w:ascii="Century Gothic" w:hAnsi="Century Gothic" w:cs="Arial"/>
          <w:sz w:val="20"/>
          <w:szCs w:val="20"/>
        </w:rPr>
      </w:pPr>
    </w:p>
    <w:p w14:paraId="3269F908" w14:textId="77777777" w:rsidR="00C63649" w:rsidRPr="00CD7660" w:rsidRDefault="00C63649" w:rsidP="00C63649">
      <w:pPr>
        <w:rPr>
          <w:rFonts w:ascii="Century Gothic" w:hAnsi="Century Gothic" w:cs="Arial"/>
          <w:b/>
          <w:sz w:val="20"/>
          <w:szCs w:val="20"/>
        </w:rPr>
      </w:pPr>
      <w:r w:rsidRPr="00CD7660">
        <w:rPr>
          <w:rFonts w:ascii="Century Gothic" w:hAnsi="Century Gothic" w:cs="Arial"/>
          <w:b/>
          <w:sz w:val="20"/>
          <w:szCs w:val="20"/>
        </w:rPr>
        <w:t xml:space="preserve">What about Mountain Caribou? </w:t>
      </w:r>
    </w:p>
    <w:p w14:paraId="268386D8" w14:textId="77777777" w:rsidR="00C63649" w:rsidRPr="00CD7660" w:rsidRDefault="00C63649" w:rsidP="00C63649">
      <w:pPr>
        <w:rPr>
          <w:rFonts w:ascii="Century Gothic" w:hAnsi="Century Gothic" w:cs="Arial"/>
          <w:sz w:val="20"/>
          <w:szCs w:val="20"/>
        </w:rPr>
      </w:pPr>
    </w:p>
    <w:p w14:paraId="1ED8C544" w14:textId="0FFED3FB" w:rsidR="00C63649" w:rsidRPr="00CD7660" w:rsidRDefault="00C63649" w:rsidP="00C63649">
      <w:pPr>
        <w:rPr>
          <w:rFonts w:ascii="Century Gothic" w:hAnsi="Century Gothic" w:cs="Arial"/>
          <w:sz w:val="20"/>
          <w:szCs w:val="20"/>
        </w:rPr>
      </w:pPr>
      <w:r w:rsidRPr="007D6581">
        <w:rPr>
          <w:rFonts w:ascii="Century Gothic" w:hAnsi="Century Gothic" w:cs="Arial"/>
          <w:sz w:val="20"/>
          <w:szCs w:val="20"/>
        </w:rPr>
        <w:t>Indicator</w:t>
      </w:r>
      <w:r w:rsidRPr="00CD7660">
        <w:rPr>
          <w:rFonts w:ascii="Century Gothic" w:hAnsi="Century Gothic" w:cs="Arial"/>
          <w:sz w:val="20"/>
          <w:szCs w:val="20"/>
        </w:rPr>
        <w:t xml:space="preserve"> 6.4.</w:t>
      </w:r>
      <w:r w:rsidR="00001921">
        <w:rPr>
          <w:rFonts w:ascii="Century Gothic" w:hAnsi="Century Gothic" w:cs="Arial"/>
          <w:sz w:val="20"/>
          <w:szCs w:val="20"/>
        </w:rPr>
        <w:t>5</w:t>
      </w:r>
      <w:r w:rsidRPr="00CD7660">
        <w:rPr>
          <w:rFonts w:ascii="Century Gothic" w:hAnsi="Century Gothic" w:cs="Arial"/>
          <w:sz w:val="20"/>
          <w:szCs w:val="20"/>
        </w:rPr>
        <w:t xml:space="preserve"> specifically addresses boreal caribou, and so it is </w:t>
      </w:r>
      <w:r w:rsidRPr="00CD7660">
        <w:rPr>
          <w:rFonts w:ascii="Century Gothic" w:hAnsi="Century Gothic" w:cs="Arial"/>
          <w:i/>
          <w:sz w:val="20"/>
          <w:szCs w:val="20"/>
        </w:rPr>
        <w:t>reasonable*</w:t>
      </w:r>
      <w:r w:rsidRPr="00CD7660">
        <w:rPr>
          <w:rFonts w:ascii="Century Gothic" w:hAnsi="Century Gothic" w:cs="Arial"/>
          <w:sz w:val="20"/>
          <w:szCs w:val="20"/>
        </w:rPr>
        <w:t xml:space="preserve"> to ask why comparable attention is not provided for the mountain caribou ecotype of woodland caribou. The answer is that the ecology of mountain caribou is more complex, with more unknowns</w:t>
      </w:r>
      <w:r>
        <w:rPr>
          <w:rFonts w:ascii="Century Gothic" w:hAnsi="Century Gothic" w:cs="Arial"/>
          <w:sz w:val="20"/>
          <w:szCs w:val="20"/>
        </w:rPr>
        <w:t>. A</w:t>
      </w:r>
      <w:r w:rsidRPr="00CD7660">
        <w:rPr>
          <w:rFonts w:ascii="Century Gothic" w:hAnsi="Century Gothic" w:cs="Arial"/>
          <w:sz w:val="20"/>
          <w:szCs w:val="20"/>
        </w:rPr>
        <w:t xml:space="preserve"> calibrated relationship between the extent of </w:t>
      </w:r>
      <w:r w:rsidRPr="00CD7660">
        <w:rPr>
          <w:rFonts w:ascii="Century Gothic" w:hAnsi="Century Gothic" w:cs="Arial"/>
          <w:i/>
          <w:sz w:val="20"/>
          <w:szCs w:val="20"/>
        </w:rPr>
        <w:t>cumulative disturbance*</w:t>
      </w:r>
      <w:r w:rsidRPr="00CD7660">
        <w:rPr>
          <w:rFonts w:ascii="Century Gothic" w:hAnsi="Century Gothic" w:cs="Arial"/>
          <w:sz w:val="20"/>
          <w:szCs w:val="20"/>
        </w:rPr>
        <w:t xml:space="preserve"> and caribou recruitment</w:t>
      </w:r>
      <w:r>
        <w:rPr>
          <w:rFonts w:ascii="Century Gothic" w:hAnsi="Century Gothic" w:cs="Arial"/>
          <w:sz w:val="20"/>
          <w:szCs w:val="20"/>
        </w:rPr>
        <w:t>, which</w:t>
      </w:r>
      <w:r w:rsidRPr="00CD7660">
        <w:rPr>
          <w:rFonts w:ascii="Century Gothic" w:hAnsi="Century Gothic" w:cs="Arial"/>
          <w:sz w:val="20"/>
          <w:szCs w:val="20"/>
        </w:rPr>
        <w:t xml:space="preserve"> provides the basis for the Federal Recovery Strategy for boreal caribou and </w:t>
      </w:r>
      <w:r>
        <w:rPr>
          <w:rFonts w:ascii="Century Gothic" w:hAnsi="Century Gothic" w:cs="Arial"/>
          <w:sz w:val="20"/>
          <w:szCs w:val="20"/>
        </w:rPr>
        <w:t>which</w:t>
      </w:r>
      <w:r w:rsidRPr="00CD7660">
        <w:rPr>
          <w:rFonts w:ascii="Century Gothic" w:hAnsi="Century Gothic" w:cs="Arial"/>
          <w:sz w:val="20"/>
          <w:szCs w:val="20"/>
        </w:rPr>
        <w:t xml:space="preserve"> provides the basis for a ‘neat’ </w:t>
      </w:r>
      <w:r w:rsidRPr="00CD7660">
        <w:rPr>
          <w:rFonts w:ascii="Century Gothic" w:hAnsi="Century Gothic" w:cs="Arial"/>
          <w:i/>
          <w:sz w:val="20"/>
          <w:szCs w:val="20"/>
        </w:rPr>
        <w:t>Indicator*</w:t>
      </w:r>
      <w:r w:rsidRPr="00CD7660">
        <w:rPr>
          <w:rFonts w:ascii="Century Gothic" w:hAnsi="Century Gothic" w:cs="Arial"/>
          <w:sz w:val="20"/>
          <w:szCs w:val="20"/>
        </w:rPr>
        <w:t xml:space="preserve"> for boreal caribou does not exist for mountain caribou</w:t>
      </w:r>
      <w:r>
        <w:rPr>
          <w:rFonts w:ascii="Century Gothic" w:hAnsi="Century Gothic" w:cs="Arial"/>
          <w:sz w:val="20"/>
          <w:szCs w:val="20"/>
        </w:rPr>
        <w:t xml:space="preserve">. </w:t>
      </w:r>
    </w:p>
    <w:p w14:paraId="7D148F66" w14:textId="77777777" w:rsidR="00C63649" w:rsidRPr="00CD7660" w:rsidRDefault="00C63649" w:rsidP="00C63649">
      <w:pPr>
        <w:rPr>
          <w:rFonts w:ascii="Century Gothic" w:hAnsi="Century Gothic" w:cs="Arial"/>
          <w:sz w:val="20"/>
          <w:szCs w:val="20"/>
        </w:rPr>
      </w:pPr>
    </w:p>
    <w:p w14:paraId="18CE4A1F" w14:textId="07A93A7F" w:rsidR="00C63649" w:rsidRPr="00CD7660" w:rsidRDefault="00C63649" w:rsidP="00EC2BB5">
      <w:pPr>
        <w:spacing w:after="60"/>
        <w:rPr>
          <w:rFonts w:ascii="Century Gothic" w:hAnsi="Century Gothic" w:cs="Arial"/>
          <w:sz w:val="20"/>
          <w:szCs w:val="20"/>
        </w:rPr>
      </w:pPr>
      <w:r w:rsidRPr="00CD7660">
        <w:rPr>
          <w:rFonts w:ascii="Century Gothic" w:hAnsi="Century Gothic" w:cs="Arial"/>
          <w:sz w:val="20"/>
          <w:szCs w:val="20"/>
        </w:rPr>
        <w:t>Mountain caribou are divided into two types</w:t>
      </w:r>
      <w:r>
        <w:rPr>
          <w:rFonts w:ascii="Century Gothic" w:hAnsi="Century Gothic" w:cs="Arial"/>
          <w:sz w:val="20"/>
          <w:szCs w:val="20"/>
        </w:rPr>
        <w:t>:</w:t>
      </w:r>
      <w:r w:rsidRPr="00CD7660">
        <w:rPr>
          <w:rFonts w:ascii="Century Gothic" w:hAnsi="Century Gothic" w:cs="Arial"/>
          <w:sz w:val="20"/>
          <w:szCs w:val="20"/>
        </w:rPr>
        <w:t xml:space="preserve"> northern and southern, with more than 70 ranges</w:t>
      </w:r>
      <w:r>
        <w:rPr>
          <w:rFonts w:ascii="Century Gothic" w:hAnsi="Century Gothic" w:cs="Arial"/>
          <w:sz w:val="20"/>
          <w:szCs w:val="20"/>
        </w:rPr>
        <w:t>,</w:t>
      </w:r>
      <w:r w:rsidRPr="00CD7660">
        <w:rPr>
          <w:rFonts w:ascii="Century Gothic" w:hAnsi="Century Gothic" w:cs="Arial"/>
          <w:sz w:val="20"/>
          <w:szCs w:val="20"/>
        </w:rPr>
        <w:t xml:space="preserve"> or herds</w:t>
      </w:r>
      <w:r>
        <w:rPr>
          <w:rFonts w:ascii="Century Gothic" w:hAnsi="Century Gothic" w:cs="Arial"/>
          <w:sz w:val="20"/>
          <w:szCs w:val="20"/>
        </w:rPr>
        <w:t>, for both</w:t>
      </w:r>
      <w:r w:rsidRPr="00CD7660">
        <w:rPr>
          <w:rFonts w:ascii="Century Gothic" w:hAnsi="Century Gothic" w:cs="Arial"/>
          <w:sz w:val="20"/>
          <w:szCs w:val="20"/>
        </w:rPr>
        <w:t xml:space="preserve"> types (and 3 population groups of southern mountain caribou)</w:t>
      </w:r>
      <w:r>
        <w:rPr>
          <w:rFonts w:ascii="Century Gothic" w:hAnsi="Century Gothic" w:cs="Arial"/>
          <w:sz w:val="20"/>
          <w:szCs w:val="20"/>
        </w:rPr>
        <w:t xml:space="preserve">. </w:t>
      </w:r>
      <w:r w:rsidRPr="00CD7660">
        <w:rPr>
          <w:rFonts w:ascii="Century Gothic" w:hAnsi="Century Gothic" w:cs="Arial"/>
          <w:sz w:val="20"/>
          <w:szCs w:val="20"/>
        </w:rPr>
        <w:t xml:space="preserve">There are substantial differences between the population groups and herds in their patterns of altitudinal migration, use of high-altitude alpine </w:t>
      </w:r>
      <w:r w:rsidRPr="00CD7660">
        <w:rPr>
          <w:rFonts w:ascii="Century Gothic" w:hAnsi="Century Gothic" w:cs="Arial"/>
          <w:i/>
          <w:sz w:val="20"/>
          <w:szCs w:val="20"/>
        </w:rPr>
        <w:t>habitats*</w:t>
      </w:r>
      <w:r w:rsidRPr="00CD7660">
        <w:rPr>
          <w:rFonts w:ascii="Century Gothic" w:hAnsi="Century Gothic" w:cs="Arial"/>
          <w:sz w:val="20"/>
          <w:szCs w:val="20"/>
        </w:rPr>
        <w:t xml:space="preserve"> and low-altitude forest </w:t>
      </w:r>
      <w:r w:rsidRPr="00D3639B">
        <w:rPr>
          <w:rFonts w:ascii="Century Gothic" w:hAnsi="Century Gothic" w:cs="Arial"/>
          <w:i/>
          <w:sz w:val="20"/>
          <w:szCs w:val="20"/>
        </w:rPr>
        <w:t>habitat</w:t>
      </w:r>
      <w:r>
        <w:rPr>
          <w:rFonts w:ascii="Century Gothic" w:hAnsi="Century Gothic" w:cs="Arial"/>
          <w:sz w:val="20"/>
          <w:szCs w:val="20"/>
        </w:rPr>
        <w:t xml:space="preserve">*. </w:t>
      </w:r>
      <w:r w:rsidRPr="00CD7660">
        <w:rPr>
          <w:rFonts w:ascii="Century Gothic" w:hAnsi="Century Gothic" w:cs="Arial"/>
          <w:sz w:val="20"/>
          <w:szCs w:val="20"/>
        </w:rPr>
        <w:t xml:space="preserve">Matrix habitat, </w:t>
      </w:r>
      <w:r>
        <w:rPr>
          <w:rFonts w:ascii="Century Gothic" w:hAnsi="Century Gothic" w:cs="Arial"/>
          <w:sz w:val="20"/>
          <w:szCs w:val="20"/>
        </w:rPr>
        <w:t>which</w:t>
      </w:r>
      <w:r w:rsidRPr="00CD7660">
        <w:rPr>
          <w:rFonts w:ascii="Century Gothic" w:hAnsi="Century Gothic" w:cs="Arial"/>
          <w:sz w:val="20"/>
          <w:szCs w:val="20"/>
        </w:rPr>
        <w:t xml:space="preserve"> provides refuge from predation, is recognized as a key component of their ecology particularly for southern mountain caribou, and is recognized as </w:t>
      </w:r>
      <w:r w:rsidRPr="004E2C42">
        <w:rPr>
          <w:rFonts w:ascii="Century Gothic" w:hAnsi="Century Gothic" w:cs="Arial"/>
          <w:i/>
          <w:sz w:val="20"/>
          <w:szCs w:val="20"/>
        </w:rPr>
        <w:t>critical habitat*</w:t>
      </w:r>
      <w:r w:rsidRPr="00CD7660">
        <w:rPr>
          <w:rFonts w:ascii="Century Gothic" w:hAnsi="Century Gothic" w:cs="Arial"/>
          <w:sz w:val="20"/>
          <w:szCs w:val="20"/>
        </w:rPr>
        <w:t xml:space="preserve"> in the Federal Recovery Strategy for that population (Environment Canada 2014). Given this complexity, it was impractical to provide relatively precise direction for managing mountain caribou in a single </w:t>
      </w:r>
      <w:r w:rsidRPr="00CD7660">
        <w:rPr>
          <w:rFonts w:ascii="Century Gothic" w:hAnsi="Century Gothic" w:cs="Arial"/>
          <w:i/>
          <w:sz w:val="20"/>
          <w:szCs w:val="20"/>
        </w:rPr>
        <w:t>Indicator*</w:t>
      </w:r>
      <w:r w:rsidRPr="00CD7660">
        <w:rPr>
          <w:rFonts w:ascii="Century Gothic" w:hAnsi="Century Gothic" w:cs="Arial"/>
          <w:sz w:val="20"/>
          <w:szCs w:val="20"/>
        </w:rPr>
        <w:t xml:space="preserve">, or to add it to the direction for boreal caribou that exists in </w:t>
      </w:r>
      <w:r w:rsidRPr="000D7933">
        <w:rPr>
          <w:rFonts w:ascii="Century Gothic" w:hAnsi="Century Gothic" w:cs="Arial"/>
          <w:sz w:val="20"/>
          <w:szCs w:val="20"/>
        </w:rPr>
        <w:t>Indicator</w:t>
      </w:r>
      <w:r w:rsidRPr="00CD7660">
        <w:rPr>
          <w:rFonts w:ascii="Century Gothic" w:hAnsi="Century Gothic" w:cs="Arial"/>
          <w:sz w:val="20"/>
          <w:szCs w:val="20"/>
        </w:rPr>
        <w:t xml:space="preserve"> 6.4.</w:t>
      </w:r>
      <w:r w:rsidR="00772CE9">
        <w:rPr>
          <w:rFonts w:ascii="Century Gothic" w:hAnsi="Century Gothic" w:cs="Arial"/>
          <w:sz w:val="20"/>
          <w:szCs w:val="20"/>
        </w:rPr>
        <w:t>5</w:t>
      </w:r>
      <w:r w:rsidRPr="00CD7660">
        <w:rPr>
          <w:rFonts w:ascii="Century Gothic" w:hAnsi="Century Gothic" w:cs="Arial"/>
          <w:sz w:val="20"/>
          <w:szCs w:val="20"/>
        </w:rPr>
        <w:t xml:space="preserve">. However, this does not mean that </w:t>
      </w:r>
      <w:r w:rsidRPr="00D3639B">
        <w:rPr>
          <w:rFonts w:ascii="Century Gothic" w:hAnsi="Century Gothic" w:cs="Arial"/>
          <w:i/>
          <w:sz w:val="20"/>
          <w:szCs w:val="20"/>
        </w:rPr>
        <w:t>protection</w:t>
      </w:r>
      <w:r>
        <w:rPr>
          <w:rFonts w:ascii="Century Gothic" w:hAnsi="Century Gothic" w:cs="Arial"/>
          <w:sz w:val="20"/>
          <w:szCs w:val="20"/>
        </w:rPr>
        <w:t>*</w:t>
      </w:r>
      <w:r w:rsidRPr="00CD7660">
        <w:rPr>
          <w:rFonts w:ascii="Century Gothic" w:hAnsi="Century Gothic" w:cs="Arial"/>
          <w:sz w:val="20"/>
          <w:szCs w:val="20"/>
        </w:rPr>
        <w:t xml:space="preserve"> for mountain caribou is absent from the Standard. There are several </w:t>
      </w:r>
      <w:r w:rsidRPr="00CD7660">
        <w:rPr>
          <w:rFonts w:ascii="Century Gothic" w:hAnsi="Century Gothic" w:cs="Arial"/>
          <w:i/>
          <w:sz w:val="20"/>
          <w:szCs w:val="20"/>
        </w:rPr>
        <w:t>Indicators*</w:t>
      </w:r>
      <w:r w:rsidRPr="00CD7660">
        <w:rPr>
          <w:rFonts w:ascii="Century Gothic" w:hAnsi="Century Gothic" w:cs="Arial"/>
          <w:sz w:val="20"/>
          <w:szCs w:val="20"/>
        </w:rPr>
        <w:t xml:space="preserve"> that address ecological values and management actions that are important in the stewardship of mountain caribou</w:t>
      </w:r>
      <w:r w:rsidR="00772CE9">
        <w:rPr>
          <w:rFonts w:ascii="Century Gothic" w:hAnsi="Century Gothic" w:cs="Arial"/>
          <w:sz w:val="20"/>
          <w:szCs w:val="20"/>
        </w:rPr>
        <w:t xml:space="preserve"> - </w:t>
      </w:r>
      <w:r w:rsidRPr="00CD7660">
        <w:rPr>
          <w:rFonts w:ascii="Century Gothic" w:hAnsi="Century Gothic" w:cs="Arial"/>
          <w:sz w:val="20"/>
          <w:szCs w:val="20"/>
        </w:rPr>
        <w:t xml:space="preserve">and other </w:t>
      </w:r>
      <w:r w:rsidRPr="00CD7660">
        <w:rPr>
          <w:rFonts w:ascii="Century Gothic" w:hAnsi="Century Gothic" w:cs="Arial"/>
          <w:i/>
          <w:sz w:val="20"/>
          <w:szCs w:val="20"/>
        </w:rPr>
        <w:t>species at risk*</w:t>
      </w:r>
      <w:r w:rsidR="00772CE9">
        <w:rPr>
          <w:rFonts w:ascii="Century Gothic" w:hAnsi="Century Gothic" w:cs="Arial"/>
          <w:sz w:val="20"/>
          <w:szCs w:val="20"/>
        </w:rPr>
        <w:t xml:space="preserve"> - </w:t>
      </w:r>
      <w:r w:rsidRPr="00CD7660">
        <w:rPr>
          <w:rFonts w:ascii="Century Gothic" w:hAnsi="Century Gothic" w:cs="Arial"/>
          <w:sz w:val="20"/>
          <w:szCs w:val="20"/>
        </w:rPr>
        <w:t>including the following:</w:t>
      </w:r>
    </w:p>
    <w:p w14:paraId="3CFE49B9" w14:textId="77777777" w:rsidR="00C63649" w:rsidRDefault="00C63649" w:rsidP="00C63649">
      <w:pPr>
        <w:numPr>
          <w:ilvl w:val="0"/>
          <w:numId w:val="45"/>
        </w:numPr>
        <w:contextualSpacing/>
        <w:rPr>
          <w:rFonts w:ascii="Century Gothic" w:hAnsi="Century Gothic" w:cs="Arial"/>
          <w:sz w:val="20"/>
          <w:szCs w:val="20"/>
        </w:rPr>
      </w:pPr>
      <w:r w:rsidRPr="007D6581">
        <w:rPr>
          <w:rFonts w:ascii="Century Gothic" w:hAnsi="Century Gothic" w:cs="Arial"/>
          <w:sz w:val="20"/>
          <w:szCs w:val="20"/>
        </w:rPr>
        <w:t>Indicator</w:t>
      </w:r>
      <w:r>
        <w:rPr>
          <w:rFonts w:ascii="Century Gothic" w:hAnsi="Century Gothic" w:cs="Arial"/>
          <w:sz w:val="20"/>
          <w:szCs w:val="20"/>
        </w:rPr>
        <w:t xml:space="preserve"> </w:t>
      </w:r>
      <w:r w:rsidRPr="00D77A2D">
        <w:rPr>
          <w:rFonts w:ascii="Century Gothic" w:hAnsi="Century Gothic" w:cs="Arial"/>
          <w:sz w:val="20"/>
          <w:szCs w:val="20"/>
        </w:rPr>
        <w:t>6.4.2</w:t>
      </w:r>
      <w:r w:rsidRPr="00CD7660">
        <w:rPr>
          <w:rFonts w:ascii="Century Gothic" w:hAnsi="Century Gothic" w:cs="Arial"/>
          <w:sz w:val="20"/>
          <w:szCs w:val="20"/>
        </w:rPr>
        <w:t xml:space="preserve"> addresses planning for </w:t>
      </w:r>
      <w:r w:rsidRPr="00CD7660">
        <w:rPr>
          <w:rFonts w:ascii="Century Gothic" w:hAnsi="Century Gothic" w:cs="Arial"/>
          <w:i/>
          <w:sz w:val="20"/>
          <w:szCs w:val="20"/>
        </w:rPr>
        <w:t>species at risk*</w:t>
      </w:r>
      <w:r w:rsidRPr="00CD7660">
        <w:rPr>
          <w:rFonts w:ascii="Century Gothic" w:hAnsi="Century Gothic" w:cs="Arial"/>
          <w:sz w:val="20"/>
          <w:szCs w:val="20"/>
        </w:rPr>
        <w:t>;</w:t>
      </w:r>
    </w:p>
    <w:p w14:paraId="025F1C79" w14:textId="1092924E" w:rsidR="00C63649" w:rsidRPr="00CD7660" w:rsidRDefault="00C63649" w:rsidP="00C63649">
      <w:pPr>
        <w:numPr>
          <w:ilvl w:val="0"/>
          <w:numId w:val="45"/>
        </w:numPr>
        <w:contextualSpacing/>
        <w:rPr>
          <w:rFonts w:ascii="Century Gothic" w:hAnsi="Century Gothic" w:cs="Arial"/>
          <w:sz w:val="20"/>
          <w:szCs w:val="20"/>
        </w:rPr>
      </w:pPr>
      <w:r>
        <w:rPr>
          <w:rFonts w:ascii="Century Gothic" w:hAnsi="Century Gothic" w:cs="Arial"/>
          <w:sz w:val="20"/>
          <w:szCs w:val="20"/>
        </w:rPr>
        <w:t>Indicator</w:t>
      </w:r>
      <w:r w:rsidR="00001921">
        <w:rPr>
          <w:rFonts w:ascii="Century Gothic" w:hAnsi="Century Gothic" w:cs="Arial"/>
          <w:sz w:val="20"/>
          <w:szCs w:val="20"/>
        </w:rPr>
        <w:t>s</w:t>
      </w:r>
      <w:r>
        <w:rPr>
          <w:rFonts w:ascii="Century Gothic" w:hAnsi="Century Gothic" w:cs="Arial"/>
          <w:sz w:val="20"/>
          <w:szCs w:val="20"/>
        </w:rPr>
        <w:t xml:space="preserve"> 6.4.3</w:t>
      </w:r>
      <w:r w:rsidR="00001921">
        <w:rPr>
          <w:rFonts w:ascii="Century Gothic" w:hAnsi="Century Gothic" w:cs="Arial"/>
          <w:sz w:val="20"/>
          <w:szCs w:val="20"/>
        </w:rPr>
        <w:t xml:space="preserve"> and 6.4.4</w:t>
      </w:r>
      <w:r>
        <w:rPr>
          <w:rFonts w:ascii="Century Gothic" w:hAnsi="Century Gothic" w:cs="Arial"/>
          <w:sz w:val="20"/>
          <w:szCs w:val="20"/>
        </w:rPr>
        <w:t xml:space="preserve"> address implementation of plans and use of a </w:t>
      </w:r>
      <w:r w:rsidRPr="0031154A">
        <w:rPr>
          <w:rFonts w:ascii="Century Gothic" w:hAnsi="Century Gothic" w:cs="Arial"/>
          <w:i/>
          <w:sz w:val="20"/>
          <w:szCs w:val="20"/>
        </w:rPr>
        <w:t>precautionary approach</w:t>
      </w:r>
      <w:r>
        <w:rPr>
          <w:rFonts w:ascii="Century Gothic" w:hAnsi="Century Gothic" w:cs="Arial"/>
          <w:sz w:val="20"/>
          <w:szCs w:val="20"/>
        </w:rPr>
        <w:t>*;</w:t>
      </w:r>
    </w:p>
    <w:p w14:paraId="15D3EE67" w14:textId="657497B5" w:rsidR="00C63649" w:rsidRPr="00CD7660" w:rsidRDefault="00C63649" w:rsidP="00C63649">
      <w:pPr>
        <w:numPr>
          <w:ilvl w:val="0"/>
          <w:numId w:val="45"/>
        </w:numPr>
        <w:contextualSpacing/>
        <w:rPr>
          <w:rFonts w:ascii="Century Gothic" w:hAnsi="Century Gothic" w:cs="Arial"/>
          <w:sz w:val="20"/>
          <w:szCs w:val="20"/>
        </w:rPr>
      </w:pPr>
      <w:r w:rsidRPr="007D6581">
        <w:rPr>
          <w:rFonts w:ascii="Century Gothic" w:hAnsi="Century Gothic" w:cs="Arial"/>
          <w:sz w:val="20"/>
          <w:szCs w:val="20"/>
        </w:rPr>
        <w:t>Indicators</w:t>
      </w:r>
      <w:r w:rsidR="00C23BAF">
        <w:rPr>
          <w:rFonts w:ascii="Century Gothic" w:hAnsi="Century Gothic" w:cs="Arial"/>
          <w:sz w:val="20"/>
          <w:szCs w:val="20"/>
        </w:rPr>
        <w:t xml:space="preserve"> </w:t>
      </w:r>
      <w:r w:rsidRPr="00334EA2">
        <w:rPr>
          <w:rFonts w:ascii="Century Gothic" w:hAnsi="Century Gothic" w:cs="Arial"/>
          <w:sz w:val="20"/>
          <w:szCs w:val="20"/>
        </w:rPr>
        <w:t>6.8.3 and 6.8.4</w:t>
      </w:r>
      <w:r w:rsidRPr="00CD7660">
        <w:rPr>
          <w:rFonts w:ascii="Century Gothic" w:hAnsi="Century Gothic" w:cs="Arial"/>
          <w:sz w:val="20"/>
          <w:szCs w:val="20"/>
        </w:rPr>
        <w:t xml:space="preserve"> address management of forest patches;</w:t>
      </w:r>
    </w:p>
    <w:p w14:paraId="7E6DB1D8" w14:textId="44ECD87D" w:rsidR="00C63649" w:rsidRPr="00CD7660" w:rsidRDefault="00C63649" w:rsidP="00C63649">
      <w:pPr>
        <w:numPr>
          <w:ilvl w:val="0"/>
          <w:numId w:val="45"/>
        </w:numPr>
        <w:contextualSpacing/>
        <w:rPr>
          <w:rFonts w:ascii="Century Gothic" w:hAnsi="Century Gothic" w:cs="Arial"/>
          <w:sz w:val="20"/>
          <w:szCs w:val="20"/>
        </w:rPr>
      </w:pPr>
      <w:r w:rsidRPr="007D6581">
        <w:rPr>
          <w:rFonts w:ascii="Century Gothic" w:hAnsi="Century Gothic" w:cs="Arial"/>
          <w:sz w:val="20"/>
          <w:szCs w:val="20"/>
        </w:rPr>
        <w:t>Indicator</w:t>
      </w:r>
      <w:r w:rsidR="00C23BAF">
        <w:rPr>
          <w:rFonts w:ascii="Century Gothic" w:hAnsi="Century Gothic" w:cs="Arial"/>
          <w:sz w:val="20"/>
          <w:szCs w:val="20"/>
        </w:rPr>
        <w:t xml:space="preserve"> </w:t>
      </w:r>
      <w:r w:rsidRPr="00334EA2">
        <w:rPr>
          <w:rFonts w:ascii="Century Gothic" w:hAnsi="Century Gothic" w:cs="Arial"/>
          <w:sz w:val="20"/>
          <w:szCs w:val="20"/>
        </w:rPr>
        <w:t>6.8.5</w:t>
      </w:r>
      <w:r w:rsidRPr="00CD7660">
        <w:rPr>
          <w:rFonts w:ascii="Century Gothic" w:hAnsi="Century Gothic" w:cs="Arial"/>
          <w:sz w:val="20"/>
          <w:szCs w:val="20"/>
        </w:rPr>
        <w:t xml:space="preserve"> addresses maintenance of </w:t>
      </w:r>
      <w:r w:rsidRPr="00CD7660">
        <w:rPr>
          <w:rFonts w:ascii="Century Gothic" w:hAnsi="Century Gothic" w:cs="Arial"/>
          <w:i/>
          <w:sz w:val="20"/>
          <w:szCs w:val="20"/>
        </w:rPr>
        <w:t>connectivity*</w:t>
      </w:r>
      <w:r w:rsidRPr="00CD7660">
        <w:rPr>
          <w:rFonts w:ascii="Century Gothic" w:hAnsi="Century Gothic" w:cs="Arial"/>
          <w:sz w:val="20"/>
          <w:szCs w:val="20"/>
        </w:rPr>
        <w:t>; and</w:t>
      </w:r>
    </w:p>
    <w:p w14:paraId="514CA6CD" w14:textId="4D3A162A" w:rsidR="00C63649" w:rsidRPr="00CD7660" w:rsidRDefault="00C63649" w:rsidP="00C63649">
      <w:pPr>
        <w:numPr>
          <w:ilvl w:val="0"/>
          <w:numId w:val="45"/>
        </w:numPr>
        <w:contextualSpacing/>
        <w:rPr>
          <w:rFonts w:ascii="Century Gothic" w:hAnsi="Century Gothic" w:cs="Arial"/>
          <w:sz w:val="20"/>
          <w:szCs w:val="20"/>
        </w:rPr>
      </w:pPr>
      <w:r w:rsidRPr="007D6581">
        <w:rPr>
          <w:rFonts w:ascii="Century Gothic" w:hAnsi="Century Gothic" w:cs="Arial"/>
          <w:sz w:val="20"/>
          <w:szCs w:val="20"/>
        </w:rPr>
        <w:t>Indicator</w:t>
      </w:r>
      <w:r w:rsidR="00C23BAF">
        <w:rPr>
          <w:rFonts w:ascii="Century Gothic" w:hAnsi="Century Gothic" w:cs="Arial"/>
          <w:sz w:val="20"/>
          <w:szCs w:val="20"/>
        </w:rPr>
        <w:t xml:space="preserve"> </w:t>
      </w:r>
      <w:r w:rsidRPr="00334EA2">
        <w:rPr>
          <w:rFonts w:ascii="Century Gothic" w:hAnsi="Century Gothic" w:cs="Arial"/>
          <w:sz w:val="20"/>
          <w:szCs w:val="20"/>
        </w:rPr>
        <w:t>6.8.6</w:t>
      </w:r>
      <w:r w:rsidRPr="00CD7660">
        <w:rPr>
          <w:rFonts w:ascii="Century Gothic" w:hAnsi="Century Gothic" w:cs="Arial"/>
          <w:sz w:val="20"/>
          <w:szCs w:val="20"/>
        </w:rPr>
        <w:t xml:space="preserve"> addresses access management.</w:t>
      </w:r>
    </w:p>
    <w:p w14:paraId="04A7DFB7" w14:textId="77777777" w:rsidR="00C63649" w:rsidRPr="00CD7660" w:rsidRDefault="00C63649" w:rsidP="00C63649">
      <w:pPr>
        <w:ind w:left="720"/>
        <w:contextualSpacing/>
        <w:rPr>
          <w:rFonts w:ascii="Century Gothic" w:hAnsi="Century Gothic" w:cs="Arial"/>
          <w:sz w:val="20"/>
          <w:szCs w:val="20"/>
        </w:rPr>
      </w:pPr>
    </w:p>
    <w:p w14:paraId="373E2FC5" w14:textId="77777777" w:rsidR="00C63649" w:rsidRPr="0045577A" w:rsidRDefault="00C63649" w:rsidP="00C63649">
      <w:pPr>
        <w:contextualSpacing/>
        <w:rPr>
          <w:rFonts w:ascii="Century Gothic" w:hAnsi="Century Gothic" w:cs="Arial"/>
          <w:sz w:val="20"/>
          <w:szCs w:val="20"/>
        </w:rPr>
      </w:pPr>
      <w:r w:rsidRPr="00CD7660">
        <w:rPr>
          <w:rFonts w:ascii="Century Gothic" w:hAnsi="Century Gothic" w:cs="Arial"/>
          <w:sz w:val="20"/>
          <w:szCs w:val="20"/>
        </w:rPr>
        <w:t xml:space="preserve">In addition, mountain caribou should be designated as a </w:t>
      </w:r>
      <w:r w:rsidRPr="00CD7660">
        <w:rPr>
          <w:rFonts w:ascii="Century Gothic" w:hAnsi="Century Gothic" w:cs="Arial"/>
          <w:i/>
          <w:sz w:val="20"/>
          <w:szCs w:val="20"/>
        </w:rPr>
        <w:t>High Conservation Value*</w:t>
      </w:r>
      <w:r w:rsidRPr="00CD7660">
        <w:rPr>
          <w:rFonts w:ascii="Century Gothic" w:hAnsi="Century Gothic" w:cs="Arial"/>
          <w:sz w:val="20"/>
          <w:szCs w:val="20"/>
        </w:rPr>
        <w:t xml:space="preserve"> due to its status as a </w:t>
      </w:r>
      <w:r w:rsidRPr="00CD7660">
        <w:rPr>
          <w:rFonts w:ascii="Century Gothic" w:hAnsi="Century Gothic" w:cs="Arial"/>
          <w:i/>
          <w:sz w:val="20"/>
          <w:szCs w:val="20"/>
        </w:rPr>
        <w:t>species at risk*</w:t>
      </w:r>
      <w:r w:rsidRPr="00CD7660">
        <w:rPr>
          <w:rFonts w:ascii="Century Gothic" w:hAnsi="Century Gothic" w:cs="Arial"/>
          <w:sz w:val="20"/>
          <w:szCs w:val="20"/>
        </w:rPr>
        <w:t xml:space="preserve">, and so the requirements of </w:t>
      </w:r>
      <w:r w:rsidRPr="000D7933">
        <w:rPr>
          <w:rFonts w:ascii="Century Gothic" w:hAnsi="Century Gothic" w:cs="Arial"/>
          <w:sz w:val="20"/>
          <w:szCs w:val="20"/>
        </w:rPr>
        <w:t>Principle</w:t>
      </w:r>
      <w:r w:rsidRPr="00CD7660">
        <w:rPr>
          <w:rFonts w:ascii="Century Gothic" w:hAnsi="Century Gothic" w:cs="Arial"/>
          <w:sz w:val="20"/>
          <w:szCs w:val="20"/>
        </w:rPr>
        <w:t xml:space="preserve"> 9 will apply.</w:t>
      </w:r>
    </w:p>
    <w:bookmarkEnd w:id="55"/>
    <w:p w14:paraId="39805BBB" w14:textId="77777777" w:rsidR="00E7738F" w:rsidRPr="009E728E" w:rsidRDefault="00C63649" w:rsidP="00E7738F">
      <w:pPr>
        <w:pStyle w:val="Titre1"/>
        <w:rPr>
          <w:rFonts w:ascii="Century Gothic" w:hAnsi="Century Gothic"/>
          <w:b w:val="0"/>
          <w:szCs w:val="28"/>
        </w:rPr>
      </w:pPr>
      <w:r>
        <w:rPr>
          <w:rFonts w:ascii="Century Gothic" w:hAnsi="Century Gothic" w:cs="Arial"/>
          <w:szCs w:val="22"/>
        </w:rPr>
        <w:br w:type="page"/>
      </w:r>
      <w:bookmarkStart w:id="56" w:name="_Toc3551215"/>
      <w:bookmarkStart w:id="57" w:name="_Toc10494449"/>
      <w:bookmarkStart w:id="58" w:name="_Toc3451379"/>
      <w:r w:rsidR="00E7738F" w:rsidRPr="002B4314">
        <w:rPr>
          <w:rFonts w:ascii="Century Gothic" w:hAnsi="Century Gothic"/>
          <w:szCs w:val="28"/>
        </w:rPr>
        <w:t>Annex H:</w:t>
      </w:r>
      <w:r w:rsidR="00E7738F" w:rsidRPr="00855537">
        <w:rPr>
          <w:rFonts w:ascii="Century Gothic" w:hAnsi="Century Gothic"/>
          <w:szCs w:val="28"/>
        </w:rPr>
        <w:t xml:space="preserve"> </w:t>
      </w:r>
      <w:r w:rsidR="00E7738F" w:rsidRPr="00535900">
        <w:rPr>
          <w:rFonts w:ascii="Century Gothic" w:hAnsi="Century Gothic"/>
          <w:szCs w:val="28"/>
        </w:rPr>
        <w:t>Interim Indicators</w:t>
      </w:r>
      <w:bookmarkEnd w:id="56"/>
      <w:bookmarkEnd w:id="57"/>
    </w:p>
    <w:p w14:paraId="0C4BEEDA" w14:textId="77777777" w:rsidR="00E7738F" w:rsidRDefault="00E7738F" w:rsidP="00E7738F">
      <w:pPr>
        <w:rPr>
          <w:b/>
        </w:rPr>
      </w:pPr>
    </w:p>
    <w:tbl>
      <w:tblPr>
        <w:tblStyle w:val="TableGrid7"/>
        <w:tblW w:w="0" w:type="auto"/>
        <w:tblInd w:w="-5" w:type="dxa"/>
        <w:tblLook w:val="04A0" w:firstRow="1" w:lastRow="0" w:firstColumn="1" w:lastColumn="0" w:noHBand="0" w:noVBand="1"/>
      </w:tblPr>
      <w:tblGrid>
        <w:gridCol w:w="9355"/>
      </w:tblGrid>
      <w:tr w:rsidR="00E7738F" w:rsidRPr="001F2ED8" w14:paraId="7EBB9E39" w14:textId="77777777" w:rsidTr="005116C4">
        <w:tc>
          <w:tcPr>
            <w:tcW w:w="9355" w:type="dxa"/>
            <w:shd w:val="clear" w:color="auto" w:fill="B8CCE4" w:themeFill="accent1" w:themeFillTint="66"/>
          </w:tcPr>
          <w:p w14:paraId="5816D379" w14:textId="77777777" w:rsidR="00E7738F" w:rsidRPr="00355B67" w:rsidRDefault="00E7738F" w:rsidP="005116C4">
            <w:pPr>
              <w:rPr>
                <w:rFonts w:ascii="Century Gothic" w:hAnsi="Century Gothic" w:cs="Arial"/>
                <w:sz w:val="20"/>
                <w:szCs w:val="20"/>
              </w:rPr>
            </w:pPr>
            <w:r w:rsidRPr="00355B67">
              <w:rPr>
                <w:rFonts w:ascii="Century Gothic" w:hAnsi="Century Gothic" w:cs="Arial"/>
                <w:sz w:val="20"/>
                <w:szCs w:val="20"/>
              </w:rPr>
              <w:t>NOTE</w:t>
            </w:r>
          </w:p>
        </w:tc>
      </w:tr>
      <w:tr w:rsidR="00E7738F" w:rsidRPr="001F2ED8" w14:paraId="5BFE8D29" w14:textId="77777777" w:rsidTr="005116C4">
        <w:tc>
          <w:tcPr>
            <w:tcW w:w="9355" w:type="dxa"/>
          </w:tcPr>
          <w:p w14:paraId="7EB1E5AB" w14:textId="148AF557" w:rsidR="00E7738F" w:rsidRDefault="00E7738F" w:rsidP="005116C4">
            <w:pPr>
              <w:spacing w:after="120"/>
              <w:rPr>
                <w:rFonts w:ascii="Century Gothic" w:hAnsi="Century Gothic"/>
                <w:sz w:val="20"/>
              </w:rPr>
            </w:pPr>
            <w:r w:rsidRPr="009E728E">
              <w:rPr>
                <w:rFonts w:ascii="Century Gothic" w:hAnsi="Century Gothic"/>
                <w:sz w:val="20"/>
              </w:rPr>
              <w:t xml:space="preserve">For a certificate holder previously certified under one of the Canadian regional </w:t>
            </w:r>
            <w:r>
              <w:rPr>
                <w:rFonts w:ascii="Century Gothic" w:hAnsi="Century Gothic"/>
                <w:sz w:val="20"/>
              </w:rPr>
              <w:t xml:space="preserve">FSC </w:t>
            </w:r>
            <w:r w:rsidRPr="009E728E">
              <w:rPr>
                <w:rFonts w:ascii="Century Gothic" w:hAnsi="Century Gothic"/>
                <w:sz w:val="20"/>
              </w:rPr>
              <w:t xml:space="preserve">Standards (see conditions in </w:t>
            </w:r>
            <w:r>
              <w:rPr>
                <w:rFonts w:ascii="Century Gothic" w:hAnsi="Century Gothic"/>
                <w:sz w:val="20"/>
              </w:rPr>
              <w:t>S</w:t>
            </w:r>
            <w:r w:rsidRPr="009E728E">
              <w:rPr>
                <w:rFonts w:ascii="Century Gothic" w:hAnsi="Century Gothic"/>
                <w:sz w:val="20"/>
              </w:rPr>
              <w:t xml:space="preserve">ection </w:t>
            </w:r>
            <w:r w:rsidR="001F2FC6">
              <w:rPr>
                <w:rFonts w:ascii="Century Gothic" w:hAnsi="Century Gothic"/>
                <w:sz w:val="20"/>
              </w:rPr>
              <w:t>1</w:t>
            </w:r>
            <w:r w:rsidRPr="009E728E">
              <w:rPr>
                <w:rFonts w:ascii="Century Gothic" w:hAnsi="Century Gothic"/>
                <w:sz w:val="20"/>
              </w:rPr>
              <w:t xml:space="preserve"> below), some </w:t>
            </w:r>
            <w:r w:rsidRPr="009E728E">
              <w:rPr>
                <w:rFonts w:ascii="Century Gothic" w:hAnsi="Century Gothic"/>
                <w:i/>
                <w:sz w:val="20"/>
              </w:rPr>
              <w:t>Indicators</w:t>
            </w:r>
            <w:r w:rsidRPr="009E728E">
              <w:rPr>
                <w:rFonts w:ascii="Century Gothic" w:hAnsi="Century Gothic"/>
                <w:sz w:val="20"/>
              </w:rPr>
              <w:t>* in Principle 6 of this Standard may not be achievable within the normal one-year schedule required for co</w:t>
            </w:r>
            <w:r>
              <w:rPr>
                <w:rFonts w:ascii="Century Gothic" w:hAnsi="Century Gothic"/>
                <w:sz w:val="20"/>
              </w:rPr>
              <w:t>nformance</w:t>
            </w:r>
            <w:r w:rsidRPr="009E728E">
              <w:rPr>
                <w:rFonts w:ascii="Century Gothic" w:hAnsi="Century Gothic"/>
                <w:sz w:val="20"/>
              </w:rPr>
              <w:t xml:space="preserve"> (as per the effective date of the Standard).</w:t>
            </w:r>
            <w:r w:rsidRPr="00355B67">
              <w:rPr>
                <w:rFonts w:ascii="Century Gothic" w:hAnsi="Century Gothic"/>
                <w:sz w:val="20"/>
              </w:rPr>
              <w:t xml:space="preserve"> </w:t>
            </w:r>
            <w:r w:rsidRPr="009A78E4">
              <w:rPr>
                <w:rFonts w:ascii="Century Gothic" w:hAnsi="Century Gothic"/>
                <w:sz w:val="20"/>
              </w:rPr>
              <w:t xml:space="preserve">These </w:t>
            </w:r>
            <w:r w:rsidRPr="009E728E">
              <w:rPr>
                <w:rFonts w:ascii="Century Gothic" w:hAnsi="Century Gothic"/>
                <w:i/>
                <w:sz w:val="20"/>
              </w:rPr>
              <w:t>Indicators</w:t>
            </w:r>
            <w:r>
              <w:rPr>
                <w:rFonts w:ascii="Century Gothic" w:hAnsi="Century Gothic"/>
                <w:sz w:val="20"/>
              </w:rPr>
              <w:t>*</w:t>
            </w:r>
            <w:r w:rsidRPr="009A78E4">
              <w:rPr>
                <w:rFonts w:ascii="Century Gothic" w:hAnsi="Century Gothic"/>
                <w:sz w:val="20"/>
              </w:rPr>
              <w:t xml:space="preserve"> address challenging topics that may involve multi-year processes including consultation with </w:t>
            </w:r>
            <w:r w:rsidRPr="009E728E">
              <w:rPr>
                <w:rFonts w:ascii="Century Gothic" w:hAnsi="Century Gothic"/>
                <w:i/>
                <w:sz w:val="20"/>
              </w:rPr>
              <w:t>stakeholders*</w:t>
            </w:r>
            <w:r w:rsidRPr="009A78E4">
              <w:rPr>
                <w:rFonts w:ascii="Century Gothic" w:hAnsi="Century Gothic"/>
                <w:sz w:val="20"/>
              </w:rPr>
              <w:t xml:space="preserve"> and </w:t>
            </w:r>
            <w:r w:rsidRPr="009A78E4">
              <w:rPr>
                <w:rFonts w:ascii="Century Gothic" w:hAnsi="Century Gothic"/>
                <w:i/>
                <w:sz w:val="20"/>
              </w:rPr>
              <w:t>Indigenous Peoples</w:t>
            </w:r>
            <w:r w:rsidRPr="009A78E4">
              <w:rPr>
                <w:rFonts w:ascii="Century Gothic" w:hAnsi="Century Gothic"/>
                <w:sz w:val="20"/>
              </w:rPr>
              <w:t xml:space="preserve">*, detailed analytical efforts, and shifts from previous management practices.  In recognition of this, </w:t>
            </w:r>
            <w:r>
              <w:rPr>
                <w:rFonts w:ascii="Century Gothic" w:hAnsi="Century Gothic"/>
                <w:sz w:val="20"/>
              </w:rPr>
              <w:t>i</w:t>
            </w:r>
            <w:r w:rsidRPr="00407D71">
              <w:rPr>
                <w:rFonts w:ascii="Century Gothic" w:hAnsi="Century Gothic"/>
                <w:sz w:val="20"/>
              </w:rPr>
              <w:t xml:space="preserve">nterim </w:t>
            </w:r>
            <w:r>
              <w:rPr>
                <w:rFonts w:ascii="Century Gothic" w:hAnsi="Century Gothic"/>
                <w:sz w:val="20"/>
              </w:rPr>
              <w:t>i</w:t>
            </w:r>
            <w:r w:rsidRPr="00407D71">
              <w:rPr>
                <w:rFonts w:ascii="Century Gothic" w:hAnsi="Century Gothic"/>
                <w:sz w:val="20"/>
              </w:rPr>
              <w:t>ndicators</w:t>
            </w:r>
            <w:r w:rsidRPr="00AE50EC">
              <w:rPr>
                <w:rFonts w:ascii="Century Gothic" w:hAnsi="Century Gothic"/>
                <w:i/>
                <w:sz w:val="20"/>
              </w:rPr>
              <w:t xml:space="preserve"> </w:t>
            </w:r>
            <w:r w:rsidRPr="009A78E4">
              <w:rPr>
                <w:rFonts w:ascii="Century Gothic" w:hAnsi="Century Gothic"/>
                <w:sz w:val="20"/>
              </w:rPr>
              <w:t xml:space="preserve">have been identified for several </w:t>
            </w:r>
            <w:r w:rsidRPr="009E728E">
              <w:rPr>
                <w:rFonts w:ascii="Century Gothic" w:hAnsi="Century Gothic"/>
                <w:i/>
                <w:sz w:val="20"/>
              </w:rPr>
              <w:t>Indicators</w:t>
            </w:r>
            <w:r>
              <w:rPr>
                <w:rFonts w:ascii="Century Gothic" w:hAnsi="Century Gothic"/>
                <w:sz w:val="20"/>
              </w:rPr>
              <w:t>*</w:t>
            </w:r>
            <w:r w:rsidRPr="009A78E4">
              <w:rPr>
                <w:rFonts w:ascii="Century Gothic" w:hAnsi="Century Gothic"/>
                <w:sz w:val="20"/>
              </w:rPr>
              <w:t xml:space="preserve"> to provide additional time, beyond the normal co</w:t>
            </w:r>
            <w:r>
              <w:rPr>
                <w:rFonts w:ascii="Century Gothic" w:hAnsi="Century Gothic"/>
                <w:sz w:val="20"/>
              </w:rPr>
              <w:t>nformance</w:t>
            </w:r>
            <w:r w:rsidRPr="009A78E4">
              <w:rPr>
                <w:rFonts w:ascii="Century Gothic" w:hAnsi="Century Gothic"/>
                <w:sz w:val="20"/>
              </w:rPr>
              <w:t xml:space="preserve"> schedule, to achieve initial conformance.  </w:t>
            </w:r>
          </w:p>
          <w:p w14:paraId="09C4BFCB" w14:textId="77777777" w:rsidR="00E7738F" w:rsidRPr="009E728E" w:rsidRDefault="00E7738F" w:rsidP="005116C4">
            <w:pPr>
              <w:spacing w:after="60"/>
              <w:rPr>
                <w:rFonts w:ascii="Century Gothic" w:hAnsi="Century Gothic"/>
                <w:color w:val="FF0000"/>
                <w:sz w:val="20"/>
                <w:szCs w:val="20"/>
              </w:rPr>
            </w:pPr>
            <w:r w:rsidRPr="00407D71">
              <w:rPr>
                <w:rFonts w:ascii="Century Gothic" w:hAnsi="Century Gothic"/>
                <w:sz w:val="20"/>
              </w:rPr>
              <w:t xml:space="preserve">Interim </w:t>
            </w:r>
            <w:r>
              <w:rPr>
                <w:rFonts w:ascii="Century Gothic" w:hAnsi="Century Gothic"/>
                <w:sz w:val="20"/>
              </w:rPr>
              <w:t>i</w:t>
            </w:r>
            <w:r w:rsidRPr="00407D71">
              <w:rPr>
                <w:rFonts w:ascii="Century Gothic" w:hAnsi="Century Gothic"/>
                <w:sz w:val="20"/>
              </w:rPr>
              <w:t>ndicators</w:t>
            </w:r>
            <w:r>
              <w:rPr>
                <w:rFonts w:ascii="Century Gothic" w:hAnsi="Century Gothic"/>
                <w:i/>
                <w:sz w:val="20"/>
              </w:rPr>
              <w:t xml:space="preserve">, </w:t>
            </w:r>
            <w:r>
              <w:rPr>
                <w:rFonts w:ascii="Century Gothic" w:hAnsi="Century Gothic"/>
                <w:sz w:val="20"/>
              </w:rPr>
              <w:t xml:space="preserve">based on equivalent </w:t>
            </w:r>
            <w:r w:rsidRPr="00407D71">
              <w:rPr>
                <w:rFonts w:ascii="Century Gothic" w:hAnsi="Century Gothic"/>
                <w:i/>
                <w:sz w:val="20"/>
              </w:rPr>
              <w:t>Indicators</w:t>
            </w:r>
            <w:r>
              <w:rPr>
                <w:rFonts w:ascii="Century Gothic" w:hAnsi="Century Gothic"/>
                <w:sz w:val="20"/>
              </w:rPr>
              <w:t xml:space="preserve">* from FSC Canada’s previous regional standards, </w:t>
            </w:r>
            <w:r w:rsidRPr="009A78E4">
              <w:rPr>
                <w:rFonts w:ascii="Century Gothic" w:hAnsi="Century Gothic"/>
                <w:sz w:val="20"/>
              </w:rPr>
              <w:t>are provided for</w:t>
            </w:r>
            <w:r>
              <w:rPr>
                <w:rFonts w:ascii="Century Gothic" w:hAnsi="Century Gothic"/>
                <w:sz w:val="20"/>
              </w:rPr>
              <w:t xml:space="preserve"> landscape-related requirements (new Standard Indicators 6.1.4 and 6.8.1-6.8.4), and </w:t>
            </w:r>
            <w:r w:rsidRPr="009E728E">
              <w:rPr>
                <w:rFonts w:ascii="Century Gothic" w:hAnsi="Century Gothic"/>
                <w:i/>
                <w:sz w:val="20"/>
              </w:rPr>
              <w:t>Indicators</w:t>
            </w:r>
            <w:r>
              <w:rPr>
                <w:rFonts w:ascii="Century Gothic" w:hAnsi="Century Gothic"/>
                <w:sz w:val="20"/>
              </w:rPr>
              <w:t>*</w:t>
            </w:r>
            <w:r w:rsidRPr="009A78E4">
              <w:rPr>
                <w:rFonts w:ascii="Century Gothic" w:hAnsi="Century Gothic"/>
                <w:sz w:val="20"/>
              </w:rPr>
              <w:t xml:space="preserve"> associated with the </w:t>
            </w:r>
            <w:r w:rsidRPr="009A78E4">
              <w:rPr>
                <w:rFonts w:ascii="Century Gothic" w:hAnsi="Century Gothic"/>
                <w:i/>
                <w:sz w:val="20"/>
              </w:rPr>
              <w:t>Conservation Areas Network</w:t>
            </w:r>
            <w:r w:rsidRPr="009A78E4">
              <w:rPr>
                <w:rFonts w:ascii="Century Gothic" w:hAnsi="Century Gothic"/>
                <w:sz w:val="20"/>
              </w:rPr>
              <w:t xml:space="preserve">* (i.e. Criterion 6.5). </w:t>
            </w:r>
          </w:p>
        </w:tc>
      </w:tr>
    </w:tbl>
    <w:p w14:paraId="4F7A437F" w14:textId="77777777" w:rsidR="00E7738F" w:rsidRPr="009A78E4" w:rsidRDefault="00E7738F" w:rsidP="00E7738F">
      <w:pPr>
        <w:spacing w:after="120"/>
        <w:rPr>
          <w:rFonts w:ascii="Century Gothic" w:hAnsi="Century Gothic"/>
          <w:sz w:val="20"/>
        </w:rPr>
      </w:pPr>
      <w:r w:rsidRPr="009A78E4">
        <w:rPr>
          <w:rFonts w:ascii="Century Gothic" w:hAnsi="Century Gothic"/>
          <w:sz w:val="20"/>
        </w:rPr>
        <w:t xml:space="preserve"> </w:t>
      </w:r>
    </w:p>
    <w:p w14:paraId="207C44AB" w14:textId="77777777" w:rsidR="00E7738F" w:rsidRPr="007C5172" w:rsidRDefault="00E7738F" w:rsidP="00E7738F">
      <w:pPr>
        <w:pStyle w:val="Paragraphedeliste"/>
        <w:numPr>
          <w:ilvl w:val="0"/>
          <w:numId w:val="172"/>
        </w:numPr>
        <w:spacing w:after="120"/>
        <w:ind w:left="360"/>
        <w:contextualSpacing w:val="0"/>
        <w:rPr>
          <w:rFonts w:ascii="Century Gothic" w:hAnsi="Century Gothic"/>
          <w:b/>
        </w:rPr>
      </w:pPr>
      <w:r>
        <w:rPr>
          <w:rFonts w:ascii="Century Gothic" w:hAnsi="Century Gothic"/>
          <w:b/>
        </w:rPr>
        <w:t xml:space="preserve">Implementation Approach and </w:t>
      </w:r>
      <w:r w:rsidRPr="007C5172">
        <w:rPr>
          <w:rFonts w:ascii="Century Gothic" w:hAnsi="Century Gothic"/>
          <w:b/>
        </w:rPr>
        <w:t>Schedule for Conformance</w:t>
      </w:r>
    </w:p>
    <w:p w14:paraId="5A630C51" w14:textId="77777777" w:rsidR="00E7738F" w:rsidRDefault="00E7738F" w:rsidP="000F4ADF">
      <w:pPr>
        <w:spacing w:after="200"/>
        <w:rPr>
          <w:rFonts w:ascii="Century Gothic" w:hAnsi="Century Gothic"/>
          <w:i/>
          <w:sz w:val="20"/>
        </w:rPr>
      </w:pPr>
      <w:r w:rsidRPr="00147402">
        <w:rPr>
          <w:rFonts w:ascii="Century Gothic" w:hAnsi="Century Gothic"/>
          <w:sz w:val="20"/>
        </w:rPr>
        <w:t xml:space="preserve">The following points identify key aspects of the approach and schedule for conformance for </w:t>
      </w:r>
      <w:r>
        <w:rPr>
          <w:rFonts w:ascii="Century Gothic" w:hAnsi="Century Gothic"/>
          <w:sz w:val="20"/>
        </w:rPr>
        <w:t>i</w:t>
      </w:r>
      <w:r w:rsidRPr="00407D71">
        <w:rPr>
          <w:rFonts w:ascii="Century Gothic" w:hAnsi="Century Gothic"/>
          <w:sz w:val="20"/>
        </w:rPr>
        <w:t xml:space="preserve">nterim </w:t>
      </w:r>
      <w:r>
        <w:rPr>
          <w:rFonts w:ascii="Century Gothic" w:hAnsi="Century Gothic"/>
          <w:sz w:val="20"/>
        </w:rPr>
        <w:t>i</w:t>
      </w:r>
      <w:r w:rsidRPr="00407D71">
        <w:rPr>
          <w:rFonts w:ascii="Century Gothic" w:hAnsi="Century Gothic"/>
          <w:sz w:val="20"/>
        </w:rPr>
        <w:t>ndicators</w:t>
      </w:r>
      <w:r w:rsidRPr="002912FE">
        <w:rPr>
          <w:rFonts w:ascii="Century Gothic" w:hAnsi="Century Gothic"/>
          <w:i/>
          <w:sz w:val="20"/>
        </w:rPr>
        <w:t>:</w:t>
      </w:r>
    </w:p>
    <w:p w14:paraId="35AC881E" w14:textId="77777777" w:rsidR="00E7738F" w:rsidRPr="002912FE" w:rsidRDefault="00E7738F" w:rsidP="00E7738F">
      <w:pPr>
        <w:spacing w:after="60"/>
        <w:rPr>
          <w:rFonts w:ascii="Century Gothic" w:hAnsi="Century Gothic"/>
          <w:b/>
          <w:sz w:val="20"/>
        </w:rPr>
      </w:pPr>
      <w:r w:rsidRPr="002912FE">
        <w:rPr>
          <w:rFonts w:ascii="Century Gothic" w:hAnsi="Century Gothic"/>
          <w:b/>
          <w:sz w:val="20"/>
        </w:rPr>
        <w:t>Applicability</w:t>
      </w:r>
      <w:r>
        <w:rPr>
          <w:rFonts w:ascii="Century Gothic" w:hAnsi="Century Gothic"/>
          <w:b/>
          <w:sz w:val="20"/>
        </w:rPr>
        <w:t xml:space="preserve"> and</w:t>
      </w:r>
      <w:r w:rsidRPr="005A370D">
        <w:rPr>
          <w:rFonts w:ascii="Century Gothic" w:hAnsi="Century Gothic"/>
          <w:b/>
          <w:sz w:val="20"/>
        </w:rPr>
        <w:t xml:space="preserve"> </w:t>
      </w:r>
      <w:r w:rsidRPr="003479DF">
        <w:rPr>
          <w:rFonts w:ascii="Century Gothic" w:hAnsi="Century Gothic"/>
          <w:b/>
          <w:sz w:val="20"/>
        </w:rPr>
        <w:t xml:space="preserve">Timelines for </w:t>
      </w:r>
      <w:r w:rsidRPr="00407D71">
        <w:rPr>
          <w:rFonts w:ascii="Century Gothic" w:hAnsi="Century Gothic"/>
          <w:b/>
          <w:sz w:val="20"/>
        </w:rPr>
        <w:t>Interim Indicators:</w:t>
      </w:r>
    </w:p>
    <w:p w14:paraId="36EEA65D" w14:textId="77777777" w:rsidR="00E7738F" w:rsidRDefault="00E7738F" w:rsidP="00B23050">
      <w:pPr>
        <w:pStyle w:val="Paragraphedeliste"/>
        <w:numPr>
          <w:ilvl w:val="0"/>
          <w:numId w:val="173"/>
        </w:numPr>
        <w:spacing w:after="40"/>
        <w:ind w:left="720"/>
        <w:contextualSpacing w:val="0"/>
        <w:rPr>
          <w:rFonts w:ascii="Century Gothic" w:hAnsi="Century Gothic"/>
          <w:sz w:val="20"/>
        </w:rPr>
      </w:pPr>
      <w:r w:rsidRPr="00407D71">
        <w:rPr>
          <w:rFonts w:ascii="Century Gothic" w:hAnsi="Century Gothic"/>
          <w:sz w:val="20"/>
        </w:rPr>
        <w:t xml:space="preserve">Interim </w:t>
      </w:r>
      <w:r>
        <w:rPr>
          <w:rFonts w:ascii="Century Gothic" w:hAnsi="Century Gothic"/>
          <w:sz w:val="20"/>
        </w:rPr>
        <w:t>i</w:t>
      </w:r>
      <w:r w:rsidRPr="00407D71">
        <w:rPr>
          <w:rFonts w:ascii="Century Gothic" w:hAnsi="Century Gothic"/>
          <w:sz w:val="20"/>
        </w:rPr>
        <w:t>ndicator</w:t>
      </w:r>
      <w:r>
        <w:rPr>
          <w:rFonts w:ascii="Century Gothic" w:hAnsi="Century Gothic"/>
          <w:i/>
          <w:sz w:val="20"/>
        </w:rPr>
        <w:t>s</w:t>
      </w:r>
      <w:r>
        <w:rPr>
          <w:rFonts w:ascii="Century Gothic" w:hAnsi="Century Gothic"/>
          <w:sz w:val="20"/>
        </w:rPr>
        <w:t xml:space="preserve"> </w:t>
      </w:r>
      <w:r w:rsidRPr="00B53C99">
        <w:rPr>
          <w:rFonts w:ascii="Century Gothic" w:hAnsi="Century Gothic"/>
          <w:sz w:val="20"/>
        </w:rPr>
        <w:t xml:space="preserve">apply </w:t>
      </w:r>
      <w:r>
        <w:rPr>
          <w:rFonts w:ascii="Century Gothic" w:hAnsi="Century Gothic"/>
          <w:sz w:val="20"/>
        </w:rPr>
        <w:t xml:space="preserve">only </w:t>
      </w:r>
      <w:r w:rsidRPr="00B53C99">
        <w:rPr>
          <w:rFonts w:ascii="Century Gothic" w:hAnsi="Century Gothic"/>
          <w:sz w:val="20"/>
        </w:rPr>
        <w:t xml:space="preserve">to </w:t>
      </w:r>
      <w:r w:rsidRPr="001C4180">
        <w:rPr>
          <w:rFonts w:ascii="Century Gothic" w:hAnsi="Century Gothic"/>
          <w:i/>
          <w:sz w:val="20"/>
        </w:rPr>
        <w:t xml:space="preserve">The </w:t>
      </w:r>
      <w:r w:rsidRPr="00E0159B">
        <w:rPr>
          <w:rFonts w:ascii="Century Gothic" w:hAnsi="Century Gothic"/>
          <w:i/>
          <w:sz w:val="20"/>
        </w:rPr>
        <w:t>Organizations</w:t>
      </w:r>
      <w:r>
        <w:rPr>
          <w:rStyle w:val="Marquedecommentaire"/>
          <w:rFonts w:ascii="Century Gothic" w:hAnsi="Century Gothic"/>
        </w:rPr>
        <w:t>*</w:t>
      </w:r>
      <w:r w:rsidRPr="00B53C99">
        <w:rPr>
          <w:rFonts w:ascii="Century Gothic" w:hAnsi="Century Gothic"/>
          <w:sz w:val="20"/>
        </w:rPr>
        <w:t xml:space="preserve"> that are </w:t>
      </w:r>
      <w:r>
        <w:rPr>
          <w:rFonts w:ascii="Century Gothic" w:hAnsi="Century Gothic"/>
          <w:sz w:val="20"/>
        </w:rPr>
        <w:t>FSC-</w:t>
      </w:r>
      <w:r w:rsidRPr="00B53C99">
        <w:rPr>
          <w:rFonts w:ascii="Century Gothic" w:hAnsi="Century Gothic"/>
          <w:sz w:val="20"/>
        </w:rPr>
        <w:t xml:space="preserve">certified prior to the effective date of this Standard. </w:t>
      </w:r>
    </w:p>
    <w:p w14:paraId="7C7111DA" w14:textId="77777777" w:rsidR="00E7738F" w:rsidRDefault="00E7738F" w:rsidP="00B23050">
      <w:pPr>
        <w:pStyle w:val="Paragraphedeliste"/>
        <w:numPr>
          <w:ilvl w:val="0"/>
          <w:numId w:val="173"/>
        </w:numPr>
        <w:spacing w:after="40"/>
        <w:ind w:left="720"/>
        <w:contextualSpacing w:val="0"/>
        <w:rPr>
          <w:rFonts w:ascii="Century Gothic" w:hAnsi="Century Gothic"/>
          <w:sz w:val="20"/>
        </w:rPr>
      </w:pPr>
      <w:r w:rsidRPr="00C4233F">
        <w:rPr>
          <w:rFonts w:ascii="Century Gothic" w:hAnsi="Century Gothic"/>
          <w:sz w:val="20"/>
        </w:rPr>
        <w:t xml:space="preserve">Interim </w:t>
      </w:r>
      <w:r>
        <w:rPr>
          <w:rFonts w:ascii="Century Gothic" w:hAnsi="Century Gothic"/>
          <w:sz w:val="20"/>
        </w:rPr>
        <w:t>i</w:t>
      </w:r>
      <w:r w:rsidRPr="006172DB">
        <w:rPr>
          <w:rFonts w:ascii="Century Gothic" w:hAnsi="Century Gothic"/>
          <w:sz w:val="20"/>
        </w:rPr>
        <w:t>ndicators</w:t>
      </w:r>
      <w:r w:rsidRPr="00C5184A">
        <w:rPr>
          <w:rFonts w:ascii="Century Gothic" w:hAnsi="Century Gothic"/>
          <w:sz w:val="20"/>
        </w:rPr>
        <w:t xml:space="preserve"> are in effect until the </w:t>
      </w:r>
      <w:r w:rsidRPr="00C5184A">
        <w:rPr>
          <w:rFonts w:ascii="Century Gothic" w:hAnsi="Century Gothic"/>
          <w:i/>
          <w:sz w:val="20"/>
        </w:rPr>
        <w:t>achievement date</w:t>
      </w:r>
      <w:r w:rsidRPr="00C5184A">
        <w:rPr>
          <w:rFonts w:ascii="Century Gothic" w:hAnsi="Century Gothic"/>
          <w:sz w:val="20"/>
        </w:rPr>
        <w:t xml:space="preserve">* which is the </w:t>
      </w:r>
      <w:r w:rsidRPr="00407D71">
        <w:rPr>
          <w:rFonts w:ascii="Century Gothic" w:hAnsi="Century Gothic"/>
          <w:sz w:val="20"/>
        </w:rPr>
        <w:t>date</w:t>
      </w:r>
      <w:r w:rsidRPr="00C5184A">
        <w:rPr>
          <w:rFonts w:ascii="Century Gothic" w:hAnsi="Century Gothic"/>
          <w:sz w:val="20"/>
        </w:rPr>
        <w:t xml:space="preserve"> when </w:t>
      </w:r>
      <w:r w:rsidRPr="00C5184A">
        <w:rPr>
          <w:rFonts w:ascii="Century Gothic" w:hAnsi="Century Gothic"/>
          <w:i/>
          <w:sz w:val="20"/>
        </w:rPr>
        <w:t>The Organization</w:t>
      </w:r>
      <w:r w:rsidRPr="00C5184A">
        <w:rPr>
          <w:rFonts w:ascii="Century Gothic" w:hAnsi="Century Gothic"/>
          <w:sz w:val="20"/>
        </w:rPr>
        <w:t>* must demonstrate conformance to the</w:t>
      </w:r>
      <w:r w:rsidRPr="00B53C99">
        <w:rPr>
          <w:rFonts w:ascii="Century Gothic" w:hAnsi="Century Gothic"/>
          <w:sz w:val="20"/>
        </w:rPr>
        <w:t xml:space="preserve"> </w:t>
      </w:r>
      <w:r>
        <w:rPr>
          <w:rFonts w:ascii="Century Gothic" w:hAnsi="Century Gothic"/>
          <w:sz w:val="20"/>
        </w:rPr>
        <w:t>S</w:t>
      </w:r>
      <w:r w:rsidRPr="00B53C99">
        <w:rPr>
          <w:rFonts w:ascii="Century Gothic" w:hAnsi="Century Gothic"/>
          <w:sz w:val="20"/>
        </w:rPr>
        <w:t xml:space="preserve">tandard </w:t>
      </w:r>
      <w:r w:rsidRPr="001C4180">
        <w:rPr>
          <w:rFonts w:ascii="Century Gothic" w:hAnsi="Century Gothic"/>
          <w:i/>
          <w:sz w:val="20"/>
        </w:rPr>
        <w:t>Indicator</w:t>
      </w:r>
      <w:r>
        <w:rPr>
          <w:rFonts w:ascii="Century Gothic" w:hAnsi="Century Gothic"/>
          <w:sz w:val="20"/>
        </w:rPr>
        <w:t xml:space="preserve">*. At this time </w:t>
      </w:r>
      <w:r w:rsidRPr="00B53C99">
        <w:rPr>
          <w:rFonts w:ascii="Century Gothic" w:hAnsi="Century Gothic"/>
          <w:sz w:val="20"/>
        </w:rPr>
        <w:t>the</w:t>
      </w:r>
      <w:r>
        <w:rPr>
          <w:rFonts w:ascii="Century Gothic" w:hAnsi="Century Gothic"/>
          <w:sz w:val="20"/>
        </w:rPr>
        <w:t xml:space="preserve"> validity of the interim indicator</w:t>
      </w:r>
      <w:r w:rsidRPr="00B53C99">
        <w:rPr>
          <w:rFonts w:ascii="Century Gothic" w:hAnsi="Century Gothic"/>
          <w:sz w:val="20"/>
        </w:rPr>
        <w:t xml:space="preserve"> expires.</w:t>
      </w:r>
    </w:p>
    <w:p w14:paraId="18C6D0C2" w14:textId="77777777" w:rsidR="00E7738F" w:rsidRPr="005D33C5" w:rsidRDefault="00E7738F" w:rsidP="00B23050">
      <w:pPr>
        <w:numPr>
          <w:ilvl w:val="0"/>
          <w:numId w:val="170"/>
        </w:numPr>
        <w:spacing w:after="40"/>
        <w:rPr>
          <w:rFonts w:ascii="Century Gothic" w:hAnsi="Century Gothic"/>
          <w:sz w:val="20"/>
        </w:rPr>
      </w:pPr>
      <w:r w:rsidRPr="005D33C5">
        <w:rPr>
          <w:rFonts w:ascii="Century Gothic" w:hAnsi="Century Gothic"/>
          <w:sz w:val="20"/>
        </w:rPr>
        <w:t xml:space="preserve">The </w:t>
      </w:r>
      <w:r w:rsidRPr="005D33C5">
        <w:rPr>
          <w:rFonts w:ascii="Century Gothic" w:hAnsi="Century Gothic"/>
          <w:i/>
          <w:sz w:val="20"/>
        </w:rPr>
        <w:t>achievement date</w:t>
      </w:r>
      <w:r w:rsidRPr="005D33C5">
        <w:rPr>
          <w:rFonts w:ascii="Century Gothic" w:hAnsi="Century Gothic"/>
          <w:sz w:val="20"/>
        </w:rPr>
        <w:t xml:space="preserve">* is either the second or third evaluation under the new </w:t>
      </w:r>
      <w:r>
        <w:rPr>
          <w:rFonts w:ascii="Century Gothic" w:hAnsi="Century Gothic"/>
          <w:sz w:val="20"/>
        </w:rPr>
        <w:t>S</w:t>
      </w:r>
      <w:r w:rsidRPr="005D33C5">
        <w:rPr>
          <w:rFonts w:ascii="Century Gothic" w:hAnsi="Century Gothic"/>
          <w:sz w:val="20"/>
        </w:rPr>
        <w:t>tandard</w:t>
      </w:r>
      <w:r w:rsidRPr="00407D71">
        <w:rPr>
          <w:rFonts w:ascii="Century Gothic" w:hAnsi="Century Gothic"/>
          <w:sz w:val="20"/>
        </w:rPr>
        <w:t>,</w:t>
      </w:r>
      <w:r w:rsidRPr="005D33C5">
        <w:rPr>
          <w:rFonts w:ascii="Century Gothic" w:hAnsi="Century Gothic"/>
          <w:sz w:val="20"/>
        </w:rPr>
        <w:t xml:space="preserve"> after the effective date.  The evaluation in this context refers to </w:t>
      </w:r>
      <w:r w:rsidRPr="00407D71">
        <w:rPr>
          <w:rFonts w:ascii="Century Gothic" w:hAnsi="Century Gothic"/>
          <w:sz w:val="20"/>
        </w:rPr>
        <w:t xml:space="preserve">a </w:t>
      </w:r>
      <w:r w:rsidRPr="005D33C5">
        <w:rPr>
          <w:rFonts w:ascii="Century Gothic" w:hAnsi="Century Gothic"/>
          <w:sz w:val="20"/>
        </w:rPr>
        <w:t>re</w:t>
      </w:r>
      <w:r w:rsidRPr="00407D71">
        <w:rPr>
          <w:rFonts w:ascii="Century Gothic" w:hAnsi="Century Gothic"/>
          <w:sz w:val="20"/>
        </w:rPr>
        <w:t>-</w:t>
      </w:r>
      <w:r w:rsidRPr="005D33C5">
        <w:rPr>
          <w:rFonts w:ascii="Century Gothic" w:hAnsi="Century Gothic"/>
          <w:sz w:val="20"/>
        </w:rPr>
        <w:t xml:space="preserve">certification </w:t>
      </w:r>
      <w:r w:rsidRPr="00407D71">
        <w:rPr>
          <w:rFonts w:ascii="Century Gothic" w:hAnsi="Century Gothic"/>
          <w:sz w:val="20"/>
        </w:rPr>
        <w:t xml:space="preserve">assessment </w:t>
      </w:r>
      <w:r w:rsidRPr="005D33C5">
        <w:rPr>
          <w:rFonts w:ascii="Century Gothic" w:hAnsi="Century Gothic"/>
          <w:sz w:val="20"/>
        </w:rPr>
        <w:t>o</w:t>
      </w:r>
      <w:r w:rsidRPr="00407D71">
        <w:rPr>
          <w:rFonts w:ascii="Century Gothic" w:hAnsi="Century Gothic"/>
          <w:sz w:val="20"/>
        </w:rPr>
        <w:t>r</w:t>
      </w:r>
      <w:r w:rsidRPr="005D33C5">
        <w:rPr>
          <w:rFonts w:ascii="Century Gothic" w:hAnsi="Century Gothic"/>
          <w:sz w:val="20"/>
        </w:rPr>
        <w:t xml:space="preserve"> annual </w:t>
      </w:r>
      <w:r w:rsidRPr="00407D71">
        <w:rPr>
          <w:rFonts w:ascii="Century Gothic" w:hAnsi="Century Gothic"/>
          <w:sz w:val="20"/>
        </w:rPr>
        <w:t xml:space="preserve">surveillance </w:t>
      </w:r>
      <w:r w:rsidRPr="005D33C5">
        <w:rPr>
          <w:rFonts w:ascii="Century Gothic" w:hAnsi="Century Gothic"/>
          <w:sz w:val="20"/>
        </w:rPr>
        <w:t xml:space="preserve">audit </w:t>
      </w:r>
      <w:r w:rsidRPr="00407D71">
        <w:rPr>
          <w:rFonts w:ascii="Century Gothic" w:hAnsi="Century Gothic"/>
          <w:sz w:val="20"/>
        </w:rPr>
        <w:t xml:space="preserve">that would assess </w:t>
      </w:r>
      <w:r w:rsidRPr="005D33C5">
        <w:rPr>
          <w:rFonts w:ascii="Century Gothic" w:hAnsi="Century Gothic"/>
          <w:sz w:val="20"/>
        </w:rPr>
        <w:t xml:space="preserve">conformance </w:t>
      </w:r>
      <w:r w:rsidRPr="00407D71">
        <w:rPr>
          <w:rFonts w:ascii="Century Gothic" w:hAnsi="Century Gothic"/>
          <w:sz w:val="20"/>
        </w:rPr>
        <w:t xml:space="preserve">to </w:t>
      </w:r>
      <w:r w:rsidRPr="005D33C5">
        <w:rPr>
          <w:rFonts w:ascii="Century Gothic" w:hAnsi="Century Gothic"/>
          <w:sz w:val="20"/>
        </w:rPr>
        <w:t xml:space="preserve">the </w:t>
      </w:r>
      <w:r w:rsidRPr="00407D71">
        <w:rPr>
          <w:rFonts w:ascii="Century Gothic" w:hAnsi="Century Gothic"/>
          <w:sz w:val="20"/>
        </w:rPr>
        <w:t xml:space="preserve">new </w:t>
      </w:r>
      <w:r>
        <w:rPr>
          <w:rFonts w:ascii="Century Gothic" w:hAnsi="Century Gothic"/>
          <w:sz w:val="20"/>
        </w:rPr>
        <w:t>S</w:t>
      </w:r>
      <w:r w:rsidRPr="005D33C5">
        <w:rPr>
          <w:rFonts w:ascii="Century Gothic" w:hAnsi="Century Gothic"/>
          <w:sz w:val="20"/>
        </w:rPr>
        <w:t>tandard</w:t>
      </w:r>
      <w:r w:rsidRPr="00407D71">
        <w:rPr>
          <w:rFonts w:ascii="Century Gothic" w:hAnsi="Century Gothic"/>
          <w:sz w:val="20"/>
        </w:rPr>
        <w:t xml:space="preserve">. </w:t>
      </w:r>
      <w:r w:rsidRPr="005D33C5">
        <w:rPr>
          <w:rFonts w:ascii="Century Gothic" w:hAnsi="Century Gothic"/>
          <w:sz w:val="20"/>
        </w:rPr>
        <w:t xml:space="preserve">   </w:t>
      </w:r>
    </w:p>
    <w:p w14:paraId="1E435FFF" w14:textId="77777777" w:rsidR="00E7738F" w:rsidRPr="005D33C5" w:rsidRDefault="00E7738F" w:rsidP="00B23050">
      <w:pPr>
        <w:numPr>
          <w:ilvl w:val="0"/>
          <w:numId w:val="170"/>
        </w:numPr>
        <w:spacing w:after="40"/>
        <w:ind w:hanging="357"/>
        <w:rPr>
          <w:rFonts w:ascii="Century Gothic" w:hAnsi="Century Gothic"/>
          <w:sz w:val="20"/>
        </w:rPr>
      </w:pPr>
      <w:r w:rsidRPr="005D33C5">
        <w:rPr>
          <w:rFonts w:ascii="Century Gothic" w:hAnsi="Century Gothic"/>
          <w:sz w:val="20"/>
        </w:rPr>
        <w:t xml:space="preserve">The first evaluation of the new </w:t>
      </w:r>
      <w:r>
        <w:rPr>
          <w:rFonts w:ascii="Century Gothic" w:hAnsi="Century Gothic"/>
          <w:sz w:val="20"/>
        </w:rPr>
        <w:t>S</w:t>
      </w:r>
      <w:r w:rsidRPr="005D33C5">
        <w:rPr>
          <w:rFonts w:ascii="Century Gothic" w:hAnsi="Century Gothic"/>
          <w:sz w:val="20"/>
        </w:rPr>
        <w:t>tandard after the effective date is considered as year one for the use of the interim indicator</w:t>
      </w:r>
      <w:r>
        <w:rPr>
          <w:rFonts w:ascii="Century Gothic" w:hAnsi="Century Gothic"/>
          <w:sz w:val="20"/>
        </w:rPr>
        <w:t>s</w:t>
      </w:r>
      <w:r w:rsidRPr="00407D71">
        <w:rPr>
          <w:rFonts w:ascii="Century Gothic" w:hAnsi="Century Gothic"/>
          <w:i/>
          <w:sz w:val="20"/>
        </w:rPr>
        <w:t>.</w:t>
      </w:r>
      <w:r w:rsidRPr="005D33C5">
        <w:rPr>
          <w:rFonts w:ascii="Century Gothic" w:hAnsi="Century Gothic"/>
          <w:sz w:val="20"/>
        </w:rPr>
        <w:t xml:space="preserve"> </w:t>
      </w:r>
    </w:p>
    <w:p w14:paraId="19C671FC" w14:textId="77777777" w:rsidR="00E7738F" w:rsidRPr="00E7683F" w:rsidRDefault="00E7738F" w:rsidP="00B23050">
      <w:pPr>
        <w:numPr>
          <w:ilvl w:val="0"/>
          <w:numId w:val="170"/>
        </w:numPr>
        <w:spacing w:after="40"/>
        <w:ind w:hanging="357"/>
        <w:rPr>
          <w:rFonts w:ascii="Century Gothic" w:hAnsi="Century Gothic"/>
          <w:sz w:val="20"/>
        </w:rPr>
      </w:pPr>
      <w:r w:rsidRPr="005D33C5">
        <w:rPr>
          <w:rFonts w:ascii="Century Gothic" w:hAnsi="Century Gothic"/>
          <w:sz w:val="20"/>
        </w:rPr>
        <w:t xml:space="preserve">Where </w:t>
      </w:r>
      <w:r w:rsidRPr="00E7683F">
        <w:rPr>
          <w:rFonts w:ascii="Century Gothic" w:hAnsi="Century Gothic"/>
          <w:sz w:val="20"/>
        </w:rPr>
        <w:t>the conformance to requirements of an interim indicator is not demonstrated within the prescribed timeline, a non-conformance will be identified.</w:t>
      </w:r>
    </w:p>
    <w:p w14:paraId="6D0F9ACC" w14:textId="77777777" w:rsidR="00E7738F" w:rsidRPr="00E7683F" w:rsidRDefault="00E7738F" w:rsidP="00B23050">
      <w:pPr>
        <w:numPr>
          <w:ilvl w:val="0"/>
          <w:numId w:val="170"/>
        </w:numPr>
        <w:spacing w:after="40"/>
        <w:ind w:hanging="357"/>
        <w:rPr>
          <w:rFonts w:ascii="Century Gothic" w:hAnsi="Century Gothic"/>
          <w:sz w:val="20"/>
        </w:rPr>
      </w:pPr>
      <w:r w:rsidRPr="00E7683F">
        <w:rPr>
          <w:rFonts w:ascii="Century Gothic" w:hAnsi="Century Gothic"/>
          <w:sz w:val="20"/>
        </w:rPr>
        <w:t xml:space="preserve">Where a new Standard </w:t>
      </w:r>
      <w:r w:rsidRPr="00E7683F">
        <w:rPr>
          <w:rFonts w:ascii="Century Gothic" w:hAnsi="Century Gothic"/>
          <w:i/>
          <w:sz w:val="20"/>
        </w:rPr>
        <w:t>Indicator</w:t>
      </w:r>
      <w:r w:rsidRPr="00E7683F">
        <w:rPr>
          <w:rFonts w:ascii="Century Gothic" w:hAnsi="Century Gothic"/>
          <w:sz w:val="20"/>
        </w:rPr>
        <w:t xml:space="preserve">* is not fully met by the </w:t>
      </w:r>
      <w:r w:rsidRPr="00E7683F">
        <w:rPr>
          <w:rFonts w:ascii="Century Gothic" w:hAnsi="Century Gothic"/>
          <w:i/>
          <w:sz w:val="20"/>
        </w:rPr>
        <w:t>achievement date</w:t>
      </w:r>
      <w:r w:rsidRPr="00E7683F">
        <w:rPr>
          <w:rFonts w:ascii="Century Gothic" w:hAnsi="Century Gothic"/>
          <w:sz w:val="20"/>
        </w:rPr>
        <w:t xml:space="preserve">*, a non-conformance will be identified. </w:t>
      </w:r>
    </w:p>
    <w:p w14:paraId="0AB2848A" w14:textId="77777777" w:rsidR="00E7738F" w:rsidRPr="00407D71" w:rsidRDefault="00E7738F" w:rsidP="00B23050">
      <w:pPr>
        <w:numPr>
          <w:ilvl w:val="0"/>
          <w:numId w:val="170"/>
        </w:numPr>
        <w:spacing w:after="40"/>
        <w:rPr>
          <w:rFonts w:ascii="Century Gothic" w:hAnsi="Century Gothic"/>
          <w:sz w:val="20"/>
        </w:rPr>
      </w:pPr>
      <w:r w:rsidRPr="00407D71">
        <w:rPr>
          <w:rFonts w:ascii="Century Gothic" w:hAnsi="Century Gothic"/>
          <w:sz w:val="20"/>
          <w:szCs w:val="20"/>
        </w:rPr>
        <w:t xml:space="preserve">FSC Canada’s previous regional standard requirements expire 12 months after the new </w:t>
      </w:r>
      <w:r>
        <w:rPr>
          <w:rFonts w:ascii="Century Gothic" w:hAnsi="Century Gothic"/>
          <w:sz w:val="20"/>
          <w:szCs w:val="20"/>
        </w:rPr>
        <w:t>S</w:t>
      </w:r>
      <w:r w:rsidRPr="00407D71">
        <w:rPr>
          <w:rFonts w:ascii="Century Gothic" w:hAnsi="Century Gothic"/>
          <w:sz w:val="20"/>
          <w:szCs w:val="20"/>
        </w:rPr>
        <w:t xml:space="preserve">tandard’s effective date. Only the </w:t>
      </w:r>
      <w:r w:rsidRPr="00407D71">
        <w:rPr>
          <w:rFonts w:ascii="Century Gothic" w:hAnsi="Century Gothic"/>
          <w:i/>
          <w:sz w:val="20"/>
          <w:szCs w:val="20"/>
        </w:rPr>
        <w:t>Indicators*</w:t>
      </w:r>
      <w:r w:rsidRPr="00407D71">
        <w:rPr>
          <w:rFonts w:ascii="Century Gothic" w:hAnsi="Century Gothic"/>
          <w:sz w:val="20"/>
          <w:szCs w:val="20"/>
        </w:rPr>
        <w:t xml:space="preserve"> specified in this Annex (applicable Standard in Section 4 below) remain valid </w:t>
      </w:r>
      <w:r>
        <w:rPr>
          <w:rFonts w:ascii="Century Gothic" w:hAnsi="Century Gothic"/>
          <w:sz w:val="20"/>
          <w:szCs w:val="20"/>
        </w:rPr>
        <w:t>until</w:t>
      </w:r>
      <w:r w:rsidRPr="00407D71">
        <w:rPr>
          <w:rFonts w:ascii="Century Gothic" w:hAnsi="Century Gothic"/>
          <w:sz w:val="20"/>
          <w:szCs w:val="20"/>
        </w:rPr>
        <w:t xml:space="preserve"> the</w:t>
      </w:r>
      <w:r>
        <w:rPr>
          <w:rFonts w:ascii="Century Gothic" w:hAnsi="Century Gothic"/>
          <w:sz w:val="20"/>
          <w:szCs w:val="20"/>
        </w:rPr>
        <w:t>ir</w:t>
      </w:r>
      <w:r w:rsidRPr="00407D71">
        <w:rPr>
          <w:rFonts w:ascii="Century Gothic" w:hAnsi="Century Gothic"/>
          <w:sz w:val="20"/>
          <w:szCs w:val="20"/>
        </w:rPr>
        <w:t xml:space="preserve"> </w:t>
      </w:r>
      <w:r w:rsidRPr="00407D71">
        <w:rPr>
          <w:rFonts w:ascii="Century Gothic" w:hAnsi="Century Gothic"/>
          <w:i/>
          <w:sz w:val="20"/>
          <w:szCs w:val="20"/>
        </w:rPr>
        <w:t>achievement date</w:t>
      </w:r>
      <w:r>
        <w:rPr>
          <w:rFonts w:ascii="Century Gothic" w:hAnsi="Century Gothic"/>
          <w:sz w:val="20"/>
          <w:szCs w:val="20"/>
        </w:rPr>
        <w:t>*,</w:t>
      </w:r>
      <w:r w:rsidRPr="00407D71">
        <w:rPr>
          <w:rFonts w:ascii="Century Gothic" w:hAnsi="Century Gothic"/>
          <w:sz w:val="20"/>
          <w:szCs w:val="20"/>
        </w:rPr>
        <w:t xml:space="preserve"> </w:t>
      </w:r>
      <w:r>
        <w:rPr>
          <w:rFonts w:ascii="Century Gothic" w:hAnsi="Century Gothic"/>
          <w:sz w:val="20"/>
          <w:szCs w:val="20"/>
        </w:rPr>
        <w:t>as indicated in</w:t>
      </w:r>
      <w:r w:rsidRPr="00407D71">
        <w:rPr>
          <w:rFonts w:ascii="Century Gothic" w:hAnsi="Century Gothic"/>
          <w:sz w:val="20"/>
          <w:szCs w:val="20"/>
        </w:rPr>
        <w:t xml:space="preserve"> Table</w:t>
      </w:r>
      <w:r>
        <w:rPr>
          <w:rFonts w:ascii="Century Gothic" w:hAnsi="Century Gothic"/>
          <w:sz w:val="20"/>
          <w:szCs w:val="20"/>
        </w:rPr>
        <w:t xml:space="preserve"> H-</w:t>
      </w:r>
      <w:r w:rsidRPr="00407D71">
        <w:rPr>
          <w:rFonts w:ascii="Century Gothic" w:hAnsi="Century Gothic"/>
          <w:sz w:val="20"/>
          <w:szCs w:val="20"/>
        </w:rPr>
        <w:t>1 and H</w:t>
      </w:r>
      <w:r>
        <w:rPr>
          <w:rFonts w:ascii="Century Gothic" w:hAnsi="Century Gothic"/>
          <w:sz w:val="20"/>
          <w:szCs w:val="20"/>
        </w:rPr>
        <w:t>-</w:t>
      </w:r>
      <w:r w:rsidRPr="00407D71">
        <w:rPr>
          <w:rFonts w:ascii="Century Gothic" w:hAnsi="Century Gothic"/>
          <w:sz w:val="20"/>
          <w:szCs w:val="20"/>
        </w:rPr>
        <w:t>2.</w:t>
      </w:r>
      <w:r w:rsidRPr="00E7683F">
        <w:rPr>
          <w:rFonts w:ascii="Century Gothic" w:hAnsi="Century Gothic"/>
          <w:sz w:val="20"/>
          <w:szCs w:val="20"/>
        </w:rPr>
        <w:t xml:space="preserve"> </w:t>
      </w:r>
    </w:p>
    <w:p w14:paraId="7D93627E" w14:textId="77777777" w:rsidR="00E7738F" w:rsidRPr="00E7683F" w:rsidRDefault="00E7738F" w:rsidP="000F4ADF">
      <w:pPr>
        <w:numPr>
          <w:ilvl w:val="0"/>
          <w:numId w:val="170"/>
        </w:numPr>
        <w:spacing w:after="200"/>
        <w:ind w:hanging="357"/>
        <w:rPr>
          <w:rFonts w:ascii="Century Gothic" w:hAnsi="Century Gothic"/>
          <w:sz w:val="20"/>
        </w:rPr>
      </w:pPr>
      <w:r w:rsidRPr="00E7683F">
        <w:rPr>
          <w:rFonts w:ascii="Century Gothic" w:hAnsi="Century Gothic"/>
          <w:sz w:val="20"/>
        </w:rPr>
        <w:t xml:space="preserve">Interim </w:t>
      </w:r>
      <w:r>
        <w:rPr>
          <w:rFonts w:ascii="Century Gothic" w:hAnsi="Century Gothic"/>
          <w:sz w:val="20"/>
        </w:rPr>
        <w:t>i</w:t>
      </w:r>
      <w:r w:rsidRPr="00E7683F">
        <w:rPr>
          <w:rFonts w:ascii="Century Gothic" w:hAnsi="Century Gothic"/>
          <w:sz w:val="20"/>
        </w:rPr>
        <w:t>ndicators shall be applied following FSC’s normative documents</w:t>
      </w:r>
      <w:r w:rsidRPr="00407D71">
        <w:rPr>
          <w:rFonts w:ascii="Century Gothic" w:hAnsi="Century Gothic"/>
          <w:sz w:val="20"/>
        </w:rPr>
        <w:t xml:space="preserve"> related to assurance</w:t>
      </w:r>
      <w:r w:rsidRPr="00E7683F">
        <w:rPr>
          <w:rFonts w:ascii="Century Gothic" w:hAnsi="Century Gothic"/>
          <w:sz w:val="20"/>
        </w:rPr>
        <w:t>.</w:t>
      </w:r>
    </w:p>
    <w:p w14:paraId="1A367D1A" w14:textId="77777777" w:rsidR="00E7738F" w:rsidRDefault="00E7738F" w:rsidP="00E7738F">
      <w:pPr>
        <w:spacing w:after="240"/>
        <w:rPr>
          <w:rFonts w:ascii="Century Gothic" w:hAnsi="Century Gothic"/>
          <w:sz w:val="20"/>
        </w:rPr>
      </w:pPr>
      <w:r w:rsidRPr="00C5184A">
        <w:rPr>
          <w:rFonts w:ascii="Century Gothic" w:hAnsi="Century Gothic"/>
          <w:sz w:val="20"/>
        </w:rPr>
        <w:t xml:space="preserve">Interim </w:t>
      </w:r>
      <w:r>
        <w:rPr>
          <w:rFonts w:ascii="Century Gothic" w:hAnsi="Century Gothic"/>
          <w:sz w:val="20"/>
        </w:rPr>
        <w:t>i</w:t>
      </w:r>
      <w:r w:rsidRPr="00C5184A">
        <w:rPr>
          <w:rFonts w:ascii="Century Gothic" w:hAnsi="Century Gothic"/>
          <w:sz w:val="20"/>
        </w:rPr>
        <w:t>ndicators</w:t>
      </w:r>
      <w:r>
        <w:rPr>
          <w:rFonts w:ascii="Century Gothic" w:hAnsi="Century Gothic"/>
          <w:sz w:val="20"/>
        </w:rPr>
        <w:t xml:space="preserve"> are provided in Tables H-1 and H-2 below. </w:t>
      </w:r>
    </w:p>
    <w:p w14:paraId="376A15B4" w14:textId="118468E4" w:rsidR="00E7738F" w:rsidRDefault="00E7738F" w:rsidP="00E7738F">
      <w:pPr>
        <w:rPr>
          <w:rFonts w:ascii="Century Gothic" w:hAnsi="Century Gothic"/>
          <w:sz w:val="20"/>
        </w:rPr>
      </w:pPr>
    </w:p>
    <w:p w14:paraId="1FB8AC9A" w14:textId="11343A83" w:rsidR="007C6CB0" w:rsidRDefault="007C6CB0" w:rsidP="00E7738F">
      <w:pPr>
        <w:rPr>
          <w:rFonts w:ascii="Century Gothic" w:hAnsi="Century Gothic"/>
          <w:sz w:val="20"/>
        </w:rPr>
      </w:pPr>
    </w:p>
    <w:p w14:paraId="1BB57F7F" w14:textId="77777777" w:rsidR="007C6CB0" w:rsidRPr="00B53C99" w:rsidRDefault="007C6CB0" w:rsidP="00E7738F">
      <w:pPr>
        <w:rPr>
          <w:rFonts w:ascii="Century Gothic" w:hAnsi="Century Gothic"/>
          <w:sz w:val="20"/>
        </w:rPr>
      </w:pPr>
    </w:p>
    <w:p w14:paraId="7BCF6A43" w14:textId="77777777" w:rsidR="00E7738F" w:rsidRDefault="00E7738F" w:rsidP="00E7738F">
      <w:pPr>
        <w:pStyle w:val="Paragraphedeliste"/>
        <w:numPr>
          <w:ilvl w:val="0"/>
          <w:numId w:val="172"/>
        </w:numPr>
        <w:spacing w:after="240"/>
        <w:ind w:left="357" w:hanging="357"/>
        <w:contextualSpacing w:val="0"/>
        <w:rPr>
          <w:rFonts w:ascii="Century Gothic" w:hAnsi="Century Gothic"/>
          <w:b/>
        </w:rPr>
      </w:pPr>
      <w:r w:rsidRPr="00C5184A">
        <w:rPr>
          <w:rFonts w:ascii="Century Gothic" w:hAnsi="Century Gothic"/>
          <w:b/>
        </w:rPr>
        <w:t>Interim Indicators</w:t>
      </w:r>
      <w:r>
        <w:rPr>
          <w:rFonts w:ascii="Century Gothic" w:hAnsi="Century Gothic"/>
          <w:b/>
        </w:rPr>
        <w:t xml:space="preserve"> – Landscape Requirements</w:t>
      </w:r>
    </w:p>
    <w:p w14:paraId="5F2C7E4E" w14:textId="77777777" w:rsidR="00E7738F" w:rsidRDefault="00E7738F" w:rsidP="00E7738F">
      <w:pPr>
        <w:spacing w:after="40"/>
        <w:rPr>
          <w:rFonts w:ascii="Century Gothic" w:hAnsi="Century Gothic"/>
          <w:b/>
          <w:sz w:val="20"/>
        </w:rPr>
      </w:pPr>
      <w:r w:rsidRPr="004E04EB">
        <w:rPr>
          <w:rFonts w:ascii="Century Gothic" w:hAnsi="Century Gothic"/>
          <w:b/>
          <w:sz w:val="20"/>
        </w:rPr>
        <w:t xml:space="preserve">Table </w:t>
      </w:r>
      <w:r>
        <w:rPr>
          <w:rFonts w:ascii="Century Gothic" w:hAnsi="Century Gothic"/>
          <w:b/>
          <w:sz w:val="20"/>
        </w:rPr>
        <w:t>H</w:t>
      </w:r>
      <w:r w:rsidRPr="004E04EB">
        <w:rPr>
          <w:rFonts w:ascii="Century Gothic" w:hAnsi="Century Gothic"/>
          <w:b/>
          <w:sz w:val="20"/>
        </w:rPr>
        <w:t>-</w:t>
      </w:r>
      <w:r>
        <w:rPr>
          <w:rFonts w:ascii="Century Gothic" w:hAnsi="Century Gothic"/>
          <w:b/>
          <w:sz w:val="20"/>
        </w:rPr>
        <w:t xml:space="preserve">1. </w:t>
      </w:r>
      <w:r w:rsidRPr="00C5184A">
        <w:rPr>
          <w:rFonts w:ascii="Century Gothic" w:hAnsi="Century Gothic"/>
          <w:b/>
          <w:sz w:val="20"/>
        </w:rPr>
        <w:t>Interim Indicators</w:t>
      </w:r>
      <w:r>
        <w:rPr>
          <w:rFonts w:ascii="Century Gothic" w:hAnsi="Century Gothic"/>
          <w:b/>
          <w:sz w:val="20"/>
        </w:rPr>
        <w:t xml:space="preserve"> (Landscape)</w:t>
      </w:r>
    </w:p>
    <w:tbl>
      <w:tblPr>
        <w:tblStyle w:val="Grilledutableau"/>
        <w:tblW w:w="9558" w:type="dxa"/>
        <w:tblLayout w:type="fixed"/>
        <w:tblLook w:val="04A0" w:firstRow="1" w:lastRow="0" w:firstColumn="1" w:lastColumn="0" w:noHBand="0" w:noVBand="1"/>
      </w:tblPr>
      <w:tblGrid>
        <w:gridCol w:w="3685"/>
        <w:gridCol w:w="2122"/>
        <w:gridCol w:w="3751"/>
      </w:tblGrid>
      <w:tr w:rsidR="00E7738F" w:rsidRPr="00E14106" w14:paraId="370B7146" w14:textId="77777777" w:rsidTr="005116C4">
        <w:trPr>
          <w:trHeight w:val="498"/>
          <w:tblHeader/>
        </w:trPr>
        <w:tc>
          <w:tcPr>
            <w:tcW w:w="3685" w:type="dxa"/>
            <w:tcBorders>
              <w:right w:val="single" w:sz="4" w:space="0" w:color="000000" w:themeColor="text1"/>
            </w:tcBorders>
            <w:shd w:val="pct15" w:color="auto" w:fill="auto"/>
            <w:vAlign w:val="center"/>
          </w:tcPr>
          <w:p w14:paraId="48F65AD1" w14:textId="77777777" w:rsidR="00E7738F" w:rsidRPr="008E2F4F" w:rsidRDefault="00E7738F" w:rsidP="005116C4">
            <w:pPr>
              <w:jc w:val="center"/>
              <w:rPr>
                <w:rFonts w:ascii="Century Gothic" w:hAnsi="Century Gothic" w:cstheme="majorHAnsi"/>
                <w:b/>
                <w:sz w:val="20"/>
                <w:szCs w:val="20"/>
              </w:rPr>
            </w:pPr>
            <w:r w:rsidRPr="008E2F4F">
              <w:rPr>
                <w:rFonts w:ascii="Century Gothic" w:hAnsi="Century Gothic" w:cstheme="majorHAnsi"/>
                <w:b/>
                <w:sz w:val="20"/>
                <w:szCs w:val="20"/>
              </w:rPr>
              <w:t xml:space="preserve">Standard </w:t>
            </w:r>
            <w:r w:rsidRPr="00F3114F">
              <w:rPr>
                <w:rFonts w:ascii="Century Gothic" w:hAnsi="Century Gothic" w:cstheme="majorHAnsi"/>
                <w:b/>
                <w:i/>
                <w:sz w:val="20"/>
                <w:szCs w:val="20"/>
              </w:rPr>
              <w:t>Indicator*</w:t>
            </w:r>
          </w:p>
        </w:tc>
        <w:tc>
          <w:tcPr>
            <w:tcW w:w="2122" w:type="dxa"/>
            <w:shd w:val="pct15" w:color="auto" w:fill="auto"/>
          </w:tcPr>
          <w:p w14:paraId="2E06CDA8" w14:textId="77777777" w:rsidR="00E7738F" w:rsidRPr="008E2F4F" w:rsidRDefault="00E7738F" w:rsidP="005116C4">
            <w:pPr>
              <w:jc w:val="center"/>
              <w:rPr>
                <w:rFonts w:ascii="Century Gothic" w:hAnsi="Century Gothic" w:cstheme="majorHAnsi"/>
                <w:b/>
                <w:sz w:val="20"/>
                <w:szCs w:val="20"/>
              </w:rPr>
            </w:pPr>
            <w:r w:rsidRPr="008E2F4F">
              <w:rPr>
                <w:rFonts w:ascii="Century Gothic" w:hAnsi="Century Gothic" w:cstheme="majorHAnsi"/>
                <w:b/>
                <w:i/>
                <w:sz w:val="20"/>
                <w:szCs w:val="20"/>
              </w:rPr>
              <w:t>Achievement date</w:t>
            </w:r>
            <w:r w:rsidRPr="008E2F4F">
              <w:rPr>
                <w:rFonts w:ascii="Century Gothic" w:hAnsi="Century Gothic" w:cstheme="majorHAnsi"/>
                <w:b/>
                <w:sz w:val="20"/>
                <w:szCs w:val="20"/>
              </w:rPr>
              <w:t>*</w:t>
            </w:r>
            <w:r>
              <w:rPr>
                <w:rFonts w:ascii="Century Gothic" w:hAnsi="Century Gothic" w:cstheme="majorHAnsi"/>
                <w:b/>
                <w:sz w:val="20"/>
                <w:szCs w:val="20"/>
              </w:rPr>
              <w:t xml:space="preserve"> of the Standard </w:t>
            </w:r>
            <w:r w:rsidRPr="00407D71">
              <w:rPr>
                <w:rFonts w:ascii="Century Gothic" w:hAnsi="Century Gothic" w:cstheme="majorHAnsi"/>
                <w:b/>
                <w:i/>
                <w:sz w:val="20"/>
                <w:szCs w:val="20"/>
              </w:rPr>
              <w:t>Indicator</w:t>
            </w:r>
            <w:r>
              <w:rPr>
                <w:rFonts w:ascii="Century Gothic" w:hAnsi="Century Gothic" w:cstheme="majorHAnsi"/>
                <w:b/>
                <w:sz w:val="20"/>
                <w:szCs w:val="20"/>
              </w:rPr>
              <w:t>*</w:t>
            </w:r>
          </w:p>
        </w:tc>
        <w:tc>
          <w:tcPr>
            <w:tcW w:w="3751" w:type="dxa"/>
            <w:tcBorders>
              <w:left w:val="single" w:sz="4" w:space="0" w:color="000000" w:themeColor="text1"/>
            </w:tcBorders>
            <w:shd w:val="pct15" w:color="auto" w:fill="auto"/>
            <w:vAlign w:val="center"/>
          </w:tcPr>
          <w:p w14:paraId="560C75AE" w14:textId="77777777" w:rsidR="00E7738F" w:rsidRPr="00407D71" w:rsidRDefault="00E7738F" w:rsidP="005116C4">
            <w:pPr>
              <w:jc w:val="center"/>
              <w:rPr>
                <w:rFonts w:ascii="Century Gothic" w:hAnsi="Century Gothic" w:cstheme="majorHAnsi"/>
                <w:b/>
                <w:sz w:val="20"/>
                <w:szCs w:val="20"/>
              </w:rPr>
            </w:pPr>
            <w:r w:rsidRPr="00407D71">
              <w:rPr>
                <w:rFonts w:ascii="Century Gothic" w:hAnsi="Century Gothic" w:cstheme="majorHAnsi"/>
                <w:b/>
                <w:sz w:val="20"/>
                <w:szCs w:val="20"/>
              </w:rPr>
              <w:t>Interim Indicator</w:t>
            </w:r>
          </w:p>
        </w:tc>
      </w:tr>
      <w:tr w:rsidR="00E7738F" w:rsidRPr="00E14106" w14:paraId="0221B870" w14:textId="77777777" w:rsidTr="005116C4">
        <w:tc>
          <w:tcPr>
            <w:tcW w:w="3685" w:type="dxa"/>
            <w:tcBorders>
              <w:right w:val="single" w:sz="4" w:space="0" w:color="000000" w:themeColor="text1"/>
            </w:tcBorders>
          </w:tcPr>
          <w:p w14:paraId="4D0554D5" w14:textId="77777777" w:rsidR="00E7738F" w:rsidRPr="008E2F4F" w:rsidRDefault="00E7738F" w:rsidP="005116C4">
            <w:pPr>
              <w:spacing w:after="120"/>
              <w:rPr>
                <w:rFonts w:ascii="Century Gothic" w:hAnsi="Century Gothic" w:cstheme="majorHAnsi"/>
                <w:sz w:val="18"/>
                <w:szCs w:val="18"/>
              </w:rPr>
            </w:pPr>
            <w:r w:rsidRPr="008E2F4F">
              <w:rPr>
                <w:rFonts w:ascii="Century Gothic" w:hAnsi="Century Gothic" w:cstheme="majorHAnsi"/>
                <w:sz w:val="18"/>
                <w:szCs w:val="18"/>
              </w:rPr>
              <w:t>Indicators 6.1.4, 6.8.1, 6.8.2, 6.8.3 and 6.8.4 as detailed below.</w:t>
            </w:r>
          </w:p>
        </w:tc>
        <w:tc>
          <w:tcPr>
            <w:tcW w:w="2122" w:type="dxa"/>
          </w:tcPr>
          <w:p w14:paraId="60945761" w14:textId="7777777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 xml:space="preserve">Third Evaluation* (the certificate holder remains in conformance with the current regional standard until new Standard indicators are met). </w:t>
            </w:r>
          </w:p>
        </w:tc>
        <w:tc>
          <w:tcPr>
            <w:tcW w:w="3751" w:type="dxa"/>
            <w:tcBorders>
              <w:left w:val="single" w:sz="4" w:space="0" w:color="000000" w:themeColor="text1"/>
            </w:tcBorders>
          </w:tcPr>
          <w:p w14:paraId="35E90293" w14:textId="77777777" w:rsidR="00E7738F" w:rsidRPr="008E2F4F" w:rsidRDefault="00E7738F" w:rsidP="005116C4">
            <w:pPr>
              <w:rPr>
                <w:rFonts w:ascii="Century Gothic" w:hAnsi="Century Gothic" w:cstheme="majorHAnsi"/>
                <w:sz w:val="18"/>
                <w:szCs w:val="18"/>
              </w:rPr>
            </w:pPr>
            <w:r w:rsidRPr="00F3114F">
              <w:rPr>
                <w:rFonts w:ascii="Century Gothic" w:hAnsi="Century Gothic" w:cstheme="majorHAnsi"/>
                <w:b/>
                <w:sz w:val="18"/>
                <w:szCs w:val="18"/>
              </w:rPr>
              <w:t>6.1.0</w:t>
            </w:r>
            <w:r>
              <w:rPr>
                <w:rFonts w:ascii="Century Gothic" w:hAnsi="Century Gothic" w:cstheme="majorHAnsi"/>
                <w:sz w:val="18"/>
                <w:szCs w:val="18"/>
              </w:rPr>
              <w:t xml:space="preserve">  </w:t>
            </w:r>
            <w:r w:rsidRPr="008E2F4F">
              <w:rPr>
                <w:rFonts w:ascii="Century Gothic" w:hAnsi="Century Gothic" w:cstheme="majorHAnsi"/>
                <w:sz w:val="18"/>
                <w:szCs w:val="18"/>
              </w:rPr>
              <w:t xml:space="preserve">Conformance with the following </w:t>
            </w:r>
            <w:r>
              <w:rPr>
                <w:rFonts w:ascii="Century Gothic" w:hAnsi="Century Gothic" w:cstheme="majorHAnsi"/>
                <w:sz w:val="18"/>
                <w:szCs w:val="18"/>
              </w:rPr>
              <w:t xml:space="preserve">          I</w:t>
            </w:r>
            <w:r w:rsidRPr="008E2F4F">
              <w:rPr>
                <w:rFonts w:ascii="Century Gothic" w:hAnsi="Century Gothic" w:cstheme="majorHAnsi"/>
                <w:sz w:val="18"/>
                <w:szCs w:val="18"/>
              </w:rPr>
              <w:t>ndicators</w:t>
            </w:r>
            <w:r>
              <w:rPr>
                <w:rFonts w:ascii="Century Gothic" w:hAnsi="Century Gothic" w:cstheme="majorHAnsi"/>
                <w:sz w:val="18"/>
                <w:szCs w:val="18"/>
              </w:rPr>
              <w:t>*</w:t>
            </w:r>
            <w:r w:rsidRPr="008E2F4F">
              <w:rPr>
                <w:rFonts w:ascii="Century Gothic" w:hAnsi="Century Gothic" w:cstheme="majorHAnsi"/>
                <w:sz w:val="18"/>
                <w:szCs w:val="18"/>
              </w:rPr>
              <w:t xml:space="preserve"> is maintained:  </w:t>
            </w:r>
          </w:p>
          <w:p w14:paraId="47148F2E" w14:textId="77777777" w:rsidR="00E7738F" w:rsidRPr="008E2F4F" w:rsidRDefault="00E7738F" w:rsidP="00E7738F">
            <w:pPr>
              <w:pStyle w:val="Paragraphedeliste"/>
              <w:numPr>
                <w:ilvl w:val="0"/>
                <w:numId w:val="174"/>
              </w:numPr>
              <w:ind w:left="227" w:hanging="170"/>
              <w:rPr>
                <w:rFonts w:ascii="Century Gothic" w:hAnsi="Century Gothic" w:cstheme="majorHAnsi"/>
                <w:sz w:val="18"/>
                <w:szCs w:val="18"/>
              </w:rPr>
            </w:pPr>
            <w:r w:rsidRPr="008E2F4F">
              <w:rPr>
                <w:rFonts w:ascii="Century Gothic" w:hAnsi="Century Gothic" w:cstheme="majorHAnsi"/>
                <w:sz w:val="18"/>
                <w:szCs w:val="18"/>
              </w:rPr>
              <w:t>Boreal Standard: Indicators 6.1.5, 6.1.6, 6.3.4, 6.3.5, 6.3.6, 6.3.12</w:t>
            </w:r>
          </w:p>
          <w:p w14:paraId="7AC5A003" w14:textId="77777777" w:rsidR="00E7738F" w:rsidRPr="008E2F4F" w:rsidRDefault="00E7738F" w:rsidP="00E7738F">
            <w:pPr>
              <w:pStyle w:val="Paragraphedeliste"/>
              <w:numPr>
                <w:ilvl w:val="0"/>
                <w:numId w:val="174"/>
              </w:numPr>
              <w:ind w:left="227" w:hanging="170"/>
              <w:rPr>
                <w:rFonts w:ascii="Century Gothic" w:hAnsi="Century Gothic" w:cstheme="majorHAnsi"/>
                <w:sz w:val="18"/>
                <w:szCs w:val="18"/>
              </w:rPr>
            </w:pPr>
            <w:r w:rsidRPr="008E2F4F">
              <w:rPr>
                <w:rFonts w:ascii="Century Gothic" w:hAnsi="Century Gothic" w:cstheme="majorHAnsi"/>
                <w:sz w:val="18"/>
                <w:szCs w:val="18"/>
              </w:rPr>
              <w:t>GLSL Standard: Indicators 6.1.3, 6.1.7, 6.3.1, 6.3.2, 6.3.3</w:t>
            </w:r>
          </w:p>
          <w:p w14:paraId="0A989E29" w14:textId="77777777" w:rsidR="00E7738F" w:rsidRPr="008E2F4F" w:rsidRDefault="00E7738F" w:rsidP="00E7738F">
            <w:pPr>
              <w:pStyle w:val="Paragraphedeliste"/>
              <w:numPr>
                <w:ilvl w:val="0"/>
                <w:numId w:val="174"/>
              </w:numPr>
              <w:ind w:left="227" w:hanging="170"/>
              <w:rPr>
                <w:rFonts w:ascii="Century Gothic" w:hAnsi="Century Gothic" w:cstheme="majorHAnsi"/>
                <w:sz w:val="18"/>
                <w:szCs w:val="18"/>
              </w:rPr>
            </w:pPr>
            <w:r w:rsidRPr="008E2F4F">
              <w:rPr>
                <w:rFonts w:ascii="Century Gothic" w:hAnsi="Century Gothic" w:cstheme="majorHAnsi"/>
                <w:sz w:val="18"/>
                <w:szCs w:val="18"/>
              </w:rPr>
              <w:t>BC Standard: 6.1.2, 6.1.7, 6.3.7, 6.3.8, 6.3.10</w:t>
            </w:r>
          </w:p>
          <w:p w14:paraId="1BF8432B" w14:textId="77777777" w:rsidR="00E7738F" w:rsidRPr="008E2F4F" w:rsidRDefault="00E7738F" w:rsidP="00E7738F">
            <w:pPr>
              <w:pStyle w:val="Paragraphedeliste"/>
              <w:numPr>
                <w:ilvl w:val="0"/>
                <w:numId w:val="174"/>
              </w:numPr>
              <w:ind w:left="227" w:hanging="170"/>
              <w:rPr>
                <w:rFonts w:ascii="Century Gothic" w:hAnsi="Century Gothic" w:cstheme="majorHAnsi"/>
                <w:sz w:val="18"/>
                <w:szCs w:val="18"/>
              </w:rPr>
            </w:pPr>
            <w:r w:rsidRPr="008E2F4F">
              <w:rPr>
                <w:rFonts w:ascii="Century Gothic" w:hAnsi="Century Gothic" w:cstheme="majorHAnsi"/>
                <w:sz w:val="18"/>
                <w:szCs w:val="18"/>
              </w:rPr>
              <w:t>Maritime</w:t>
            </w:r>
            <w:r>
              <w:rPr>
                <w:rFonts w:ascii="Century Gothic" w:hAnsi="Century Gothic" w:cstheme="majorHAnsi"/>
                <w:sz w:val="18"/>
                <w:szCs w:val="18"/>
              </w:rPr>
              <w:t xml:space="preserve"> Standard</w:t>
            </w:r>
            <w:r w:rsidRPr="008E2F4F">
              <w:rPr>
                <w:rFonts w:ascii="Century Gothic" w:hAnsi="Century Gothic" w:cstheme="majorHAnsi"/>
                <w:sz w:val="18"/>
                <w:szCs w:val="18"/>
              </w:rPr>
              <w:t xml:space="preserve">: 6.3.1, 6.3.3, 6.3.7 </w:t>
            </w:r>
          </w:p>
          <w:p w14:paraId="1E358BE9" w14:textId="77777777" w:rsidR="00E7738F" w:rsidRDefault="00E7738F" w:rsidP="005116C4">
            <w:pPr>
              <w:ind w:left="57"/>
              <w:rPr>
                <w:rFonts w:ascii="Century Gothic" w:hAnsi="Century Gothic" w:cstheme="majorHAnsi"/>
                <w:sz w:val="18"/>
                <w:szCs w:val="18"/>
              </w:rPr>
            </w:pPr>
          </w:p>
          <w:p w14:paraId="07452178" w14:textId="77777777" w:rsidR="00E7738F" w:rsidRPr="008E2F4F" w:rsidRDefault="00E7738F" w:rsidP="005116C4">
            <w:pPr>
              <w:ind w:left="57"/>
              <w:rPr>
                <w:rFonts w:ascii="Century Gothic" w:hAnsi="Century Gothic" w:cstheme="majorHAnsi"/>
                <w:sz w:val="18"/>
                <w:szCs w:val="18"/>
              </w:rPr>
            </w:pPr>
            <w:r w:rsidRPr="008E2F4F">
              <w:rPr>
                <w:rFonts w:ascii="Century Gothic" w:hAnsi="Century Gothic" w:cstheme="majorHAnsi"/>
                <w:sz w:val="18"/>
                <w:szCs w:val="18"/>
              </w:rPr>
              <w:t xml:space="preserve">See section </w:t>
            </w:r>
            <w:r>
              <w:rPr>
                <w:rFonts w:ascii="Century Gothic" w:hAnsi="Century Gothic" w:cstheme="majorHAnsi"/>
                <w:sz w:val="18"/>
                <w:szCs w:val="18"/>
              </w:rPr>
              <w:t>4</w:t>
            </w:r>
            <w:r w:rsidRPr="008E2F4F">
              <w:rPr>
                <w:rFonts w:ascii="Century Gothic" w:hAnsi="Century Gothic" w:cstheme="majorHAnsi"/>
                <w:sz w:val="18"/>
                <w:szCs w:val="18"/>
              </w:rPr>
              <w:t xml:space="preserve"> below</w:t>
            </w:r>
            <w:r>
              <w:rPr>
                <w:rFonts w:ascii="Century Gothic" w:hAnsi="Century Gothic" w:cstheme="majorHAnsi"/>
                <w:sz w:val="18"/>
                <w:szCs w:val="18"/>
              </w:rPr>
              <w:t>.</w:t>
            </w:r>
          </w:p>
        </w:tc>
      </w:tr>
      <w:tr w:rsidR="00E7738F" w:rsidRPr="00E14106" w14:paraId="1812DD51" w14:textId="77777777" w:rsidTr="005116C4">
        <w:tc>
          <w:tcPr>
            <w:tcW w:w="3685" w:type="dxa"/>
            <w:tcBorders>
              <w:right w:val="single" w:sz="4" w:space="0" w:color="000000" w:themeColor="text1"/>
            </w:tcBorders>
          </w:tcPr>
          <w:p w14:paraId="62AD4ADF" w14:textId="77777777" w:rsidR="00E7738F" w:rsidRPr="008E2F4F" w:rsidRDefault="00E7738F" w:rsidP="00653543">
            <w:pPr>
              <w:spacing w:after="60"/>
              <w:rPr>
                <w:rFonts w:ascii="Century Gothic" w:hAnsi="Century Gothic" w:cstheme="majorHAnsi"/>
                <w:sz w:val="18"/>
                <w:szCs w:val="18"/>
              </w:rPr>
            </w:pPr>
            <w:r w:rsidRPr="00F3114F">
              <w:rPr>
                <w:rFonts w:ascii="Century Gothic" w:hAnsi="Century Gothic" w:cstheme="majorHAnsi"/>
                <w:b/>
                <w:sz w:val="18"/>
                <w:szCs w:val="18"/>
              </w:rPr>
              <w:t>6.1.4</w:t>
            </w:r>
            <w:r>
              <w:rPr>
                <w:rFonts w:ascii="Century Gothic" w:hAnsi="Century Gothic" w:cstheme="majorHAnsi"/>
                <w:sz w:val="18"/>
                <w:szCs w:val="18"/>
              </w:rPr>
              <w:t xml:space="preserve">  </w:t>
            </w:r>
            <w:r w:rsidRPr="008E2F4F">
              <w:rPr>
                <w:rFonts w:ascii="Century Gothic" w:hAnsi="Century Gothic" w:cstheme="majorHAnsi"/>
                <w:sz w:val="18"/>
                <w:szCs w:val="18"/>
              </w:rPr>
              <w:t xml:space="preserve">An assessment of the </w:t>
            </w:r>
            <w:r w:rsidRPr="008E2F4F">
              <w:rPr>
                <w:rFonts w:ascii="Century Gothic" w:hAnsi="Century Gothic" w:cstheme="majorHAnsi"/>
                <w:i/>
                <w:sz w:val="18"/>
                <w:szCs w:val="18"/>
              </w:rPr>
              <w:t xml:space="preserve">range of natural variation* </w:t>
            </w:r>
            <w:r w:rsidRPr="008E2F4F">
              <w:rPr>
                <w:rFonts w:ascii="Century Gothic" w:hAnsi="Century Gothic" w:cstheme="majorHAnsi"/>
                <w:sz w:val="18"/>
                <w:szCs w:val="18"/>
              </w:rPr>
              <w:t>(</w:t>
            </w:r>
            <w:r w:rsidRPr="008E2F4F">
              <w:rPr>
                <w:rFonts w:ascii="Century Gothic" w:hAnsi="Century Gothic" w:cstheme="majorHAnsi"/>
                <w:i/>
                <w:sz w:val="18"/>
                <w:szCs w:val="18"/>
              </w:rPr>
              <w:t>RONV*)</w:t>
            </w:r>
            <w:r w:rsidRPr="008E2F4F">
              <w:rPr>
                <w:rFonts w:ascii="Century Gothic" w:hAnsi="Century Gothic" w:cstheme="majorHAnsi"/>
                <w:sz w:val="18"/>
                <w:szCs w:val="18"/>
              </w:rPr>
              <w:t xml:space="preserve"> of the </w:t>
            </w:r>
            <w:r w:rsidRPr="008E2F4F">
              <w:rPr>
                <w:rFonts w:ascii="Century Gothic" w:hAnsi="Century Gothic" w:cstheme="majorHAnsi"/>
                <w:i/>
                <w:sz w:val="18"/>
                <w:szCs w:val="18"/>
              </w:rPr>
              <w:t>forest*</w:t>
            </w:r>
            <w:r w:rsidRPr="008E2F4F">
              <w:rPr>
                <w:rFonts w:ascii="Century Gothic" w:hAnsi="Century Gothic" w:cstheme="majorHAnsi"/>
                <w:sz w:val="18"/>
                <w:szCs w:val="18"/>
              </w:rPr>
              <w:t xml:space="preserve"> is completed.  If sufficient data are not available to complete a </w:t>
            </w:r>
            <w:r w:rsidRPr="008E2F4F">
              <w:rPr>
                <w:rFonts w:ascii="Century Gothic" w:hAnsi="Century Gothic" w:cstheme="majorHAnsi"/>
                <w:i/>
                <w:sz w:val="18"/>
                <w:szCs w:val="18"/>
              </w:rPr>
              <w:t>RONV*</w:t>
            </w:r>
            <w:r w:rsidRPr="008E2F4F">
              <w:rPr>
                <w:rFonts w:ascii="Century Gothic" w:hAnsi="Century Gothic" w:cstheme="majorHAnsi"/>
                <w:sz w:val="18"/>
                <w:szCs w:val="18"/>
              </w:rPr>
              <w:t xml:space="preserve"> assessment, an assessment of the </w:t>
            </w:r>
            <w:r w:rsidRPr="008E2F4F">
              <w:rPr>
                <w:rFonts w:ascii="Century Gothic" w:hAnsi="Century Gothic" w:cstheme="majorHAnsi"/>
                <w:i/>
                <w:sz w:val="18"/>
                <w:szCs w:val="18"/>
              </w:rPr>
              <w:t xml:space="preserve">pre-industrial condition* </w:t>
            </w:r>
            <w:r w:rsidRPr="008E2F4F">
              <w:rPr>
                <w:rFonts w:ascii="Century Gothic" w:hAnsi="Century Gothic" w:cstheme="majorHAnsi"/>
                <w:sz w:val="18"/>
                <w:szCs w:val="18"/>
              </w:rPr>
              <w:t>(</w:t>
            </w:r>
            <w:r w:rsidRPr="008E2F4F">
              <w:rPr>
                <w:rFonts w:ascii="Century Gothic" w:hAnsi="Century Gothic" w:cstheme="majorHAnsi"/>
                <w:i/>
                <w:sz w:val="18"/>
                <w:szCs w:val="18"/>
              </w:rPr>
              <w:t>PIC</w:t>
            </w:r>
            <w:r>
              <w:rPr>
                <w:rFonts w:ascii="Century Gothic" w:hAnsi="Century Gothic" w:cstheme="majorHAnsi"/>
                <w:sz w:val="18"/>
                <w:szCs w:val="18"/>
              </w:rPr>
              <w:t>*</w:t>
            </w:r>
            <w:r w:rsidRPr="008E2F4F">
              <w:rPr>
                <w:rFonts w:ascii="Century Gothic" w:hAnsi="Century Gothic" w:cstheme="majorHAnsi"/>
                <w:sz w:val="18"/>
                <w:szCs w:val="18"/>
              </w:rPr>
              <w:t xml:space="preserve">) is completed.  The </w:t>
            </w:r>
            <w:r w:rsidRPr="008E2F4F">
              <w:rPr>
                <w:rFonts w:ascii="Century Gothic" w:hAnsi="Century Gothic" w:cstheme="majorHAnsi"/>
                <w:i/>
                <w:sz w:val="18"/>
                <w:szCs w:val="18"/>
              </w:rPr>
              <w:t>RONV*</w:t>
            </w:r>
            <w:r w:rsidRPr="008E2F4F">
              <w:rPr>
                <w:rFonts w:ascii="Century Gothic" w:hAnsi="Century Gothic" w:cstheme="majorHAnsi"/>
                <w:sz w:val="18"/>
                <w:szCs w:val="18"/>
              </w:rPr>
              <w:t xml:space="preserve"> or </w:t>
            </w:r>
            <w:r w:rsidRPr="008E2F4F">
              <w:rPr>
                <w:rFonts w:ascii="Century Gothic" w:hAnsi="Century Gothic" w:cstheme="majorHAnsi"/>
                <w:i/>
                <w:sz w:val="18"/>
                <w:szCs w:val="18"/>
              </w:rPr>
              <w:t>PIC*</w:t>
            </w:r>
            <w:r w:rsidRPr="008E2F4F">
              <w:rPr>
                <w:rFonts w:ascii="Century Gothic" w:hAnsi="Century Gothic" w:cstheme="majorHAnsi"/>
                <w:sz w:val="18"/>
                <w:szCs w:val="18"/>
              </w:rPr>
              <w:t xml:space="preserve"> analysis includes:</w:t>
            </w:r>
          </w:p>
          <w:p w14:paraId="2D1E30F8" w14:textId="77777777" w:rsidR="00E7738F" w:rsidRPr="008E2F4F" w:rsidRDefault="00E7738F" w:rsidP="00E7738F">
            <w:pPr>
              <w:numPr>
                <w:ilvl w:val="0"/>
                <w:numId w:val="185"/>
              </w:numPr>
              <w:ind w:left="352" w:hanging="352"/>
              <w:rPr>
                <w:rFonts w:ascii="Century Gothic" w:hAnsi="Century Gothic" w:cstheme="majorHAnsi"/>
                <w:sz w:val="18"/>
                <w:szCs w:val="18"/>
              </w:rPr>
            </w:pPr>
            <w:r w:rsidRPr="008E2F4F">
              <w:rPr>
                <w:rFonts w:ascii="Century Gothic" w:hAnsi="Century Gothic" w:cstheme="majorHAnsi"/>
                <w:sz w:val="18"/>
                <w:szCs w:val="18"/>
              </w:rPr>
              <w:t xml:space="preserve">An assessment of the natural range of the amount of each </w:t>
            </w:r>
            <w:r w:rsidRPr="008E2F4F">
              <w:rPr>
                <w:rFonts w:ascii="Century Gothic" w:hAnsi="Century Gothic" w:cstheme="majorHAnsi"/>
                <w:i/>
                <w:sz w:val="18"/>
                <w:szCs w:val="18"/>
              </w:rPr>
              <w:t>forest type*;</w:t>
            </w:r>
          </w:p>
          <w:p w14:paraId="7A497068" w14:textId="77777777" w:rsidR="00E7738F" w:rsidRPr="008E2F4F" w:rsidRDefault="00E7738F" w:rsidP="00E7738F">
            <w:pPr>
              <w:numPr>
                <w:ilvl w:val="0"/>
                <w:numId w:val="185"/>
              </w:numPr>
              <w:ind w:left="360"/>
              <w:rPr>
                <w:rFonts w:ascii="Century Gothic" w:hAnsi="Century Gothic" w:cstheme="majorHAnsi"/>
                <w:sz w:val="18"/>
                <w:szCs w:val="18"/>
              </w:rPr>
            </w:pPr>
            <w:r w:rsidRPr="008E2F4F">
              <w:rPr>
                <w:rFonts w:ascii="Century Gothic" w:hAnsi="Century Gothic" w:cstheme="majorHAnsi"/>
                <w:sz w:val="18"/>
                <w:szCs w:val="18"/>
              </w:rPr>
              <w:t xml:space="preserve">An assessment of the natural range of </w:t>
            </w:r>
            <w:r w:rsidRPr="008E2F4F">
              <w:rPr>
                <w:rFonts w:ascii="Century Gothic" w:hAnsi="Century Gothic" w:cstheme="majorHAnsi"/>
                <w:i/>
                <w:sz w:val="18"/>
                <w:szCs w:val="18"/>
              </w:rPr>
              <w:t>forest types*</w:t>
            </w:r>
            <w:r w:rsidRPr="008E2F4F">
              <w:rPr>
                <w:rFonts w:ascii="Century Gothic" w:hAnsi="Century Gothic" w:cstheme="majorHAnsi"/>
                <w:sz w:val="18"/>
                <w:szCs w:val="18"/>
              </w:rPr>
              <w:t xml:space="preserve"> by age class; and</w:t>
            </w:r>
          </w:p>
          <w:p w14:paraId="6E6A4F92" w14:textId="77777777" w:rsidR="00E7738F" w:rsidRPr="008E2F4F" w:rsidRDefault="00E7738F" w:rsidP="002A5F1A">
            <w:pPr>
              <w:numPr>
                <w:ilvl w:val="0"/>
                <w:numId w:val="185"/>
              </w:numPr>
              <w:spacing w:after="40"/>
              <w:ind w:left="357" w:hanging="357"/>
              <w:rPr>
                <w:rFonts w:ascii="Century Gothic" w:hAnsi="Century Gothic" w:cstheme="majorHAnsi"/>
                <w:sz w:val="18"/>
                <w:szCs w:val="18"/>
              </w:rPr>
            </w:pPr>
            <w:r w:rsidRPr="008E2F4F">
              <w:rPr>
                <w:rFonts w:ascii="Century Gothic" w:hAnsi="Century Gothic" w:cstheme="majorHAnsi"/>
                <w:sz w:val="18"/>
                <w:szCs w:val="18"/>
              </w:rPr>
              <w:t>An assessment of the natural range of disturbance sizes and sizes of post-disturbance remnant patches.</w:t>
            </w:r>
          </w:p>
        </w:tc>
        <w:tc>
          <w:tcPr>
            <w:tcW w:w="2122" w:type="dxa"/>
          </w:tcPr>
          <w:p w14:paraId="7F7B95BD" w14:textId="7777777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Second Evaluation</w:t>
            </w:r>
          </w:p>
        </w:tc>
        <w:tc>
          <w:tcPr>
            <w:tcW w:w="3751" w:type="dxa"/>
            <w:tcBorders>
              <w:left w:val="single" w:sz="4" w:space="0" w:color="000000" w:themeColor="text1"/>
            </w:tcBorders>
          </w:tcPr>
          <w:p w14:paraId="432C5DAF" w14:textId="77777777" w:rsidR="00E7738F" w:rsidRPr="008E2F4F" w:rsidRDefault="00E7738F" w:rsidP="005116C4">
            <w:pPr>
              <w:rPr>
                <w:rFonts w:ascii="Century Gothic" w:hAnsi="Century Gothic" w:cstheme="majorHAnsi"/>
                <w:sz w:val="18"/>
                <w:szCs w:val="18"/>
              </w:rPr>
            </w:pPr>
            <w:r w:rsidRPr="00F3114F">
              <w:rPr>
                <w:rFonts w:ascii="Century Gothic" w:hAnsi="Century Gothic" w:cstheme="majorHAnsi"/>
                <w:b/>
                <w:sz w:val="18"/>
                <w:szCs w:val="18"/>
              </w:rPr>
              <w:t>6.1.4i</w:t>
            </w:r>
            <w:r>
              <w:rPr>
                <w:rFonts w:ascii="Century Gothic" w:hAnsi="Century Gothic" w:cstheme="majorHAnsi"/>
                <w:sz w:val="18"/>
                <w:szCs w:val="18"/>
              </w:rPr>
              <w:t xml:space="preserve"> </w:t>
            </w:r>
            <w:r w:rsidRPr="008E2F4F">
              <w:rPr>
                <w:rFonts w:ascii="Century Gothic" w:hAnsi="Century Gothic" w:cstheme="majorHAnsi"/>
                <w:sz w:val="18"/>
                <w:szCs w:val="18"/>
              </w:rPr>
              <w:t xml:space="preserve">An analytical plan has been prepared, data have been collated and analyses have commenced to assess the </w:t>
            </w:r>
            <w:r w:rsidRPr="008E2F4F">
              <w:rPr>
                <w:rFonts w:ascii="Century Gothic" w:hAnsi="Century Gothic" w:cstheme="majorHAnsi"/>
                <w:i/>
                <w:sz w:val="18"/>
                <w:szCs w:val="18"/>
              </w:rPr>
              <w:t>range of natural variation*</w:t>
            </w:r>
            <w:r w:rsidRPr="008E2F4F">
              <w:rPr>
                <w:rFonts w:ascii="Century Gothic" w:hAnsi="Century Gothic" w:cstheme="majorHAnsi"/>
                <w:sz w:val="18"/>
                <w:szCs w:val="18"/>
              </w:rPr>
              <w:t xml:space="preserve"> or </w:t>
            </w:r>
            <w:r w:rsidRPr="008E2F4F">
              <w:rPr>
                <w:rFonts w:ascii="Century Gothic" w:hAnsi="Century Gothic" w:cstheme="majorHAnsi"/>
                <w:i/>
                <w:sz w:val="18"/>
                <w:szCs w:val="18"/>
              </w:rPr>
              <w:t xml:space="preserve">pre-industrial condition* </w:t>
            </w:r>
            <w:r w:rsidRPr="008E2F4F">
              <w:rPr>
                <w:rFonts w:ascii="Century Gothic" w:hAnsi="Century Gothic" w:cstheme="majorHAnsi"/>
                <w:sz w:val="18"/>
                <w:szCs w:val="18"/>
              </w:rPr>
              <w:t xml:space="preserve">as identified in Indicator 6.1.4. </w:t>
            </w:r>
          </w:p>
        </w:tc>
      </w:tr>
      <w:tr w:rsidR="00E7738F" w:rsidRPr="00E14106" w14:paraId="593D132D" w14:textId="77777777" w:rsidTr="005116C4">
        <w:tc>
          <w:tcPr>
            <w:tcW w:w="3685" w:type="dxa"/>
            <w:tcBorders>
              <w:right w:val="single" w:sz="4" w:space="0" w:color="000000" w:themeColor="text1"/>
            </w:tcBorders>
          </w:tcPr>
          <w:p w14:paraId="26C11EA1" w14:textId="77777777" w:rsidR="00E7738F" w:rsidRPr="008E2F4F" w:rsidRDefault="00E7738F" w:rsidP="005116C4">
            <w:pPr>
              <w:spacing w:after="120"/>
              <w:rPr>
                <w:rFonts w:ascii="Century Gothic" w:hAnsi="Century Gothic" w:cstheme="majorHAnsi"/>
                <w:sz w:val="18"/>
                <w:szCs w:val="18"/>
              </w:rPr>
            </w:pPr>
            <w:r w:rsidRPr="00F3114F">
              <w:rPr>
                <w:rFonts w:ascii="Century Gothic" w:hAnsi="Century Gothic" w:cstheme="majorHAnsi"/>
                <w:b/>
                <w:sz w:val="18"/>
                <w:szCs w:val="18"/>
              </w:rPr>
              <w:t>6.8.1</w:t>
            </w:r>
            <w:r>
              <w:rPr>
                <w:rFonts w:ascii="Century Gothic" w:hAnsi="Century Gothic" w:cstheme="majorHAnsi"/>
                <w:sz w:val="18"/>
                <w:szCs w:val="18"/>
              </w:rPr>
              <w:t xml:space="preserve">  </w:t>
            </w:r>
            <w:r w:rsidRPr="008E2F4F">
              <w:rPr>
                <w:rFonts w:ascii="Century Gothic" w:hAnsi="Century Gothic" w:cstheme="majorHAnsi"/>
                <w:sz w:val="18"/>
                <w:szCs w:val="18"/>
              </w:rPr>
              <w:t xml:space="preserve">Based on the analyses undertaken for Indicators 6.1.3 and 6.1.4, targets are identified for the distribution of </w:t>
            </w:r>
            <w:r w:rsidRPr="008E2F4F">
              <w:rPr>
                <w:rFonts w:ascii="Century Gothic" w:hAnsi="Century Gothic" w:cstheme="majorHAnsi"/>
                <w:i/>
                <w:sz w:val="18"/>
                <w:szCs w:val="18"/>
              </w:rPr>
              <w:t>forest types</w:t>
            </w:r>
            <w:r w:rsidRPr="008E2F4F">
              <w:rPr>
                <w:rFonts w:ascii="Century Gothic" w:hAnsi="Century Gothic" w:cstheme="majorHAnsi"/>
                <w:sz w:val="18"/>
                <w:szCs w:val="18"/>
              </w:rPr>
              <w:t xml:space="preserve">* and age classes of </w:t>
            </w:r>
            <w:r w:rsidRPr="008E2F4F">
              <w:rPr>
                <w:rFonts w:ascii="Century Gothic" w:hAnsi="Century Gothic" w:cstheme="majorHAnsi"/>
                <w:i/>
                <w:sz w:val="18"/>
                <w:szCs w:val="18"/>
              </w:rPr>
              <w:t>forest types</w:t>
            </w:r>
            <w:r w:rsidRPr="008E2F4F">
              <w:rPr>
                <w:rFonts w:ascii="Century Gothic" w:hAnsi="Century Gothic" w:cstheme="majorHAnsi"/>
                <w:sz w:val="18"/>
                <w:szCs w:val="18"/>
              </w:rPr>
              <w:t xml:space="preserve">* that are intended to maintain, </w:t>
            </w:r>
            <w:r w:rsidRPr="008E2F4F">
              <w:rPr>
                <w:rFonts w:ascii="Century Gothic" w:hAnsi="Century Gothic" w:cstheme="majorHAnsi"/>
                <w:i/>
                <w:sz w:val="18"/>
                <w:szCs w:val="18"/>
              </w:rPr>
              <w:t>restore</w:t>
            </w:r>
            <w:r w:rsidRPr="008E2F4F">
              <w:rPr>
                <w:rFonts w:ascii="Century Gothic" w:hAnsi="Century Gothic" w:cstheme="majorHAnsi"/>
                <w:sz w:val="18"/>
                <w:szCs w:val="18"/>
              </w:rPr>
              <w:t xml:space="preserve">*, or enhance the condition of the </w:t>
            </w:r>
            <w:r w:rsidRPr="008E2F4F">
              <w:rPr>
                <w:rFonts w:ascii="Century Gothic" w:hAnsi="Century Gothic" w:cstheme="majorHAnsi"/>
                <w:i/>
                <w:sz w:val="18"/>
                <w:szCs w:val="18"/>
              </w:rPr>
              <w:t>forest</w:t>
            </w:r>
            <w:r w:rsidRPr="008E2F4F">
              <w:rPr>
                <w:rFonts w:ascii="Century Gothic" w:hAnsi="Century Gothic" w:cstheme="majorHAnsi"/>
                <w:sz w:val="18"/>
                <w:szCs w:val="18"/>
              </w:rPr>
              <w:t xml:space="preserve">* appropriate to the regional context. </w:t>
            </w:r>
          </w:p>
          <w:p w14:paraId="59C0D4C9" w14:textId="77777777" w:rsidR="00E7738F" w:rsidRPr="008E2F4F" w:rsidRDefault="00E7738F" w:rsidP="005116C4">
            <w:pPr>
              <w:spacing w:after="120"/>
              <w:rPr>
                <w:rFonts w:ascii="Century Gothic" w:hAnsi="Century Gothic" w:cstheme="majorHAnsi"/>
                <w:sz w:val="18"/>
                <w:szCs w:val="18"/>
              </w:rPr>
            </w:pPr>
            <w:r w:rsidRPr="008E2F4F">
              <w:rPr>
                <w:rFonts w:ascii="Century Gothic" w:hAnsi="Century Gothic" w:cstheme="majorHAnsi"/>
                <w:sz w:val="18"/>
                <w:szCs w:val="18"/>
              </w:rPr>
              <w:t xml:space="preserve">Targets may take anticipated impacts of climate change into account provided they are based on </w:t>
            </w:r>
            <w:r w:rsidRPr="008E2F4F">
              <w:rPr>
                <w:rFonts w:ascii="Century Gothic" w:hAnsi="Century Gothic" w:cstheme="majorHAnsi"/>
                <w:i/>
                <w:sz w:val="18"/>
                <w:szCs w:val="18"/>
              </w:rPr>
              <w:t>best available information*.</w:t>
            </w:r>
            <w:r w:rsidRPr="008E2F4F">
              <w:rPr>
                <w:rFonts w:ascii="Century Gothic" w:hAnsi="Century Gothic" w:cstheme="majorHAnsi"/>
                <w:sz w:val="18"/>
                <w:szCs w:val="18"/>
              </w:rPr>
              <w:t xml:space="preserve"> </w:t>
            </w:r>
          </w:p>
          <w:p w14:paraId="55B01C1A" w14:textId="77777777" w:rsidR="00E7738F" w:rsidRPr="008E2F4F" w:rsidRDefault="00E7738F" w:rsidP="002A5F1A">
            <w:pPr>
              <w:spacing w:after="40"/>
              <w:rPr>
                <w:rFonts w:ascii="Century Gothic" w:hAnsi="Century Gothic" w:cstheme="majorHAnsi"/>
                <w:sz w:val="18"/>
                <w:szCs w:val="18"/>
              </w:rPr>
            </w:pPr>
            <w:r w:rsidRPr="008E2F4F">
              <w:rPr>
                <w:rFonts w:ascii="Century Gothic" w:hAnsi="Century Gothic" w:cstheme="majorHAnsi"/>
                <w:sz w:val="18"/>
                <w:szCs w:val="18"/>
              </w:rPr>
              <w:t xml:space="preserve">Target </w:t>
            </w:r>
            <w:r w:rsidRPr="008E2F4F">
              <w:rPr>
                <w:rFonts w:ascii="Century Gothic" w:hAnsi="Century Gothic" w:cstheme="majorHAnsi"/>
                <w:i/>
                <w:sz w:val="18"/>
                <w:szCs w:val="18"/>
              </w:rPr>
              <w:t>age-class*</w:t>
            </w:r>
            <w:r w:rsidRPr="008E2F4F">
              <w:rPr>
                <w:rFonts w:ascii="Century Gothic" w:hAnsi="Century Gothic" w:cstheme="majorHAnsi"/>
                <w:sz w:val="18"/>
                <w:szCs w:val="18"/>
              </w:rPr>
              <w:t xml:space="preserve"> distributions represent the full range of </w:t>
            </w:r>
            <w:r w:rsidRPr="008E2F4F">
              <w:rPr>
                <w:rFonts w:ascii="Century Gothic" w:hAnsi="Century Gothic" w:cstheme="majorHAnsi"/>
                <w:i/>
                <w:sz w:val="18"/>
                <w:szCs w:val="18"/>
              </w:rPr>
              <w:t>natural forest*</w:t>
            </w:r>
            <w:r w:rsidRPr="008E2F4F">
              <w:rPr>
                <w:rFonts w:ascii="Century Gothic" w:hAnsi="Century Gothic" w:cstheme="majorHAnsi"/>
                <w:sz w:val="18"/>
                <w:szCs w:val="18"/>
              </w:rPr>
              <w:t xml:space="preserve"> ages such that </w:t>
            </w:r>
            <w:r w:rsidRPr="008E2F4F">
              <w:rPr>
                <w:rFonts w:ascii="Century Gothic" w:hAnsi="Century Gothic" w:cstheme="majorHAnsi"/>
                <w:i/>
                <w:sz w:val="18"/>
                <w:szCs w:val="18"/>
              </w:rPr>
              <w:t>old forest</w:t>
            </w:r>
            <w:r w:rsidRPr="008E2F4F">
              <w:rPr>
                <w:rFonts w:ascii="Century Gothic" w:hAnsi="Century Gothic" w:cstheme="majorHAnsi"/>
                <w:sz w:val="18"/>
                <w:szCs w:val="18"/>
              </w:rPr>
              <w:t>* classes are incorporated into the targets</w:t>
            </w:r>
            <w:r>
              <w:rPr>
                <w:rFonts w:ascii="Century Gothic" w:hAnsi="Century Gothic" w:cstheme="majorHAnsi"/>
                <w:sz w:val="18"/>
                <w:szCs w:val="18"/>
              </w:rPr>
              <w:t>.</w:t>
            </w:r>
          </w:p>
        </w:tc>
        <w:tc>
          <w:tcPr>
            <w:tcW w:w="2122" w:type="dxa"/>
          </w:tcPr>
          <w:p w14:paraId="6032FFAA" w14:textId="7777777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Second Evaluation</w:t>
            </w:r>
          </w:p>
        </w:tc>
        <w:tc>
          <w:tcPr>
            <w:tcW w:w="3751" w:type="dxa"/>
            <w:tcBorders>
              <w:left w:val="single" w:sz="4" w:space="0" w:color="000000" w:themeColor="text1"/>
            </w:tcBorders>
          </w:tcPr>
          <w:p w14:paraId="1F86FE04" w14:textId="77777777" w:rsidR="00E7738F" w:rsidRPr="008E2F4F" w:rsidRDefault="00E7738F" w:rsidP="005116C4">
            <w:pPr>
              <w:rPr>
                <w:rFonts w:ascii="Century Gothic" w:hAnsi="Century Gothic" w:cstheme="majorHAnsi"/>
                <w:sz w:val="18"/>
                <w:szCs w:val="18"/>
              </w:rPr>
            </w:pPr>
            <w:r w:rsidRPr="00F3114F">
              <w:rPr>
                <w:rFonts w:ascii="Century Gothic" w:hAnsi="Century Gothic" w:cstheme="majorHAnsi"/>
                <w:b/>
                <w:sz w:val="18"/>
                <w:szCs w:val="18"/>
              </w:rPr>
              <w:t>6.8.1i</w:t>
            </w:r>
            <w:r>
              <w:rPr>
                <w:rFonts w:ascii="Century Gothic" w:hAnsi="Century Gothic" w:cstheme="majorHAnsi"/>
                <w:sz w:val="18"/>
                <w:szCs w:val="18"/>
              </w:rPr>
              <w:t xml:space="preserve">  </w:t>
            </w:r>
            <w:r w:rsidRPr="008E2F4F">
              <w:rPr>
                <w:rFonts w:ascii="Century Gothic" w:hAnsi="Century Gothic" w:cstheme="majorHAnsi"/>
                <w:sz w:val="18"/>
                <w:szCs w:val="18"/>
              </w:rPr>
              <w:t xml:space="preserve">In conjunction with efforts related to Indicator 6.1.4i, efforts are underway to identify targets for the distribution of </w:t>
            </w:r>
            <w:r w:rsidRPr="008E2F4F">
              <w:rPr>
                <w:rFonts w:ascii="Century Gothic" w:hAnsi="Century Gothic" w:cstheme="majorHAnsi"/>
                <w:i/>
                <w:sz w:val="18"/>
                <w:szCs w:val="18"/>
              </w:rPr>
              <w:t>forest types</w:t>
            </w:r>
            <w:r w:rsidRPr="008E2F4F">
              <w:rPr>
                <w:rFonts w:ascii="Century Gothic" w:hAnsi="Century Gothic" w:cstheme="majorHAnsi"/>
                <w:sz w:val="18"/>
                <w:szCs w:val="18"/>
              </w:rPr>
              <w:t xml:space="preserve">* and age classes of </w:t>
            </w:r>
            <w:r w:rsidRPr="008E2F4F">
              <w:rPr>
                <w:rFonts w:ascii="Century Gothic" w:hAnsi="Century Gothic" w:cstheme="majorHAnsi"/>
                <w:i/>
                <w:sz w:val="18"/>
                <w:szCs w:val="18"/>
              </w:rPr>
              <w:t>forest types*</w:t>
            </w:r>
            <w:r w:rsidRPr="008E2F4F">
              <w:rPr>
                <w:rFonts w:ascii="Century Gothic" w:hAnsi="Century Gothic" w:cstheme="majorHAnsi"/>
                <w:sz w:val="18"/>
                <w:szCs w:val="18"/>
              </w:rPr>
              <w:t xml:space="preserve"> to maintain, </w:t>
            </w:r>
            <w:r w:rsidRPr="008E2F4F">
              <w:rPr>
                <w:rFonts w:ascii="Century Gothic" w:hAnsi="Century Gothic" w:cstheme="majorHAnsi"/>
                <w:i/>
                <w:sz w:val="18"/>
                <w:szCs w:val="18"/>
              </w:rPr>
              <w:t>restore*,</w:t>
            </w:r>
            <w:r w:rsidRPr="008E2F4F">
              <w:rPr>
                <w:rFonts w:ascii="Century Gothic" w:hAnsi="Century Gothic" w:cstheme="majorHAnsi"/>
                <w:sz w:val="18"/>
                <w:szCs w:val="18"/>
              </w:rPr>
              <w:t xml:space="preserve"> or enhance the condition of the </w:t>
            </w:r>
            <w:r w:rsidRPr="008E2F4F">
              <w:rPr>
                <w:rFonts w:ascii="Century Gothic" w:hAnsi="Century Gothic" w:cstheme="majorHAnsi"/>
                <w:i/>
                <w:sz w:val="18"/>
                <w:szCs w:val="18"/>
              </w:rPr>
              <w:t>forest*</w:t>
            </w:r>
            <w:r>
              <w:rPr>
                <w:rFonts w:ascii="Century Gothic" w:hAnsi="Century Gothic" w:cstheme="majorHAnsi"/>
                <w:i/>
                <w:sz w:val="18"/>
                <w:szCs w:val="18"/>
              </w:rPr>
              <w:t>,</w:t>
            </w:r>
            <w:r w:rsidRPr="008E2F4F">
              <w:rPr>
                <w:rFonts w:ascii="Century Gothic" w:hAnsi="Century Gothic" w:cstheme="majorHAnsi"/>
                <w:sz w:val="18"/>
                <w:szCs w:val="18"/>
              </w:rPr>
              <w:t xml:space="preserve"> appropriate to the regional context. </w:t>
            </w:r>
          </w:p>
          <w:p w14:paraId="18CBB074" w14:textId="77777777" w:rsidR="00E7738F" w:rsidRPr="008E2F4F" w:rsidRDefault="00E7738F" w:rsidP="005116C4">
            <w:pPr>
              <w:rPr>
                <w:rFonts w:ascii="Century Gothic" w:hAnsi="Century Gothic" w:cstheme="majorHAnsi"/>
                <w:sz w:val="18"/>
                <w:szCs w:val="18"/>
              </w:rPr>
            </w:pPr>
          </w:p>
        </w:tc>
      </w:tr>
      <w:tr w:rsidR="00E7738F" w:rsidRPr="00E14106" w14:paraId="0AE0BC7B" w14:textId="77777777" w:rsidTr="005116C4">
        <w:tc>
          <w:tcPr>
            <w:tcW w:w="3685" w:type="dxa"/>
            <w:tcBorders>
              <w:right w:val="single" w:sz="4" w:space="0" w:color="000000" w:themeColor="text1"/>
            </w:tcBorders>
          </w:tcPr>
          <w:p w14:paraId="171598AA" w14:textId="77777777" w:rsidR="00E7738F" w:rsidRPr="008E2F4F" w:rsidRDefault="00E7738F" w:rsidP="002A5F1A">
            <w:pPr>
              <w:spacing w:after="40"/>
              <w:rPr>
                <w:rFonts w:ascii="Century Gothic" w:hAnsi="Century Gothic" w:cstheme="majorHAnsi"/>
                <w:sz w:val="18"/>
                <w:szCs w:val="18"/>
              </w:rPr>
            </w:pPr>
            <w:r w:rsidRPr="00F3114F">
              <w:rPr>
                <w:rFonts w:ascii="Century Gothic" w:hAnsi="Century Gothic" w:cstheme="majorHAnsi"/>
                <w:b/>
                <w:sz w:val="18"/>
                <w:szCs w:val="18"/>
              </w:rPr>
              <w:t xml:space="preserve">6.8.2  </w:t>
            </w:r>
            <w:r w:rsidRPr="008E2F4F">
              <w:rPr>
                <w:rFonts w:ascii="Century Gothic" w:hAnsi="Century Gothic" w:cstheme="majorHAnsi"/>
                <w:sz w:val="18"/>
                <w:szCs w:val="18"/>
              </w:rPr>
              <w:t xml:space="preserve">Measures are being implemented to achieve the targets for distributions of </w:t>
            </w:r>
            <w:r w:rsidRPr="008E2F4F">
              <w:rPr>
                <w:rFonts w:ascii="Century Gothic" w:hAnsi="Century Gothic" w:cstheme="majorHAnsi"/>
                <w:i/>
                <w:sz w:val="18"/>
                <w:szCs w:val="18"/>
              </w:rPr>
              <w:t>forest types*</w:t>
            </w:r>
            <w:r w:rsidRPr="008E2F4F">
              <w:rPr>
                <w:rFonts w:ascii="Century Gothic" w:hAnsi="Century Gothic" w:cstheme="majorHAnsi"/>
                <w:sz w:val="18"/>
                <w:szCs w:val="18"/>
              </w:rPr>
              <w:t xml:space="preserve"> and age classes of </w:t>
            </w:r>
            <w:r w:rsidRPr="008E2F4F">
              <w:rPr>
                <w:rFonts w:ascii="Century Gothic" w:hAnsi="Century Gothic" w:cstheme="majorHAnsi"/>
                <w:i/>
                <w:sz w:val="18"/>
                <w:szCs w:val="18"/>
              </w:rPr>
              <w:t>forest types*</w:t>
            </w:r>
            <w:r w:rsidRPr="008E2F4F">
              <w:rPr>
                <w:rFonts w:ascii="Century Gothic" w:hAnsi="Century Gothic" w:cstheme="majorHAnsi"/>
                <w:sz w:val="18"/>
                <w:szCs w:val="18"/>
              </w:rPr>
              <w:t xml:space="preserve"> identified in Indicator 6.8.1</w:t>
            </w:r>
            <w:r>
              <w:rPr>
                <w:rFonts w:ascii="Century Gothic" w:hAnsi="Century Gothic" w:cstheme="majorHAnsi"/>
                <w:sz w:val="18"/>
                <w:szCs w:val="18"/>
              </w:rPr>
              <w:t>.</w:t>
            </w:r>
          </w:p>
        </w:tc>
        <w:tc>
          <w:tcPr>
            <w:tcW w:w="2122" w:type="dxa"/>
          </w:tcPr>
          <w:p w14:paraId="328E7A24" w14:textId="7777777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Third Evaluation</w:t>
            </w:r>
          </w:p>
        </w:tc>
        <w:tc>
          <w:tcPr>
            <w:tcW w:w="3751" w:type="dxa"/>
            <w:tcBorders>
              <w:left w:val="single" w:sz="4" w:space="0" w:color="000000" w:themeColor="text1"/>
            </w:tcBorders>
          </w:tcPr>
          <w:p w14:paraId="1EF07C64" w14:textId="5BD58ED8"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 xml:space="preserve">None – No </w:t>
            </w:r>
            <w:r w:rsidR="00551AD7">
              <w:rPr>
                <w:rFonts w:ascii="Century Gothic" w:hAnsi="Century Gothic" w:cstheme="majorHAnsi"/>
                <w:sz w:val="18"/>
                <w:szCs w:val="18"/>
              </w:rPr>
              <w:t>i</w:t>
            </w:r>
            <w:r w:rsidRPr="00551AD7">
              <w:rPr>
                <w:rFonts w:ascii="Century Gothic" w:hAnsi="Century Gothic" w:cstheme="majorHAnsi"/>
                <w:sz w:val="18"/>
                <w:szCs w:val="18"/>
              </w:rPr>
              <w:t xml:space="preserve">nterim </w:t>
            </w:r>
            <w:r w:rsidR="00551AD7">
              <w:rPr>
                <w:rFonts w:ascii="Century Gothic" w:hAnsi="Century Gothic" w:cstheme="majorHAnsi"/>
                <w:sz w:val="18"/>
                <w:szCs w:val="18"/>
              </w:rPr>
              <w:t>i</w:t>
            </w:r>
            <w:r w:rsidRPr="00551AD7">
              <w:rPr>
                <w:rFonts w:ascii="Century Gothic" w:hAnsi="Century Gothic" w:cstheme="majorHAnsi"/>
                <w:sz w:val="18"/>
                <w:szCs w:val="18"/>
              </w:rPr>
              <w:t>ndicator</w:t>
            </w:r>
            <w:r w:rsidRPr="008E2F4F">
              <w:rPr>
                <w:rFonts w:ascii="Century Gothic" w:hAnsi="Century Gothic" w:cstheme="majorHAnsi"/>
                <w:sz w:val="18"/>
                <w:szCs w:val="18"/>
              </w:rPr>
              <w:t xml:space="preserve"> is possible/</w:t>
            </w:r>
            <w:r>
              <w:rPr>
                <w:rFonts w:ascii="Century Gothic" w:hAnsi="Century Gothic" w:cstheme="majorHAnsi"/>
                <w:sz w:val="18"/>
                <w:szCs w:val="18"/>
              </w:rPr>
              <w:t xml:space="preserve"> </w:t>
            </w:r>
            <w:r w:rsidRPr="008E2F4F">
              <w:rPr>
                <w:rFonts w:ascii="Century Gothic" w:hAnsi="Century Gothic" w:cstheme="majorHAnsi"/>
                <w:sz w:val="18"/>
                <w:szCs w:val="18"/>
              </w:rPr>
              <w:t>necessary as this indicator i</w:t>
            </w:r>
            <w:r>
              <w:rPr>
                <w:rFonts w:ascii="Century Gothic" w:hAnsi="Century Gothic" w:cstheme="majorHAnsi"/>
                <w:sz w:val="18"/>
                <w:szCs w:val="18"/>
              </w:rPr>
              <w:t>s dependent upon completion of I</w:t>
            </w:r>
            <w:r w:rsidRPr="008E2F4F">
              <w:rPr>
                <w:rFonts w:ascii="Century Gothic" w:hAnsi="Century Gothic" w:cstheme="majorHAnsi"/>
                <w:sz w:val="18"/>
                <w:szCs w:val="18"/>
              </w:rPr>
              <w:t>ndicator 6.8.1</w:t>
            </w:r>
            <w:r>
              <w:rPr>
                <w:rFonts w:ascii="Century Gothic" w:hAnsi="Century Gothic" w:cstheme="majorHAnsi"/>
                <w:sz w:val="18"/>
                <w:szCs w:val="18"/>
              </w:rPr>
              <w:t>.</w:t>
            </w:r>
          </w:p>
        </w:tc>
      </w:tr>
      <w:tr w:rsidR="00E7738F" w:rsidRPr="00E14106" w14:paraId="621D80C0" w14:textId="77777777" w:rsidTr="005116C4">
        <w:tc>
          <w:tcPr>
            <w:tcW w:w="3685" w:type="dxa"/>
            <w:tcBorders>
              <w:right w:val="single" w:sz="4" w:space="0" w:color="000000" w:themeColor="text1"/>
            </w:tcBorders>
          </w:tcPr>
          <w:p w14:paraId="6AAB7E57" w14:textId="77777777" w:rsidR="00E7738F" w:rsidRPr="008E2F4F" w:rsidRDefault="00E7738F" w:rsidP="005116C4">
            <w:pPr>
              <w:spacing w:after="120"/>
              <w:rPr>
                <w:rFonts w:ascii="Century Gothic" w:hAnsi="Century Gothic" w:cstheme="majorHAnsi"/>
                <w:sz w:val="18"/>
                <w:szCs w:val="18"/>
              </w:rPr>
            </w:pPr>
            <w:r w:rsidRPr="00F3114F">
              <w:rPr>
                <w:rFonts w:ascii="Century Gothic" w:hAnsi="Century Gothic" w:cstheme="majorHAnsi"/>
                <w:b/>
                <w:sz w:val="18"/>
                <w:szCs w:val="18"/>
              </w:rPr>
              <w:t>6.8.3</w:t>
            </w:r>
            <w:r>
              <w:rPr>
                <w:rFonts w:ascii="Century Gothic" w:hAnsi="Century Gothic" w:cstheme="majorHAnsi"/>
                <w:sz w:val="18"/>
                <w:szCs w:val="18"/>
              </w:rPr>
              <w:t xml:space="preserve">  </w:t>
            </w:r>
            <w:r w:rsidRPr="008E2F4F">
              <w:rPr>
                <w:rFonts w:ascii="Century Gothic" w:hAnsi="Century Gothic" w:cstheme="majorHAnsi"/>
                <w:sz w:val="18"/>
                <w:szCs w:val="18"/>
              </w:rPr>
              <w:t xml:space="preserve">Based on the analyses undertaken for Indicators 6.1.3 and 6.1.4, targets are identified for the size distribution of forest patches to maintain, </w:t>
            </w:r>
            <w:r w:rsidRPr="008E2F4F">
              <w:rPr>
                <w:rFonts w:ascii="Century Gothic" w:hAnsi="Century Gothic" w:cstheme="majorHAnsi"/>
                <w:i/>
                <w:sz w:val="18"/>
                <w:szCs w:val="18"/>
              </w:rPr>
              <w:t>restore*,</w:t>
            </w:r>
            <w:r w:rsidRPr="008E2F4F">
              <w:rPr>
                <w:rFonts w:ascii="Century Gothic" w:hAnsi="Century Gothic" w:cstheme="majorHAnsi"/>
                <w:sz w:val="18"/>
                <w:szCs w:val="18"/>
              </w:rPr>
              <w:t xml:space="preserve"> or enhance the condition of the </w:t>
            </w:r>
            <w:r w:rsidRPr="008E2F4F">
              <w:rPr>
                <w:rFonts w:ascii="Century Gothic" w:hAnsi="Century Gothic" w:cstheme="majorHAnsi"/>
                <w:i/>
                <w:sz w:val="18"/>
                <w:szCs w:val="18"/>
              </w:rPr>
              <w:t>forest*</w:t>
            </w:r>
            <w:r w:rsidRPr="008E2F4F">
              <w:rPr>
                <w:rFonts w:ascii="Century Gothic" w:hAnsi="Century Gothic" w:cstheme="majorHAnsi"/>
                <w:sz w:val="18"/>
                <w:szCs w:val="18"/>
              </w:rPr>
              <w:t xml:space="preserve"> as appropriate to the regional context. </w:t>
            </w:r>
          </w:p>
          <w:p w14:paraId="501AD0A2" w14:textId="77777777" w:rsidR="00E7738F" w:rsidRPr="008E2F4F" w:rsidRDefault="00E7738F" w:rsidP="002A5F1A">
            <w:pPr>
              <w:spacing w:after="40"/>
              <w:rPr>
                <w:rFonts w:ascii="Century Gothic" w:hAnsi="Century Gothic" w:cstheme="majorHAnsi"/>
                <w:sz w:val="18"/>
                <w:szCs w:val="18"/>
              </w:rPr>
            </w:pPr>
            <w:r w:rsidRPr="008E2F4F">
              <w:rPr>
                <w:rFonts w:ascii="Century Gothic" w:hAnsi="Century Gothic" w:cstheme="majorHAnsi"/>
                <w:sz w:val="18"/>
                <w:szCs w:val="18"/>
              </w:rPr>
              <w:t xml:space="preserve">The targets also take into account the needs of species at </w:t>
            </w:r>
            <w:r w:rsidRPr="008E2F4F">
              <w:rPr>
                <w:rFonts w:ascii="Century Gothic" w:hAnsi="Century Gothic" w:cstheme="majorHAnsi"/>
                <w:i/>
                <w:sz w:val="18"/>
                <w:szCs w:val="18"/>
              </w:rPr>
              <w:t>risk*</w:t>
            </w:r>
            <w:r w:rsidRPr="008E2F4F">
              <w:rPr>
                <w:rFonts w:ascii="Century Gothic" w:hAnsi="Century Gothic" w:cstheme="majorHAnsi"/>
                <w:sz w:val="18"/>
                <w:szCs w:val="18"/>
              </w:rPr>
              <w:t xml:space="preserve"> that require large areas of contiguous habitat*.</w:t>
            </w:r>
          </w:p>
        </w:tc>
        <w:tc>
          <w:tcPr>
            <w:tcW w:w="2122" w:type="dxa"/>
          </w:tcPr>
          <w:p w14:paraId="2FC2A873" w14:textId="7777777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Second Evaluation</w:t>
            </w:r>
          </w:p>
        </w:tc>
        <w:tc>
          <w:tcPr>
            <w:tcW w:w="3751" w:type="dxa"/>
            <w:tcBorders>
              <w:left w:val="single" w:sz="4" w:space="0" w:color="000000" w:themeColor="text1"/>
            </w:tcBorders>
          </w:tcPr>
          <w:p w14:paraId="59C51632" w14:textId="77777777" w:rsidR="00E7738F" w:rsidRPr="008E2F4F" w:rsidRDefault="00E7738F" w:rsidP="005116C4">
            <w:pPr>
              <w:rPr>
                <w:rFonts w:ascii="Century Gothic" w:hAnsi="Century Gothic" w:cstheme="majorHAnsi"/>
                <w:sz w:val="18"/>
                <w:szCs w:val="18"/>
              </w:rPr>
            </w:pPr>
            <w:r w:rsidRPr="00F3114F">
              <w:rPr>
                <w:rFonts w:ascii="Century Gothic" w:hAnsi="Century Gothic" w:cstheme="majorHAnsi"/>
                <w:b/>
                <w:sz w:val="18"/>
                <w:szCs w:val="18"/>
              </w:rPr>
              <w:t xml:space="preserve">6.8.3i </w:t>
            </w:r>
            <w:r>
              <w:rPr>
                <w:rFonts w:ascii="Century Gothic" w:hAnsi="Century Gothic" w:cstheme="majorHAnsi"/>
                <w:sz w:val="18"/>
                <w:szCs w:val="18"/>
              </w:rPr>
              <w:t xml:space="preserve"> </w:t>
            </w:r>
            <w:r w:rsidRPr="008E2F4F">
              <w:rPr>
                <w:rFonts w:ascii="Century Gothic" w:hAnsi="Century Gothic" w:cstheme="majorHAnsi"/>
                <w:sz w:val="18"/>
                <w:szCs w:val="18"/>
              </w:rPr>
              <w:t xml:space="preserve">In conjunction with efforts related to Indicator 6.1.4i, efforts are underway to identify targets for the size distribution of forest patches to maintain </w:t>
            </w:r>
            <w:r w:rsidRPr="008E2F4F">
              <w:rPr>
                <w:rFonts w:ascii="Century Gothic" w:hAnsi="Century Gothic" w:cstheme="majorHAnsi"/>
                <w:i/>
                <w:sz w:val="18"/>
                <w:szCs w:val="18"/>
              </w:rPr>
              <w:t>restore*,</w:t>
            </w:r>
            <w:r w:rsidRPr="008E2F4F">
              <w:rPr>
                <w:rFonts w:ascii="Century Gothic" w:hAnsi="Century Gothic" w:cstheme="majorHAnsi"/>
                <w:sz w:val="18"/>
                <w:szCs w:val="18"/>
              </w:rPr>
              <w:t xml:space="preserve"> or enhance the condition of the </w:t>
            </w:r>
            <w:r w:rsidRPr="008E2F4F">
              <w:rPr>
                <w:rFonts w:ascii="Century Gothic" w:hAnsi="Century Gothic" w:cstheme="majorHAnsi"/>
                <w:i/>
                <w:sz w:val="18"/>
                <w:szCs w:val="18"/>
              </w:rPr>
              <w:t>forest*</w:t>
            </w:r>
            <w:r>
              <w:rPr>
                <w:rFonts w:ascii="Century Gothic" w:hAnsi="Century Gothic" w:cstheme="majorHAnsi"/>
                <w:sz w:val="18"/>
                <w:szCs w:val="18"/>
              </w:rPr>
              <w:t xml:space="preserve">, </w:t>
            </w:r>
            <w:r w:rsidRPr="008E2F4F">
              <w:rPr>
                <w:rFonts w:ascii="Century Gothic" w:hAnsi="Century Gothic" w:cstheme="majorHAnsi"/>
                <w:sz w:val="18"/>
                <w:szCs w:val="18"/>
              </w:rPr>
              <w:t xml:space="preserve">appropriate to the regional context. </w:t>
            </w:r>
          </w:p>
          <w:p w14:paraId="78F174DF" w14:textId="77777777" w:rsidR="00E7738F" w:rsidRPr="008E2F4F" w:rsidRDefault="00E7738F" w:rsidP="005116C4">
            <w:pPr>
              <w:rPr>
                <w:rFonts w:ascii="Century Gothic" w:hAnsi="Century Gothic" w:cstheme="majorHAnsi"/>
                <w:sz w:val="18"/>
                <w:szCs w:val="18"/>
              </w:rPr>
            </w:pPr>
          </w:p>
        </w:tc>
      </w:tr>
      <w:tr w:rsidR="00E7738F" w:rsidRPr="00E14106" w14:paraId="52B35845" w14:textId="77777777" w:rsidTr="005116C4">
        <w:tc>
          <w:tcPr>
            <w:tcW w:w="3685" w:type="dxa"/>
            <w:tcBorders>
              <w:right w:val="single" w:sz="4" w:space="0" w:color="000000" w:themeColor="text1"/>
            </w:tcBorders>
          </w:tcPr>
          <w:p w14:paraId="20E13BC4" w14:textId="77777777" w:rsidR="00E7738F" w:rsidRPr="008E2F4F" w:rsidRDefault="00E7738F" w:rsidP="00653543">
            <w:pPr>
              <w:spacing w:after="60"/>
              <w:rPr>
                <w:rFonts w:ascii="Century Gothic" w:hAnsi="Century Gothic" w:cstheme="majorHAnsi"/>
                <w:sz w:val="18"/>
                <w:szCs w:val="18"/>
              </w:rPr>
            </w:pPr>
            <w:r w:rsidRPr="00F3114F">
              <w:rPr>
                <w:rFonts w:ascii="Century Gothic" w:hAnsi="Century Gothic" w:cstheme="majorHAnsi"/>
                <w:b/>
                <w:sz w:val="18"/>
                <w:szCs w:val="18"/>
              </w:rPr>
              <w:t>6.8.4</w:t>
            </w:r>
            <w:r>
              <w:rPr>
                <w:rFonts w:ascii="Century Gothic" w:hAnsi="Century Gothic" w:cstheme="majorHAnsi"/>
                <w:sz w:val="18"/>
                <w:szCs w:val="18"/>
              </w:rPr>
              <w:t xml:space="preserve">  </w:t>
            </w:r>
            <w:r w:rsidRPr="008E2F4F">
              <w:rPr>
                <w:rFonts w:ascii="Century Gothic" w:hAnsi="Century Gothic" w:cstheme="majorHAnsi"/>
                <w:sz w:val="18"/>
                <w:szCs w:val="18"/>
              </w:rPr>
              <w:t>Measures are being implemented to achieve the targets for forest patch sizes, identified in Indicator 6.8.3. These include:</w:t>
            </w:r>
          </w:p>
          <w:p w14:paraId="7BBE84E6" w14:textId="77777777" w:rsidR="00E7738F" w:rsidRPr="008E2F4F" w:rsidRDefault="00E7738F" w:rsidP="00E7738F">
            <w:pPr>
              <w:numPr>
                <w:ilvl w:val="0"/>
                <w:numId w:val="171"/>
              </w:numPr>
              <w:rPr>
                <w:rFonts w:ascii="Century Gothic" w:hAnsi="Century Gothic" w:cstheme="majorHAnsi"/>
                <w:sz w:val="18"/>
                <w:szCs w:val="18"/>
              </w:rPr>
            </w:pPr>
            <w:r w:rsidRPr="008E2F4F">
              <w:rPr>
                <w:rFonts w:ascii="Century Gothic" w:hAnsi="Century Gothic" w:cstheme="majorHAnsi"/>
                <w:sz w:val="18"/>
                <w:szCs w:val="18"/>
              </w:rPr>
              <w:t xml:space="preserve">Maintain contiguous blocks of </w:t>
            </w:r>
            <w:r w:rsidRPr="008E2F4F">
              <w:rPr>
                <w:rFonts w:ascii="Century Gothic" w:hAnsi="Century Gothic" w:cstheme="majorHAnsi"/>
                <w:i/>
                <w:sz w:val="18"/>
                <w:szCs w:val="18"/>
              </w:rPr>
              <w:t>forest*</w:t>
            </w:r>
            <w:r w:rsidRPr="008E2F4F">
              <w:rPr>
                <w:rFonts w:ascii="Century Gothic" w:hAnsi="Century Gothic" w:cstheme="majorHAnsi"/>
                <w:sz w:val="18"/>
                <w:szCs w:val="18"/>
              </w:rPr>
              <w:t xml:space="preserve"> that are of natural-disturbance origin;</w:t>
            </w:r>
          </w:p>
          <w:p w14:paraId="56FD5C52" w14:textId="77777777" w:rsidR="00E7738F" w:rsidRPr="008E2F4F" w:rsidRDefault="00E7738F" w:rsidP="00E7738F">
            <w:pPr>
              <w:numPr>
                <w:ilvl w:val="0"/>
                <w:numId w:val="171"/>
              </w:numPr>
              <w:rPr>
                <w:rFonts w:ascii="Century Gothic" w:hAnsi="Century Gothic" w:cstheme="majorHAnsi"/>
                <w:sz w:val="18"/>
                <w:szCs w:val="18"/>
              </w:rPr>
            </w:pPr>
            <w:r w:rsidRPr="008E2F4F">
              <w:rPr>
                <w:rFonts w:ascii="Century Gothic" w:hAnsi="Century Gothic" w:cstheme="majorHAnsi"/>
                <w:sz w:val="18"/>
                <w:szCs w:val="18"/>
              </w:rPr>
              <w:t>Aggregate existing and planned disturbances as a means of creating and maintaining large contiguous blocks; and</w:t>
            </w:r>
          </w:p>
          <w:p w14:paraId="50CB9DDD" w14:textId="77777777" w:rsidR="00E7738F" w:rsidRPr="008E2F4F" w:rsidRDefault="00E7738F" w:rsidP="002A5F1A">
            <w:pPr>
              <w:numPr>
                <w:ilvl w:val="0"/>
                <w:numId w:val="171"/>
              </w:numPr>
              <w:spacing w:after="40"/>
              <w:ind w:left="357" w:hanging="357"/>
              <w:rPr>
                <w:rFonts w:ascii="Century Gothic" w:hAnsi="Century Gothic" w:cstheme="majorHAnsi"/>
                <w:sz w:val="18"/>
                <w:szCs w:val="18"/>
              </w:rPr>
            </w:pPr>
            <w:r w:rsidRPr="008E2F4F">
              <w:rPr>
                <w:rFonts w:ascii="Century Gothic" w:hAnsi="Century Gothic" w:cstheme="majorHAnsi"/>
                <w:sz w:val="18"/>
                <w:szCs w:val="18"/>
              </w:rPr>
              <w:t xml:space="preserve">Minimize the extent of </w:t>
            </w:r>
            <w:r w:rsidRPr="008E2F4F">
              <w:rPr>
                <w:rFonts w:ascii="Century Gothic" w:hAnsi="Century Gothic" w:cstheme="majorHAnsi"/>
                <w:i/>
                <w:sz w:val="18"/>
                <w:szCs w:val="18"/>
              </w:rPr>
              <w:t>roads*</w:t>
            </w:r>
            <w:r w:rsidRPr="008E2F4F">
              <w:rPr>
                <w:rFonts w:ascii="Century Gothic" w:hAnsi="Century Gothic" w:cstheme="majorHAnsi"/>
                <w:sz w:val="18"/>
                <w:szCs w:val="18"/>
              </w:rPr>
              <w:t xml:space="preserve"> and other linear disturbances in the contiguous blocks, including through removal and reclamation.</w:t>
            </w:r>
          </w:p>
        </w:tc>
        <w:tc>
          <w:tcPr>
            <w:tcW w:w="2122" w:type="dxa"/>
          </w:tcPr>
          <w:p w14:paraId="2E740C97" w14:textId="7777777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Third Evaluation</w:t>
            </w:r>
          </w:p>
        </w:tc>
        <w:tc>
          <w:tcPr>
            <w:tcW w:w="3751" w:type="dxa"/>
            <w:tcBorders>
              <w:left w:val="single" w:sz="4" w:space="0" w:color="000000" w:themeColor="text1"/>
            </w:tcBorders>
          </w:tcPr>
          <w:p w14:paraId="3513C683" w14:textId="4224396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 xml:space="preserve">None – No </w:t>
            </w:r>
            <w:r w:rsidR="00551AD7">
              <w:rPr>
                <w:rFonts w:ascii="Century Gothic" w:hAnsi="Century Gothic" w:cstheme="majorHAnsi"/>
                <w:sz w:val="18"/>
                <w:szCs w:val="18"/>
              </w:rPr>
              <w:t>i</w:t>
            </w:r>
            <w:r w:rsidRPr="00551AD7">
              <w:rPr>
                <w:rFonts w:ascii="Century Gothic" w:hAnsi="Century Gothic" w:cstheme="majorHAnsi"/>
                <w:sz w:val="18"/>
                <w:szCs w:val="18"/>
              </w:rPr>
              <w:t xml:space="preserve">nterim </w:t>
            </w:r>
            <w:r w:rsidR="00551AD7">
              <w:rPr>
                <w:rFonts w:ascii="Century Gothic" w:hAnsi="Century Gothic" w:cstheme="majorHAnsi"/>
                <w:sz w:val="18"/>
                <w:szCs w:val="18"/>
              </w:rPr>
              <w:t>i</w:t>
            </w:r>
            <w:r w:rsidRPr="00551AD7">
              <w:rPr>
                <w:rFonts w:ascii="Century Gothic" w:hAnsi="Century Gothic" w:cstheme="majorHAnsi"/>
                <w:sz w:val="18"/>
                <w:szCs w:val="18"/>
              </w:rPr>
              <w:t>ndicator</w:t>
            </w:r>
            <w:r w:rsidRPr="00F3114F">
              <w:rPr>
                <w:rFonts w:ascii="Century Gothic" w:hAnsi="Century Gothic" w:cstheme="majorHAnsi"/>
                <w:i/>
                <w:sz w:val="18"/>
                <w:szCs w:val="18"/>
              </w:rPr>
              <w:t xml:space="preserve"> </w:t>
            </w:r>
            <w:r w:rsidRPr="008E2F4F">
              <w:rPr>
                <w:rFonts w:ascii="Century Gothic" w:hAnsi="Century Gothic" w:cstheme="majorHAnsi"/>
                <w:sz w:val="18"/>
                <w:szCs w:val="18"/>
              </w:rPr>
              <w:t>is possible/</w:t>
            </w:r>
            <w:r>
              <w:rPr>
                <w:rFonts w:ascii="Century Gothic" w:hAnsi="Century Gothic" w:cstheme="majorHAnsi"/>
                <w:sz w:val="18"/>
                <w:szCs w:val="18"/>
              </w:rPr>
              <w:t xml:space="preserve"> necessary as this </w:t>
            </w:r>
            <w:r w:rsidRPr="00F3114F">
              <w:rPr>
                <w:rFonts w:ascii="Century Gothic" w:hAnsi="Century Gothic" w:cstheme="majorHAnsi"/>
                <w:i/>
                <w:sz w:val="18"/>
                <w:szCs w:val="18"/>
              </w:rPr>
              <w:t>Indicator*</w:t>
            </w:r>
            <w:r w:rsidRPr="008E2F4F">
              <w:rPr>
                <w:rFonts w:ascii="Century Gothic" w:hAnsi="Century Gothic" w:cstheme="majorHAnsi"/>
                <w:sz w:val="18"/>
                <w:szCs w:val="18"/>
              </w:rPr>
              <w:t xml:space="preserve"> i</w:t>
            </w:r>
            <w:r>
              <w:rPr>
                <w:rFonts w:ascii="Century Gothic" w:hAnsi="Century Gothic" w:cstheme="majorHAnsi"/>
                <w:sz w:val="18"/>
                <w:szCs w:val="18"/>
              </w:rPr>
              <w:t>s dependent upon completion of I</w:t>
            </w:r>
            <w:r w:rsidRPr="008E2F4F">
              <w:rPr>
                <w:rFonts w:ascii="Century Gothic" w:hAnsi="Century Gothic" w:cstheme="majorHAnsi"/>
                <w:sz w:val="18"/>
                <w:szCs w:val="18"/>
              </w:rPr>
              <w:t>ndicator 6.8.3</w:t>
            </w:r>
            <w:r>
              <w:rPr>
                <w:rFonts w:ascii="Century Gothic" w:hAnsi="Century Gothic" w:cstheme="majorHAnsi"/>
                <w:sz w:val="18"/>
                <w:szCs w:val="18"/>
              </w:rPr>
              <w:t>.</w:t>
            </w:r>
          </w:p>
        </w:tc>
      </w:tr>
    </w:tbl>
    <w:p w14:paraId="454E3040" w14:textId="77777777" w:rsidR="00E7738F" w:rsidRPr="008E2F4F" w:rsidRDefault="00E7738F" w:rsidP="00E7738F">
      <w:pPr>
        <w:rPr>
          <w:rFonts w:ascii="Century Gothic" w:hAnsi="Century Gothic"/>
          <w:sz w:val="18"/>
          <w:szCs w:val="18"/>
        </w:rPr>
      </w:pPr>
    </w:p>
    <w:p w14:paraId="639DD147" w14:textId="77777777" w:rsidR="00E7738F" w:rsidRPr="008E2F4F" w:rsidRDefault="00E7738F" w:rsidP="00E7738F">
      <w:pPr>
        <w:rPr>
          <w:rFonts w:ascii="Century Gothic" w:hAnsi="Century Gothic"/>
          <w:b/>
          <w:sz w:val="18"/>
          <w:szCs w:val="18"/>
        </w:rPr>
      </w:pPr>
    </w:p>
    <w:p w14:paraId="38727C51" w14:textId="77777777" w:rsidR="00E7738F" w:rsidRDefault="00E7738F" w:rsidP="00E7738F">
      <w:pPr>
        <w:pStyle w:val="Paragraphedeliste"/>
        <w:numPr>
          <w:ilvl w:val="0"/>
          <w:numId w:val="172"/>
        </w:numPr>
        <w:spacing w:after="240"/>
        <w:ind w:left="357" w:hanging="448"/>
        <w:contextualSpacing w:val="0"/>
        <w:rPr>
          <w:rFonts w:ascii="Century Gothic" w:hAnsi="Century Gothic"/>
          <w:b/>
        </w:rPr>
      </w:pPr>
      <w:r w:rsidRPr="00C5184A">
        <w:rPr>
          <w:rFonts w:ascii="Century Gothic" w:hAnsi="Century Gothic"/>
          <w:b/>
        </w:rPr>
        <w:t>Interim Indicators</w:t>
      </w:r>
      <w:r w:rsidRPr="00877FE9">
        <w:rPr>
          <w:rFonts w:ascii="Century Gothic" w:hAnsi="Century Gothic"/>
          <w:b/>
        </w:rPr>
        <w:t xml:space="preserve"> for Criterion 6.5</w:t>
      </w:r>
    </w:p>
    <w:p w14:paraId="1B17FC01" w14:textId="77777777" w:rsidR="00E7738F" w:rsidRPr="008E2F4F" w:rsidRDefault="00E7738F" w:rsidP="00E7738F">
      <w:pPr>
        <w:spacing w:after="60"/>
        <w:rPr>
          <w:rFonts w:ascii="Century Gothic" w:hAnsi="Century Gothic"/>
          <w:b/>
          <w:sz w:val="20"/>
          <w:szCs w:val="20"/>
        </w:rPr>
      </w:pPr>
      <w:r w:rsidRPr="00877FE9">
        <w:rPr>
          <w:rFonts w:ascii="Century Gothic" w:hAnsi="Century Gothic"/>
          <w:b/>
          <w:sz w:val="20"/>
          <w:szCs w:val="20"/>
        </w:rPr>
        <w:t>Table H-2</w:t>
      </w:r>
      <w:r>
        <w:rPr>
          <w:rFonts w:ascii="Century Gothic" w:hAnsi="Century Gothic"/>
          <w:b/>
          <w:sz w:val="20"/>
          <w:szCs w:val="20"/>
        </w:rPr>
        <w:t>.</w:t>
      </w:r>
      <w:r w:rsidRPr="00877FE9">
        <w:rPr>
          <w:rFonts w:ascii="Century Gothic" w:hAnsi="Century Gothic"/>
          <w:b/>
          <w:sz w:val="20"/>
          <w:szCs w:val="20"/>
        </w:rPr>
        <w:t xml:space="preserve"> </w:t>
      </w:r>
      <w:r w:rsidRPr="0048031B">
        <w:rPr>
          <w:rFonts w:ascii="Century Gothic" w:hAnsi="Century Gothic"/>
          <w:b/>
          <w:sz w:val="20"/>
          <w:szCs w:val="20"/>
        </w:rPr>
        <w:t>Interim Indicators</w:t>
      </w:r>
      <w:r w:rsidRPr="00877FE9">
        <w:rPr>
          <w:rFonts w:ascii="Century Gothic" w:hAnsi="Century Gothic"/>
          <w:b/>
          <w:sz w:val="20"/>
          <w:szCs w:val="20"/>
        </w:rPr>
        <w:t xml:space="preserve"> for Criterion 6.5.</w:t>
      </w:r>
    </w:p>
    <w:tbl>
      <w:tblPr>
        <w:tblStyle w:val="Grilledutableau"/>
        <w:tblW w:w="9558" w:type="dxa"/>
        <w:tblLook w:val="04A0" w:firstRow="1" w:lastRow="0" w:firstColumn="1" w:lastColumn="0" w:noHBand="0" w:noVBand="1"/>
      </w:tblPr>
      <w:tblGrid>
        <w:gridCol w:w="3681"/>
        <w:gridCol w:w="2126"/>
        <w:gridCol w:w="3751"/>
      </w:tblGrid>
      <w:tr w:rsidR="00E7738F" w:rsidRPr="00E805CF" w14:paraId="3880CD97" w14:textId="77777777" w:rsidTr="005116C4">
        <w:trPr>
          <w:trHeight w:val="498"/>
          <w:tblHeader/>
        </w:trPr>
        <w:tc>
          <w:tcPr>
            <w:tcW w:w="3681" w:type="dxa"/>
            <w:tcBorders>
              <w:right w:val="single" w:sz="4" w:space="0" w:color="000000" w:themeColor="text1"/>
            </w:tcBorders>
            <w:shd w:val="pct15" w:color="auto" w:fill="auto"/>
            <w:vAlign w:val="center"/>
          </w:tcPr>
          <w:p w14:paraId="022B7E45" w14:textId="77777777" w:rsidR="00E7738F" w:rsidRPr="008E2F4F" w:rsidRDefault="00E7738F" w:rsidP="005116C4">
            <w:pPr>
              <w:jc w:val="center"/>
              <w:rPr>
                <w:rFonts w:ascii="Century Gothic" w:hAnsi="Century Gothic" w:cstheme="majorHAnsi"/>
                <w:b/>
                <w:sz w:val="20"/>
                <w:szCs w:val="20"/>
              </w:rPr>
            </w:pPr>
            <w:r w:rsidRPr="008E2F4F">
              <w:rPr>
                <w:rFonts w:ascii="Century Gothic" w:hAnsi="Century Gothic" w:cstheme="majorHAnsi"/>
                <w:b/>
                <w:sz w:val="20"/>
                <w:szCs w:val="20"/>
              </w:rPr>
              <w:t xml:space="preserve">Standard </w:t>
            </w:r>
            <w:r w:rsidRPr="008E2F4F">
              <w:rPr>
                <w:rFonts w:ascii="Century Gothic" w:hAnsi="Century Gothic" w:cstheme="majorHAnsi"/>
                <w:b/>
                <w:i/>
                <w:sz w:val="20"/>
                <w:szCs w:val="20"/>
              </w:rPr>
              <w:t>Indicator*</w:t>
            </w:r>
          </w:p>
        </w:tc>
        <w:tc>
          <w:tcPr>
            <w:tcW w:w="2126" w:type="dxa"/>
            <w:shd w:val="pct15" w:color="auto" w:fill="auto"/>
          </w:tcPr>
          <w:p w14:paraId="5997D09E" w14:textId="77777777" w:rsidR="00E7738F" w:rsidRPr="008E2F4F" w:rsidRDefault="00E7738F" w:rsidP="005116C4">
            <w:pPr>
              <w:jc w:val="center"/>
              <w:rPr>
                <w:rFonts w:ascii="Century Gothic" w:hAnsi="Century Gothic" w:cstheme="majorHAnsi"/>
                <w:b/>
                <w:sz w:val="20"/>
                <w:szCs w:val="20"/>
              </w:rPr>
            </w:pPr>
            <w:r w:rsidRPr="008E2F4F">
              <w:rPr>
                <w:rFonts w:ascii="Century Gothic" w:hAnsi="Century Gothic" w:cstheme="majorHAnsi"/>
                <w:b/>
                <w:i/>
                <w:sz w:val="20"/>
                <w:szCs w:val="20"/>
              </w:rPr>
              <w:t>Achievement date</w:t>
            </w:r>
            <w:r w:rsidRPr="008E2F4F">
              <w:rPr>
                <w:rFonts w:ascii="Century Gothic" w:hAnsi="Century Gothic" w:cstheme="majorHAnsi"/>
                <w:b/>
                <w:sz w:val="20"/>
                <w:szCs w:val="20"/>
              </w:rPr>
              <w:t>*</w:t>
            </w:r>
            <w:r>
              <w:rPr>
                <w:rFonts w:ascii="Century Gothic" w:hAnsi="Century Gothic" w:cstheme="majorHAnsi"/>
                <w:b/>
                <w:sz w:val="20"/>
                <w:szCs w:val="20"/>
              </w:rPr>
              <w:t xml:space="preserve"> of the Standard </w:t>
            </w:r>
            <w:r w:rsidRPr="007168C8">
              <w:rPr>
                <w:rFonts w:ascii="Century Gothic" w:hAnsi="Century Gothic" w:cstheme="majorHAnsi"/>
                <w:b/>
                <w:i/>
                <w:sz w:val="20"/>
                <w:szCs w:val="20"/>
              </w:rPr>
              <w:t>Indicator</w:t>
            </w:r>
            <w:r>
              <w:rPr>
                <w:rFonts w:ascii="Century Gothic" w:hAnsi="Century Gothic" w:cstheme="majorHAnsi"/>
                <w:b/>
                <w:sz w:val="20"/>
                <w:szCs w:val="20"/>
              </w:rPr>
              <w:t>*</w:t>
            </w:r>
            <w:r w:rsidRPr="008E2F4F" w:rsidDel="0048031B">
              <w:rPr>
                <w:rFonts w:ascii="Century Gothic" w:hAnsi="Century Gothic" w:cstheme="majorHAnsi"/>
                <w:b/>
                <w:i/>
                <w:sz w:val="20"/>
                <w:szCs w:val="20"/>
              </w:rPr>
              <w:t xml:space="preserve"> </w:t>
            </w:r>
          </w:p>
        </w:tc>
        <w:tc>
          <w:tcPr>
            <w:tcW w:w="3751" w:type="dxa"/>
            <w:tcBorders>
              <w:left w:val="single" w:sz="4" w:space="0" w:color="000000" w:themeColor="text1"/>
            </w:tcBorders>
            <w:shd w:val="pct15" w:color="auto" w:fill="auto"/>
            <w:vAlign w:val="center"/>
          </w:tcPr>
          <w:p w14:paraId="302B160B" w14:textId="77777777" w:rsidR="00E7738F" w:rsidRPr="008E2F4F" w:rsidRDefault="00E7738F" w:rsidP="005116C4">
            <w:pPr>
              <w:jc w:val="center"/>
              <w:rPr>
                <w:rFonts w:ascii="Century Gothic" w:hAnsi="Century Gothic" w:cstheme="majorHAnsi"/>
                <w:b/>
                <w:sz w:val="20"/>
                <w:szCs w:val="20"/>
              </w:rPr>
            </w:pPr>
            <w:r w:rsidRPr="008E2F4F">
              <w:rPr>
                <w:rFonts w:ascii="Century Gothic" w:hAnsi="Century Gothic" w:cstheme="majorHAnsi"/>
                <w:b/>
                <w:sz w:val="20"/>
                <w:szCs w:val="20"/>
              </w:rPr>
              <w:t>Interim Indicator</w:t>
            </w:r>
          </w:p>
        </w:tc>
      </w:tr>
      <w:tr w:rsidR="00E7738F" w:rsidRPr="00E805CF" w14:paraId="45B5E0BC" w14:textId="77777777" w:rsidTr="005116C4">
        <w:trPr>
          <w:trHeight w:val="836"/>
        </w:trPr>
        <w:tc>
          <w:tcPr>
            <w:tcW w:w="3681" w:type="dxa"/>
            <w:tcBorders>
              <w:right w:val="single" w:sz="4" w:space="0" w:color="000000" w:themeColor="text1"/>
            </w:tcBorders>
          </w:tcPr>
          <w:p w14:paraId="1E60AED1"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 xml:space="preserve">All </w:t>
            </w:r>
            <w:r w:rsidRPr="008E2F4F">
              <w:rPr>
                <w:rFonts w:ascii="Century Gothic" w:hAnsi="Century Gothic" w:cstheme="majorHAnsi"/>
                <w:i/>
                <w:sz w:val="18"/>
                <w:szCs w:val="18"/>
              </w:rPr>
              <w:t>Indicators*</w:t>
            </w:r>
            <w:r w:rsidRPr="00E805CF">
              <w:rPr>
                <w:rFonts w:ascii="Century Gothic" w:hAnsi="Century Gothic" w:cstheme="majorHAnsi"/>
                <w:sz w:val="18"/>
                <w:szCs w:val="18"/>
              </w:rPr>
              <w:t xml:space="preserve"> in Criterion 6.5 as detailed below</w:t>
            </w:r>
            <w:r>
              <w:rPr>
                <w:rFonts w:ascii="Century Gothic" w:hAnsi="Century Gothic" w:cstheme="majorHAnsi"/>
                <w:sz w:val="18"/>
                <w:szCs w:val="18"/>
              </w:rPr>
              <w:t>.</w:t>
            </w:r>
          </w:p>
        </w:tc>
        <w:tc>
          <w:tcPr>
            <w:tcW w:w="2126" w:type="dxa"/>
          </w:tcPr>
          <w:p w14:paraId="7E1F50FA"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p w14:paraId="12728AD9"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(the certificate holder remains in conformance with the current regional standard until new Standard indicators are met).</w:t>
            </w:r>
          </w:p>
        </w:tc>
        <w:tc>
          <w:tcPr>
            <w:tcW w:w="3751" w:type="dxa"/>
            <w:tcBorders>
              <w:left w:val="single" w:sz="4" w:space="0" w:color="000000" w:themeColor="text1"/>
            </w:tcBorders>
          </w:tcPr>
          <w:p w14:paraId="4F455C68" w14:textId="77777777" w:rsidR="00E7738F" w:rsidRPr="00E805CF" w:rsidRDefault="00E7738F" w:rsidP="005116C4">
            <w:pPr>
              <w:rPr>
                <w:rFonts w:ascii="Century Gothic" w:hAnsi="Century Gothic" w:cstheme="majorHAnsi"/>
                <w:sz w:val="18"/>
                <w:szCs w:val="18"/>
              </w:rPr>
            </w:pPr>
            <w:r w:rsidRPr="00366A5B">
              <w:rPr>
                <w:rFonts w:ascii="Century Gothic" w:hAnsi="Century Gothic" w:cstheme="majorHAnsi"/>
                <w:b/>
                <w:sz w:val="18"/>
                <w:szCs w:val="18"/>
              </w:rPr>
              <w:t xml:space="preserve">6.5.0 </w:t>
            </w:r>
            <w:r>
              <w:rPr>
                <w:rFonts w:ascii="Century Gothic" w:hAnsi="Century Gothic" w:cstheme="majorHAnsi"/>
                <w:b/>
                <w:sz w:val="18"/>
                <w:szCs w:val="18"/>
              </w:rPr>
              <w:t xml:space="preserve"> </w:t>
            </w:r>
            <w:r w:rsidRPr="00E805CF">
              <w:rPr>
                <w:rFonts w:ascii="Century Gothic" w:hAnsi="Century Gothic" w:cstheme="majorHAnsi"/>
                <w:sz w:val="18"/>
                <w:szCs w:val="18"/>
              </w:rPr>
              <w:t xml:space="preserve">Conformance with the </w:t>
            </w:r>
            <w:r w:rsidRPr="008E2F4F">
              <w:rPr>
                <w:rFonts w:ascii="Century Gothic" w:hAnsi="Century Gothic" w:cstheme="majorHAnsi"/>
                <w:i/>
                <w:sz w:val="18"/>
                <w:szCs w:val="18"/>
              </w:rPr>
              <w:t>Indicators*</w:t>
            </w:r>
            <w:r w:rsidRPr="00E805CF">
              <w:rPr>
                <w:rFonts w:ascii="Century Gothic" w:hAnsi="Century Gothic" w:cstheme="majorHAnsi"/>
                <w:sz w:val="18"/>
                <w:szCs w:val="18"/>
              </w:rPr>
              <w:t xml:space="preserve"> of Criterion 6.4 of the relevant Canadian regional </w:t>
            </w:r>
            <w:r>
              <w:rPr>
                <w:rFonts w:ascii="Century Gothic" w:hAnsi="Century Gothic" w:cstheme="majorHAnsi"/>
                <w:sz w:val="18"/>
                <w:szCs w:val="18"/>
              </w:rPr>
              <w:t>FSC S</w:t>
            </w:r>
            <w:r w:rsidRPr="00E805CF">
              <w:rPr>
                <w:rFonts w:ascii="Century Gothic" w:hAnsi="Century Gothic" w:cstheme="majorHAnsi"/>
                <w:sz w:val="18"/>
                <w:szCs w:val="18"/>
              </w:rPr>
              <w:t xml:space="preserve">tandard is maintained.  </w:t>
            </w:r>
          </w:p>
          <w:p w14:paraId="32F6D6C0" w14:textId="77777777" w:rsidR="00E7738F" w:rsidRPr="00E805CF" w:rsidRDefault="00E7738F" w:rsidP="005116C4">
            <w:pPr>
              <w:rPr>
                <w:rFonts w:ascii="Century Gothic" w:hAnsi="Century Gothic" w:cstheme="majorHAnsi"/>
                <w:sz w:val="18"/>
                <w:szCs w:val="18"/>
              </w:rPr>
            </w:pPr>
          </w:p>
          <w:tbl>
            <w:tblPr>
              <w:tblStyle w:val="Grilledutableau"/>
              <w:tblW w:w="0" w:type="auto"/>
              <w:tblLook w:val="04A0" w:firstRow="1" w:lastRow="0" w:firstColumn="1" w:lastColumn="0" w:noHBand="0" w:noVBand="1"/>
            </w:tblPr>
            <w:tblGrid>
              <w:gridCol w:w="3525"/>
            </w:tblGrid>
            <w:tr w:rsidR="00E7738F" w:rsidRPr="00E805CF" w14:paraId="108B7CD3" w14:textId="77777777" w:rsidTr="005116C4">
              <w:tc>
                <w:tcPr>
                  <w:tcW w:w="4106" w:type="dxa"/>
                  <w:shd w:val="clear" w:color="auto" w:fill="B8CCE4" w:themeFill="accent1" w:themeFillTint="66"/>
                </w:tcPr>
                <w:p w14:paraId="42995CD7" w14:textId="7777777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Intent Box</w:t>
                  </w:r>
                </w:p>
              </w:tc>
            </w:tr>
            <w:tr w:rsidR="00E7738F" w:rsidRPr="00E805CF" w14:paraId="0AC3E586" w14:textId="77777777" w:rsidTr="005116C4">
              <w:tc>
                <w:tcPr>
                  <w:tcW w:w="4106" w:type="dxa"/>
                </w:tcPr>
                <w:p w14:paraId="52406086"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 xml:space="preserve">The relevant Canadian regional </w:t>
                  </w:r>
                  <w:r>
                    <w:rPr>
                      <w:rFonts w:ascii="Century Gothic" w:hAnsi="Century Gothic" w:cstheme="majorHAnsi"/>
                      <w:sz w:val="18"/>
                      <w:szCs w:val="18"/>
                    </w:rPr>
                    <w:t>FSC S</w:t>
                  </w:r>
                  <w:r w:rsidRPr="00E805CF">
                    <w:rPr>
                      <w:rFonts w:ascii="Century Gothic" w:hAnsi="Century Gothic" w:cstheme="majorHAnsi"/>
                      <w:sz w:val="18"/>
                      <w:szCs w:val="18"/>
                    </w:rPr>
                    <w:t xml:space="preserve">tandard </w:t>
                  </w:r>
                  <w:r>
                    <w:rPr>
                      <w:rFonts w:ascii="Century Gothic" w:hAnsi="Century Gothic" w:cstheme="majorHAnsi"/>
                      <w:sz w:val="18"/>
                      <w:szCs w:val="18"/>
                    </w:rPr>
                    <w:t>is</w:t>
                  </w:r>
                  <w:r w:rsidRPr="00E805CF">
                    <w:rPr>
                      <w:rFonts w:ascii="Century Gothic" w:hAnsi="Century Gothic" w:cstheme="majorHAnsi"/>
                      <w:sz w:val="18"/>
                      <w:szCs w:val="18"/>
                    </w:rPr>
                    <w:t xml:space="preserve"> either the National Boreal Standard, the British Columbia Standard, the Great Lakes-St. Lawrence Standard, or the Maritime Standard. See section </w:t>
                  </w:r>
                  <w:r>
                    <w:rPr>
                      <w:rFonts w:ascii="Century Gothic" w:hAnsi="Century Gothic" w:cstheme="majorHAnsi"/>
                      <w:sz w:val="18"/>
                      <w:szCs w:val="18"/>
                    </w:rPr>
                    <w:t>4</w:t>
                  </w:r>
                  <w:r w:rsidRPr="00E805CF">
                    <w:rPr>
                      <w:rFonts w:ascii="Century Gothic" w:hAnsi="Century Gothic" w:cstheme="majorHAnsi"/>
                      <w:sz w:val="18"/>
                      <w:szCs w:val="18"/>
                    </w:rPr>
                    <w:t xml:space="preserve"> below.</w:t>
                  </w:r>
                </w:p>
              </w:tc>
            </w:tr>
          </w:tbl>
          <w:p w14:paraId="18490E4A" w14:textId="77777777" w:rsidR="00E7738F" w:rsidRPr="00E805CF" w:rsidRDefault="00E7738F" w:rsidP="005116C4">
            <w:pPr>
              <w:rPr>
                <w:rFonts w:ascii="Century Gothic" w:hAnsi="Century Gothic" w:cstheme="majorHAnsi"/>
                <w:sz w:val="18"/>
                <w:szCs w:val="18"/>
              </w:rPr>
            </w:pPr>
          </w:p>
        </w:tc>
      </w:tr>
      <w:tr w:rsidR="00E7738F" w:rsidRPr="00E805CF" w14:paraId="18945C7E" w14:textId="77777777" w:rsidTr="005116C4">
        <w:tc>
          <w:tcPr>
            <w:tcW w:w="3681" w:type="dxa"/>
            <w:tcBorders>
              <w:right w:val="single" w:sz="4" w:space="0" w:color="000000" w:themeColor="text1"/>
            </w:tcBorders>
          </w:tcPr>
          <w:p w14:paraId="6D7B5A72" w14:textId="4FC27581" w:rsidR="00E7738F" w:rsidRPr="00E805CF" w:rsidRDefault="00E7738F" w:rsidP="0090424E">
            <w:pPr>
              <w:spacing w:after="120"/>
              <w:rPr>
                <w:rFonts w:ascii="Century Gothic" w:hAnsi="Century Gothic" w:cstheme="majorHAnsi"/>
                <w:sz w:val="18"/>
                <w:szCs w:val="18"/>
              </w:rPr>
            </w:pPr>
            <w:r w:rsidRPr="00366A5B">
              <w:rPr>
                <w:rFonts w:ascii="Century Gothic" w:hAnsi="Century Gothic" w:cstheme="majorHAnsi"/>
                <w:b/>
                <w:sz w:val="18"/>
                <w:szCs w:val="18"/>
              </w:rPr>
              <w:t>6.5.1</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For </w:t>
            </w:r>
            <w:r w:rsidRPr="00E805CF">
              <w:rPr>
                <w:rFonts w:ascii="Century Gothic" w:hAnsi="Century Gothic" w:cstheme="majorHAnsi"/>
                <w:i/>
                <w:sz w:val="18"/>
                <w:szCs w:val="18"/>
              </w:rPr>
              <w:t>forests*</w:t>
            </w:r>
            <w:r w:rsidRPr="00E805CF">
              <w:rPr>
                <w:rFonts w:ascii="Century Gothic" w:hAnsi="Century Gothic" w:cstheme="majorHAnsi"/>
                <w:sz w:val="18"/>
                <w:szCs w:val="18"/>
              </w:rPr>
              <w:t xml:space="preserve"> managed on public lands, an efficient process is used to </w:t>
            </w:r>
            <w:r w:rsidRPr="00E805CF">
              <w:rPr>
                <w:rFonts w:ascii="Century Gothic" w:hAnsi="Century Gothic" w:cstheme="majorHAnsi"/>
                <w:i/>
                <w:sz w:val="18"/>
                <w:szCs w:val="18"/>
              </w:rPr>
              <w:t>engage</w:t>
            </w:r>
            <w:r w:rsidRPr="00E805CF">
              <w:rPr>
                <w:rFonts w:ascii="Century Gothic" w:hAnsi="Century Gothic" w:cstheme="majorHAnsi"/>
                <w:sz w:val="18"/>
                <w:szCs w:val="18"/>
              </w:rPr>
              <w:t xml:space="preserve">* </w:t>
            </w:r>
            <w:r w:rsidRPr="00E805CF">
              <w:rPr>
                <w:rFonts w:ascii="Century Gothic" w:hAnsi="Century Gothic" w:cstheme="majorHAnsi"/>
                <w:i/>
                <w:sz w:val="18"/>
                <w:szCs w:val="18"/>
              </w:rPr>
              <w:t>Indigenous Peoples</w:t>
            </w:r>
            <w:r w:rsidRPr="00E805CF">
              <w:rPr>
                <w:rFonts w:ascii="Century Gothic" w:hAnsi="Century Gothic" w:cstheme="majorHAnsi"/>
                <w:sz w:val="18"/>
                <w:szCs w:val="18"/>
              </w:rPr>
              <w:t xml:space="preserve">* whose traditional territory overlaps the </w:t>
            </w:r>
            <w:r w:rsidRPr="00E805CF">
              <w:rPr>
                <w:rFonts w:ascii="Century Gothic" w:hAnsi="Century Gothic" w:cstheme="majorHAnsi"/>
                <w:i/>
                <w:sz w:val="18"/>
                <w:szCs w:val="18"/>
              </w:rPr>
              <w:t>Management Unit*</w:t>
            </w:r>
            <w:r w:rsidRPr="00E805CF">
              <w:rPr>
                <w:rFonts w:ascii="Century Gothic" w:hAnsi="Century Gothic" w:cstheme="majorHAnsi"/>
                <w:sz w:val="18"/>
                <w:szCs w:val="18"/>
              </w:rPr>
              <w:t xml:space="preserve"> and self-identified </w:t>
            </w:r>
            <w:r w:rsidRPr="00E805CF">
              <w:rPr>
                <w:rFonts w:ascii="Century Gothic" w:hAnsi="Century Gothic" w:cstheme="majorHAnsi"/>
                <w:i/>
                <w:sz w:val="18"/>
                <w:szCs w:val="18"/>
              </w:rPr>
              <w:t>interested and affected stakeholders*</w:t>
            </w:r>
            <w:r w:rsidRPr="00E805CF">
              <w:rPr>
                <w:rFonts w:ascii="Century Gothic" w:hAnsi="Century Gothic" w:cstheme="majorHAnsi"/>
                <w:sz w:val="18"/>
                <w:szCs w:val="18"/>
              </w:rPr>
              <w:t xml:space="preserve">, regarding the identification and </w:t>
            </w:r>
            <w:r w:rsidR="0090424E">
              <w:rPr>
                <w:rFonts w:ascii="Century Gothic" w:hAnsi="Century Gothic" w:cstheme="majorHAnsi"/>
                <w:sz w:val="18"/>
                <w:szCs w:val="18"/>
              </w:rPr>
              <w:t>m</w:t>
            </w:r>
            <w:r w:rsidRPr="00E805CF">
              <w:rPr>
                <w:rFonts w:ascii="Century Gothic" w:hAnsi="Century Gothic" w:cstheme="majorHAnsi"/>
                <w:sz w:val="18"/>
                <w:szCs w:val="18"/>
              </w:rPr>
              <w:t xml:space="preserve">anagement of </w:t>
            </w:r>
            <w:r w:rsidRPr="00E805CF">
              <w:rPr>
                <w:rFonts w:ascii="Century Gothic" w:hAnsi="Century Gothic" w:cstheme="majorHAnsi"/>
                <w:i/>
                <w:sz w:val="18"/>
                <w:szCs w:val="18"/>
              </w:rPr>
              <w:t>designated conservation lands</w:t>
            </w:r>
            <w:r w:rsidRPr="00E805CF">
              <w:rPr>
                <w:rFonts w:ascii="Century Gothic" w:hAnsi="Century Gothic" w:cstheme="majorHAnsi"/>
                <w:sz w:val="18"/>
                <w:szCs w:val="18"/>
              </w:rPr>
              <w:t xml:space="preserve">*. </w:t>
            </w:r>
          </w:p>
          <w:p w14:paraId="3049B290" w14:textId="77777777" w:rsidR="00E7738F" w:rsidRPr="00E805CF" w:rsidRDefault="00E7738F" w:rsidP="0090424E">
            <w:pPr>
              <w:spacing w:after="40"/>
              <w:rPr>
                <w:rFonts w:ascii="Century Gothic" w:hAnsi="Century Gothic" w:cstheme="majorHAnsi"/>
                <w:sz w:val="18"/>
                <w:szCs w:val="18"/>
              </w:rPr>
            </w:pPr>
            <w:r w:rsidRPr="00E805CF">
              <w:rPr>
                <w:rFonts w:ascii="Century Gothic" w:hAnsi="Century Gothic" w:cstheme="majorHAnsi"/>
                <w:sz w:val="18"/>
                <w:szCs w:val="18"/>
              </w:rPr>
              <w:t xml:space="preserve">The process includes the development of a mechanism to achieve </w:t>
            </w:r>
            <w:r w:rsidRPr="00E805CF">
              <w:rPr>
                <w:rFonts w:ascii="Century Gothic" w:hAnsi="Century Gothic" w:cstheme="majorHAnsi"/>
                <w:i/>
                <w:sz w:val="18"/>
                <w:szCs w:val="18"/>
              </w:rPr>
              <w:t>consensus*</w:t>
            </w:r>
            <w:r w:rsidRPr="00E805CF">
              <w:rPr>
                <w:rFonts w:ascii="Century Gothic" w:hAnsi="Century Gothic" w:cstheme="majorHAnsi"/>
                <w:sz w:val="18"/>
                <w:szCs w:val="18"/>
              </w:rPr>
              <w:t xml:space="preserve"> on the identified </w:t>
            </w:r>
            <w:r w:rsidRPr="00E805CF">
              <w:rPr>
                <w:rFonts w:ascii="Century Gothic" w:hAnsi="Century Gothic" w:cstheme="majorHAnsi"/>
                <w:i/>
                <w:sz w:val="18"/>
                <w:szCs w:val="18"/>
              </w:rPr>
              <w:t>designated conservation lands*</w:t>
            </w:r>
            <w:r>
              <w:rPr>
                <w:rFonts w:ascii="Century Gothic" w:hAnsi="Century Gothic" w:cstheme="majorHAnsi"/>
                <w:i/>
                <w:sz w:val="18"/>
                <w:szCs w:val="18"/>
              </w:rPr>
              <w:t>.</w:t>
            </w:r>
          </w:p>
        </w:tc>
        <w:tc>
          <w:tcPr>
            <w:tcW w:w="2126" w:type="dxa"/>
          </w:tcPr>
          <w:p w14:paraId="16540E90"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Second Evaluation</w:t>
            </w:r>
          </w:p>
        </w:tc>
        <w:tc>
          <w:tcPr>
            <w:tcW w:w="3751" w:type="dxa"/>
            <w:tcBorders>
              <w:left w:val="single" w:sz="4" w:space="0" w:color="000000" w:themeColor="text1"/>
            </w:tcBorders>
          </w:tcPr>
          <w:p w14:paraId="31BF7265" w14:textId="77777777" w:rsidR="00E7738F" w:rsidRPr="00E805CF" w:rsidRDefault="00E7738F" w:rsidP="005116C4">
            <w:pPr>
              <w:rPr>
                <w:rFonts w:ascii="Century Gothic" w:hAnsi="Century Gothic" w:cstheme="majorHAnsi"/>
                <w:sz w:val="18"/>
                <w:szCs w:val="18"/>
              </w:rPr>
            </w:pPr>
            <w:r w:rsidRPr="00366A5B">
              <w:rPr>
                <w:rFonts w:ascii="Century Gothic" w:hAnsi="Century Gothic" w:cstheme="majorHAnsi"/>
                <w:b/>
                <w:sz w:val="18"/>
                <w:szCs w:val="18"/>
              </w:rPr>
              <w:t>6.5.1i</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For </w:t>
            </w:r>
            <w:r w:rsidRPr="00E805CF">
              <w:rPr>
                <w:rFonts w:ascii="Century Gothic" w:hAnsi="Century Gothic" w:cstheme="majorHAnsi"/>
                <w:i/>
                <w:sz w:val="18"/>
                <w:szCs w:val="18"/>
              </w:rPr>
              <w:t>forests</w:t>
            </w:r>
            <w:r w:rsidRPr="00E805CF">
              <w:rPr>
                <w:rFonts w:ascii="Century Gothic" w:hAnsi="Century Gothic" w:cstheme="majorHAnsi"/>
                <w:sz w:val="18"/>
                <w:szCs w:val="18"/>
              </w:rPr>
              <w:t>* managed on public lands</w:t>
            </w:r>
            <w:r>
              <w:rPr>
                <w:rFonts w:ascii="Century Gothic" w:hAnsi="Century Gothic" w:cstheme="majorHAnsi"/>
                <w:sz w:val="18"/>
                <w:szCs w:val="18"/>
              </w:rPr>
              <w:t>,</w:t>
            </w:r>
            <w:r w:rsidRPr="00E805CF">
              <w:rPr>
                <w:rFonts w:ascii="Century Gothic" w:hAnsi="Century Gothic" w:cstheme="majorHAnsi"/>
                <w:sz w:val="18"/>
                <w:szCs w:val="18"/>
              </w:rPr>
              <w:t xml:space="preserve"> </w:t>
            </w:r>
            <w:r w:rsidRPr="00E805CF">
              <w:rPr>
                <w:rFonts w:ascii="Century Gothic" w:hAnsi="Century Gothic" w:cstheme="majorHAnsi"/>
                <w:i/>
                <w:sz w:val="18"/>
                <w:szCs w:val="18"/>
              </w:rPr>
              <w:t>Indigenous Peoples</w:t>
            </w:r>
            <w:r w:rsidRPr="00E805CF">
              <w:rPr>
                <w:rFonts w:ascii="Century Gothic" w:hAnsi="Century Gothic" w:cstheme="majorHAnsi"/>
                <w:sz w:val="18"/>
                <w:szCs w:val="18"/>
              </w:rPr>
              <w:t xml:space="preserve">* whose traditional territory overlaps the </w:t>
            </w:r>
            <w:r w:rsidRPr="008E2F4F">
              <w:rPr>
                <w:rFonts w:ascii="Century Gothic" w:hAnsi="Century Gothic" w:cstheme="majorHAnsi"/>
                <w:i/>
                <w:sz w:val="18"/>
                <w:szCs w:val="18"/>
              </w:rPr>
              <w:t>Management Unit*</w:t>
            </w:r>
            <w:r w:rsidRPr="00E805CF">
              <w:rPr>
                <w:rFonts w:ascii="Century Gothic" w:hAnsi="Century Gothic" w:cstheme="majorHAnsi"/>
                <w:sz w:val="18"/>
                <w:szCs w:val="18"/>
              </w:rPr>
              <w:t xml:space="preserve"> and </w:t>
            </w:r>
            <w:r w:rsidRPr="002777C8">
              <w:rPr>
                <w:rFonts w:ascii="Century Gothic" w:hAnsi="Century Gothic" w:cstheme="majorHAnsi"/>
                <w:sz w:val="18"/>
                <w:szCs w:val="18"/>
              </w:rPr>
              <w:t>self-</w:t>
            </w:r>
            <w:r w:rsidRPr="008E2F4F">
              <w:rPr>
                <w:rFonts w:ascii="Century Gothic" w:hAnsi="Century Gothic" w:cstheme="majorHAnsi"/>
                <w:sz w:val="18"/>
                <w:szCs w:val="18"/>
              </w:rPr>
              <w:t xml:space="preserve">identified </w:t>
            </w:r>
            <w:r w:rsidRPr="00E805CF">
              <w:rPr>
                <w:rFonts w:ascii="Century Gothic" w:hAnsi="Century Gothic" w:cstheme="majorHAnsi"/>
                <w:i/>
                <w:sz w:val="18"/>
                <w:szCs w:val="18"/>
              </w:rPr>
              <w:t>interested and affected stakeholders</w:t>
            </w:r>
            <w:r w:rsidRPr="00E805CF">
              <w:rPr>
                <w:rFonts w:ascii="Century Gothic" w:hAnsi="Century Gothic" w:cstheme="majorHAnsi"/>
                <w:sz w:val="18"/>
                <w:szCs w:val="18"/>
              </w:rPr>
              <w:t xml:space="preserve">* are </w:t>
            </w:r>
            <w:r w:rsidRPr="008E2F4F">
              <w:rPr>
                <w:rFonts w:ascii="Century Gothic" w:hAnsi="Century Gothic" w:cstheme="majorHAnsi"/>
                <w:i/>
                <w:sz w:val="18"/>
                <w:szCs w:val="18"/>
              </w:rPr>
              <w:t>engaged*</w:t>
            </w:r>
            <w:r w:rsidRPr="00E805CF">
              <w:rPr>
                <w:rFonts w:ascii="Century Gothic" w:hAnsi="Century Gothic" w:cstheme="majorHAnsi"/>
                <w:sz w:val="18"/>
                <w:szCs w:val="18"/>
              </w:rPr>
              <w:t xml:space="preserve"> in discussions to develop a mechanism to achieve </w:t>
            </w:r>
            <w:r w:rsidRPr="00E805CF">
              <w:rPr>
                <w:rFonts w:ascii="Century Gothic" w:hAnsi="Century Gothic" w:cstheme="majorHAnsi"/>
                <w:i/>
                <w:sz w:val="18"/>
                <w:szCs w:val="18"/>
              </w:rPr>
              <w:t>consensus</w:t>
            </w:r>
            <w:r w:rsidRPr="00E805CF">
              <w:rPr>
                <w:rFonts w:ascii="Century Gothic" w:hAnsi="Century Gothic" w:cstheme="majorHAnsi"/>
                <w:sz w:val="18"/>
                <w:szCs w:val="18"/>
              </w:rPr>
              <w:t xml:space="preserve">* on the identification of </w:t>
            </w:r>
            <w:r w:rsidRPr="00E805CF">
              <w:rPr>
                <w:rFonts w:ascii="Century Gothic" w:hAnsi="Century Gothic" w:cstheme="majorHAnsi"/>
                <w:i/>
                <w:sz w:val="18"/>
                <w:szCs w:val="18"/>
              </w:rPr>
              <w:t>designated conservation lands</w:t>
            </w:r>
            <w:r w:rsidRPr="00E805CF">
              <w:rPr>
                <w:rFonts w:ascii="Century Gothic" w:hAnsi="Century Gothic" w:cstheme="majorHAnsi"/>
                <w:sz w:val="18"/>
                <w:szCs w:val="18"/>
              </w:rPr>
              <w:t xml:space="preserve">*. </w:t>
            </w:r>
          </w:p>
        </w:tc>
      </w:tr>
      <w:tr w:rsidR="00E7738F" w:rsidRPr="00E805CF" w14:paraId="53780C75" w14:textId="77777777" w:rsidTr="005116C4">
        <w:tc>
          <w:tcPr>
            <w:tcW w:w="3681" w:type="dxa"/>
            <w:tcBorders>
              <w:right w:val="single" w:sz="4" w:space="0" w:color="000000" w:themeColor="text1"/>
            </w:tcBorders>
          </w:tcPr>
          <w:p w14:paraId="0EAD1269" w14:textId="77777777" w:rsidR="00E7738F" w:rsidRPr="00E805CF" w:rsidRDefault="00E7738F" w:rsidP="005116C4">
            <w:pPr>
              <w:spacing w:after="120"/>
              <w:rPr>
                <w:rFonts w:ascii="Century Gothic" w:hAnsi="Century Gothic" w:cstheme="majorHAnsi"/>
                <w:sz w:val="18"/>
                <w:szCs w:val="18"/>
              </w:rPr>
            </w:pPr>
            <w:r w:rsidRPr="00366A5B">
              <w:rPr>
                <w:rFonts w:ascii="Century Gothic" w:hAnsi="Century Gothic" w:cstheme="majorHAnsi"/>
                <w:b/>
                <w:sz w:val="18"/>
                <w:szCs w:val="18"/>
              </w:rPr>
              <w:t>6.5.2</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Using </w:t>
            </w:r>
            <w:r w:rsidRPr="008E2F4F">
              <w:rPr>
                <w:rFonts w:ascii="Century Gothic" w:hAnsi="Century Gothic" w:cstheme="majorHAnsi"/>
                <w:i/>
                <w:sz w:val="18"/>
                <w:szCs w:val="18"/>
              </w:rPr>
              <w:t>best available information*,</w:t>
            </w:r>
            <w:r w:rsidRPr="00E805CF">
              <w:rPr>
                <w:rFonts w:ascii="Century Gothic" w:hAnsi="Century Gothic" w:cstheme="majorHAnsi"/>
                <w:sz w:val="18"/>
                <w:szCs w:val="18"/>
              </w:rPr>
              <w:t xml:space="preserve"> an analysis is used to identify potential gaps in the completeness of the </w:t>
            </w:r>
            <w:r w:rsidRPr="008E2F4F">
              <w:rPr>
                <w:rFonts w:ascii="Century Gothic" w:hAnsi="Century Gothic" w:cstheme="majorHAnsi"/>
                <w:i/>
                <w:sz w:val="18"/>
                <w:szCs w:val="18"/>
              </w:rPr>
              <w:t>Conservation Areas Network</w:t>
            </w:r>
            <w:r w:rsidRPr="00E805CF">
              <w:rPr>
                <w:rFonts w:ascii="Century Gothic" w:hAnsi="Century Gothic" w:cstheme="majorHAnsi"/>
                <w:sz w:val="18"/>
                <w:szCs w:val="18"/>
              </w:rPr>
              <w:t xml:space="preserve">* in the </w:t>
            </w:r>
            <w:r w:rsidRPr="008E2F4F">
              <w:rPr>
                <w:rFonts w:ascii="Century Gothic" w:hAnsi="Century Gothic" w:cstheme="majorHAnsi"/>
                <w:i/>
                <w:sz w:val="18"/>
                <w:szCs w:val="18"/>
              </w:rPr>
              <w:t>Management Unit</w:t>
            </w:r>
            <w:r w:rsidRPr="00E805CF">
              <w:rPr>
                <w:rFonts w:ascii="Century Gothic" w:hAnsi="Century Gothic" w:cstheme="majorHAnsi"/>
                <w:sz w:val="18"/>
                <w:szCs w:val="18"/>
              </w:rPr>
              <w:t xml:space="preserve">*. Elements considered for inclusion in the gap analysis address </w:t>
            </w:r>
            <w:r w:rsidRPr="008E2F4F">
              <w:rPr>
                <w:rFonts w:ascii="Century Gothic" w:hAnsi="Century Gothic" w:cstheme="majorHAnsi"/>
                <w:i/>
                <w:sz w:val="18"/>
                <w:szCs w:val="18"/>
              </w:rPr>
              <w:t>enduring features</w:t>
            </w:r>
            <w:r w:rsidRPr="00E805CF">
              <w:rPr>
                <w:rFonts w:ascii="Century Gothic" w:hAnsi="Century Gothic" w:cstheme="majorHAnsi"/>
                <w:sz w:val="18"/>
                <w:szCs w:val="18"/>
              </w:rPr>
              <w:t xml:space="preserve">*, representation of </w:t>
            </w:r>
            <w:r w:rsidRPr="008E2F4F">
              <w:rPr>
                <w:rFonts w:ascii="Century Gothic" w:hAnsi="Century Gothic" w:cstheme="majorHAnsi"/>
                <w:i/>
                <w:sz w:val="18"/>
                <w:szCs w:val="18"/>
              </w:rPr>
              <w:t>native ecosystems</w:t>
            </w:r>
            <w:r w:rsidRPr="00E805CF">
              <w:rPr>
                <w:rFonts w:ascii="Century Gothic" w:hAnsi="Century Gothic" w:cstheme="majorHAnsi"/>
                <w:sz w:val="18"/>
                <w:szCs w:val="18"/>
              </w:rPr>
              <w:t xml:space="preserve">*, </w:t>
            </w:r>
            <w:r w:rsidRPr="008E2F4F">
              <w:rPr>
                <w:rFonts w:ascii="Century Gothic" w:hAnsi="Century Gothic" w:cstheme="majorHAnsi"/>
                <w:i/>
                <w:sz w:val="18"/>
                <w:szCs w:val="18"/>
              </w:rPr>
              <w:t>landscape</w:t>
            </w:r>
            <w:r w:rsidRPr="00E805CF">
              <w:rPr>
                <w:rFonts w:ascii="Century Gothic" w:hAnsi="Century Gothic" w:cstheme="majorHAnsi"/>
                <w:sz w:val="18"/>
                <w:szCs w:val="18"/>
              </w:rPr>
              <w:t xml:space="preserve">* </w:t>
            </w:r>
            <w:r w:rsidRPr="008E2F4F">
              <w:rPr>
                <w:rFonts w:ascii="Century Gothic" w:hAnsi="Century Gothic" w:cstheme="majorHAnsi"/>
                <w:i/>
                <w:sz w:val="18"/>
                <w:szCs w:val="18"/>
              </w:rPr>
              <w:t>connectivity*,</w:t>
            </w:r>
            <w:r w:rsidRPr="00E805CF">
              <w:rPr>
                <w:rFonts w:ascii="Century Gothic" w:hAnsi="Century Gothic" w:cstheme="majorHAnsi"/>
                <w:sz w:val="18"/>
                <w:szCs w:val="18"/>
              </w:rPr>
              <w:t xml:space="preserve"> </w:t>
            </w:r>
            <w:r w:rsidRPr="008E2F4F">
              <w:rPr>
                <w:rFonts w:ascii="Century Gothic" w:hAnsi="Century Gothic" w:cstheme="majorHAnsi"/>
                <w:i/>
                <w:sz w:val="18"/>
                <w:szCs w:val="18"/>
              </w:rPr>
              <w:t>High Conservation Values*</w:t>
            </w:r>
            <w:r w:rsidRPr="00E805CF">
              <w:rPr>
                <w:rFonts w:ascii="Century Gothic" w:hAnsi="Century Gothic" w:cstheme="majorHAnsi"/>
                <w:sz w:val="18"/>
                <w:szCs w:val="18"/>
              </w:rPr>
              <w:t xml:space="preserve"> and </w:t>
            </w:r>
            <w:r w:rsidRPr="008E2F4F">
              <w:rPr>
                <w:rFonts w:ascii="Century Gothic" w:hAnsi="Century Gothic" w:cstheme="majorHAnsi"/>
                <w:i/>
                <w:sz w:val="18"/>
                <w:szCs w:val="18"/>
              </w:rPr>
              <w:t xml:space="preserve">High Conservation Value </w:t>
            </w:r>
            <w:r>
              <w:rPr>
                <w:rFonts w:ascii="Century Gothic" w:hAnsi="Century Gothic" w:cstheme="majorHAnsi"/>
                <w:i/>
                <w:sz w:val="18"/>
                <w:szCs w:val="18"/>
              </w:rPr>
              <w:t>a</w:t>
            </w:r>
            <w:r w:rsidRPr="008E2F4F">
              <w:rPr>
                <w:rFonts w:ascii="Century Gothic" w:hAnsi="Century Gothic" w:cstheme="majorHAnsi"/>
                <w:i/>
                <w:sz w:val="18"/>
                <w:szCs w:val="18"/>
              </w:rPr>
              <w:t>reas</w:t>
            </w:r>
            <w:r w:rsidRPr="00E805CF">
              <w:rPr>
                <w:rFonts w:ascii="Century Gothic" w:hAnsi="Century Gothic" w:cstheme="majorHAnsi"/>
                <w:sz w:val="18"/>
                <w:szCs w:val="18"/>
              </w:rPr>
              <w:t>*.</w:t>
            </w:r>
          </w:p>
          <w:p w14:paraId="20A8084F" w14:textId="77777777" w:rsidR="00E7738F" w:rsidRPr="00E805CF" w:rsidRDefault="00E7738F" w:rsidP="005116C4">
            <w:pPr>
              <w:spacing w:after="120"/>
              <w:rPr>
                <w:rFonts w:ascii="Century Gothic" w:hAnsi="Century Gothic" w:cstheme="majorHAnsi"/>
                <w:sz w:val="18"/>
                <w:szCs w:val="18"/>
              </w:rPr>
            </w:pPr>
            <w:r w:rsidRPr="00E805CF">
              <w:rPr>
                <w:rFonts w:ascii="Century Gothic" w:hAnsi="Century Gothic" w:cstheme="majorHAnsi"/>
                <w:sz w:val="18"/>
                <w:szCs w:val="18"/>
              </w:rPr>
              <w:t xml:space="preserve">The analysis uses inputs from the entire </w:t>
            </w:r>
            <w:r w:rsidRPr="008E2F4F">
              <w:rPr>
                <w:rFonts w:ascii="Century Gothic" w:hAnsi="Century Gothic" w:cstheme="majorHAnsi"/>
                <w:i/>
                <w:sz w:val="18"/>
                <w:szCs w:val="18"/>
              </w:rPr>
              <w:t>area of ecological influence</w:t>
            </w:r>
            <w:r w:rsidRPr="00E805CF">
              <w:rPr>
                <w:rFonts w:ascii="Century Gothic" w:hAnsi="Century Gothic" w:cstheme="majorHAnsi"/>
                <w:sz w:val="18"/>
                <w:szCs w:val="18"/>
              </w:rPr>
              <w:t xml:space="preserve">*. </w:t>
            </w:r>
          </w:p>
          <w:p w14:paraId="69538115" w14:textId="77777777" w:rsidR="00E7738F" w:rsidRPr="00E805CF" w:rsidRDefault="00E7738F" w:rsidP="0090424E">
            <w:pPr>
              <w:spacing w:after="40"/>
              <w:rPr>
                <w:rFonts w:ascii="Century Gothic" w:hAnsi="Century Gothic" w:cstheme="majorHAnsi"/>
                <w:sz w:val="18"/>
                <w:szCs w:val="18"/>
              </w:rPr>
            </w:pPr>
            <w:r w:rsidRPr="00E805CF">
              <w:rPr>
                <w:rFonts w:ascii="Century Gothic" w:hAnsi="Century Gothic" w:cstheme="majorHAnsi"/>
                <w:sz w:val="18"/>
                <w:szCs w:val="18"/>
              </w:rPr>
              <w:t>The results of the gap analysis are mapped.</w:t>
            </w:r>
          </w:p>
        </w:tc>
        <w:tc>
          <w:tcPr>
            <w:tcW w:w="2126" w:type="dxa"/>
          </w:tcPr>
          <w:p w14:paraId="438C0049"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Second Evaluation</w:t>
            </w:r>
          </w:p>
        </w:tc>
        <w:tc>
          <w:tcPr>
            <w:tcW w:w="3751" w:type="dxa"/>
            <w:tcBorders>
              <w:left w:val="single" w:sz="4" w:space="0" w:color="000000" w:themeColor="text1"/>
            </w:tcBorders>
          </w:tcPr>
          <w:p w14:paraId="6CF3BB72" w14:textId="77777777" w:rsidR="00E7738F" w:rsidRPr="00E805CF" w:rsidRDefault="00E7738F" w:rsidP="005116C4">
            <w:pPr>
              <w:rPr>
                <w:rFonts w:ascii="Century Gothic" w:hAnsi="Century Gothic" w:cstheme="majorHAnsi"/>
                <w:sz w:val="18"/>
                <w:szCs w:val="18"/>
              </w:rPr>
            </w:pPr>
            <w:r w:rsidRPr="00366A5B">
              <w:rPr>
                <w:rFonts w:ascii="Century Gothic" w:hAnsi="Century Gothic" w:cstheme="majorHAnsi"/>
                <w:b/>
                <w:sz w:val="18"/>
                <w:szCs w:val="18"/>
              </w:rPr>
              <w:t>6.5.2i</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Analyses to identify gaps in the completeness of the </w:t>
            </w:r>
            <w:r w:rsidRPr="00E805CF">
              <w:rPr>
                <w:rFonts w:ascii="Century Gothic" w:hAnsi="Century Gothic" w:cstheme="majorHAnsi"/>
                <w:i/>
                <w:sz w:val="18"/>
                <w:szCs w:val="18"/>
              </w:rPr>
              <w:t>Conservation Areas Network</w:t>
            </w:r>
            <w:r w:rsidRPr="00E805CF">
              <w:rPr>
                <w:rFonts w:ascii="Century Gothic" w:hAnsi="Century Gothic" w:cstheme="majorHAnsi"/>
                <w:sz w:val="18"/>
                <w:szCs w:val="18"/>
              </w:rPr>
              <w:t xml:space="preserve">* of the </w:t>
            </w:r>
            <w:r w:rsidRPr="00E805CF">
              <w:rPr>
                <w:rFonts w:ascii="Century Gothic" w:hAnsi="Century Gothic" w:cstheme="majorHAnsi"/>
                <w:i/>
                <w:sz w:val="18"/>
                <w:szCs w:val="18"/>
              </w:rPr>
              <w:t>Management Unit</w:t>
            </w:r>
            <w:r w:rsidRPr="00E805CF">
              <w:rPr>
                <w:rFonts w:ascii="Century Gothic" w:hAnsi="Century Gothic" w:cstheme="majorHAnsi"/>
                <w:sz w:val="18"/>
                <w:szCs w:val="18"/>
              </w:rPr>
              <w:t xml:space="preserve">* have been initiated. </w:t>
            </w:r>
          </w:p>
          <w:p w14:paraId="5D6AF6D4" w14:textId="77777777" w:rsidR="00E7738F" w:rsidRPr="00E805CF" w:rsidRDefault="00E7738F" w:rsidP="005116C4">
            <w:pPr>
              <w:rPr>
                <w:rFonts w:ascii="Century Gothic" w:hAnsi="Century Gothic" w:cstheme="majorHAnsi"/>
                <w:sz w:val="18"/>
                <w:szCs w:val="18"/>
              </w:rPr>
            </w:pPr>
          </w:p>
          <w:tbl>
            <w:tblPr>
              <w:tblStyle w:val="Grilledutableau"/>
              <w:tblW w:w="0" w:type="auto"/>
              <w:tblLook w:val="04A0" w:firstRow="1" w:lastRow="0" w:firstColumn="1" w:lastColumn="0" w:noHBand="0" w:noVBand="1"/>
            </w:tblPr>
            <w:tblGrid>
              <w:gridCol w:w="3525"/>
            </w:tblGrid>
            <w:tr w:rsidR="00E7738F" w:rsidRPr="00E805CF" w14:paraId="768C96EA" w14:textId="77777777" w:rsidTr="005116C4">
              <w:tc>
                <w:tcPr>
                  <w:tcW w:w="4106" w:type="dxa"/>
                  <w:shd w:val="clear" w:color="auto" w:fill="B8CCE4" w:themeFill="accent1" w:themeFillTint="66"/>
                </w:tcPr>
                <w:p w14:paraId="6B8C0AF0" w14:textId="7777777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Intent Box</w:t>
                  </w:r>
                </w:p>
              </w:tc>
            </w:tr>
            <w:tr w:rsidR="00E7738F" w:rsidRPr="00E805CF" w14:paraId="6605E9D0" w14:textId="77777777" w:rsidTr="005116C4">
              <w:tc>
                <w:tcPr>
                  <w:tcW w:w="4106" w:type="dxa"/>
                </w:tcPr>
                <w:p w14:paraId="0A86876C"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 xml:space="preserve">Initiation of analyses could entail identification of the </w:t>
                  </w:r>
                  <w:r>
                    <w:rPr>
                      <w:rFonts w:ascii="Century Gothic" w:hAnsi="Century Gothic" w:cstheme="majorHAnsi"/>
                      <w:i/>
                      <w:sz w:val="18"/>
                      <w:szCs w:val="18"/>
                    </w:rPr>
                    <w:t>a</w:t>
                  </w:r>
                  <w:r w:rsidRPr="00E805CF">
                    <w:rPr>
                      <w:rFonts w:ascii="Century Gothic" w:hAnsi="Century Gothic" w:cstheme="majorHAnsi"/>
                      <w:i/>
                      <w:sz w:val="18"/>
                      <w:szCs w:val="18"/>
                    </w:rPr>
                    <w:t xml:space="preserve">rea of </w:t>
                  </w:r>
                  <w:r>
                    <w:rPr>
                      <w:rFonts w:ascii="Century Gothic" w:hAnsi="Century Gothic" w:cstheme="majorHAnsi"/>
                      <w:i/>
                      <w:sz w:val="18"/>
                      <w:szCs w:val="18"/>
                    </w:rPr>
                    <w:t>e</w:t>
                  </w:r>
                  <w:r w:rsidRPr="00E805CF">
                    <w:rPr>
                      <w:rFonts w:ascii="Century Gothic" w:hAnsi="Century Gothic" w:cstheme="majorHAnsi"/>
                      <w:i/>
                      <w:sz w:val="18"/>
                      <w:szCs w:val="18"/>
                    </w:rPr>
                    <w:t xml:space="preserve">cological </w:t>
                  </w:r>
                  <w:r>
                    <w:rPr>
                      <w:rFonts w:ascii="Century Gothic" w:hAnsi="Century Gothic" w:cstheme="majorHAnsi"/>
                      <w:i/>
                      <w:sz w:val="18"/>
                      <w:szCs w:val="18"/>
                    </w:rPr>
                    <w:t>i</w:t>
                  </w:r>
                  <w:r w:rsidRPr="00E805CF">
                    <w:rPr>
                      <w:rFonts w:ascii="Century Gothic" w:hAnsi="Century Gothic" w:cstheme="majorHAnsi"/>
                      <w:i/>
                      <w:sz w:val="18"/>
                      <w:szCs w:val="18"/>
                    </w:rPr>
                    <w:t>nfluence</w:t>
                  </w:r>
                  <w:r w:rsidRPr="00E805CF">
                    <w:rPr>
                      <w:rFonts w:ascii="Century Gothic" w:hAnsi="Century Gothic" w:cstheme="majorHAnsi"/>
                      <w:sz w:val="18"/>
                      <w:szCs w:val="18"/>
                    </w:rPr>
                    <w:t xml:space="preserve">*, obtaining data on the </w:t>
                  </w:r>
                  <w:r w:rsidRPr="00E805CF">
                    <w:rPr>
                      <w:rFonts w:ascii="Century Gothic" w:hAnsi="Century Gothic" w:cstheme="majorHAnsi"/>
                      <w:i/>
                      <w:sz w:val="18"/>
                      <w:szCs w:val="18"/>
                    </w:rPr>
                    <w:t>Conservation Areas Network</w:t>
                  </w:r>
                  <w:r w:rsidRPr="00E805CF">
                    <w:rPr>
                      <w:rFonts w:ascii="Century Gothic" w:hAnsi="Century Gothic" w:cstheme="majorHAnsi"/>
                      <w:sz w:val="18"/>
                      <w:szCs w:val="18"/>
                    </w:rPr>
                    <w:t xml:space="preserve">* within the </w:t>
                  </w:r>
                  <w:r>
                    <w:rPr>
                      <w:rFonts w:ascii="Century Gothic" w:hAnsi="Century Gothic" w:cstheme="majorHAnsi"/>
                      <w:i/>
                      <w:sz w:val="18"/>
                      <w:szCs w:val="18"/>
                    </w:rPr>
                    <w:t>a</w:t>
                  </w:r>
                  <w:r w:rsidRPr="00E805CF">
                    <w:rPr>
                      <w:rFonts w:ascii="Century Gothic" w:hAnsi="Century Gothic" w:cstheme="majorHAnsi"/>
                      <w:i/>
                      <w:sz w:val="18"/>
                      <w:szCs w:val="18"/>
                    </w:rPr>
                    <w:t xml:space="preserve">rea of </w:t>
                  </w:r>
                  <w:r>
                    <w:rPr>
                      <w:rFonts w:ascii="Century Gothic" w:hAnsi="Century Gothic" w:cstheme="majorHAnsi"/>
                      <w:i/>
                      <w:sz w:val="18"/>
                      <w:szCs w:val="18"/>
                    </w:rPr>
                    <w:t>e</w:t>
                  </w:r>
                  <w:r w:rsidRPr="00E805CF">
                    <w:rPr>
                      <w:rFonts w:ascii="Century Gothic" w:hAnsi="Century Gothic" w:cstheme="majorHAnsi"/>
                      <w:i/>
                      <w:sz w:val="18"/>
                      <w:szCs w:val="18"/>
                    </w:rPr>
                    <w:t xml:space="preserve">cological </w:t>
                  </w:r>
                  <w:r>
                    <w:rPr>
                      <w:rFonts w:ascii="Century Gothic" w:hAnsi="Century Gothic" w:cstheme="majorHAnsi"/>
                      <w:i/>
                      <w:sz w:val="18"/>
                      <w:szCs w:val="18"/>
                    </w:rPr>
                    <w:t>i</w:t>
                  </w:r>
                  <w:r w:rsidRPr="00E805CF">
                    <w:rPr>
                      <w:rFonts w:ascii="Century Gothic" w:hAnsi="Century Gothic" w:cstheme="majorHAnsi"/>
                      <w:i/>
                      <w:sz w:val="18"/>
                      <w:szCs w:val="18"/>
                    </w:rPr>
                    <w:t>nfluence</w:t>
                  </w:r>
                  <w:r w:rsidRPr="00E805CF">
                    <w:rPr>
                      <w:rFonts w:ascii="Century Gothic" w:hAnsi="Century Gothic" w:cstheme="majorHAnsi"/>
                      <w:sz w:val="18"/>
                      <w:szCs w:val="18"/>
                    </w:rPr>
                    <w:t>*, identification of elements for use in the analyses</w:t>
                  </w:r>
                  <w:r>
                    <w:rPr>
                      <w:rFonts w:ascii="Century Gothic" w:hAnsi="Century Gothic" w:cstheme="majorHAnsi"/>
                      <w:sz w:val="18"/>
                      <w:szCs w:val="18"/>
                    </w:rPr>
                    <w:t>,</w:t>
                  </w:r>
                  <w:r w:rsidRPr="00E805CF">
                    <w:rPr>
                      <w:rFonts w:ascii="Century Gothic" w:hAnsi="Century Gothic" w:cstheme="majorHAnsi"/>
                      <w:sz w:val="18"/>
                      <w:szCs w:val="18"/>
                    </w:rPr>
                    <w:t xml:space="preserve"> and identifying appropriate analytical methods. </w:t>
                  </w:r>
                </w:p>
              </w:tc>
            </w:tr>
          </w:tbl>
          <w:p w14:paraId="0BE7B784" w14:textId="77777777" w:rsidR="00E7738F" w:rsidRPr="00E805CF" w:rsidRDefault="00E7738F" w:rsidP="005116C4">
            <w:pPr>
              <w:rPr>
                <w:rFonts w:ascii="Century Gothic" w:hAnsi="Century Gothic" w:cstheme="majorHAnsi"/>
                <w:sz w:val="18"/>
                <w:szCs w:val="18"/>
              </w:rPr>
            </w:pPr>
          </w:p>
        </w:tc>
      </w:tr>
      <w:tr w:rsidR="00E7738F" w:rsidRPr="00E805CF" w14:paraId="7AE216FC" w14:textId="77777777" w:rsidTr="005116C4">
        <w:tc>
          <w:tcPr>
            <w:tcW w:w="3681" w:type="dxa"/>
            <w:tcBorders>
              <w:right w:val="single" w:sz="4" w:space="0" w:color="000000" w:themeColor="text1"/>
            </w:tcBorders>
          </w:tcPr>
          <w:p w14:paraId="3F82C59C" w14:textId="77777777" w:rsidR="00E7738F" w:rsidRPr="00E805CF" w:rsidRDefault="00E7738F" w:rsidP="005116C4">
            <w:pPr>
              <w:rPr>
                <w:rFonts w:ascii="Century Gothic" w:hAnsi="Century Gothic" w:cstheme="majorHAnsi"/>
                <w:sz w:val="18"/>
                <w:szCs w:val="18"/>
              </w:rPr>
            </w:pPr>
            <w:r w:rsidRPr="00366A5B">
              <w:rPr>
                <w:rFonts w:ascii="Century Gothic" w:hAnsi="Century Gothic" w:cstheme="majorHAnsi"/>
                <w:b/>
                <w:sz w:val="18"/>
                <w:szCs w:val="18"/>
              </w:rPr>
              <w:t>6.5.3</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A </w:t>
            </w:r>
            <w:r w:rsidRPr="00E805CF">
              <w:rPr>
                <w:rFonts w:ascii="Century Gothic" w:hAnsi="Century Gothic" w:cstheme="majorHAnsi"/>
                <w:i/>
                <w:sz w:val="18"/>
                <w:szCs w:val="18"/>
              </w:rPr>
              <w:t>peer review</w:t>
            </w:r>
            <w:r w:rsidRPr="00E805CF">
              <w:rPr>
                <w:rFonts w:ascii="Century Gothic" w:hAnsi="Century Gothic" w:cstheme="majorHAnsi"/>
                <w:sz w:val="18"/>
                <w:szCs w:val="18"/>
              </w:rPr>
              <w:t>* of the gap analysis is completed by one or more</w:t>
            </w:r>
            <w:r w:rsidRPr="00E805CF">
              <w:rPr>
                <w:rFonts w:ascii="Century Gothic" w:hAnsi="Century Gothic" w:cstheme="majorHAnsi"/>
                <w:i/>
                <w:sz w:val="18"/>
                <w:szCs w:val="18"/>
              </w:rPr>
              <w:t xml:space="preserve"> independent experts</w:t>
            </w:r>
            <w:r w:rsidRPr="00E805CF">
              <w:rPr>
                <w:rFonts w:ascii="Century Gothic" w:hAnsi="Century Gothic" w:cstheme="majorHAnsi"/>
                <w:sz w:val="18"/>
                <w:szCs w:val="18"/>
              </w:rPr>
              <w:t>*.</w:t>
            </w:r>
          </w:p>
        </w:tc>
        <w:tc>
          <w:tcPr>
            <w:tcW w:w="2126" w:type="dxa"/>
          </w:tcPr>
          <w:p w14:paraId="16E3DB19"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tc>
        <w:tc>
          <w:tcPr>
            <w:tcW w:w="3751" w:type="dxa"/>
            <w:tcBorders>
              <w:left w:val="single" w:sz="4" w:space="0" w:color="000000" w:themeColor="text1"/>
            </w:tcBorders>
          </w:tcPr>
          <w:p w14:paraId="3E59175D" w14:textId="1C7FFA3C" w:rsidR="00E7738F" w:rsidRPr="00E805CF" w:rsidRDefault="00E7738F" w:rsidP="0090424E">
            <w:pPr>
              <w:spacing w:after="40"/>
              <w:rPr>
                <w:rFonts w:ascii="Century Gothic" w:hAnsi="Century Gothic" w:cstheme="majorHAnsi"/>
                <w:sz w:val="18"/>
                <w:szCs w:val="18"/>
              </w:rPr>
            </w:pPr>
            <w:r w:rsidRPr="00E805CF">
              <w:rPr>
                <w:rFonts w:ascii="Century Gothic" w:hAnsi="Century Gothic" w:cstheme="majorHAnsi"/>
                <w:sz w:val="18"/>
                <w:szCs w:val="18"/>
              </w:rPr>
              <w:t xml:space="preserve">None – No </w:t>
            </w:r>
            <w:r w:rsidR="00551AD7">
              <w:rPr>
                <w:rFonts w:ascii="Century Gothic" w:hAnsi="Century Gothic" w:cstheme="majorHAnsi"/>
                <w:sz w:val="18"/>
                <w:szCs w:val="18"/>
              </w:rPr>
              <w:t>i</w:t>
            </w:r>
            <w:r w:rsidRPr="00551AD7">
              <w:rPr>
                <w:rFonts w:ascii="Century Gothic" w:hAnsi="Century Gothic" w:cstheme="majorHAnsi"/>
                <w:sz w:val="18"/>
                <w:szCs w:val="18"/>
              </w:rPr>
              <w:t xml:space="preserve">nterim </w:t>
            </w:r>
            <w:r w:rsidR="00551AD7">
              <w:rPr>
                <w:rFonts w:ascii="Century Gothic" w:hAnsi="Century Gothic" w:cstheme="majorHAnsi"/>
                <w:sz w:val="18"/>
                <w:szCs w:val="18"/>
              </w:rPr>
              <w:t>i</w:t>
            </w:r>
            <w:r w:rsidRPr="00551AD7">
              <w:rPr>
                <w:rFonts w:ascii="Century Gothic" w:hAnsi="Century Gothic" w:cstheme="majorHAnsi"/>
                <w:sz w:val="18"/>
                <w:szCs w:val="18"/>
              </w:rPr>
              <w:t>ndicator</w:t>
            </w:r>
            <w:r w:rsidRPr="00E805CF">
              <w:rPr>
                <w:rFonts w:ascii="Century Gothic" w:hAnsi="Century Gothic" w:cstheme="majorHAnsi"/>
                <w:sz w:val="18"/>
                <w:szCs w:val="18"/>
              </w:rPr>
              <w:t xml:space="preserve"> is possible/</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necessary as this </w:t>
            </w:r>
            <w:r w:rsidRPr="008E2F4F">
              <w:rPr>
                <w:rFonts w:ascii="Century Gothic" w:hAnsi="Century Gothic" w:cstheme="majorHAnsi"/>
                <w:i/>
                <w:sz w:val="18"/>
                <w:szCs w:val="18"/>
              </w:rPr>
              <w:t>Indicator*</w:t>
            </w:r>
            <w:r w:rsidRPr="00E805CF">
              <w:rPr>
                <w:rFonts w:ascii="Century Gothic" w:hAnsi="Century Gothic" w:cstheme="majorHAnsi"/>
                <w:sz w:val="18"/>
                <w:szCs w:val="18"/>
              </w:rPr>
              <w:t xml:space="preserve"> is dependent upon completion of </w:t>
            </w:r>
            <w:r>
              <w:rPr>
                <w:rFonts w:ascii="Century Gothic" w:hAnsi="Century Gothic" w:cstheme="majorHAnsi"/>
                <w:sz w:val="18"/>
                <w:szCs w:val="18"/>
              </w:rPr>
              <w:t>I</w:t>
            </w:r>
            <w:r w:rsidRPr="00E805CF">
              <w:rPr>
                <w:rFonts w:ascii="Century Gothic" w:hAnsi="Century Gothic" w:cstheme="majorHAnsi"/>
                <w:sz w:val="18"/>
                <w:szCs w:val="18"/>
              </w:rPr>
              <w:t>ndicator 6.5.2</w:t>
            </w:r>
            <w:r>
              <w:rPr>
                <w:rFonts w:ascii="Century Gothic" w:hAnsi="Century Gothic" w:cstheme="majorHAnsi"/>
                <w:sz w:val="18"/>
                <w:szCs w:val="18"/>
              </w:rPr>
              <w:t>.</w:t>
            </w:r>
          </w:p>
        </w:tc>
      </w:tr>
      <w:tr w:rsidR="00E7738F" w:rsidRPr="00E805CF" w14:paraId="1D57782B" w14:textId="77777777" w:rsidTr="005116C4">
        <w:tc>
          <w:tcPr>
            <w:tcW w:w="3681" w:type="dxa"/>
            <w:tcBorders>
              <w:right w:val="single" w:sz="4" w:space="0" w:color="000000" w:themeColor="text1"/>
            </w:tcBorders>
          </w:tcPr>
          <w:p w14:paraId="4E98B755" w14:textId="77777777" w:rsidR="00E7738F" w:rsidRPr="00E805CF" w:rsidRDefault="00E7738F" w:rsidP="0090424E">
            <w:pPr>
              <w:spacing w:after="40"/>
              <w:rPr>
                <w:rFonts w:ascii="Century Gothic" w:hAnsi="Century Gothic" w:cstheme="majorHAnsi"/>
                <w:sz w:val="18"/>
                <w:szCs w:val="18"/>
              </w:rPr>
            </w:pPr>
            <w:r w:rsidRPr="00366A5B">
              <w:rPr>
                <w:rFonts w:ascii="Century Gothic" w:hAnsi="Century Gothic" w:cstheme="majorHAnsi"/>
                <w:b/>
                <w:sz w:val="18"/>
                <w:szCs w:val="18"/>
              </w:rPr>
              <w:t>6.5.4</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For </w:t>
            </w:r>
            <w:r w:rsidRPr="00E805CF">
              <w:rPr>
                <w:rFonts w:ascii="Century Gothic" w:hAnsi="Century Gothic" w:cstheme="majorHAnsi"/>
                <w:i/>
                <w:sz w:val="18"/>
                <w:szCs w:val="18"/>
              </w:rPr>
              <w:t>forests*</w:t>
            </w:r>
            <w:r w:rsidRPr="00E805CF">
              <w:rPr>
                <w:rFonts w:ascii="Century Gothic" w:hAnsi="Century Gothic" w:cstheme="majorHAnsi"/>
                <w:sz w:val="18"/>
                <w:szCs w:val="18"/>
              </w:rPr>
              <w:t xml:space="preserve"> managed on public land, the gap analysis and </w:t>
            </w:r>
            <w:r w:rsidRPr="00E805CF">
              <w:rPr>
                <w:rFonts w:ascii="Century Gothic" w:hAnsi="Century Gothic" w:cstheme="majorHAnsi"/>
                <w:i/>
                <w:sz w:val="18"/>
                <w:szCs w:val="18"/>
              </w:rPr>
              <w:t>peer review</w:t>
            </w:r>
            <w:r w:rsidRPr="00E805CF">
              <w:rPr>
                <w:rFonts w:ascii="Century Gothic" w:hAnsi="Century Gothic" w:cstheme="majorHAnsi"/>
                <w:sz w:val="18"/>
                <w:szCs w:val="18"/>
              </w:rPr>
              <w:t xml:space="preserve">* are made </w:t>
            </w:r>
            <w:r w:rsidRPr="00E805CF">
              <w:rPr>
                <w:rFonts w:ascii="Century Gothic" w:hAnsi="Century Gothic" w:cstheme="majorHAnsi"/>
                <w:i/>
                <w:sz w:val="18"/>
                <w:szCs w:val="18"/>
              </w:rPr>
              <w:t>publicly available*</w:t>
            </w:r>
            <w:r w:rsidRPr="00E805CF">
              <w:rPr>
                <w:rFonts w:ascii="Century Gothic" w:hAnsi="Century Gothic" w:cstheme="majorHAnsi"/>
                <w:sz w:val="18"/>
                <w:szCs w:val="18"/>
              </w:rPr>
              <w:t>, including in electronic format.</w:t>
            </w:r>
          </w:p>
        </w:tc>
        <w:tc>
          <w:tcPr>
            <w:tcW w:w="2126" w:type="dxa"/>
          </w:tcPr>
          <w:p w14:paraId="53BE2666"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tc>
        <w:tc>
          <w:tcPr>
            <w:tcW w:w="3751" w:type="dxa"/>
            <w:tcBorders>
              <w:left w:val="single" w:sz="4" w:space="0" w:color="000000" w:themeColor="text1"/>
            </w:tcBorders>
          </w:tcPr>
          <w:p w14:paraId="40D3EDD2" w14:textId="3ABD8920"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 xml:space="preserve">None – No </w:t>
            </w:r>
            <w:r w:rsidR="00551AD7">
              <w:rPr>
                <w:rFonts w:ascii="Century Gothic" w:hAnsi="Century Gothic" w:cstheme="majorHAnsi"/>
                <w:sz w:val="18"/>
                <w:szCs w:val="18"/>
              </w:rPr>
              <w:t>i</w:t>
            </w:r>
            <w:r w:rsidRPr="00551AD7">
              <w:rPr>
                <w:rFonts w:ascii="Century Gothic" w:hAnsi="Century Gothic" w:cstheme="majorHAnsi"/>
                <w:sz w:val="18"/>
                <w:szCs w:val="18"/>
              </w:rPr>
              <w:t xml:space="preserve">nterim </w:t>
            </w:r>
            <w:r w:rsidR="00551AD7">
              <w:rPr>
                <w:rFonts w:ascii="Century Gothic" w:hAnsi="Century Gothic" w:cstheme="majorHAnsi"/>
                <w:sz w:val="18"/>
                <w:szCs w:val="18"/>
              </w:rPr>
              <w:t>i</w:t>
            </w:r>
            <w:r w:rsidRPr="00551AD7">
              <w:rPr>
                <w:rFonts w:ascii="Century Gothic" w:hAnsi="Century Gothic" w:cstheme="majorHAnsi"/>
                <w:sz w:val="18"/>
                <w:szCs w:val="18"/>
              </w:rPr>
              <w:t>ndicator</w:t>
            </w:r>
            <w:r w:rsidRPr="00E805CF">
              <w:rPr>
                <w:rFonts w:ascii="Century Gothic" w:hAnsi="Century Gothic" w:cstheme="majorHAnsi"/>
                <w:sz w:val="18"/>
                <w:szCs w:val="18"/>
              </w:rPr>
              <w:t xml:space="preserve"> is possible/</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necessary as this </w:t>
            </w:r>
            <w:r w:rsidRPr="00E805CF">
              <w:rPr>
                <w:rFonts w:ascii="Century Gothic" w:hAnsi="Century Gothic" w:cstheme="majorHAnsi"/>
                <w:i/>
                <w:sz w:val="18"/>
                <w:szCs w:val="18"/>
              </w:rPr>
              <w:t>Indicator*</w:t>
            </w:r>
            <w:r w:rsidRPr="00E805CF">
              <w:rPr>
                <w:rFonts w:ascii="Century Gothic" w:hAnsi="Century Gothic" w:cstheme="majorHAnsi"/>
                <w:sz w:val="18"/>
                <w:szCs w:val="18"/>
              </w:rPr>
              <w:t xml:space="preserve"> is dependent upon completion of </w:t>
            </w:r>
            <w:r>
              <w:rPr>
                <w:rFonts w:ascii="Century Gothic" w:hAnsi="Century Gothic" w:cstheme="majorHAnsi"/>
                <w:sz w:val="18"/>
                <w:szCs w:val="18"/>
              </w:rPr>
              <w:t>I</w:t>
            </w:r>
            <w:r w:rsidRPr="00E805CF">
              <w:rPr>
                <w:rFonts w:ascii="Century Gothic" w:hAnsi="Century Gothic" w:cstheme="majorHAnsi"/>
                <w:sz w:val="18"/>
                <w:szCs w:val="18"/>
              </w:rPr>
              <w:t>ndicator 6.5.2</w:t>
            </w:r>
            <w:r>
              <w:rPr>
                <w:rFonts w:ascii="Century Gothic" w:hAnsi="Century Gothic" w:cstheme="majorHAnsi"/>
                <w:sz w:val="18"/>
                <w:szCs w:val="18"/>
              </w:rPr>
              <w:t>.</w:t>
            </w:r>
          </w:p>
        </w:tc>
      </w:tr>
      <w:tr w:rsidR="00E7738F" w:rsidRPr="00E805CF" w14:paraId="4EBF6DFE" w14:textId="77777777" w:rsidTr="005116C4">
        <w:tc>
          <w:tcPr>
            <w:tcW w:w="3681" w:type="dxa"/>
            <w:tcBorders>
              <w:right w:val="single" w:sz="4" w:space="0" w:color="000000" w:themeColor="text1"/>
            </w:tcBorders>
          </w:tcPr>
          <w:p w14:paraId="3FA9CC28" w14:textId="77777777" w:rsidR="00E7738F" w:rsidRPr="00E805CF" w:rsidRDefault="00E7738F" w:rsidP="0090424E">
            <w:pPr>
              <w:spacing w:after="40"/>
              <w:rPr>
                <w:rFonts w:ascii="Century Gothic" w:hAnsi="Century Gothic" w:cstheme="majorHAnsi"/>
                <w:sz w:val="18"/>
                <w:szCs w:val="18"/>
              </w:rPr>
            </w:pPr>
            <w:r w:rsidRPr="00366A5B">
              <w:rPr>
                <w:rFonts w:ascii="Century Gothic" w:hAnsi="Century Gothic" w:cstheme="majorHAnsi"/>
                <w:b/>
                <w:sz w:val="18"/>
                <w:szCs w:val="18"/>
              </w:rPr>
              <w:t>6.5.5</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Areas that address </w:t>
            </w:r>
            <w:r>
              <w:rPr>
                <w:rFonts w:ascii="Century Gothic" w:hAnsi="Century Gothic" w:cstheme="majorHAnsi"/>
                <w:i/>
                <w:sz w:val="18"/>
                <w:szCs w:val="18"/>
              </w:rPr>
              <w:t xml:space="preserve">Conservation Areas Network* </w:t>
            </w:r>
            <w:r w:rsidRPr="00E805CF">
              <w:rPr>
                <w:rFonts w:ascii="Century Gothic" w:hAnsi="Century Gothic" w:cstheme="majorHAnsi"/>
                <w:sz w:val="18"/>
                <w:szCs w:val="18"/>
              </w:rPr>
              <w:t xml:space="preserve">gaps are identified as </w:t>
            </w:r>
            <w:r w:rsidRPr="00E805CF">
              <w:rPr>
                <w:rFonts w:ascii="Century Gothic" w:hAnsi="Century Gothic" w:cstheme="majorHAnsi"/>
                <w:i/>
                <w:sz w:val="18"/>
                <w:szCs w:val="18"/>
              </w:rPr>
              <w:t>designated conservation lands*</w:t>
            </w:r>
            <w:r w:rsidRPr="00E805CF">
              <w:rPr>
                <w:rFonts w:ascii="Century Gothic" w:hAnsi="Century Gothic" w:cstheme="majorHAnsi"/>
                <w:sz w:val="18"/>
                <w:szCs w:val="18"/>
              </w:rPr>
              <w:t xml:space="preserve"> or</w:t>
            </w:r>
            <w:r w:rsidRPr="00E805CF">
              <w:rPr>
                <w:rFonts w:ascii="Century Gothic" w:hAnsi="Century Gothic" w:cstheme="majorHAnsi"/>
                <w:i/>
                <w:sz w:val="18"/>
                <w:szCs w:val="18"/>
              </w:rPr>
              <w:t xml:space="preserve"> secondary conservation lands*. </w:t>
            </w:r>
          </w:p>
        </w:tc>
        <w:tc>
          <w:tcPr>
            <w:tcW w:w="2126" w:type="dxa"/>
          </w:tcPr>
          <w:p w14:paraId="7009FFC2"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tc>
        <w:tc>
          <w:tcPr>
            <w:tcW w:w="3751" w:type="dxa"/>
            <w:tcBorders>
              <w:left w:val="single" w:sz="4" w:space="0" w:color="000000" w:themeColor="text1"/>
            </w:tcBorders>
          </w:tcPr>
          <w:p w14:paraId="4AA59E87" w14:textId="11EFE942"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 xml:space="preserve">None – No </w:t>
            </w:r>
            <w:r w:rsidR="00551AD7">
              <w:rPr>
                <w:rFonts w:ascii="Century Gothic" w:hAnsi="Century Gothic" w:cstheme="majorHAnsi"/>
                <w:sz w:val="18"/>
                <w:szCs w:val="18"/>
              </w:rPr>
              <w:t>i</w:t>
            </w:r>
            <w:r w:rsidRPr="00551AD7">
              <w:rPr>
                <w:rFonts w:ascii="Century Gothic" w:hAnsi="Century Gothic" w:cstheme="majorHAnsi"/>
                <w:sz w:val="18"/>
                <w:szCs w:val="18"/>
              </w:rPr>
              <w:t xml:space="preserve">nterim </w:t>
            </w:r>
            <w:r w:rsidR="00551AD7">
              <w:rPr>
                <w:rFonts w:ascii="Century Gothic" w:hAnsi="Century Gothic" w:cstheme="majorHAnsi"/>
                <w:sz w:val="18"/>
                <w:szCs w:val="18"/>
              </w:rPr>
              <w:t>i</w:t>
            </w:r>
            <w:r w:rsidRPr="00551AD7">
              <w:rPr>
                <w:rFonts w:ascii="Century Gothic" w:hAnsi="Century Gothic" w:cstheme="majorHAnsi"/>
                <w:sz w:val="18"/>
                <w:szCs w:val="18"/>
              </w:rPr>
              <w:t>ndicator</w:t>
            </w:r>
            <w:r w:rsidRPr="00E805CF">
              <w:rPr>
                <w:rFonts w:ascii="Century Gothic" w:hAnsi="Century Gothic" w:cstheme="majorHAnsi"/>
                <w:sz w:val="18"/>
                <w:szCs w:val="18"/>
              </w:rPr>
              <w:t xml:space="preserve"> is possible/</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necessary as this </w:t>
            </w:r>
            <w:r w:rsidRPr="00E805CF">
              <w:rPr>
                <w:rFonts w:ascii="Century Gothic" w:hAnsi="Century Gothic" w:cstheme="majorHAnsi"/>
                <w:i/>
                <w:sz w:val="18"/>
                <w:szCs w:val="18"/>
              </w:rPr>
              <w:t>Indicator*</w:t>
            </w:r>
            <w:r w:rsidRPr="00E805CF">
              <w:rPr>
                <w:rFonts w:ascii="Century Gothic" w:hAnsi="Century Gothic" w:cstheme="majorHAnsi"/>
                <w:sz w:val="18"/>
                <w:szCs w:val="18"/>
              </w:rPr>
              <w:t xml:space="preserve"> is dependent upon completion of </w:t>
            </w:r>
            <w:r>
              <w:rPr>
                <w:rFonts w:ascii="Century Gothic" w:hAnsi="Century Gothic" w:cstheme="majorHAnsi"/>
                <w:sz w:val="18"/>
                <w:szCs w:val="18"/>
              </w:rPr>
              <w:t>I</w:t>
            </w:r>
            <w:r w:rsidRPr="00E805CF">
              <w:rPr>
                <w:rFonts w:ascii="Century Gothic" w:hAnsi="Century Gothic" w:cstheme="majorHAnsi"/>
                <w:sz w:val="18"/>
                <w:szCs w:val="18"/>
              </w:rPr>
              <w:t>ndicator 6.5.2</w:t>
            </w:r>
            <w:r>
              <w:rPr>
                <w:rFonts w:ascii="Century Gothic" w:hAnsi="Century Gothic" w:cstheme="majorHAnsi"/>
                <w:sz w:val="18"/>
                <w:szCs w:val="18"/>
              </w:rPr>
              <w:t>.</w:t>
            </w:r>
          </w:p>
        </w:tc>
      </w:tr>
      <w:tr w:rsidR="00E7738F" w:rsidRPr="00E805CF" w14:paraId="7E47DBBC" w14:textId="77777777" w:rsidTr="005116C4">
        <w:tc>
          <w:tcPr>
            <w:tcW w:w="3681" w:type="dxa"/>
            <w:tcBorders>
              <w:right w:val="single" w:sz="4" w:space="0" w:color="000000" w:themeColor="text1"/>
            </w:tcBorders>
          </w:tcPr>
          <w:p w14:paraId="20EB9805" w14:textId="77777777" w:rsidR="00E7738F" w:rsidRPr="00E805CF" w:rsidRDefault="00E7738F" w:rsidP="0090424E">
            <w:pPr>
              <w:spacing w:after="40"/>
              <w:rPr>
                <w:rFonts w:ascii="Century Gothic" w:hAnsi="Century Gothic" w:cstheme="majorHAnsi"/>
                <w:sz w:val="18"/>
                <w:szCs w:val="18"/>
              </w:rPr>
            </w:pPr>
            <w:r w:rsidRPr="00366A5B">
              <w:rPr>
                <w:rFonts w:ascii="Century Gothic" w:hAnsi="Century Gothic" w:cstheme="majorHAnsi"/>
                <w:b/>
                <w:i/>
                <w:sz w:val="18"/>
                <w:szCs w:val="18"/>
              </w:rPr>
              <w:t>6.5.6</w:t>
            </w:r>
            <w:r>
              <w:rPr>
                <w:rFonts w:ascii="Century Gothic" w:hAnsi="Century Gothic" w:cstheme="majorHAnsi"/>
                <w:i/>
                <w:sz w:val="18"/>
                <w:szCs w:val="18"/>
              </w:rPr>
              <w:t xml:space="preserve">  </w:t>
            </w:r>
            <w:r w:rsidRPr="00E805CF">
              <w:rPr>
                <w:rFonts w:ascii="Century Gothic" w:hAnsi="Century Gothic" w:cstheme="majorHAnsi"/>
                <w:i/>
                <w:sz w:val="18"/>
                <w:szCs w:val="18"/>
              </w:rPr>
              <w:t>Designated conservation lands*</w:t>
            </w:r>
            <w:r w:rsidRPr="00E805CF">
              <w:rPr>
                <w:rFonts w:ascii="Century Gothic" w:hAnsi="Century Gothic" w:cstheme="majorHAnsi"/>
                <w:sz w:val="18"/>
                <w:szCs w:val="18"/>
              </w:rPr>
              <w:t xml:space="preserve"> and </w:t>
            </w:r>
            <w:r w:rsidRPr="00E805CF">
              <w:rPr>
                <w:rFonts w:ascii="Century Gothic" w:hAnsi="Century Gothic" w:cstheme="majorHAnsi"/>
                <w:i/>
                <w:sz w:val="18"/>
                <w:szCs w:val="18"/>
              </w:rPr>
              <w:t xml:space="preserve">secondary conservation lands* </w:t>
            </w:r>
            <w:r w:rsidRPr="00E805CF">
              <w:rPr>
                <w:rFonts w:ascii="Century Gothic" w:hAnsi="Century Gothic" w:cstheme="majorHAnsi"/>
                <w:sz w:val="18"/>
                <w:szCs w:val="18"/>
              </w:rPr>
              <w:t>are of sufficient size to ensure the values they are intended to address are effectively protected based on a</w:t>
            </w:r>
            <w:r w:rsidRPr="00E805CF">
              <w:rPr>
                <w:rFonts w:ascii="Century Gothic" w:hAnsi="Century Gothic" w:cstheme="majorHAnsi"/>
                <w:i/>
                <w:sz w:val="18"/>
                <w:szCs w:val="18"/>
              </w:rPr>
              <w:t xml:space="preserve"> precautionary approach</w:t>
            </w:r>
            <w:r w:rsidRPr="00E805CF">
              <w:rPr>
                <w:rFonts w:ascii="Century Gothic" w:hAnsi="Century Gothic" w:cstheme="majorHAnsi"/>
                <w:sz w:val="18"/>
                <w:szCs w:val="18"/>
              </w:rPr>
              <w:t>*.</w:t>
            </w:r>
          </w:p>
        </w:tc>
        <w:tc>
          <w:tcPr>
            <w:tcW w:w="2126" w:type="dxa"/>
          </w:tcPr>
          <w:p w14:paraId="0933BD21"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tc>
        <w:tc>
          <w:tcPr>
            <w:tcW w:w="3751" w:type="dxa"/>
            <w:tcBorders>
              <w:left w:val="single" w:sz="4" w:space="0" w:color="000000" w:themeColor="text1"/>
            </w:tcBorders>
          </w:tcPr>
          <w:p w14:paraId="20EB4F24" w14:textId="5CB7EE53"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 xml:space="preserve">None – No </w:t>
            </w:r>
            <w:r w:rsidR="00551AD7">
              <w:rPr>
                <w:rFonts w:ascii="Century Gothic" w:hAnsi="Century Gothic" w:cstheme="majorHAnsi"/>
                <w:sz w:val="18"/>
                <w:szCs w:val="18"/>
              </w:rPr>
              <w:t>i</w:t>
            </w:r>
            <w:r w:rsidRPr="00E805CF">
              <w:rPr>
                <w:rFonts w:ascii="Century Gothic" w:hAnsi="Century Gothic" w:cstheme="majorHAnsi"/>
                <w:sz w:val="18"/>
                <w:szCs w:val="18"/>
              </w:rPr>
              <w:t xml:space="preserve">nterim </w:t>
            </w:r>
            <w:r w:rsidR="00551AD7">
              <w:rPr>
                <w:rFonts w:ascii="Century Gothic" w:hAnsi="Century Gothic" w:cstheme="majorHAnsi"/>
                <w:sz w:val="18"/>
                <w:szCs w:val="18"/>
              </w:rPr>
              <w:t>i</w:t>
            </w:r>
            <w:r w:rsidRPr="00E805CF">
              <w:rPr>
                <w:rFonts w:ascii="Century Gothic" w:hAnsi="Century Gothic" w:cstheme="majorHAnsi"/>
                <w:sz w:val="18"/>
                <w:szCs w:val="18"/>
              </w:rPr>
              <w:t>ndicator is possible/</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necessary as this </w:t>
            </w:r>
            <w:r w:rsidRPr="00E805CF">
              <w:rPr>
                <w:rFonts w:ascii="Century Gothic" w:hAnsi="Century Gothic" w:cstheme="majorHAnsi"/>
                <w:i/>
                <w:sz w:val="18"/>
                <w:szCs w:val="18"/>
              </w:rPr>
              <w:t>Indicator*</w:t>
            </w:r>
            <w:r w:rsidRPr="00E805CF">
              <w:rPr>
                <w:rFonts w:ascii="Century Gothic" w:hAnsi="Century Gothic" w:cstheme="majorHAnsi"/>
                <w:sz w:val="18"/>
                <w:szCs w:val="18"/>
              </w:rPr>
              <w:t xml:space="preserve"> is dependent upon completion of </w:t>
            </w:r>
            <w:r>
              <w:rPr>
                <w:rFonts w:ascii="Century Gothic" w:hAnsi="Century Gothic" w:cstheme="majorHAnsi"/>
                <w:sz w:val="18"/>
                <w:szCs w:val="18"/>
              </w:rPr>
              <w:t>I</w:t>
            </w:r>
            <w:r w:rsidRPr="00E805CF">
              <w:rPr>
                <w:rFonts w:ascii="Century Gothic" w:hAnsi="Century Gothic" w:cstheme="majorHAnsi"/>
                <w:sz w:val="18"/>
                <w:szCs w:val="18"/>
              </w:rPr>
              <w:t>ndicator 6.5.2</w:t>
            </w:r>
            <w:r>
              <w:rPr>
                <w:rFonts w:ascii="Century Gothic" w:hAnsi="Century Gothic" w:cstheme="majorHAnsi"/>
                <w:sz w:val="18"/>
                <w:szCs w:val="18"/>
              </w:rPr>
              <w:t>.</w:t>
            </w:r>
          </w:p>
        </w:tc>
      </w:tr>
      <w:tr w:rsidR="00E7738F" w:rsidRPr="00E805CF" w14:paraId="70AA7700" w14:textId="77777777" w:rsidTr="005116C4">
        <w:tc>
          <w:tcPr>
            <w:tcW w:w="3681" w:type="dxa"/>
            <w:tcBorders>
              <w:right w:val="single" w:sz="4" w:space="0" w:color="000000" w:themeColor="text1"/>
            </w:tcBorders>
          </w:tcPr>
          <w:p w14:paraId="25C5BC53" w14:textId="77777777" w:rsidR="00E7738F" w:rsidRPr="00E805CF" w:rsidRDefault="00E7738F" w:rsidP="00653543">
            <w:pPr>
              <w:spacing w:after="60"/>
              <w:rPr>
                <w:rFonts w:ascii="Century Gothic" w:hAnsi="Century Gothic" w:cstheme="majorHAnsi"/>
                <w:sz w:val="18"/>
                <w:szCs w:val="18"/>
              </w:rPr>
            </w:pPr>
            <w:r w:rsidRPr="00366A5B">
              <w:rPr>
                <w:rFonts w:ascii="Century Gothic" w:hAnsi="Century Gothic" w:cstheme="majorHAnsi"/>
                <w:b/>
                <w:sz w:val="18"/>
                <w:szCs w:val="18"/>
              </w:rPr>
              <w:t>6.5.7</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The </w:t>
            </w:r>
            <w:r w:rsidRPr="00E805CF">
              <w:rPr>
                <w:rFonts w:ascii="Century Gothic" w:hAnsi="Century Gothic" w:cstheme="majorHAnsi"/>
                <w:i/>
                <w:sz w:val="18"/>
                <w:szCs w:val="18"/>
              </w:rPr>
              <w:t>Conservation Areas Network*</w:t>
            </w:r>
            <w:r w:rsidRPr="00E805CF">
              <w:rPr>
                <w:rFonts w:ascii="Century Gothic" w:hAnsi="Century Gothic" w:cstheme="majorHAnsi"/>
                <w:sz w:val="18"/>
                <w:szCs w:val="18"/>
              </w:rPr>
              <w:t xml:space="preserve"> comprises a minimum of 10% of the area of the </w:t>
            </w:r>
            <w:r w:rsidRPr="008E2F4F">
              <w:rPr>
                <w:rFonts w:ascii="Century Gothic" w:hAnsi="Century Gothic" w:cstheme="majorHAnsi"/>
                <w:i/>
                <w:sz w:val="18"/>
                <w:szCs w:val="18"/>
              </w:rPr>
              <w:t>Management Unit*.</w:t>
            </w:r>
            <w:r w:rsidRPr="00E805CF">
              <w:rPr>
                <w:rFonts w:ascii="Century Gothic" w:hAnsi="Century Gothic" w:cstheme="majorHAnsi"/>
                <w:sz w:val="18"/>
                <w:szCs w:val="18"/>
              </w:rPr>
              <w:t xml:space="preserve">   The extent of the </w:t>
            </w:r>
            <w:r w:rsidRPr="00E805CF">
              <w:rPr>
                <w:rFonts w:ascii="Century Gothic" w:hAnsi="Century Gothic" w:cstheme="majorHAnsi"/>
                <w:i/>
                <w:sz w:val="18"/>
                <w:szCs w:val="18"/>
              </w:rPr>
              <w:t xml:space="preserve">Conservation Areas Network* </w:t>
            </w:r>
            <w:r w:rsidRPr="00E805CF">
              <w:rPr>
                <w:rFonts w:ascii="Century Gothic" w:hAnsi="Century Gothic" w:cstheme="majorHAnsi"/>
                <w:sz w:val="18"/>
                <w:szCs w:val="18"/>
              </w:rPr>
              <w:t>on the</w:t>
            </w:r>
            <w:r w:rsidRPr="00E805CF">
              <w:rPr>
                <w:rFonts w:ascii="Century Gothic" w:hAnsi="Century Gothic" w:cstheme="majorHAnsi"/>
                <w:i/>
                <w:sz w:val="18"/>
                <w:szCs w:val="18"/>
              </w:rPr>
              <w:t xml:space="preserve"> Management Unit*</w:t>
            </w:r>
            <w:r>
              <w:rPr>
                <w:rFonts w:ascii="Century Gothic" w:hAnsi="Century Gothic" w:cstheme="majorHAnsi"/>
                <w:i/>
                <w:sz w:val="18"/>
                <w:szCs w:val="18"/>
              </w:rPr>
              <w:t xml:space="preserve"> </w:t>
            </w:r>
            <w:r w:rsidRPr="00E805CF">
              <w:rPr>
                <w:rFonts w:ascii="Century Gothic" w:hAnsi="Century Gothic" w:cstheme="majorHAnsi"/>
                <w:sz w:val="18"/>
                <w:szCs w:val="18"/>
              </w:rPr>
              <w:t>is identified by considering:</w:t>
            </w:r>
          </w:p>
          <w:p w14:paraId="2DD68DE7" w14:textId="77777777" w:rsidR="00E7738F" w:rsidRPr="00E805CF" w:rsidRDefault="00E7738F" w:rsidP="00E7738F">
            <w:pPr>
              <w:numPr>
                <w:ilvl w:val="0"/>
                <w:numId w:val="175"/>
              </w:numPr>
              <w:rPr>
                <w:rFonts w:ascii="Century Gothic" w:hAnsi="Century Gothic" w:cstheme="majorHAnsi"/>
                <w:sz w:val="18"/>
                <w:szCs w:val="18"/>
              </w:rPr>
            </w:pPr>
            <w:r w:rsidRPr="00E805CF">
              <w:rPr>
                <w:rFonts w:ascii="Century Gothic" w:hAnsi="Century Gothic" w:cstheme="majorHAnsi"/>
                <w:sz w:val="18"/>
                <w:szCs w:val="18"/>
              </w:rPr>
              <w:t xml:space="preserve">Relative extent of the </w:t>
            </w:r>
            <w:r w:rsidRPr="00E805CF">
              <w:rPr>
                <w:rFonts w:ascii="Century Gothic" w:hAnsi="Century Gothic" w:cstheme="majorHAnsi"/>
                <w:i/>
                <w:sz w:val="18"/>
                <w:szCs w:val="18"/>
              </w:rPr>
              <w:t>Conservation Areas Network</w:t>
            </w:r>
            <w:r w:rsidRPr="00E805CF">
              <w:rPr>
                <w:rFonts w:ascii="Century Gothic" w:hAnsi="Century Gothic" w:cstheme="majorHAnsi"/>
                <w:sz w:val="18"/>
                <w:szCs w:val="18"/>
              </w:rPr>
              <w:t xml:space="preserve">* in the </w:t>
            </w:r>
            <w:r w:rsidRPr="00E805CF">
              <w:rPr>
                <w:rFonts w:ascii="Century Gothic" w:hAnsi="Century Gothic" w:cstheme="majorHAnsi"/>
                <w:i/>
                <w:sz w:val="18"/>
                <w:szCs w:val="18"/>
              </w:rPr>
              <w:t>area of ecological influence</w:t>
            </w:r>
            <w:r w:rsidRPr="00E805CF">
              <w:rPr>
                <w:rFonts w:ascii="Century Gothic" w:hAnsi="Century Gothic" w:cstheme="majorHAnsi"/>
                <w:sz w:val="18"/>
                <w:szCs w:val="18"/>
              </w:rPr>
              <w:t>*</w:t>
            </w:r>
          </w:p>
          <w:p w14:paraId="1B0E90EA" w14:textId="77777777" w:rsidR="00E7738F" w:rsidRPr="00E805CF" w:rsidRDefault="00E7738F" w:rsidP="00E7738F">
            <w:pPr>
              <w:numPr>
                <w:ilvl w:val="0"/>
                <w:numId w:val="175"/>
              </w:numPr>
              <w:rPr>
                <w:rFonts w:ascii="Century Gothic" w:hAnsi="Century Gothic" w:cstheme="majorHAnsi"/>
                <w:sz w:val="18"/>
                <w:szCs w:val="18"/>
              </w:rPr>
            </w:pPr>
            <w:r w:rsidRPr="00E805CF">
              <w:rPr>
                <w:rFonts w:ascii="Century Gothic" w:hAnsi="Century Gothic" w:cstheme="majorHAnsi"/>
                <w:sz w:val="18"/>
                <w:szCs w:val="18"/>
              </w:rPr>
              <w:t xml:space="preserve">Contribution of the </w:t>
            </w:r>
            <w:r w:rsidRPr="00E805CF">
              <w:rPr>
                <w:rFonts w:ascii="Century Gothic" w:hAnsi="Century Gothic" w:cstheme="majorHAnsi"/>
                <w:i/>
                <w:sz w:val="18"/>
                <w:szCs w:val="18"/>
              </w:rPr>
              <w:t>Conservation Areas Network</w:t>
            </w:r>
            <w:r w:rsidRPr="00E805CF">
              <w:rPr>
                <w:rFonts w:ascii="Century Gothic" w:hAnsi="Century Gothic" w:cstheme="majorHAnsi"/>
                <w:sz w:val="18"/>
                <w:szCs w:val="18"/>
              </w:rPr>
              <w:t xml:space="preserve">* to the attainment of regional, provincial, national and international (e.g. Aichi biodiversity targets) </w:t>
            </w:r>
            <w:r w:rsidRPr="00E805CF">
              <w:rPr>
                <w:rFonts w:ascii="Century Gothic" w:hAnsi="Century Gothic" w:cstheme="majorHAnsi"/>
                <w:i/>
                <w:sz w:val="18"/>
                <w:szCs w:val="18"/>
              </w:rPr>
              <w:t>conservation*</w:t>
            </w:r>
            <w:r w:rsidRPr="00E805CF">
              <w:rPr>
                <w:rFonts w:ascii="Century Gothic" w:hAnsi="Century Gothic" w:cstheme="majorHAnsi"/>
                <w:sz w:val="18"/>
                <w:szCs w:val="18"/>
              </w:rPr>
              <w:t xml:space="preserve"> and </w:t>
            </w:r>
            <w:r w:rsidRPr="00E805CF">
              <w:rPr>
                <w:rFonts w:ascii="Century Gothic" w:hAnsi="Century Gothic" w:cstheme="majorHAnsi"/>
                <w:i/>
                <w:sz w:val="18"/>
                <w:szCs w:val="18"/>
              </w:rPr>
              <w:t>protected area</w:t>
            </w:r>
            <w:r w:rsidRPr="00E805CF">
              <w:rPr>
                <w:rFonts w:ascii="Century Gothic" w:hAnsi="Century Gothic" w:cstheme="majorHAnsi"/>
                <w:sz w:val="18"/>
                <w:szCs w:val="18"/>
              </w:rPr>
              <w:t>* targets;</w:t>
            </w:r>
          </w:p>
          <w:p w14:paraId="18DA2B1D" w14:textId="77777777" w:rsidR="00E7738F" w:rsidRPr="00E805CF" w:rsidRDefault="00E7738F" w:rsidP="00E7738F">
            <w:pPr>
              <w:numPr>
                <w:ilvl w:val="0"/>
                <w:numId w:val="175"/>
              </w:numPr>
              <w:rPr>
                <w:rFonts w:ascii="Century Gothic" w:hAnsi="Century Gothic" w:cstheme="majorHAnsi"/>
                <w:sz w:val="18"/>
                <w:szCs w:val="18"/>
              </w:rPr>
            </w:pPr>
            <w:r w:rsidRPr="00E805CF">
              <w:rPr>
                <w:rFonts w:ascii="Century Gothic" w:hAnsi="Century Gothic" w:cstheme="majorHAnsi"/>
                <w:sz w:val="18"/>
                <w:szCs w:val="18"/>
              </w:rPr>
              <w:t xml:space="preserve">Best available scientific information and research regarding appropriate </w:t>
            </w:r>
            <w:r w:rsidRPr="00E805CF">
              <w:rPr>
                <w:rFonts w:ascii="Century Gothic" w:hAnsi="Century Gothic" w:cstheme="majorHAnsi"/>
                <w:i/>
                <w:sz w:val="18"/>
                <w:szCs w:val="18"/>
              </w:rPr>
              <w:t>conservation</w:t>
            </w:r>
            <w:r w:rsidRPr="00E805CF">
              <w:rPr>
                <w:rFonts w:ascii="Century Gothic" w:hAnsi="Century Gothic" w:cstheme="majorHAnsi"/>
                <w:sz w:val="18"/>
                <w:szCs w:val="18"/>
              </w:rPr>
              <w:t xml:space="preserve">* targets; </w:t>
            </w:r>
          </w:p>
          <w:p w14:paraId="04B4C3AB" w14:textId="77777777" w:rsidR="00E7738F" w:rsidRPr="00E805CF" w:rsidRDefault="00E7738F" w:rsidP="00E7738F">
            <w:pPr>
              <w:numPr>
                <w:ilvl w:val="0"/>
                <w:numId w:val="175"/>
              </w:numPr>
              <w:rPr>
                <w:rFonts w:ascii="Century Gothic" w:hAnsi="Century Gothic" w:cstheme="majorHAnsi"/>
                <w:sz w:val="18"/>
                <w:szCs w:val="18"/>
              </w:rPr>
            </w:pPr>
            <w:r w:rsidRPr="00E805CF">
              <w:rPr>
                <w:rFonts w:ascii="Century Gothic" w:hAnsi="Century Gothic" w:cstheme="majorHAnsi"/>
                <w:sz w:val="18"/>
                <w:szCs w:val="18"/>
              </w:rPr>
              <w:t xml:space="preserve">Previous contributions of </w:t>
            </w:r>
            <w:r w:rsidRPr="00E805CF">
              <w:rPr>
                <w:rFonts w:ascii="Century Gothic" w:hAnsi="Century Gothic" w:cstheme="majorHAnsi"/>
                <w:i/>
                <w:sz w:val="18"/>
                <w:szCs w:val="18"/>
              </w:rPr>
              <w:t>The Organization</w:t>
            </w:r>
            <w:r w:rsidRPr="00E805CF">
              <w:rPr>
                <w:rFonts w:ascii="Century Gothic" w:hAnsi="Century Gothic" w:cstheme="majorHAnsi"/>
                <w:sz w:val="18"/>
                <w:szCs w:val="18"/>
              </w:rPr>
              <w:t xml:space="preserve">* to </w:t>
            </w:r>
            <w:r w:rsidRPr="00E805CF">
              <w:rPr>
                <w:rFonts w:ascii="Century Gothic" w:hAnsi="Century Gothic" w:cstheme="majorHAnsi"/>
                <w:i/>
                <w:sz w:val="18"/>
                <w:szCs w:val="18"/>
              </w:rPr>
              <w:t>Conservation Areas Network*</w:t>
            </w:r>
            <w:r w:rsidRPr="00E805CF">
              <w:rPr>
                <w:rFonts w:ascii="Century Gothic" w:hAnsi="Century Gothic" w:cstheme="majorHAnsi"/>
                <w:sz w:val="18"/>
                <w:szCs w:val="18"/>
              </w:rPr>
              <w:t xml:space="preserve"> on lands that were formerly within the </w:t>
            </w:r>
            <w:r w:rsidRPr="00E805CF">
              <w:rPr>
                <w:rFonts w:ascii="Century Gothic" w:hAnsi="Century Gothic" w:cstheme="majorHAnsi"/>
                <w:i/>
                <w:sz w:val="18"/>
                <w:szCs w:val="18"/>
              </w:rPr>
              <w:t>Management Unit</w:t>
            </w:r>
            <w:r w:rsidRPr="00E805CF">
              <w:rPr>
                <w:rFonts w:ascii="Century Gothic" w:hAnsi="Century Gothic" w:cstheme="majorHAnsi"/>
                <w:sz w:val="18"/>
                <w:szCs w:val="18"/>
              </w:rPr>
              <w:t>*; and</w:t>
            </w:r>
          </w:p>
          <w:p w14:paraId="25C31937" w14:textId="77777777" w:rsidR="00E7738F" w:rsidRPr="00E805CF" w:rsidRDefault="00E7738F" w:rsidP="00E7738F">
            <w:pPr>
              <w:numPr>
                <w:ilvl w:val="0"/>
                <w:numId w:val="175"/>
              </w:numPr>
              <w:spacing w:after="120"/>
              <w:ind w:left="357" w:hanging="357"/>
              <w:rPr>
                <w:rFonts w:ascii="Century Gothic" w:hAnsi="Century Gothic" w:cstheme="majorHAnsi"/>
                <w:sz w:val="18"/>
                <w:szCs w:val="18"/>
              </w:rPr>
            </w:pPr>
            <w:r w:rsidRPr="00E805CF">
              <w:rPr>
                <w:rFonts w:ascii="Century Gothic" w:hAnsi="Century Gothic" w:cstheme="majorHAnsi"/>
                <w:sz w:val="18"/>
                <w:szCs w:val="18"/>
              </w:rPr>
              <w:t>Socio-economic considerations (</w:t>
            </w:r>
            <w:r>
              <w:rPr>
                <w:rFonts w:ascii="Century Gothic" w:hAnsi="Century Gothic" w:cstheme="majorHAnsi"/>
                <w:sz w:val="18"/>
                <w:szCs w:val="18"/>
              </w:rPr>
              <w:t>e.g.</w:t>
            </w:r>
            <w:r w:rsidRPr="00E805CF">
              <w:rPr>
                <w:rFonts w:ascii="Century Gothic" w:hAnsi="Century Gothic" w:cstheme="majorHAnsi"/>
                <w:sz w:val="18"/>
                <w:szCs w:val="18"/>
              </w:rPr>
              <w:t xml:space="preserve"> implications for wood availability and harvest levels).</w:t>
            </w:r>
          </w:p>
          <w:p w14:paraId="48AB1F42" w14:textId="77777777" w:rsidR="00E7738F" w:rsidRPr="00E805CF" w:rsidRDefault="00E7738F" w:rsidP="0090424E">
            <w:pPr>
              <w:spacing w:after="40"/>
              <w:rPr>
                <w:rFonts w:ascii="Century Gothic" w:hAnsi="Century Gothic" w:cstheme="majorHAnsi"/>
                <w:sz w:val="18"/>
                <w:szCs w:val="18"/>
              </w:rPr>
            </w:pPr>
            <w:r w:rsidRPr="00E805CF">
              <w:rPr>
                <w:rFonts w:ascii="Century Gothic" w:hAnsi="Century Gothic" w:cstheme="majorHAnsi"/>
                <w:sz w:val="18"/>
                <w:szCs w:val="18"/>
              </w:rPr>
              <w:t xml:space="preserve">Evidence is provided to validate any claim of the existence of </w:t>
            </w:r>
            <w:r w:rsidRPr="00E805CF">
              <w:rPr>
                <w:rFonts w:ascii="Century Gothic" w:hAnsi="Century Gothic" w:cstheme="majorHAnsi"/>
                <w:i/>
                <w:sz w:val="18"/>
                <w:szCs w:val="18"/>
              </w:rPr>
              <w:t>protected areas</w:t>
            </w:r>
            <w:r w:rsidRPr="00E805CF">
              <w:rPr>
                <w:rFonts w:ascii="Century Gothic" w:hAnsi="Century Gothic" w:cstheme="majorHAnsi"/>
                <w:sz w:val="18"/>
                <w:szCs w:val="18"/>
              </w:rPr>
              <w:t xml:space="preserve">* that were formerly within the </w:t>
            </w:r>
            <w:r w:rsidRPr="00E805CF">
              <w:rPr>
                <w:rFonts w:ascii="Century Gothic" w:hAnsi="Century Gothic" w:cstheme="majorHAnsi"/>
                <w:i/>
                <w:sz w:val="18"/>
                <w:szCs w:val="18"/>
              </w:rPr>
              <w:t>Management Unit*</w:t>
            </w:r>
          </w:p>
        </w:tc>
        <w:tc>
          <w:tcPr>
            <w:tcW w:w="2126" w:type="dxa"/>
          </w:tcPr>
          <w:p w14:paraId="67DAFD5E"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tc>
        <w:tc>
          <w:tcPr>
            <w:tcW w:w="3751" w:type="dxa"/>
            <w:tcBorders>
              <w:left w:val="single" w:sz="4" w:space="0" w:color="000000" w:themeColor="text1"/>
            </w:tcBorders>
          </w:tcPr>
          <w:p w14:paraId="5736E98C" w14:textId="77777777" w:rsidR="00E7738F" w:rsidRPr="00E805CF" w:rsidRDefault="00E7738F" w:rsidP="005116C4">
            <w:pPr>
              <w:rPr>
                <w:rFonts w:ascii="Century Gothic" w:hAnsi="Century Gothic" w:cstheme="majorHAnsi"/>
                <w:sz w:val="18"/>
                <w:szCs w:val="18"/>
              </w:rPr>
            </w:pPr>
            <w:r w:rsidRPr="00366A5B">
              <w:rPr>
                <w:rFonts w:ascii="Century Gothic" w:hAnsi="Century Gothic" w:cstheme="majorHAnsi"/>
                <w:b/>
                <w:sz w:val="18"/>
                <w:szCs w:val="18"/>
              </w:rPr>
              <w:t>6.5.7i</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Evidence is provided to demonstrate how each of the numbered points in Indicator 6.5.7 is being, or will be addressed in identifying the total proposed area of the </w:t>
            </w:r>
            <w:r w:rsidRPr="00E805CF">
              <w:rPr>
                <w:rFonts w:ascii="Century Gothic" w:hAnsi="Century Gothic" w:cstheme="majorHAnsi"/>
                <w:i/>
                <w:sz w:val="18"/>
                <w:szCs w:val="18"/>
              </w:rPr>
              <w:t>Conservation Area Network</w:t>
            </w:r>
            <w:r w:rsidRPr="00E805CF">
              <w:rPr>
                <w:rFonts w:ascii="Century Gothic" w:hAnsi="Century Gothic" w:cstheme="majorHAnsi"/>
                <w:sz w:val="18"/>
                <w:szCs w:val="18"/>
              </w:rPr>
              <w:t>*.</w:t>
            </w:r>
          </w:p>
        </w:tc>
      </w:tr>
      <w:tr w:rsidR="00E7738F" w:rsidRPr="00E805CF" w14:paraId="7847397B" w14:textId="77777777" w:rsidTr="005116C4">
        <w:tc>
          <w:tcPr>
            <w:tcW w:w="3681" w:type="dxa"/>
            <w:tcBorders>
              <w:right w:val="single" w:sz="4" w:space="0" w:color="000000" w:themeColor="text1"/>
            </w:tcBorders>
          </w:tcPr>
          <w:p w14:paraId="56A41E5B" w14:textId="77777777" w:rsidR="00E7738F" w:rsidRPr="00E805CF" w:rsidRDefault="00E7738F" w:rsidP="0090424E">
            <w:pPr>
              <w:spacing w:after="40"/>
              <w:rPr>
                <w:rFonts w:ascii="Century Gothic" w:hAnsi="Century Gothic" w:cstheme="majorHAnsi"/>
                <w:sz w:val="18"/>
                <w:szCs w:val="18"/>
              </w:rPr>
            </w:pPr>
            <w:r w:rsidRPr="00366A5B">
              <w:rPr>
                <w:rFonts w:ascii="Century Gothic" w:hAnsi="Century Gothic" w:cstheme="majorHAnsi"/>
                <w:b/>
                <w:sz w:val="18"/>
                <w:szCs w:val="18"/>
              </w:rPr>
              <w:t>6.5.8</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For </w:t>
            </w:r>
            <w:r w:rsidRPr="00E805CF">
              <w:rPr>
                <w:rFonts w:ascii="Century Gothic" w:hAnsi="Century Gothic" w:cstheme="majorHAnsi"/>
                <w:i/>
                <w:sz w:val="18"/>
                <w:szCs w:val="18"/>
              </w:rPr>
              <w:t>forests*</w:t>
            </w:r>
            <w:r w:rsidRPr="00E805CF">
              <w:rPr>
                <w:rFonts w:ascii="Century Gothic" w:hAnsi="Century Gothic" w:cstheme="majorHAnsi"/>
                <w:sz w:val="18"/>
                <w:szCs w:val="18"/>
              </w:rPr>
              <w:t xml:space="preserve"> managed on public land, </w:t>
            </w:r>
            <w:r w:rsidRPr="00E805CF">
              <w:rPr>
                <w:rFonts w:ascii="Century Gothic" w:hAnsi="Century Gothic" w:cstheme="majorHAnsi"/>
                <w:i/>
                <w:sz w:val="18"/>
                <w:szCs w:val="18"/>
              </w:rPr>
              <w:t>consensus</w:t>
            </w:r>
            <w:r w:rsidRPr="00E805CF">
              <w:rPr>
                <w:rFonts w:ascii="Century Gothic" w:hAnsi="Century Gothic" w:cstheme="majorHAnsi"/>
                <w:sz w:val="18"/>
                <w:szCs w:val="18"/>
              </w:rPr>
              <w:t xml:space="preserve">* is achieved on the identification of </w:t>
            </w:r>
            <w:r w:rsidRPr="00E805CF">
              <w:rPr>
                <w:rFonts w:ascii="Century Gothic" w:hAnsi="Century Gothic" w:cstheme="majorHAnsi"/>
                <w:i/>
                <w:sz w:val="18"/>
                <w:szCs w:val="18"/>
              </w:rPr>
              <w:t>designated conservation lands</w:t>
            </w:r>
            <w:r w:rsidRPr="00E805CF">
              <w:rPr>
                <w:rFonts w:ascii="Century Gothic" w:hAnsi="Century Gothic" w:cstheme="majorHAnsi"/>
                <w:sz w:val="18"/>
                <w:szCs w:val="18"/>
              </w:rPr>
              <w:t>* through implementation of the process identified in Indicator 6.5.1.</w:t>
            </w:r>
          </w:p>
        </w:tc>
        <w:tc>
          <w:tcPr>
            <w:tcW w:w="2126" w:type="dxa"/>
          </w:tcPr>
          <w:p w14:paraId="712D5D80"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tc>
        <w:tc>
          <w:tcPr>
            <w:tcW w:w="3751" w:type="dxa"/>
            <w:tcBorders>
              <w:left w:val="single" w:sz="4" w:space="0" w:color="000000" w:themeColor="text1"/>
            </w:tcBorders>
          </w:tcPr>
          <w:p w14:paraId="7468EC89" w14:textId="77777777" w:rsidR="00E7738F" w:rsidRPr="00E805CF" w:rsidRDefault="00E7738F" w:rsidP="005116C4">
            <w:pPr>
              <w:rPr>
                <w:rFonts w:ascii="Century Gothic" w:hAnsi="Century Gothic" w:cstheme="majorHAnsi"/>
                <w:sz w:val="18"/>
                <w:szCs w:val="18"/>
              </w:rPr>
            </w:pPr>
            <w:r w:rsidRPr="00366A5B">
              <w:rPr>
                <w:rFonts w:ascii="Century Gothic" w:hAnsi="Century Gothic" w:cstheme="majorHAnsi"/>
                <w:b/>
                <w:sz w:val="18"/>
                <w:szCs w:val="18"/>
              </w:rPr>
              <w:t xml:space="preserve">6.5.8i  </w:t>
            </w:r>
            <w:r w:rsidRPr="00E805CF">
              <w:rPr>
                <w:rFonts w:ascii="Century Gothic" w:hAnsi="Century Gothic" w:cstheme="majorHAnsi"/>
                <w:sz w:val="18"/>
                <w:szCs w:val="18"/>
              </w:rPr>
              <w:t xml:space="preserve">Discussions intended to achieve consensus on the identification of designated conservation lands through the implementation of Indicator 6.5.1 have been initiated. </w:t>
            </w:r>
          </w:p>
        </w:tc>
      </w:tr>
      <w:tr w:rsidR="00E7738F" w:rsidRPr="00E805CF" w14:paraId="2418EE6B" w14:textId="77777777" w:rsidTr="005116C4">
        <w:tc>
          <w:tcPr>
            <w:tcW w:w="3681" w:type="dxa"/>
            <w:tcBorders>
              <w:right w:val="single" w:sz="4" w:space="0" w:color="000000" w:themeColor="text1"/>
            </w:tcBorders>
          </w:tcPr>
          <w:p w14:paraId="5F750B4F" w14:textId="77777777" w:rsidR="00E7738F" w:rsidRPr="00E805CF" w:rsidRDefault="00E7738F" w:rsidP="0090424E">
            <w:pPr>
              <w:spacing w:after="40"/>
              <w:rPr>
                <w:rFonts w:ascii="Century Gothic" w:hAnsi="Century Gothic" w:cstheme="majorHAnsi"/>
                <w:sz w:val="18"/>
                <w:szCs w:val="18"/>
              </w:rPr>
            </w:pPr>
            <w:r w:rsidRPr="00366A5B">
              <w:rPr>
                <w:rFonts w:ascii="Century Gothic" w:hAnsi="Century Gothic" w:cstheme="majorHAnsi"/>
                <w:b/>
                <w:sz w:val="18"/>
                <w:szCs w:val="18"/>
              </w:rPr>
              <w:t>6.5.9</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Forest operations including harvesting, </w:t>
            </w:r>
            <w:r w:rsidRPr="00E805CF">
              <w:rPr>
                <w:rFonts w:ascii="Century Gothic" w:hAnsi="Century Gothic" w:cstheme="majorHAnsi"/>
                <w:i/>
                <w:sz w:val="18"/>
                <w:szCs w:val="18"/>
              </w:rPr>
              <w:t>silviculture*</w:t>
            </w:r>
            <w:r w:rsidRPr="00E805CF">
              <w:rPr>
                <w:rFonts w:ascii="Century Gothic" w:hAnsi="Century Gothic" w:cstheme="majorHAnsi"/>
                <w:sz w:val="18"/>
                <w:szCs w:val="18"/>
              </w:rPr>
              <w:t xml:space="preserve">, and </w:t>
            </w:r>
            <w:r w:rsidRPr="00E805CF">
              <w:rPr>
                <w:rFonts w:ascii="Century Gothic" w:hAnsi="Century Gothic" w:cstheme="majorHAnsi"/>
                <w:i/>
                <w:sz w:val="18"/>
                <w:szCs w:val="18"/>
              </w:rPr>
              <w:t>road*</w:t>
            </w:r>
            <w:r w:rsidRPr="00E805CF">
              <w:rPr>
                <w:rFonts w:ascii="Century Gothic" w:hAnsi="Century Gothic" w:cstheme="majorHAnsi"/>
                <w:sz w:val="18"/>
                <w:szCs w:val="18"/>
              </w:rPr>
              <w:t xml:space="preserve"> building, are not undertaken by </w:t>
            </w:r>
            <w:r w:rsidRPr="00E805CF">
              <w:rPr>
                <w:rFonts w:ascii="Century Gothic" w:hAnsi="Century Gothic" w:cstheme="majorHAnsi"/>
                <w:i/>
                <w:sz w:val="18"/>
                <w:szCs w:val="18"/>
              </w:rPr>
              <w:t>The Organization*</w:t>
            </w:r>
            <w:r w:rsidRPr="00E805CF">
              <w:rPr>
                <w:rFonts w:ascii="Century Gothic" w:hAnsi="Century Gothic" w:cstheme="majorHAnsi"/>
                <w:sz w:val="18"/>
                <w:szCs w:val="18"/>
              </w:rPr>
              <w:t xml:space="preserve"> within </w:t>
            </w:r>
            <w:r w:rsidRPr="00E805CF">
              <w:rPr>
                <w:rFonts w:ascii="Century Gothic" w:hAnsi="Century Gothic" w:cstheme="majorHAnsi"/>
                <w:i/>
                <w:sz w:val="18"/>
                <w:szCs w:val="18"/>
              </w:rPr>
              <w:t>designated conservation lands*</w:t>
            </w:r>
            <w:r w:rsidRPr="00E805CF">
              <w:rPr>
                <w:rFonts w:ascii="Century Gothic" w:hAnsi="Century Gothic" w:cstheme="majorHAnsi"/>
                <w:sz w:val="18"/>
                <w:szCs w:val="18"/>
              </w:rPr>
              <w:t xml:space="preserve"> except when confirmed by </w:t>
            </w:r>
            <w:r w:rsidRPr="00E805CF">
              <w:rPr>
                <w:rFonts w:ascii="Century Gothic" w:hAnsi="Century Gothic" w:cstheme="majorHAnsi"/>
                <w:i/>
                <w:sz w:val="18"/>
                <w:szCs w:val="18"/>
              </w:rPr>
              <w:t>independent expert*</w:t>
            </w:r>
            <w:r w:rsidRPr="00E805CF">
              <w:rPr>
                <w:rFonts w:ascii="Century Gothic" w:hAnsi="Century Gothic" w:cstheme="majorHAnsi"/>
                <w:sz w:val="18"/>
                <w:szCs w:val="18"/>
              </w:rPr>
              <w:t xml:space="preserve"> opinion as appropriate to achieve</w:t>
            </w:r>
            <w:r w:rsidRPr="00E805CF">
              <w:rPr>
                <w:rFonts w:ascii="Century Gothic" w:hAnsi="Century Gothic" w:cstheme="majorHAnsi"/>
                <w:i/>
                <w:sz w:val="18"/>
                <w:szCs w:val="18"/>
              </w:rPr>
              <w:t xml:space="preserve"> objectives</w:t>
            </w:r>
            <w:r w:rsidRPr="00E805CF">
              <w:rPr>
                <w:rFonts w:ascii="Century Gothic" w:hAnsi="Century Gothic" w:cstheme="majorHAnsi"/>
                <w:sz w:val="18"/>
                <w:szCs w:val="18"/>
              </w:rPr>
              <w:t xml:space="preserve">* associated with </w:t>
            </w:r>
            <w:r w:rsidRPr="00E805CF">
              <w:rPr>
                <w:rFonts w:ascii="Century Gothic" w:hAnsi="Century Gothic" w:cstheme="majorHAnsi"/>
                <w:i/>
                <w:sz w:val="18"/>
                <w:szCs w:val="18"/>
              </w:rPr>
              <w:t>restoration</w:t>
            </w:r>
            <w:r w:rsidRPr="00E805CF">
              <w:rPr>
                <w:rFonts w:ascii="Century Gothic" w:hAnsi="Century Gothic" w:cstheme="majorHAnsi"/>
                <w:sz w:val="18"/>
                <w:szCs w:val="18"/>
              </w:rPr>
              <w:t xml:space="preserve">* or maintenance of </w:t>
            </w:r>
            <w:r w:rsidRPr="00E805CF">
              <w:rPr>
                <w:rFonts w:ascii="Century Gothic" w:hAnsi="Century Gothic" w:cstheme="majorHAnsi"/>
                <w:i/>
                <w:sz w:val="18"/>
                <w:szCs w:val="18"/>
              </w:rPr>
              <w:t>natural conditions*.</w:t>
            </w:r>
          </w:p>
        </w:tc>
        <w:tc>
          <w:tcPr>
            <w:tcW w:w="2126" w:type="dxa"/>
          </w:tcPr>
          <w:p w14:paraId="283FB7A2"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tc>
        <w:tc>
          <w:tcPr>
            <w:tcW w:w="3751" w:type="dxa"/>
            <w:tcBorders>
              <w:left w:val="single" w:sz="4" w:space="0" w:color="000000" w:themeColor="text1"/>
            </w:tcBorders>
          </w:tcPr>
          <w:p w14:paraId="2F7484D7" w14:textId="49D668EE"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 xml:space="preserve">None – No </w:t>
            </w:r>
            <w:r w:rsidR="00551AD7">
              <w:rPr>
                <w:rFonts w:ascii="Century Gothic" w:hAnsi="Century Gothic" w:cstheme="majorHAnsi"/>
                <w:sz w:val="18"/>
                <w:szCs w:val="18"/>
              </w:rPr>
              <w:t>i</w:t>
            </w:r>
            <w:r w:rsidRPr="00551AD7">
              <w:rPr>
                <w:rFonts w:ascii="Century Gothic" w:hAnsi="Century Gothic" w:cstheme="majorHAnsi"/>
                <w:sz w:val="18"/>
                <w:szCs w:val="18"/>
              </w:rPr>
              <w:t xml:space="preserve">nterim </w:t>
            </w:r>
            <w:r w:rsidR="00551AD7">
              <w:rPr>
                <w:rFonts w:ascii="Century Gothic" w:hAnsi="Century Gothic" w:cstheme="majorHAnsi"/>
                <w:sz w:val="18"/>
                <w:szCs w:val="18"/>
              </w:rPr>
              <w:t>i</w:t>
            </w:r>
            <w:r w:rsidRPr="00551AD7">
              <w:rPr>
                <w:rFonts w:ascii="Century Gothic" w:hAnsi="Century Gothic" w:cstheme="majorHAnsi"/>
                <w:sz w:val="18"/>
                <w:szCs w:val="18"/>
              </w:rPr>
              <w:t>ndicator</w:t>
            </w:r>
            <w:r w:rsidRPr="00E805CF">
              <w:rPr>
                <w:rFonts w:ascii="Century Gothic" w:hAnsi="Century Gothic" w:cstheme="majorHAnsi"/>
                <w:sz w:val="18"/>
                <w:szCs w:val="18"/>
              </w:rPr>
              <w:t xml:space="preserve"> is possible/</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necessary as this </w:t>
            </w:r>
            <w:r w:rsidRPr="008E2F4F">
              <w:rPr>
                <w:rFonts w:ascii="Century Gothic" w:hAnsi="Century Gothic" w:cstheme="majorHAnsi"/>
                <w:i/>
                <w:sz w:val="18"/>
                <w:szCs w:val="18"/>
              </w:rPr>
              <w:t>Indicator*</w:t>
            </w:r>
            <w:r w:rsidRPr="00E805CF">
              <w:rPr>
                <w:rFonts w:ascii="Century Gothic" w:hAnsi="Century Gothic" w:cstheme="majorHAnsi"/>
                <w:sz w:val="18"/>
                <w:szCs w:val="18"/>
              </w:rPr>
              <w:t xml:space="preserve"> is dependent upon completion of Indicator 6.5.5</w:t>
            </w:r>
            <w:r>
              <w:rPr>
                <w:rFonts w:ascii="Century Gothic" w:hAnsi="Century Gothic" w:cstheme="majorHAnsi"/>
                <w:sz w:val="18"/>
                <w:szCs w:val="18"/>
              </w:rPr>
              <w:t>.</w:t>
            </w:r>
          </w:p>
        </w:tc>
      </w:tr>
      <w:tr w:rsidR="00E7738F" w:rsidRPr="00E805CF" w14:paraId="70213D46" w14:textId="77777777" w:rsidTr="005116C4">
        <w:tc>
          <w:tcPr>
            <w:tcW w:w="3681" w:type="dxa"/>
            <w:tcBorders>
              <w:right w:val="single" w:sz="4" w:space="0" w:color="000000" w:themeColor="text1"/>
            </w:tcBorders>
          </w:tcPr>
          <w:p w14:paraId="6B7F4F31" w14:textId="77777777" w:rsidR="00E7738F" w:rsidRPr="00E805CF" w:rsidRDefault="00E7738F" w:rsidP="005116C4">
            <w:pPr>
              <w:spacing w:after="40"/>
              <w:rPr>
                <w:rFonts w:ascii="Century Gothic" w:hAnsi="Century Gothic" w:cstheme="majorHAnsi"/>
                <w:sz w:val="18"/>
                <w:szCs w:val="18"/>
              </w:rPr>
            </w:pPr>
            <w:r w:rsidRPr="00366A5B">
              <w:rPr>
                <w:rFonts w:ascii="Century Gothic" w:hAnsi="Century Gothic" w:cstheme="majorHAnsi"/>
                <w:b/>
                <w:sz w:val="18"/>
                <w:szCs w:val="18"/>
              </w:rPr>
              <w:t>6.5.10</w:t>
            </w:r>
            <w:r>
              <w:rPr>
                <w:rFonts w:ascii="Century Gothic" w:hAnsi="Century Gothic" w:cstheme="majorHAnsi"/>
                <w:sz w:val="18"/>
                <w:szCs w:val="18"/>
              </w:rPr>
              <w:t xml:space="preserve">  For </w:t>
            </w:r>
            <w:r>
              <w:rPr>
                <w:rFonts w:ascii="Century Gothic" w:hAnsi="Century Gothic" w:cstheme="majorHAnsi"/>
                <w:i/>
                <w:sz w:val="18"/>
                <w:szCs w:val="18"/>
              </w:rPr>
              <w:t xml:space="preserve">forests* </w:t>
            </w:r>
            <w:r>
              <w:rPr>
                <w:rFonts w:ascii="Century Gothic" w:hAnsi="Century Gothic" w:cstheme="majorHAnsi"/>
                <w:sz w:val="18"/>
                <w:szCs w:val="18"/>
              </w:rPr>
              <w:t>managed on private land, f</w:t>
            </w:r>
            <w:r w:rsidRPr="00E805CF">
              <w:rPr>
                <w:rFonts w:ascii="Century Gothic" w:hAnsi="Century Gothic" w:cstheme="majorHAnsi"/>
                <w:sz w:val="18"/>
                <w:szCs w:val="18"/>
              </w:rPr>
              <w:t xml:space="preserve">orest operations are undertaken on </w:t>
            </w:r>
            <w:r w:rsidRPr="00E805CF">
              <w:rPr>
                <w:rFonts w:ascii="Century Gothic" w:hAnsi="Century Gothic" w:cstheme="majorHAnsi"/>
                <w:i/>
                <w:sz w:val="18"/>
                <w:szCs w:val="18"/>
              </w:rPr>
              <w:t>secondary conservation lands*</w:t>
            </w:r>
            <w:r w:rsidRPr="00E805CF">
              <w:rPr>
                <w:rFonts w:ascii="Century Gothic" w:hAnsi="Century Gothic" w:cstheme="majorHAnsi"/>
                <w:sz w:val="18"/>
                <w:szCs w:val="18"/>
              </w:rPr>
              <w:t xml:space="preserve"> only when they </w:t>
            </w:r>
            <w:r>
              <w:rPr>
                <w:rFonts w:ascii="Century Gothic" w:hAnsi="Century Gothic" w:cstheme="majorHAnsi"/>
                <w:sz w:val="18"/>
                <w:szCs w:val="18"/>
              </w:rPr>
              <w:t>maintain</w:t>
            </w:r>
            <w:r w:rsidRPr="00E805CF">
              <w:rPr>
                <w:rFonts w:ascii="Century Gothic" w:hAnsi="Century Gothic" w:cstheme="majorHAnsi"/>
                <w:sz w:val="18"/>
                <w:szCs w:val="18"/>
              </w:rPr>
              <w:t xml:space="preserve"> the ecological and cultural qualities that are the basis of the lands’ designation.</w:t>
            </w:r>
          </w:p>
        </w:tc>
        <w:tc>
          <w:tcPr>
            <w:tcW w:w="2126" w:type="dxa"/>
          </w:tcPr>
          <w:p w14:paraId="0E0E0037"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tc>
        <w:tc>
          <w:tcPr>
            <w:tcW w:w="3751" w:type="dxa"/>
            <w:tcBorders>
              <w:left w:val="single" w:sz="4" w:space="0" w:color="000000" w:themeColor="text1"/>
            </w:tcBorders>
          </w:tcPr>
          <w:p w14:paraId="4A2B09BC" w14:textId="0647DF3B"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 xml:space="preserve">None – No </w:t>
            </w:r>
            <w:r w:rsidR="00551AD7">
              <w:rPr>
                <w:rFonts w:ascii="Century Gothic" w:hAnsi="Century Gothic" w:cstheme="majorHAnsi"/>
                <w:sz w:val="18"/>
                <w:szCs w:val="18"/>
              </w:rPr>
              <w:t>i</w:t>
            </w:r>
            <w:r w:rsidRPr="00551AD7">
              <w:rPr>
                <w:rFonts w:ascii="Century Gothic" w:hAnsi="Century Gothic" w:cstheme="majorHAnsi"/>
                <w:sz w:val="18"/>
                <w:szCs w:val="18"/>
              </w:rPr>
              <w:t xml:space="preserve">nterim </w:t>
            </w:r>
            <w:r w:rsidR="00551AD7">
              <w:rPr>
                <w:rFonts w:ascii="Century Gothic" w:hAnsi="Century Gothic" w:cstheme="majorHAnsi"/>
                <w:sz w:val="18"/>
                <w:szCs w:val="18"/>
              </w:rPr>
              <w:t>i</w:t>
            </w:r>
            <w:r w:rsidRPr="00551AD7">
              <w:rPr>
                <w:rFonts w:ascii="Century Gothic" w:hAnsi="Century Gothic" w:cstheme="majorHAnsi"/>
                <w:sz w:val="18"/>
                <w:szCs w:val="18"/>
              </w:rPr>
              <w:t>ndicator</w:t>
            </w:r>
            <w:r w:rsidRPr="00E805CF">
              <w:rPr>
                <w:rFonts w:ascii="Century Gothic" w:hAnsi="Century Gothic" w:cstheme="majorHAnsi"/>
                <w:sz w:val="18"/>
                <w:szCs w:val="18"/>
              </w:rPr>
              <w:t xml:space="preserve"> is possible/</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necessary as this </w:t>
            </w:r>
            <w:r w:rsidRPr="008E2F4F">
              <w:rPr>
                <w:rFonts w:ascii="Century Gothic" w:hAnsi="Century Gothic" w:cstheme="majorHAnsi"/>
                <w:i/>
                <w:sz w:val="18"/>
                <w:szCs w:val="18"/>
              </w:rPr>
              <w:t>Indicator*</w:t>
            </w:r>
            <w:r w:rsidRPr="00E805CF">
              <w:rPr>
                <w:rFonts w:ascii="Century Gothic" w:hAnsi="Century Gothic" w:cstheme="majorHAnsi"/>
                <w:sz w:val="18"/>
                <w:szCs w:val="18"/>
              </w:rPr>
              <w:t xml:space="preserve"> is dependent upon completion of Indicator 6.5.5</w:t>
            </w:r>
            <w:r>
              <w:rPr>
                <w:rFonts w:ascii="Century Gothic" w:hAnsi="Century Gothic" w:cstheme="majorHAnsi"/>
                <w:sz w:val="18"/>
                <w:szCs w:val="18"/>
              </w:rPr>
              <w:t>.</w:t>
            </w:r>
          </w:p>
        </w:tc>
      </w:tr>
      <w:tr w:rsidR="00E7738F" w:rsidRPr="00E805CF" w14:paraId="6A254C38" w14:textId="77777777" w:rsidTr="005116C4">
        <w:tc>
          <w:tcPr>
            <w:tcW w:w="3681" w:type="dxa"/>
            <w:tcBorders>
              <w:right w:val="single" w:sz="4" w:space="0" w:color="000000" w:themeColor="text1"/>
            </w:tcBorders>
          </w:tcPr>
          <w:p w14:paraId="46388750" w14:textId="77777777" w:rsidR="00E7738F" w:rsidRPr="00E805CF" w:rsidRDefault="00E7738F" w:rsidP="00653543">
            <w:pPr>
              <w:spacing w:after="60"/>
              <w:rPr>
                <w:rFonts w:ascii="Century Gothic" w:hAnsi="Century Gothic" w:cstheme="majorHAnsi"/>
                <w:sz w:val="18"/>
                <w:szCs w:val="18"/>
              </w:rPr>
            </w:pPr>
            <w:r w:rsidRPr="00366A5B">
              <w:rPr>
                <w:rFonts w:ascii="Century Gothic" w:hAnsi="Century Gothic" w:cstheme="majorHAnsi"/>
                <w:b/>
                <w:sz w:val="18"/>
                <w:szCs w:val="18"/>
              </w:rPr>
              <w:t>6.5.11</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For </w:t>
            </w:r>
            <w:r w:rsidRPr="00E805CF">
              <w:rPr>
                <w:rFonts w:ascii="Century Gothic" w:hAnsi="Century Gothic" w:cstheme="majorHAnsi"/>
                <w:i/>
                <w:sz w:val="18"/>
                <w:szCs w:val="18"/>
              </w:rPr>
              <w:t>forests*</w:t>
            </w:r>
            <w:r w:rsidRPr="00E805CF">
              <w:rPr>
                <w:rFonts w:ascii="Century Gothic" w:hAnsi="Century Gothic" w:cstheme="majorHAnsi"/>
                <w:sz w:val="18"/>
                <w:szCs w:val="18"/>
              </w:rPr>
              <w:t xml:space="preserve"> managed on public land, </w:t>
            </w:r>
            <w:r>
              <w:rPr>
                <w:rFonts w:ascii="Century Gothic" w:hAnsi="Century Gothic" w:cstheme="majorHAnsi"/>
                <w:sz w:val="18"/>
                <w:szCs w:val="18"/>
              </w:rPr>
              <w:t>T</w:t>
            </w:r>
            <w:r w:rsidRPr="00E805CF">
              <w:rPr>
                <w:rFonts w:ascii="Century Gothic" w:hAnsi="Century Gothic" w:cstheme="majorHAnsi"/>
                <w:i/>
                <w:sz w:val="18"/>
                <w:szCs w:val="18"/>
              </w:rPr>
              <w:t>he Organization*</w:t>
            </w:r>
            <w:r w:rsidRPr="00E805CF">
              <w:rPr>
                <w:rFonts w:ascii="Century Gothic" w:hAnsi="Century Gothic" w:cstheme="majorHAnsi"/>
                <w:sz w:val="18"/>
                <w:szCs w:val="18"/>
              </w:rPr>
              <w:t xml:space="preserve"> works within its </w:t>
            </w:r>
            <w:r w:rsidRPr="00E805CF">
              <w:rPr>
                <w:rFonts w:ascii="Century Gothic" w:hAnsi="Century Gothic" w:cstheme="majorHAnsi"/>
                <w:i/>
                <w:sz w:val="18"/>
                <w:szCs w:val="18"/>
              </w:rPr>
              <w:t>sphere of influence*</w:t>
            </w:r>
            <w:r w:rsidRPr="00E805CF">
              <w:rPr>
                <w:rFonts w:ascii="Century Gothic" w:hAnsi="Century Gothic" w:cstheme="majorHAnsi"/>
                <w:sz w:val="18"/>
                <w:szCs w:val="18"/>
              </w:rPr>
              <w:t xml:space="preserve"> to achieve the following:</w:t>
            </w:r>
          </w:p>
          <w:p w14:paraId="01ABDCA9" w14:textId="77777777" w:rsidR="00E7738F" w:rsidRPr="00E805CF" w:rsidRDefault="00E7738F" w:rsidP="00E7738F">
            <w:pPr>
              <w:numPr>
                <w:ilvl w:val="0"/>
                <w:numId w:val="186"/>
              </w:numPr>
              <w:ind w:left="361" w:hanging="360"/>
              <w:contextualSpacing/>
              <w:rPr>
                <w:rFonts w:ascii="Century Gothic" w:hAnsi="Century Gothic" w:cstheme="majorHAnsi"/>
                <w:sz w:val="18"/>
                <w:szCs w:val="18"/>
              </w:rPr>
            </w:pPr>
            <w:r w:rsidRPr="00E805CF">
              <w:rPr>
                <w:rFonts w:ascii="Century Gothic" w:hAnsi="Century Gothic" w:cstheme="majorHAnsi"/>
                <w:sz w:val="18"/>
                <w:szCs w:val="18"/>
              </w:rPr>
              <w:t xml:space="preserve">Move </w:t>
            </w:r>
            <w:r w:rsidRPr="00E805CF">
              <w:rPr>
                <w:rFonts w:ascii="Century Gothic" w:hAnsi="Century Gothic" w:cstheme="majorHAnsi"/>
                <w:i/>
                <w:sz w:val="18"/>
                <w:szCs w:val="18"/>
              </w:rPr>
              <w:t>designated conservation lands</w:t>
            </w:r>
            <w:r w:rsidRPr="00E805CF">
              <w:rPr>
                <w:rFonts w:ascii="Century Gothic" w:hAnsi="Century Gothic" w:cstheme="majorHAnsi"/>
                <w:sz w:val="18"/>
                <w:szCs w:val="18"/>
              </w:rPr>
              <w:t xml:space="preserve">* to full </w:t>
            </w:r>
            <w:r w:rsidRPr="00E805CF">
              <w:rPr>
                <w:rFonts w:ascii="Century Gothic" w:hAnsi="Century Gothic" w:cstheme="majorHAnsi"/>
                <w:i/>
                <w:sz w:val="18"/>
                <w:szCs w:val="18"/>
              </w:rPr>
              <w:t>legal</w:t>
            </w:r>
            <w:r w:rsidRPr="00E805CF">
              <w:rPr>
                <w:rFonts w:ascii="Century Gothic" w:hAnsi="Century Gothic" w:cstheme="majorHAnsi"/>
                <w:sz w:val="18"/>
                <w:szCs w:val="18"/>
              </w:rPr>
              <w:t>* regulated status;</w:t>
            </w:r>
          </w:p>
          <w:p w14:paraId="393CF5A5" w14:textId="77777777" w:rsidR="00E7738F" w:rsidRPr="00E805CF" w:rsidRDefault="00E7738F" w:rsidP="00E7738F">
            <w:pPr>
              <w:numPr>
                <w:ilvl w:val="0"/>
                <w:numId w:val="186"/>
              </w:numPr>
              <w:ind w:left="361" w:hanging="360"/>
              <w:contextualSpacing/>
              <w:rPr>
                <w:rFonts w:ascii="Century Gothic" w:hAnsi="Century Gothic" w:cstheme="majorHAnsi"/>
                <w:sz w:val="18"/>
                <w:szCs w:val="18"/>
              </w:rPr>
            </w:pPr>
            <w:r w:rsidRPr="00E805CF">
              <w:rPr>
                <w:rFonts w:ascii="Century Gothic" w:hAnsi="Century Gothic" w:cstheme="majorHAnsi"/>
                <w:sz w:val="18"/>
                <w:szCs w:val="18"/>
              </w:rPr>
              <w:t xml:space="preserve">Recognition of </w:t>
            </w:r>
            <w:r w:rsidRPr="008E2F4F">
              <w:rPr>
                <w:rFonts w:ascii="Century Gothic" w:hAnsi="Century Gothic" w:cstheme="majorHAnsi"/>
                <w:i/>
                <w:sz w:val="18"/>
                <w:szCs w:val="18"/>
              </w:rPr>
              <w:t>designated conservation lands*</w:t>
            </w:r>
            <w:r w:rsidRPr="00E805CF">
              <w:rPr>
                <w:rFonts w:ascii="Century Gothic" w:hAnsi="Century Gothic" w:cstheme="majorHAnsi"/>
                <w:sz w:val="18"/>
                <w:szCs w:val="18"/>
              </w:rPr>
              <w:t xml:space="preserve"> in </w:t>
            </w:r>
            <w:r w:rsidRPr="008E2F4F">
              <w:rPr>
                <w:rFonts w:ascii="Century Gothic" w:hAnsi="Century Gothic" w:cstheme="majorHAnsi"/>
                <w:i/>
                <w:sz w:val="18"/>
                <w:szCs w:val="18"/>
              </w:rPr>
              <w:t>management plans</w:t>
            </w:r>
            <w:r w:rsidRPr="00E805CF">
              <w:rPr>
                <w:rFonts w:ascii="Century Gothic" w:hAnsi="Century Gothic" w:cstheme="majorHAnsi"/>
                <w:sz w:val="18"/>
                <w:szCs w:val="18"/>
              </w:rPr>
              <w:t>* and other relevant documents; and</w:t>
            </w:r>
          </w:p>
          <w:p w14:paraId="72A881E6" w14:textId="77777777" w:rsidR="00E7738F" w:rsidRPr="00E805CF" w:rsidRDefault="00E7738F" w:rsidP="00E7738F">
            <w:pPr>
              <w:numPr>
                <w:ilvl w:val="0"/>
                <w:numId w:val="186"/>
              </w:numPr>
              <w:ind w:left="361" w:hanging="360"/>
              <w:contextualSpacing/>
              <w:rPr>
                <w:rFonts w:ascii="Century Gothic" w:hAnsi="Century Gothic" w:cstheme="majorHAnsi"/>
                <w:sz w:val="18"/>
                <w:szCs w:val="18"/>
              </w:rPr>
            </w:pPr>
            <w:r w:rsidRPr="00E805CF">
              <w:rPr>
                <w:rFonts w:ascii="Century Gothic" w:hAnsi="Century Gothic" w:cstheme="majorHAnsi"/>
                <w:sz w:val="18"/>
                <w:szCs w:val="18"/>
              </w:rPr>
              <w:t xml:space="preserve">Avoid harvesting, </w:t>
            </w:r>
            <w:r w:rsidRPr="008E2F4F">
              <w:rPr>
                <w:rFonts w:ascii="Century Gothic" w:hAnsi="Century Gothic" w:cstheme="majorHAnsi"/>
                <w:i/>
                <w:sz w:val="18"/>
                <w:szCs w:val="18"/>
              </w:rPr>
              <w:t>road*</w:t>
            </w:r>
            <w:r w:rsidRPr="00E805CF">
              <w:rPr>
                <w:rFonts w:ascii="Century Gothic" w:hAnsi="Century Gothic" w:cstheme="majorHAnsi"/>
                <w:sz w:val="18"/>
                <w:szCs w:val="18"/>
              </w:rPr>
              <w:t xml:space="preserve"> building and other operations proposed by other </w:t>
            </w:r>
            <w:r w:rsidRPr="008E2F4F">
              <w:rPr>
                <w:rFonts w:ascii="Century Gothic" w:hAnsi="Century Gothic" w:cstheme="majorHAnsi"/>
                <w:i/>
                <w:sz w:val="18"/>
                <w:szCs w:val="18"/>
              </w:rPr>
              <w:t>tenure*</w:t>
            </w:r>
            <w:r w:rsidRPr="00E805CF">
              <w:rPr>
                <w:rFonts w:ascii="Century Gothic" w:hAnsi="Century Gothic" w:cstheme="majorHAnsi"/>
                <w:sz w:val="18"/>
                <w:szCs w:val="18"/>
              </w:rPr>
              <w:t xml:space="preserve"> holders that are not consistent with </w:t>
            </w:r>
            <w:r w:rsidRPr="008E2F4F">
              <w:rPr>
                <w:rFonts w:ascii="Century Gothic" w:hAnsi="Century Gothic" w:cstheme="majorHAnsi"/>
                <w:i/>
                <w:sz w:val="18"/>
                <w:szCs w:val="18"/>
              </w:rPr>
              <w:t>conservation* objectives*</w:t>
            </w:r>
            <w:r w:rsidRPr="00E805CF">
              <w:rPr>
                <w:rFonts w:ascii="Century Gothic" w:hAnsi="Century Gothic" w:cstheme="majorHAnsi"/>
                <w:sz w:val="18"/>
                <w:szCs w:val="18"/>
              </w:rPr>
              <w:t xml:space="preserve"> of </w:t>
            </w:r>
            <w:r w:rsidRPr="008E2F4F">
              <w:rPr>
                <w:rFonts w:ascii="Century Gothic" w:hAnsi="Century Gothic" w:cstheme="majorHAnsi"/>
                <w:i/>
                <w:sz w:val="18"/>
                <w:szCs w:val="18"/>
              </w:rPr>
              <w:t>designated conservation lands*.</w:t>
            </w:r>
            <w:r w:rsidRPr="00E805CF">
              <w:rPr>
                <w:rFonts w:ascii="Century Gothic" w:hAnsi="Century Gothic" w:cstheme="majorHAnsi"/>
                <w:sz w:val="18"/>
                <w:szCs w:val="18"/>
              </w:rPr>
              <w:t xml:space="preserve"> </w:t>
            </w:r>
          </w:p>
          <w:p w14:paraId="458C45EC" w14:textId="77777777" w:rsidR="00E7738F" w:rsidRPr="00E805CF" w:rsidRDefault="00E7738F" w:rsidP="005116C4">
            <w:pPr>
              <w:ind w:left="357"/>
              <w:contextualSpacing/>
              <w:rPr>
                <w:rFonts w:ascii="Century Gothic" w:hAnsi="Century Gothic" w:cstheme="majorHAnsi"/>
                <w:sz w:val="18"/>
                <w:szCs w:val="18"/>
              </w:rPr>
            </w:pPr>
          </w:p>
          <w:p w14:paraId="316341D5" w14:textId="77777777" w:rsidR="00E7738F" w:rsidRPr="00E805CF" w:rsidRDefault="00E7738F" w:rsidP="0090424E">
            <w:pPr>
              <w:spacing w:after="40"/>
              <w:rPr>
                <w:rFonts w:ascii="Century Gothic" w:hAnsi="Century Gothic" w:cstheme="majorHAnsi"/>
                <w:sz w:val="18"/>
                <w:szCs w:val="18"/>
              </w:rPr>
            </w:pPr>
            <w:r w:rsidRPr="00E805CF">
              <w:rPr>
                <w:rFonts w:ascii="Century Gothic" w:hAnsi="Century Gothic" w:cstheme="majorHAnsi"/>
                <w:i/>
                <w:sz w:val="18"/>
                <w:szCs w:val="18"/>
              </w:rPr>
              <w:t>Free, Prior and Informed Consent</w:t>
            </w:r>
            <w:r w:rsidRPr="00E805CF">
              <w:rPr>
                <w:rFonts w:ascii="Century Gothic" w:hAnsi="Century Gothic" w:cstheme="majorHAnsi"/>
                <w:sz w:val="18"/>
                <w:szCs w:val="18"/>
              </w:rPr>
              <w:t xml:space="preserve">* is obtained prior to efforts to work within </w:t>
            </w:r>
            <w:r w:rsidRPr="00E805CF">
              <w:rPr>
                <w:rFonts w:ascii="Century Gothic" w:hAnsi="Century Gothic" w:cstheme="majorHAnsi"/>
                <w:i/>
                <w:sz w:val="18"/>
                <w:szCs w:val="18"/>
              </w:rPr>
              <w:t>The Organization’s</w:t>
            </w:r>
            <w:r w:rsidRPr="00E805CF">
              <w:rPr>
                <w:rFonts w:ascii="Century Gothic" w:hAnsi="Century Gothic" w:cstheme="majorHAnsi"/>
                <w:sz w:val="18"/>
                <w:szCs w:val="18"/>
              </w:rPr>
              <w:t>* s</w:t>
            </w:r>
            <w:r w:rsidRPr="00E805CF">
              <w:rPr>
                <w:rFonts w:ascii="Century Gothic" w:hAnsi="Century Gothic" w:cstheme="majorHAnsi"/>
                <w:i/>
                <w:sz w:val="18"/>
                <w:szCs w:val="18"/>
              </w:rPr>
              <w:t>phere of influence</w:t>
            </w:r>
            <w:r w:rsidRPr="00E805CF">
              <w:rPr>
                <w:rFonts w:ascii="Century Gothic" w:hAnsi="Century Gothic" w:cstheme="majorHAnsi"/>
                <w:sz w:val="18"/>
                <w:szCs w:val="18"/>
              </w:rPr>
              <w:t xml:space="preserve">* to achieve regulated status for </w:t>
            </w:r>
            <w:r w:rsidRPr="00E805CF">
              <w:rPr>
                <w:rFonts w:ascii="Century Gothic" w:hAnsi="Century Gothic" w:cstheme="majorHAnsi"/>
                <w:i/>
                <w:sz w:val="18"/>
                <w:szCs w:val="18"/>
              </w:rPr>
              <w:t>designated conservation lands</w:t>
            </w:r>
            <w:r w:rsidRPr="00E805CF">
              <w:rPr>
                <w:rFonts w:ascii="Century Gothic" w:hAnsi="Century Gothic" w:cstheme="majorHAnsi"/>
                <w:sz w:val="18"/>
                <w:szCs w:val="18"/>
              </w:rPr>
              <w:t>*</w:t>
            </w:r>
            <w:r>
              <w:rPr>
                <w:rFonts w:ascii="Century Gothic" w:hAnsi="Century Gothic" w:cstheme="majorHAnsi"/>
                <w:sz w:val="18"/>
                <w:szCs w:val="18"/>
              </w:rPr>
              <w:t xml:space="preserve"> </w:t>
            </w:r>
            <w:r w:rsidRPr="00E805CF">
              <w:rPr>
                <w:rFonts w:ascii="Century Gothic" w:hAnsi="Century Gothic" w:cstheme="majorHAnsi"/>
                <w:sz w:val="18"/>
                <w:szCs w:val="18"/>
              </w:rPr>
              <w:t>that overlap</w:t>
            </w:r>
            <w:r w:rsidRPr="00E805CF">
              <w:rPr>
                <w:rFonts w:ascii="Century Gothic" w:hAnsi="Century Gothic" w:cstheme="majorHAnsi"/>
                <w:i/>
                <w:sz w:val="18"/>
                <w:szCs w:val="18"/>
              </w:rPr>
              <w:t xml:space="preserve"> Indigenous Peoples’</w:t>
            </w:r>
            <w:r w:rsidRPr="00E805CF">
              <w:rPr>
                <w:rFonts w:ascii="Century Gothic" w:hAnsi="Century Gothic" w:cstheme="majorHAnsi"/>
                <w:sz w:val="18"/>
                <w:szCs w:val="18"/>
              </w:rPr>
              <w:t>* traditional territories (per Criterion 3.2).</w:t>
            </w:r>
          </w:p>
        </w:tc>
        <w:tc>
          <w:tcPr>
            <w:tcW w:w="2126" w:type="dxa"/>
          </w:tcPr>
          <w:p w14:paraId="47E14CB7"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tc>
        <w:tc>
          <w:tcPr>
            <w:tcW w:w="3751" w:type="dxa"/>
            <w:tcBorders>
              <w:left w:val="single" w:sz="4" w:space="0" w:color="000000" w:themeColor="text1"/>
            </w:tcBorders>
          </w:tcPr>
          <w:p w14:paraId="2948D522" w14:textId="77777777" w:rsidR="00E7738F" w:rsidRPr="00E805CF" w:rsidRDefault="00E7738F" w:rsidP="005116C4">
            <w:pPr>
              <w:rPr>
                <w:rFonts w:ascii="Century Gothic" w:hAnsi="Century Gothic" w:cstheme="majorHAnsi"/>
                <w:sz w:val="18"/>
                <w:szCs w:val="18"/>
              </w:rPr>
            </w:pPr>
            <w:r w:rsidRPr="00366A5B">
              <w:rPr>
                <w:rFonts w:ascii="Century Gothic" w:hAnsi="Century Gothic" w:cstheme="majorHAnsi"/>
                <w:b/>
                <w:sz w:val="18"/>
                <w:szCs w:val="18"/>
              </w:rPr>
              <w:t>6.5.11i</w:t>
            </w:r>
            <w:r>
              <w:rPr>
                <w:rFonts w:ascii="Century Gothic" w:hAnsi="Century Gothic" w:cstheme="majorHAnsi"/>
                <w:i/>
                <w:sz w:val="18"/>
                <w:szCs w:val="18"/>
              </w:rPr>
              <w:t xml:space="preserve">  </w:t>
            </w:r>
            <w:r w:rsidRPr="008E2F4F">
              <w:rPr>
                <w:rFonts w:ascii="Century Gothic" w:hAnsi="Century Gothic" w:cstheme="majorHAnsi"/>
                <w:i/>
                <w:sz w:val="18"/>
                <w:szCs w:val="18"/>
              </w:rPr>
              <w:t>Overlapping tenure holders*,</w:t>
            </w:r>
            <w:r w:rsidRPr="00E805CF">
              <w:rPr>
                <w:rFonts w:ascii="Century Gothic" w:hAnsi="Century Gothic" w:cstheme="majorHAnsi"/>
                <w:sz w:val="18"/>
                <w:szCs w:val="18"/>
              </w:rPr>
              <w:t xml:space="preserve"> neighbouring </w:t>
            </w:r>
            <w:r w:rsidRPr="008E2F4F">
              <w:rPr>
                <w:rFonts w:ascii="Century Gothic" w:hAnsi="Century Gothic" w:cstheme="majorHAnsi"/>
                <w:i/>
                <w:sz w:val="18"/>
                <w:szCs w:val="18"/>
              </w:rPr>
              <w:t xml:space="preserve">Forest Management Units* </w:t>
            </w:r>
            <w:r w:rsidRPr="00E805CF">
              <w:rPr>
                <w:rFonts w:ascii="Century Gothic" w:hAnsi="Century Gothic" w:cstheme="majorHAnsi"/>
                <w:sz w:val="18"/>
                <w:szCs w:val="18"/>
              </w:rPr>
              <w:t xml:space="preserve">and relevant government agencies are informed of this Standard’s objectives related to </w:t>
            </w:r>
            <w:r w:rsidRPr="008E2F4F">
              <w:rPr>
                <w:rFonts w:ascii="Century Gothic" w:hAnsi="Century Gothic" w:cstheme="majorHAnsi"/>
                <w:i/>
                <w:sz w:val="18"/>
                <w:szCs w:val="18"/>
              </w:rPr>
              <w:t>Conservation Area Networks*</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efforts underway by </w:t>
            </w:r>
            <w:r w:rsidRPr="008E2F4F">
              <w:rPr>
                <w:rFonts w:ascii="Century Gothic" w:hAnsi="Century Gothic" w:cstheme="majorHAnsi"/>
                <w:i/>
                <w:sz w:val="18"/>
                <w:szCs w:val="18"/>
              </w:rPr>
              <w:t xml:space="preserve">The </w:t>
            </w:r>
            <w:r w:rsidRPr="00E805CF">
              <w:rPr>
                <w:rFonts w:ascii="Century Gothic" w:hAnsi="Century Gothic" w:cstheme="majorHAnsi"/>
                <w:i/>
                <w:sz w:val="18"/>
                <w:szCs w:val="18"/>
              </w:rPr>
              <w:t>Organization*</w:t>
            </w:r>
            <w:r w:rsidRPr="00E805CF">
              <w:rPr>
                <w:rFonts w:ascii="Century Gothic" w:hAnsi="Century Gothic" w:cstheme="majorHAnsi"/>
                <w:sz w:val="18"/>
                <w:szCs w:val="18"/>
              </w:rPr>
              <w:t xml:space="preserve"> and</w:t>
            </w:r>
            <w:r>
              <w:rPr>
                <w:rFonts w:ascii="Century Gothic" w:hAnsi="Century Gothic" w:cstheme="majorHAnsi"/>
                <w:sz w:val="18"/>
                <w:szCs w:val="18"/>
              </w:rPr>
              <w:t xml:space="preserve"> the</w:t>
            </w:r>
            <w:r w:rsidRPr="00E805CF">
              <w:rPr>
                <w:rFonts w:ascii="Century Gothic" w:hAnsi="Century Gothic" w:cstheme="majorHAnsi"/>
                <w:sz w:val="18"/>
                <w:szCs w:val="18"/>
              </w:rPr>
              <w:t xml:space="preserve"> roles and opportunities for others to assist in reaching the goals</w:t>
            </w:r>
            <w:r>
              <w:rPr>
                <w:rFonts w:ascii="Century Gothic" w:hAnsi="Century Gothic" w:cstheme="majorHAnsi"/>
                <w:sz w:val="18"/>
                <w:szCs w:val="18"/>
              </w:rPr>
              <w:t>.</w:t>
            </w:r>
          </w:p>
        </w:tc>
      </w:tr>
      <w:tr w:rsidR="00E7738F" w:rsidRPr="00E805CF" w14:paraId="3A29A712" w14:textId="77777777" w:rsidTr="005116C4">
        <w:tc>
          <w:tcPr>
            <w:tcW w:w="3681" w:type="dxa"/>
            <w:tcBorders>
              <w:right w:val="single" w:sz="4" w:space="0" w:color="000000" w:themeColor="text1"/>
            </w:tcBorders>
          </w:tcPr>
          <w:p w14:paraId="33E9FC80" w14:textId="77777777" w:rsidR="00E7738F" w:rsidRPr="00E805CF" w:rsidRDefault="00E7738F" w:rsidP="005116C4">
            <w:pPr>
              <w:spacing w:after="120"/>
              <w:rPr>
                <w:rFonts w:ascii="Century Gothic" w:hAnsi="Century Gothic" w:cstheme="majorHAnsi"/>
                <w:sz w:val="18"/>
                <w:szCs w:val="18"/>
              </w:rPr>
            </w:pPr>
            <w:r w:rsidRPr="00366A5B">
              <w:rPr>
                <w:rFonts w:ascii="Century Gothic" w:hAnsi="Century Gothic" w:cstheme="majorHAnsi"/>
                <w:b/>
                <w:sz w:val="18"/>
                <w:szCs w:val="18"/>
              </w:rPr>
              <w:t>6.5.12</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The completed gap analysis is reviewed at least every five years, and updated if necessary, based on availability of new information or advances in gap analysis methodology. </w:t>
            </w:r>
          </w:p>
          <w:p w14:paraId="32889384" w14:textId="77777777" w:rsidR="00E7738F" w:rsidRPr="00E805CF" w:rsidRDefault="00E7738F" w:rsidP="0090424E">
            <w:pPr>
              <w:spacing w:after="40"/>
              <w:rPr>
                <w:rFonts w:ascii="Century Gothic" w:hAnsi="Century Gothic" w:cstheme="majorHAnsi"/>
                <w:sz w:val="18"/>
                <w:szCs w:val="18"/>
              </w:rPr>
            </w:pPr>
            <w:r w:rsidRPr="00E805CF">
              <w:rPr>
                <w:rFonts w:ascii="Century Gothic" w:hAnsi="Century Gothic" w:cstheme="majorHAnsi"/>
                <w:sz w:val="18"/>
                <w:szCs w:val="18"/>
              </w:rPr>
              <w:t xml:space="preserve">If substantial changes to the gap analysis occur as a result of the update, a </w:t>
            </w:r>
            <w:r w:rsidRPr="00E805CF">
              <w:rPr>
                <w:rFonts w:ascii="Century Gothic" w:hAnsi="Century Gothic" w:cstheme="majorHAnsi"/>
                <w:i/>
                <w:sz w:val="18"/>
                <w:szCs w:val="18"/>
              </w:rPr>
              <w:t>peer review</w:t>
            </w:r>
            <w:r w:rsidRPr="00E805CF">
              <w:rPr>
                <w:rFonts w:ascii="Century Gothic" w:hAnsi="Century Gothic" w:cstheme="majorHAnsi"/>
                <w:sz w:val="18"/>
                <w:szCs w:val="18"/>
              </w:rPr>
              <w:t>* is undertaken.</w:t>
            </w:r>
          </w:p>
        </w:tc>
        <w:tc>
          <w:tcPr>
            <w:tcW w:w="2126" w:type="dxa"/>
          </w:tcPr>
          <w:p w14:paraId="3C9000B3" w14:textId="77777777"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Third Evaluation.</w:t>
            </w:r>
          </w:p>
        </w:tc>
        <w:tc>
          <w:tcPr>
            <w:tcW w:w="3751" w:type="dxa"/>
            <w:tcBorders>
              <w:left w:val="single" w:sz="4" w:space="0" w:color="000000" w:themeColor="text1"/>
            </w:tcBorders>
          </w:tcPr>
          <w:p w14:paraId="7B77B362" w14:textId="1B794AE2" w:rsidR="00E7738F" w:rsidRPr="00E805CF" w:rsidRDefault="00E7738F" w:rsidP="005116C4">
            <w:pPr>
              <w:rPr>
                <w:rFonts w:ascii="Century Gothic" w:hAnsi="Century Gothic" w:cstheme="majorHAnsi"/>
                <w:sz w:val="18"/>
                <w:szCs w:val="18"/>
              </w:rPr>
            </w:pPr>
            <w:r w:rsidRPr="00E805CF">
              <w:rPr>
                <w:rFonts w:ascii="Century Gothic" w:hAnsi="Century Gothic" w:cstheme="majorHAnsi"/>
                <w:sz w:val="18"/>
                <w:szCs w:val="18"/>
              </w:rPr>
              <w:t xml:space="preserve">None – No </w:t>
            </w:r>
            <w:r w:rsidR="00551AD7">
              <w:rPr>
                <w:rFonts w:ascii="Century Gothic" w:hAnsi="Century Gothic" w:cstheme="majorHAnsi"/>
                <w:sz w:val="18"/>
                <w:szCs w:val="18"/>
              </w:rPr>
              <w:t>i</w:t>
            </w:r>
            <w:r w:rsidRPr="00551AD7">
              <w:rPr>
                <w:rFonts w:ascii="Century Gothic" w:hAnsi="Century Gothic" w:cstheme="majorHAnsi"/>
                <w:sz w:val="18"/>
                <w:szCs w:val="18"/>
              </w:rPr>
              <w:t xml:space="preserve">nterim </w:t>
            </w:r>
            <w:r w:rsidR="00551AD7">
              <w:rPr>
                <w:rFonts w:ascii="Century Gothic" w:hAnsi="Century Gothic" w:cstheme="majorHAnsi"/>
                <w:sz w:val="18"/>
                <w:szCs w:val="18"/>
              </w:rPr>
              <w:t>i</w:t>
            </w:r>
            <w:r w:rsidRPr="00551AD7">
              <w:rPr>
                <w:rFonts w:ascii="Century Gothic" w:hAnsi="Century Gothic" w:cstheme="majorHAnsi"/>
                <w:sz w:val="18"/>
                <w:szCs w:val="18"/>
              </w:rPr>
              <w:t>ndicator</w:t>
            </w:r>
            <w:r w:rsidRPr="00E805CF">
              <w:rPr>
                <w:rFonts w:ascii="Century Gothic" w:hAnsi="Century Gothic" w:cstheme="majorHAnsi"/>
                <w:sz w:val="18"/>
                <w:szCs w:val="18"/>
              </w:rPr>
              <w:t xml:space="preserve"> is possible/</w:t>
            </w:r>
            <w:r>
              <w:rPr>
                <w:rFonts w:ascii="Century Gothic" w:hAnsi="Century Gothic" w:cstheme="majorHAnsi"/>
                <w:sz w:val="18"/>
                <w:szCs w:val="18"/>
              </w:rPr>
              <w:t xml:space="preserve"> </w:t>
            </w:r>
            <w:r w:rsidRPr="00E805CF">
              <w:rPr>
                <w:rFonts w:ascii="Century Gothic" w:hAnsi="Century Gothic" w:cstheme="majorHAnsi"/>
                <w:sz w:val="18"/>
                <w:szCs w:val="18"/>
              </w:rPr>
              <w:t xml:space="preserve">necessary as this </w:t>
            </w:r>
            <w:r w:rsidRPr="008E2F4F">
              <w:rPr>
                <w:rFonts w:ascii="Century Gothic" w:hAnsi="Century Gothic" w:cstheme="majorHAnsi"/>
                <w:i/>
                <w:sz w:val="18"/>
                <w:szCs w:val="18"/>
              </w:rPr>
              <w:t>Indicator*</w:t>
            </w:r>
            <w:r w:rsidRPr="00E805CF">
              <w:rPr>
                <w:rFonts w:ascii="Century Gothic" w:hAnsi="Century Gothic" w:cstheme="majorHAnsi"/>
                <w:sz w:val="18"/>
                <w:szCs w:val="18"/>
              </w:rPr>
              <w:t xml:space="preserve"> is dependent upon completion of all the other </w:t>
            </w:r>
            <w:r w:rsidRPr="008E2F4F">
              <w:rPr>
                <w:rFonts w:ascii="Century Gothic" w:hAnsi="Century Gothic" w:cstheme="majorHAnsi"/>
                <w:i/>
                <w:sz w:val="18"/>
                <w:szCs w:val="18"/>
              </w:rPr>
              <w:t>Indicators*</w:t>
            </w:r>
            <w:r w:rsidRPr="00E805CF">
              <w:rPr>
                <w:rFonts w:ascii="Century Gothic" w:hAnsi="Century Gothic" w:cstheme="majorHAnsi"/>
                <w:sz w:val="18"/>
                <w:szCs w:val="18"/>
              </w:rPr>
              <w:t xml:space="preserve"> in this </w:t>
            </w:r>
            <w:r w:rsidRPr="008E2F4F">
              <w:rPr>
                <w:rFonts w:ascii="Century Gothic" w:hAnsi="Century Gothic" w:cstheme="majorHAnsi"/>
                <w:i/>
                <w:sz w:val="18"/>
                <w:szCs w:val="18"/>
              </w:rPr>
              <w:t>Criterion*.</w:t>
            </w:r>
            <w:r w:rsidRPr="00E805CF">
              <w:rPr>
                <w:rFonts w:ascii="Century Gothic" w:hAnsi="Century Gothic" w:cstheme="majorHAnsi"/>
                <w:sz w:val="18"/>
                <w:szCs w:val="18"/>
              </w:rPr>
              <w:t xml:space="preserve"> </w:t>
            </w:r>
          </w:p>
        </w:tc>
      </w:tr>
    </w:tbl>
    <w:p w14:paraId="6AFB29BD" w14:textId="3D7CDE64" w:rsidR="00E7738F" w:rsidRDefault="00E7738F" w:rsidP="000F4ADF">
      <w:pPr>
        <w:pStyle w:val="Paragraphedeliste"/>
        <w:ind w:left="714"/>
        <w:contextualSpacing w:val="0"/>
        <w:rPr>
          <w:rFonts w:ascii="Century Gothic" w:hAnsi="Century Gothic"/>
          <w:b/>
          <w:sz w:val="18"/>
          <w:szCs w:val="18"/>
        </w:rPr>
      </w:pPr>
    </w:p>
    <w:p w14:paraId="7A6C87ED" w14:textId="77777777" w:rsidR="000F4ADF" w:rsidRPr="000F4ADF" w:rsidRDefault="000F4ADF" w:rsidP="000F4ADF">
      <w:pPr>
        <w:pStyle w:val="Paragraphedeliste"/>
        <w:ind w:left="714"/>
        <w:contextualSpacing w:val="0"/>
        <w:rPr>
          <w:rFonts w:ascii="Century Gothic" w:hAnsi="Century Gothic"/>
          <w:b/>
          <w:sz w:val="18"/>
          <w:szCs w:val="18"/>
        </w:rPr>
      </w:pPr>
    </w:p>
    <w:p w14:paraId="407D2D73" w14:textId="77777777" w:rsidR="00E7738F" w:rsidRDefault="00E7738F" w:rsidP="00E7738F">
      <w:pPr>
        <w:pStyle w:val="Paragraphedeliste"/>
        <w:numPr>
          <w:ilvl w:val="0"/>
          <w:numId w:val="186"/>
        </w:numPr>
        <w:spacing w:after="240"/>
        <w:contextualSpacing w:val="0"/>
        <w:rPr>
          <w:rFonts w:ascii="Century Gothic" w:hAnsi="Century Gothic"/>
          <w:b/>
        </w:rPr>
      </w:pPr>
      <w:r w:rsidRPr="00407D71">
        <w:rPr>
          <w:rFonts w:ascii="Century Gothic" w:hAnsi="Century Gothic"/>
          <w:b/>
          <w:i/>
        </w:rPr>
        <w:t>Indicators</w:t>
      </w:r>
      <w:r>
        <w:rPr>
          <w:rFonts w:ascii="Century Gothic" w:hAnsi="Century Gothic"/>
          <w:b/>
        </w:rPr>
        <w:t>* from previous Canadian regional FSC Standards</w:t>
      </w:r>
    </w:p>
    <w:p w14:paraId="1D455CF0" w14:textId="77777777" w:rsidR="00E7738F" w:rsidRDefault="00E7738F" w:rsidP="00E7738F">
      <w:pPr>
        <w:spacing w:after="40"/>
        <w:rPr>
          <w:rFonts w:ascii="Century Gothic" w:hAnsi="Century Gothic"/>
          <w:b/>
          <w:sz w:val="20"/>
        </w:rPr>
      </w:pPr>
      <w:r>
        <w:rPr>
          <w:rFonts w:ascii="Century Gothic" w:hAnsi="Century Gothic"/>
          <w:b/>
          <w:sz w:val="20"/>
        </w:rPr>
        <w:t>National Boreal Standard</w:t>
      </w:r>
    </w:p>
    <w:tbl>
      <w:tblPr>
        <w:tblStyle w:val="Grilledutableau"/>
        <w:tblW w:w="0" w:type="auto"/>
        <w:tblInd w:w="-5" w:type="dxa"/>
        <w:tblLook w:val="04A0" w:firstRow="1" w:lastRow="0" w:firstColumn="1" w:lastColumn="0" w:noHBand="0" w:noVBand="1"/>
      </w:tblPr>
      <w:tblGrid>
        <w:gridCol w:w="940"/>
        <w:gridCol w:w="8415"/>
      </w:tblGrid>
      <w:tr w:rsidR="00E7738F" w:rsidRPr="00C33E44" w14:paraId="30D3E4D6" w14:textId="77777777" w:rsidTr="005116C4">
        <w:tc>
          <w:tcPr>
            <w:tcW w:w="993" w:type="dxa"/>
            <w:shd w:val="clear" w:color="auto" w:fill="D9D9D9" w:themeFill="background1" w:themeFillShade="D9"/>
          </w:tcPr>
          <w:p w14:paraId="090B1398" w14:textId="77777777" w:rsidR="00E7738F" w:rsidRPr="008E2F4F" w:rsidRDefault="00E7738F" w:rsidP="005116C4">
            <w:pPr>
              <w:pStyle w:val="Paragraphedeliste"/>
              <w:spacing w:after="120"/>
              <w:ind w:left="0"/>
              <w:jc w:val="center"/>
              <w:rPr>
                <w:rFonts w:ascii="Century Gothic" w:hAnsi="Century Gothic" w:cstheme="majorHAnsi"/>
                <w:b/>
                <w:sz w:val="20"/>
              </w:rPr>
            </w:pPr>
            <w:r w:rsidRPr="008E2F4F">
              <w:rPr>
                <w:rFonts w:ascii="Century Gothic" w:hAnsi="Century Gothic" w:cstheme="majorHAnsi"/>
                <w:b/>
                <w:sz w:val="20"/>
              </w:rPr>
              <w:t>No.</w:t>
            </w:r>
          </w:p>
        </w:tc>
        <w:tc>
          <w:tcPr>
            <w:tcW w:w="9802" w:type="dxa"/>
            <w:shd w:val="clear" w:color="auto" w:fill="D9D9D9" w:themeFill="background1" w:themeFillShade="D9"/>
          </w:tcPr>
          <w:p w14:paraId="08FB6EBC" w14:textId="77777777" w:rsidR="00E7738F" w:rsidRPr="008E2F4F" w:rsidRDefault="00E7738F" w:rsidP="005116C4">
            <w:pPr>
              <w:pStyle w:val="Paragraphedeliste"/>
              <w:spacing w:after="120"/>
              <w:ind w:left="0"/>
              <w:jc w:val="center"/>
              <w:rPr>
                <w:rFonts w:ascii="Century Gothic" w:hAnsi="Century Gothic" w:cstheme="majorHAnsi"/>
                <w:b/>
                <w:sz w:val="20"/>
              </w:rPr>
            </w:pPr>
            <w:r w:rsidRPr="008E2F4F">
              <w:rPr>
                <w:rFonts w:ascii="Century Gothic" w:hAnsi="Century Gothic" w:cstheme="majorHAnsi"/>
                <w:b/>
                <w:sz w:val="20"/>
              </w:rPr>
              <w:t xml:space="preserve">Standard </w:t>
            </w:r>
            <w:r w:rsidRPr="00407D71">
              <w:rPr>
                <w:rFonts w:ascii="Century Gothic" w:hAnsi="Century Gothic" w:cstheme="majorHAnsi"/>
                <w:b/>
                <w:i/>
                <w:sz w:val="20"/>
              </w:rPr>
              <w:t>Indicator</w:t>
            </w:r>
            <w:r>
              <w:rPr>
                <w:rFonts w:ascii="Century Gothic" w:hAnsi="Century Gothic" w:cstheme="majorHAnsi"/>
                <w:b/>
                <w:sz w:val="20"/>
              </w:rPr>
              <w:t>*</w:t>
            </w:r>
          </w:p>
        </w:tc>
      </w:tr>
      <w:tr w:rsidR="00E7738F" w:rsidRPr="00C33E44" w14:paraId="16D75F60" w14:textId="77777777" w:rsidTr="005116C4">
        <w:tc>
          <w:tcPr>
            <w:tcW w:w="993" w:type="dxa"/>
          </w:tcPr>
          <w:p w14:paraId="4BFEA49B"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6.1.5</w:t>
            </w:r>
          </w:p>
        </w:tc>
        <w:tc>
          <w:tcPr>
            <w:tcW w:w="9802" w:type="dxa"/>
          </w:tcPr>
          <w:p w14:paraId="02FDB75D" w14:textId="7777777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 xml:space="preserve">Appropriate to the scale of the operation and available information, the </w:t>
            </w:r>
            <w:r w:rsidRPr="008E2F4F">
              <w:rPr>
                <w:rFonts w:ascii="Century Gothic" w:hAnsi="Century Gothic" w:cstheme="majorHAnsi"/>
                <w:b/>
                <w:snapToGrid w:val="0"/>
                <w:sz w:val="18"/>
                <w:szCs w:val="18"/>
              </w:rPr>
              <w:t xml:space="preserve">pre-industrial forest </w:t>
            </w:r>
            <w:r w:rsidRPr="008E2F4F">
              <w:rPr>
                <w:rFonts w:ascii="Century Gothic" w:hAnsi="Century Gothic" w:cstheme="majorHAnsi"/>
                <w:snapToGrid w:val="0"/>
                <w:sz w:val="18"/>
                <w:szCs w:val="18"/>
              </w:rPr>
              <w:t>condition and disturbance regime has been characterized, and i</w:t>
            </w:r>
            <w:r w:rsidRPr="008E2F4F">
              <w:rPr>
                <w:rFonts w:ascii="Century Gothic" w:hAnsi="Century Gothic" w:cstheme="majorHAnsi"/>
                <w:sz w:val="18"/>
                <w:szCs w:val="18"/>
              </w:rPr>
              <w:t>ncludes at a minimum:</w:t>
            </w:r>
          </w:p>
          <w:p w14:paraId="5A701139" w14:textId="77777777" w:rsidR="00E7738F" w:rsidRPr="008E2F4F" w:rsidRDefault="00E7738F" w:rsidP="005116C4">
            <w:pPr>
              <w:pStyle w:val="FSCverifierbullet"/>
              <w:rPr>
                <w:rFonts w:ascii="Century Gothic" w:hAnsi="Century Gothic" w:cstheme="majorHAnsi"/>
                <w:sz w:val="18"/>
                <w:szCs w:val="18"/>
              </w:rPr>
            </w:pPr>
            <w:r w:rsidRPr="008E2F4F">
              <w:rPr>
                <w:rFonts w:ascii="Century Gothic" w:hAnsi="Century Gothic" w:cstheme="majorHAnsi"/>
                <w:sz w:val="18"/>
                <w:szCs w:val="18"/>
              </w:rPr>
              <w:t xml:space="preserve">A description of major disturbance factors, including discussion of their distribution and frequency; assessment of the size and extent of residual patches within fire boundaries, and description of stand structure types and natural landscape patterns (e.g., </w:t>
            </w:r>
            <w:r w:rsidRPr="008E2F4F">
              <w:rPr>
                <w:rFonts w:ascii="Century Gothic" w:hAnsi="Century Gothic" w:cstheme="majorHAnsi"/>
                <w:b/>
                <w:sz w:val="18"/>
                <w:szCs w:val="18"/>
              </w:rPr>
              <w:t>patch sizes</w:t>
            </w:r>
            <w:r w:rsidRPr="008E2F4F">
              <w:rPr>
                <w:rFonts w:ascii="Century Gothic" w:hAnsi="Century Gothic" w:cstheme="majorHAnsi"/>
                <w:sz w:val="18"/>
                <w:szCs w:val="18"/>
              </w:rPr>
              <w:t xml:space="preserve"> of disturbances as well as forest stands) associated with the various types of disturbance;</w:t>
            </w:r>
          </w:p>
          <w:p w14:paraId="18519885" w14:textId="77777777" w:rsidR="00E7738F" w:rsidRPr="008E2F4F" w:rsidRDefault="00E7738F" w:rsidP="005116C4">
            <w:pPr>
              <w:pStyle w:val="FSCverifierbullet"/>
              <w:rPr>
                <w:rFonts w:ascii="Century Gothic" w:hAnsi="Century Gothic" w:cstheme="majorHAnsi"/>
                <w:sz w:val="18"/>
                <w:szCs w:val="18"/>
              </w:rPr>
            </w:pPr>
            <w:r w:rsidRPr="008E2F4F">
              <w:rPr>
                <w:rFonts w:ascii="Century Gothic" w:hAnsi="Century Gothic" w:cstheme="majorHAnsi"/>
                <w:sz w:val="18"/>
                <w:szCs w:val="18"/>
              </w:rPr>
              <w:t xml:space="preserve">Estimated mean distribution and/or composition of tree species, forest cover types and/or forest units, as appropriate; </w:t>
            </w:r>
          </w:p>
          <w:p w14:paraId="0D54E483" w14:textId="77777777" w:rsidR="00E7738F" w:rsidRPr="008E2F4F" w:rsidRDefault="00E7738F" w:rsidP="005116C4">
            <w:pPr>
              <w:pStyle w:val="FSCverifierbullet"/>
              <w:rPr>
                <w:rFonts w:ascii="Century Gothic" w:hAnsi="Century Gothic" w:cstheme="majorHAnsi"/>
                <w:sz w:val="18"/>
                <w:szCs w:val="18"/>
              </w:rPr>
            </w:pPr>
            <w:r w:rsidRPr="008E2F4F">
              <w:rPr>
                <w:rFonts w:ascii="Century Gothic" w:hAnsi="Century Gothic" w:cstheme="majorHAnsi"/>
                <w:sz w:val="18"/>
                <w:szCs w:val="18"/>
              </w:rPr>
              <w:t>Estimated mean and ranges of stand-replacing disturbance intervals by landscape unit and/or forest zone; and where applicable, by forest unit, forest ecosystem or forest cover type;</w:t>
            </w:r>
          </w:p>
          <w:p w14:paraId="0CCF1FEE" w14:textId="77777777" w:rsidR="00E7738F" w:rsidRPr="008E2F4F" w:rsidRDefault="00E7738F" w:rsidP="005116C4">
            <w:pPr>
              <w:pStyle w:val="FSCverifierbullet"/>
              <w:rPr>
                <w:rFonts w:ascii="Century Gothic" w:hAnsi="Century Gothic" w:cstheme="majorHAnsi"/>
                <w:sz w:val="18"/>
                <w:szCs w:val="18"/>
              </w:rPr>
            </w:pPr>
            <w:r w:rsidRPr="008E2F4F">
              <w:rPr>
                <w:rFonts w:ascii="Century Gothic" w:hAnsi="Century Gothic" w:cstheme="majorHAnsi"/>
                <w:sz w:val="18"/>
                <w:szCs w:val="18"/>
              </w:rPr>
              <w:t>A calculation of average fire return interval determined through fire history mapping and assessment of time since disturbance, including ground truthing; and</w:t>
            </w:r>
          </w:p>
          <w:p w14:paraId="010892A1" w14:textId="77777777" w:rsidR="00E7738F" w:rsidRPr="008E2F4F" w:rsidRDefault="00E7738F" w:rsidP="005116C4">
            <w:pPr>
              <w:pStyle w:val="FSCverifierbullet"/>
              <w:rPr>
                <w:rFonts w:ascii="Century Gothic" w:hAnsi="Century Gothic" w:cstheme="majorHAnsi"/>
                <w:sz w:val="18"/>
                <w:szCs w:val="18"/>
              </w:rPr>
            </w:pPr>
            <w:r w:rsidRPr="008E2F4F">
              <w:rPr>
                <w:rFonts w:ascii="Century Gothic" w:hAnsi="Century Gothic" w:cstheme="majorHAnsi"/>
                <w:sz w:val="18"/>
                <w:szCs w:val="18"/>
              </w:rPr>
              <w:t>Estimated typical age class distribution, including full characterization of the age range of old forests, by:</w:t>
            </w:r>
          </w:p>
          <w:p w14:paraId="40EDE190" w14:textId="77777777" w:rsidR="00E7738F" w:rsidRPr="008E2F4F" w:rsidRDefault="00E7738F" w:rsidP="00E7738F">
            <w:pPr>
              <w:pStyle w:val="FSCverifierbullet"/>
              <w:numPr>
                <w:ilvl w:val="1"/>
                <w:numId w:val="178"/>
              </w:numPr>
              <w:ind w:left="1080"/>
              <w:rPr>
                <w:rFonts w:ascii="Century Gothic" w:hAnsi="Century Gothic" w:cstheme="majorHAnsi"/>
                <w:sz w:val="18"/>
                <w:szCs w:val="18"/>
              </w:rPr>
            </w:pPr>
            <w:r w:rsidRPr="008E2F4F">
              <w:rPr>
                <w:rFonts w:ascii="Century Gothic" w:hAnsi="Century Gothic" w:cstheme="majorHAnsi"/>
                <w:sz w:val="18"/>
                <w:szCs w:val="18"/>
              </w:rPr>
              <w:t>Landscape units and/or forest zones</w:t>
            </w:r>
          </w:p>
          <w:p w14:paraId="00F31833" w14:textId="77777777" w:rsidR="00E7738F" w:rsidRPr="008E2F4F" w:rsidRDefault="00E7738F" w:rsidP="00E7738F">
            <w:pPr>
              <w:pStyle w:val="FSCverifierbullet"/>
              <w:numPr>
                <w:ilvl w:val="1"/>
                <w:numId w:val="178"/>
              </w:numPr>
              <w:ind w:left="1080"/>
              <w:rPr>
                <w:rFonts w:ascii="Century Gothic" w:hAnsi="Century Gothic" w:cstheme="majorHAnsi"/>
                <w:sz w:val="18"/>
                <w:szCs w:val="18"/>
              </w:rPr>
            </w:pPr>
            <w:r w:rsidRPr="008E2F4F">
              <w:rPr>
                <w:rFonts w:ascii="Century Gothic" w:hAnsi="Century Gothic" w:cstheme="majorHAnsi"/>
                <w:sz w:val="18"/>
                <w:szCs w:val="18"/>
              </w:rPr>
              <w:t xml:space="preserve">Forest cover types or forest units, and, </w:t>
            </w:r>
          </w:p>
          <w:p w14:paraId="08F41507" w14:textId="77777777" w:rsidR="00E7738F" w:rsidRPr="008E2F4F" w:rsidRDefault="00E7738F" w:rsidP="0090424E">
            <w:pPr>
              <w:pStyle w:val="Paragraphedeliste"/>
              <w:numPr>
                <w:ilvl w:val="0"/>
                <w:numId w:val="179"/>
              </w:numPr>
              <w:spacing w:after="40"/>
              <w:ind w:left="1077" w:hanging="357"/>
              <w:rPr>
                <w:rFonts w:ascii="Century Gothic" w:hAnsi="Century Gothic" w:cstheme="majorHAnsi"/>
                <w:sz w:val="18"/>
                <w:szCs w:val="18"/>
              </w:rPr>
            </w:pPr>
            <w:r w:rsidRPr="008E2F4F">
              <w:rPr>
                <w:rFonts w:ascii="Century Gothic" w:hAnsi="Century Gothic" w:cstheme="majorHAnsi"/>
                <w:sz w:val="18"/>
                <w:szCs w:val="18"/>
              </w:rPr>
              <w:t>Forest ecosystems or generalized landforms</w:t>
            </w:r>
          </w:p>
        </w:tc>
      </w:tr>
      <w:tr w:rsidR="00E7738F" w:rsidRPr="00C33E44" w14:paraId="15F6A27E" w14:textId="77777777" w:rsidTr="005116C4">
        <w:tc>
          <w:tcPr>
            <w:tcW w:w="993" w:type="dxa"/>
          </w:tcPr>
          <w:p w14:paraId="5F729CD5"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6.1.6</w:t>
            </w:r>
          </w:p>
        </w:tc>
        <w:tc>
          <w:tcPr>
            <w:tcW w:w="9802" w:type="dxa"/>
          </w:tcPr>
          <w:p w14:paraId="4AF78D5A"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The pre-industrial condition (PIC) analysis is subject to peer review and available for public review.</w:t>
            </w:r>
          </w:p>
        </w:tc>
      </w:tr>
      <w:tr w:rsidR="00E7738F" w:rsidRPr="00C33E44" w14:paraId="60775493" w14:textId="77777777" w:rsidTr="005116C4">
        <w:tc>
          <w:tcPr>
            <w:tcW w:w="993" w:type="dxa"/>
          </w:tcPr>
          <w:p w14:paraId="31C48BB9"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6.3.4</w:t>
            </w:r>
          </w:p>
        </w:tc>
        <w:tc>
          <w:tcPr>
            <w:tcW w:w="9802" w:type="dxa"/>
          </w:tcPr>
          <w:p w14:paraId="5C310AC7"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Forest units and communities that are significantly under-represented relative to the pre-industrial composition (as per analysis from 6.1.5) are being increased in abundance over the longer term. In the near term, at a minimum, their abundance is being maintained with the intent to increase it over the longer term.</w:t>
            </w:r>
          </w:p>
        </w:tc>
      </w:tr>
      <w:tr w:rsidR="00E7738F" w:rsidRPr="00C33E44" w14:paraId="073543B5" w14:textId="77777777" w:rsidTr="005116C4">
        <w:tc>
          <w:tcPr>
            <w:tcW w:w="993" w:type="dxa"/>
          </w:tcPr>
          <w:p w14:paraId="5CF474E6"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6.3.5</w:t>
            </w:r>
          </w:p>
        </w:tc>
        <w:tc>
          <w:tcPr>
            <w:tcW w:w="9802" w:type="dxa"/>
          </w:tcPr>
          <w:p w14:paraId="2935922B"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Management strategies maintain average landscape and/or regional distributions or amounts of the full age-range of old forests identified through the PIC analysis consistent with the requirements of 6.1.5, allowing for a 25% departure from the estimated mean of older forests - in recognition of the range of natural variability, practical constraints and competing objectives. In the absence of a credible estimate of the mean, a minimum of 20 % of old forest will be retained. If socio-economic concerns constrain the application of this indicator in regions with exceptionally high natural proportions of older forests (e.g., greater than 60%), there may be up to a maximum of a 50% departure from the mean, provided that the applicant demonstrates broad consensus.</w:t>
            </w:r>
          </w:p>
        </w:tc>
      </w:tr>
      <w:tr w:rsidR="00E7738F" w:rsidRPr="00C33E44" w14:paraId="0F97D6DA" w14:textId="77777777" w:rsidTr="005116C4">
        <w:tc>
          <w:tcPr>
            <w:tcW w:w="993" w:type="dxa"/>
          </w:tcPr>
          <w:p w14:paraId="21732031"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6.3.6</w:t>
            </w:r>
          </w:p>
        </w:tc>
        <w:tc>
          <w:tcPr>
            <w:tcW w:w="9802" w:type="dxa"/>
          </w:tcPr>
          <w:p w14:paraId="58A6BC6F" w14:textId="77777777" w:rsidR="00E7738F" w:rsidRPr="008E2F4F" w:rsidRDefault="00E7738F" w:rsidP="0090424E">
            <w:pPr>
              <w:spacing w:after="40"/>
              <w:rPr>
                <w:rFonts w:ascii="Century Gothic" w:hAnsi="Century Gothic" w:cstheme="majorHAnsi"/>
                <w:sz w:val="18"/>
                <w:szCs w:val="18"/>
              </w:rPr>
            </w:pPr>
            <w:r w:rsidRPr="008E2F4F">
              <w:rPr>
                <w:rFonts w:ascii="Century Gothic" w:hAnsi="Century Gothic" w:cstheme="majorHAnsi"/>
                <w:sz w:val="18"/>
                <w:szCs w:val="18"/>
              </w:rPr>
              <w:t xml:space="preserve">Targets for landscape patterns (disturbed and undisturbed patches) have been set, based upon the characterization of the pre-industrial forest. Management is returning the forest landscape pattern to one consistent with the pre-industrial forest. This approach is consistent with maintaining natural levels of core habitat and </w:t>
            </w:r>
            <w:r w:rsidRPr="008E2F4F">
              <w:rPr>
                <w:rFonts w:ascii="Century Gothic" w:hAnsi="Century Gothic" w:cstheme="majorHAnsi"/>
                <w:b/>
                <w:sz w:val="18"/>
                <w:szCs w:val="18"/>
              </w:rPr>
              <w:t>connectivity</w:t>
            </w:r>
            <w:r w:rsidRPr="008E2F4F">
              <w:rPr>
                <w:rFonts w:ascii="Century Gothic" w:hAnsi="Century Gothic" w:cstheme="majorHAnsi"/>
                <w:sz w:val="18"/>
                <w:szCs w:val="18"/>
              </w:rPr>
              <w:t xml:space="preserve"> throughout the long-term planning horizon.</w:t>
            </w:r>
          </w:p>
        </w:tc>
      </w:tr>
      <w:tr w:rsidR="00E7738F" w:rsidRPr="00C33E44" w14:paraId="31905C2A" w14:textId="77777777" w:rsidTr="005116C4">
        <w:tc>
          <w:tcPr>
            <w:tcW w:w="993" w:type="dxa"/>
          </w:tcPr>
          <w:p w14:paraId="4F1A2B95"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6.3.12</w:t>
            </w:r>
          </w:p>
        </w:tc>
        <w:tc>
          <w:tcPr>
            <w:tcW w:w="9802" w:type="dxa"/>
          </w:tcPr>
          <w:p w14:paraId="3A06CA6C"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Large areas (thousands of hectares) of contiguous core forest habitat, representative of the habitat types of the landbase, exist and are maintained in the management unit. The proportion of the management unit in large areas of core is guided by the outcome of the pre-industrial forest condition analysis and by a target of maintaining at least 20% of the forest management unit. Large cores consist primarily of mature and old forest, but may also contain inclusions of up to 5% recently disturbed forest. To the greatest extent possible within the current forest condition, large cores do not contain roads and other linear disturbances. In planning future cores, the applicant chooses areas with a high probability of achieving the desired condition (e.g., areas likely to be in a contiguous, roadless condition) and is working within its sphere of influence to achieve this condition (e.g., access management, decommissioning roads, bridge removal, etc.).</w:t>
            </w:r>
          </w:p>
        </w:tc>
      </w:tr>
      <w:tr w:rsidR="00E7738F" w:rsidRPr="00C33E44" w14:paraId="35FCD29F" w14:textId="77777777" w:rsidTr="005116C4">
        <w:tc>
          <w:tcPr>
            <w:tcW w:w="993" w:type="dxa"/>
          </w:tcPr>
          <w:p w14:paraId="0A2C8350"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6.4.1</w:t>
            </w:r>
          </w:p>
        </w:tc>
        <w:tc>
          <w:tcPr>
            <w:tcW w:w="9802" w:type="dxa"/>
          </w:tcPr>
          <w:p w14:paraId="68B6558C"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 xml:space="preserve">The applicant completes (or makes use of) a peer-reviewed scientific </w:t>
            </w:r>
            <w:r w:rsidRPr="008E2F4F">
              <w:rPr>
                <w:rFonts w:ascii="Century Gothic" w:hAnsi="Century Gothic" w:cstheme="majorHAnsi"/>
                <w:b/>
                <w:sz w:val="18"/>
                <w:szCs w:val="18"/>
              </w:rPr>
              <w:t>gap analysis</w:t>
            </w:r>
            <w:r w:rsidRPr="008E2F4F">
              <w:rPr>
                <w:rFonts w:ascii="Century Gothic" w:hAnsi="Century Gothic" w:cstheme="majorHAnsi"/>
                <w:sz w:val="18"/>
                <w:szCs w:val="18"/>
              </w:rPr>
              <w:t xml:space="preserve"> to address the need for protected areas in the eco-region(s) and </w:t>
            </w:r>
            <w:r w:rsidRPr="008E2F4F">
              <w:rPr>
                <w:rFonts w:ascii="Century Gothic" w:hAnsi="Century Gothic" w:cstheme="majorHAnsi"/>
                <w:b/>
                <w:sz w:val="18"/>
                <w:szCs w:val="18"/>
              </w:rPr>
              <w:t>ecodistrict(s)</w:t>
            </w:r>
            <w:r w:rsidRPr="008E2F4F">
              <w:rPr>
                <w:rFonts w:ascii="Century Gothic" w:hAnsi="Century Gothic" w:cstheme="majorHAnsi"/>
                <w:sz w:val="18"/>
                <w:szCs w:val="18"/>
              </w:rPr>
              <w:t xml:space="preserve"> in which the forest is situated. The applicant uses the gap analysis and elements including representation, connectivity, intactness, age of the forest, rare ecosystems and other HCVF attributes to identify the location and extent of additional protected areas.</w:t>
            </w:r>
          </w:p>
        </w:tc>
      </w:tr>
      <w:tr w:rsidR="00E7738F" w:rsidRPr="00C33E44" w14:paraId="0A9A81AF" w14:textId="77777777" w:rsidTr="005116C4">
        <w:tc>
          <w:tcPr>
            <w:tcW w:w="993" w:type="dxa"/>
          </w:tcPr>
          <w:p w14:paraId="3F28F3C8"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6.4.2</w:t>
            </w:r>
          </w:p>
        </w:tc>
        <w:tc>
          <w:tcPr>
            <w:tcW w:w="9802" w:type="dxa"/>
          </w:tcPr>
          <w:p w14:paraId="211D0737" w14:textId="77777777" w:rsidR="00E7738F" w:rsidRPr="008E2F4F" w:rsidRDefault="00E7738F" w:rsidP="005116C4">
            <w:pPr>
              <w:rPr>
                <w:rFonts w:ascii="Century Gothic" w:hAnsi="Century Gothic" w:cstheme="majorHAnsi"/>
                <w:sz w:val="18"/>
                <w:szCs w:val="18"/>
              </w:rPr>
            </w:pPr>
            <w:r w:rsidRPr="008E2F4F">
              <w:rPr>
                <w:rFonts w:ascii="Century Gothic" w:hAnsi="Century Gothic" w:cstheme="majorHAnsi"/>
                <w:sz w:val="18"/>
                <w:szCs w:val="18"/>
              </w:rPr>
              <w:t xml:space="preserve">The applicant designs, identifies and contributes candidate protected areas that make a maximum contribution to filling gaps in the protected areas system (per 6.4.1) based on the relative responsibility of the applicant. The level of the applicant’s responsibility is determined by: </w:t>
            </w:r>
          </w:p>
          <w:p w14:paraId="71AA8E5D" w14:textId="77777777" w:rsidR="00E7738F" w:rsidRPr="008E2F4F" w:rsidRDefault="00E7738F" w:rsidP="00E7738F">
            <w:pPr>
              <w:numPr>
                <w:ilvl w:val="0"/>
                <w:numId w:val="180"/>
              </w:numPr>
              <w:ind w:left="1077" w:hanging="357"/>
              <w:rPr>
                <w:rFonts w:ascii="Century Gothic" w:hAnsi="Century Gothic" w:cstheme="majorHAnsi"/>
                <w:sz w:val="18"/>
                <w:szCs w:val="18"/>
              </w:rPr>
            </w:pPr>
            <w:r w:rsidRPr="008E2F4F">
              <w:rPr>
                <w:rFonts w:ascii="Century Gothic" w:hAnsi="Century Gothic" w:cstheme="majorHAnsi"/>
                <w:sz w:val="18"/>
                <w:szCs w:val="18"/>
              </w:rPr>
              <w:t xml:space="preserve">The level of representation of enduring features within the forest; and, </w:t>
            </w:r>
          </w:p>
          <w:p w14:paraId="37246745" w14:textId="77777777" w:rsidR="00E7738F" w:rsidRPr="008E2F4F" w:rsidRDefault="00E7738F" w:rsidP="0090424E">
            <w:pPr>
              <w:pStyle w:val="Paragraphedeliste"/>
              <w:numPr>
                <w:ilvl w:val="0"/>
                <w:numId w:val="179"/>
              </w:numPr>
              <w:spacing w:after="40"/>
              <w:ind w:left="1077" w:hanging="357"/>
              <w:rPr>
                <w:rFonts w:ascii="Century Gothic" w:hAnsi="Century Gothic" w:cstheme="majorHAnsi"/>
                <w:sz w:val="18"/>
                <w:szCs w:val="18"/>
              </w:rPr>
            </w:pPr>
            <w:r w:rsidRPr="008E2F4F">
              <w:rPr>
                <w:rFonts w:ascii="Century Gothic" w:hAnsi="Century Gothic" w:cstheme="majorHAnsi"/>
                <w:sz w:val="18"/>
                <w:szCs w:val="18"/>
              </w:rPr>
              <w:t>The regional significance of the conservation values (e.g., quality or rarity).</w:t>
            </w:r>
          </w:p>
        </w:tc>
      </w:tr>
      <w:tr w:rsidR="00E7738F" w:rsidRPr="00C33E44" w14:paraId="32E1E02A" w14:textId="77777777" w:rsidTr="005116C4">
        <w:tc>
          <w:tcPr>
            <w:tcW w:w="993" w:type="dxa"/>
          </w:tcPr>
          <w:p w14:paraId="646DD237"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6.4.3</w:t>
            </w:r>
          </w:p>
        </w:tc>
        <w:tc>
          <w:tcPr>
            <w:tcW w:w="9802" w:type="dxa"/>
          </w:tcPr>
          <w:p w14:paraId="6426784C" w14:textId="77777777" w:rsidR="00E7738F" w:rsidRPr="008E2F4F" w:rsidRDefault="00E7738F" w:rsidP="0090424E">
            <w:pPr>
              <w:spacing w:after="40"/>
              <w:rPr>
                <w:rFonts w:ascii="Century Gothic" w:hAnsi="Century Gothic" w:cstheme="majorHAnsi"/>
                <w:sz w:val="18"/>
                <w:szCs w:val="18"/>
              </w:rPr>
            </w:pPr>
            <w:r w:rsidRPr="008E2F4F">
              <w:rPr>
                <w:rFonts w:ascii="Century Gothic" w:hAnsi="Century Gothic" w:cstheme="majorHAnsi"/>
                <w:sz w:val="18"/>
                <w:szCs w:val="18"/>
              </w:rPr>
              <w:t>The applicant works cooperatively with interested parties (e.g., Environmental-NGOs, Indigenous People) in the analysis of gaps and candidate protected areas.</w:t>
            </w:r>
          </w:p>
        </w:tc>
      </w:tr>
      <w:tr w:rsidR="00E7738F" w:rsidRPr="00C33E44" w14:paraId="6CC20BD7" w14:textId="77777777" w:rsidTr="005116C4">
        <w:tc>
          <w:tcPr>
            <w:tcW w:w="993" w:type="dxa"/>
          </w:tcPr>
          <w:p w14:paraId="1E617BF5"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6.4.4</w:t>
            </w:r>
          </w:p>
        </w:tc>
        <w:tc>
          <w:tcPr>
            <w:tcW w:w="9802" w:type="dxa"/>
          </w:tcPr>
          <w:p w14:paraId="1CDD3189" w14:textId="77777777" w:rsidR="00E7738F" w:rsidRPr="008E2F4F" w:rsidRDefault="00E7738F" w:rsidP="0090424E">
            <w:pPr>
              <w:spacing w:after="40"/>
              <w:rPr>
                <w:rFonts w:ascii="Century Gothic" w:hAnsi="Century Gothic" w:cstheme="majorHAnsi"/>
                <w:sz w:val="18"/>
                <w:szCs w:val="18"/>
              </w:rPr>
            </w:pPr>
            <w:r w:rsidRPr="008E2F4F">
              <w:rPr>
                <w:rFonts w:ascii="Century Gothic" w:hAnsi="Century Gothic" w:cstheme="majorHAnsi"/>
                <w:sz w:val="18"/>
                <w:szCs w:val="18"/>
              </w:rPr>
              <w:t>Results of the candidate protected area identification process described in indicator 6.4.2 are mapped.</w:t>
            </w:r>
          </w:p>
        </w:tc>
      </w:tr>
      <w:tr w:rsidR="00E7738F" w:rsidRPr="00C33E44" w14:paraId="6AAA6661" w14:textId="77777777" w:rsidTr="005116C4">
        <w:tc>
          <w:tcPr>
            <w:tcW w:w="993" w:type="dxa"/>
          </w:tcPr>
          <w:p w14:paraId="6B4D2459"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6.4.5</w:t>
            </w:r>
          </w:p>
        </w:tc>
        <w:tc>
          <w:tcPr>
            <w:tcW w:w="9802" w:type="dxa"/>
          </w:tcPr>
          <w:p w14:paraId="0978643E" w14:textId="77777777" w:rsidR="00E7738F" w:rsidRPr="008E2F4F" w:rsidRDefault="00E7738F" w:rsidP="0090424E">
            <w:pPr>
              <w:spacing w:after="40"/>
              <w:rPr>
                <w:rFonts w:ascii="Century Gothic" w:hAnsi="Century Gothic" w:cstheme="majorHAnsi"/>
                <w:sz w:val="18"/>
                <w:szCs w:val="18"/>
              </w:rPr>
            </w:pPr>
            <w:r w:rsidRPr="008E2F4F">
              <w:rPr>
                <w:rFonts w:ascii="Century Gothic" w:hAnsi="Century Gothic" w:cstheme="majorHAnsi"/>
                <w:sz w:val="18"/>
                <w:szCs w:val="18"/>
              </w:rPr>
              <w:t>The applicant has documentation demonstrating support by interested parties (e.g. Environmental NGOs and Indigenous Peoples)</w:t>
            </w:r>
            <w:r>
              <w:rPr>
                <w:rFonts w:ascii="Century Gothic" w:hAnsi="Century Gothic" w:cstheme="majorHAnsi"/>
                <w:sz w:val="18"/>
                <w:szCs w:val="18"/>
              </w:rPr>
              <w:t>.</w:t>
            </w:r>
          </w:p>
        </w:tc>
      </w:tr>
      <w:tr w:rsidR="00E7738F" w:rsidRPr="00C33E44" w14:paraId="12A60CC1" w14:textId="77777777" w:rsidTr="005116C4">
        <w:tc>
          <w:tcPr>
            <w:tcW w:w="993" w:type="dxa"/>
          </w:tcPr>
          <w:p w14:paraId="2626787F"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6.4.6</w:t>
            </w:r>
          </w:p>
        </w:tc>
        <w:tc>
          <w:tcPr>
            <w:tcW w:w="9802" w:type="dxa"/>
          </w:tcPr>
          <w:p w14:paraId="2CE97123" w14:textId="77777777" w:rsidR="00E7738F" w:rsidRPr="008E2F4F" w:rsidRDefault="00E7738F" w:rsidP="0090424E">
            <w:pPr>
              <w:spacing w:after="40"/>
              <w:rPr>
                <w:rFonts w:ascii="Century Gothic" w:hAnsi="Century Gothic" w:cstheme="majorHAnsi"/>
                <w:sz w:val="18"/>
                <w:szCs w:val="18"/>
              </w:rPr>
            </w:pPr>
            <w:r w:rsidRPr="008E2F4F">
              <w:rPr>
                <w:rFonts w:ascii="Century Gothic" w:hAnsi="Century Gothic" w:cstheme="majorHAnsi"/>
                <w:sz w:val="18"/>
                <w:szCs w:val="18"/>
              </w:rPr>
              <w:t>Forest operations including harvesting, silviculture and road building are not undertaken in protected areas or candidate protected areas.</w:t>
            </w:r>
          </w:p>
        </w:tc>
      </w:tr>
      <w:tr w:rsidR="00E7738F" w:rsidRPr="00C33E44" w14:paraId="59213442" w14:textId="77777777" w:rsidTr="005116C4">
        <w:tc>
          <w:tcPr>
            <w:tcW w:w="993" w:type="dxa"/>
          </w:tcPr>
          <w:p w14:paraId="07441512"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6.4.7</w:t>
            </w:r>
          </w:p>
        </w:tc>
        <w:tc>
          <w:tcPr>
            <w:tcW w:w="9802" w:type="dxa"/>
          </w:tcPr>
          <w:p w14:paraId="59E8F58E" w14:textId="77777777" w:rsidR="00E7738F" w:rsidRPr="008E2F4F" w:rsidRDefault="00E7738F" w:rsidP="0090424E">
            <w:pPr>
              <w:spacing w:after="40"/>
              <w:rPr>
                <w:rFonts w:ascii="Century Gothic" w:hAnsi="Century Gothic" w:cstheme="majorHAnsi"/>
                <w:sz w:val="18"/>
                <w:szCs w:val="18"/>
              </w:rPr>
            </w:pPr>
            <w:r w:rsidRPr="008E2F4F">
              <w:rPr>
                <w:rFonts w:ascii="Century Gothic" w:hAnsi="Century Gothic" w:cstheme="majorHAnsi"/>
                <w:sz w:val="18"/>
                <w:szCs w:val="18"/>
              </w:rPr>
              <w:t>The applicant is working within their sphere of influence to move candidate protected areas to full regulated protection as soon as possible.</w:t>
            </w:r>
          </w:p>
        </w:tc>
      </w:tr>
    </w:tbl>
    <w:p w14:paraId="680D434C" w14:textId="77777777" w:rsidR="007C6CB0" w:rsidRPr="00C33E44" w:rsidRDefault="007C6CB0" w:rsidP="00E7738F">
      <w:pPr>
        <w:pStyle w:val="Paragraphedeliste"/>
        <w:spacing w:after="120"/>
        <w:ind w:left="714"/>
        <w:rPr>
          <w:rFonts w:ascii="Century Gothic" w:hAnsi="Century Gothic"/>
          <w:b/>
        </w:rPr>
      </w:pPr>
    </w:p>
    <w:p w14:paraId="1D0C7F70" w14:textId="77777777" w:rsidR="00E7738F" w:rsidRPr="00C33E44" w:rsidRDefault="00E7738F" w:rsidP="00E7738F">
      <w:pPr>
        <w:spacing w:after="40"/>
        <w:rPr>
          <w:rFonts w:ascii="Century Gothic" w:hAnsi="Century Gothic"/>
          <w:b/>
          <w:sz w:val="20"/>
        </w:rPr>
      </w:pPr>
      <w:r w:rsidRPr="00C33E44">
        <w:rPr>
          <w:rFonts w:ascii="Century Gothic" w:hAnsi="Century Gothic"/>
          <w:b/>
          <w:sz w:val="20"/>
        </w:rPr>
        <w:t>Great Lakes – St. Lawrence Draft Standard</w:t>
      </w:r>
    </w:p>
    <w:tbl>
      <w:tblPr>
        <w:tblStyle w:val="Grilledutableau"/>
        <w:tblW w:w="0" w:type="auto"/>
        <w:tblInd w:w="-5" w:type="dxa"/>
        <w:tblLook w:val="04A0" w:firstRow="1" w:lastRow="0" w:firstColumn="1" w:lastColumn="0" w:noHBand="0" w:noVBand="1"/>
      </w:tblPr>
      <w:tblGrid>
        <w:gridCol w:w="926"/>
        <w:gridCol w:w="8429"/>
      </w:tblGrid>
      <w:tr w:rsidR="00E7738F" w:rsidRPr="00C33E44" w14:paraId="187913A7" w14:textId="77777777" w:rsidTr="005116C4">
        <w:tc>
          <w:tcPr>
            <w:tcW w:w="993" w:type="dxa"/>
            <w:shd w:val="clear" w:color="auto" w:fill="D9D9D9" w:themeFill="background1" w:themeFillShade="D9"/>
          </w:tcPr>
          <w:p w14:paraId="03819FFE" w14:textId="77777777" w:rsidR="00E7738F" w:rsidRPr="008E2F4F" w:rsidRDefault="00E7738F" w:rsidP="005116C4">
            <w:pPr>
              <w:pStyle w:val="Paragraphedeliste"/>
              <w:spacing w:after="120"/>
              <w:ind w:left="0"/>
              <w:jc w:val="center"/>
              <w:rPr>
                <w:rFonts w:ascii="Century Gothic" w:hAnsi="Century Gothic" w:cstheme="majorHAnsi"/>
                <w:b/>
                <w:sz w:val="20"/>
              </w:rPr>
            </w:pPr>
            <w:r w:rsidRPr="008E2F4F">
              <w:rPr>
                <w:rFonts w:ascii="Century Gothic" w:hAnsi="Century Gothic" w:cstheme="majorHAnsi"/>
                <w:b/>
                <w:sz w:val="20"/>
              </w:rPr>
              <w:t>No.</w:t>
            </w:r>
          </w:p>
        </w:tc>
        <w:tc>
          <w:tcPr>
            <w:tcW w:w="9802" w:type="dxa"/>
            <w:shd w:val="clear" w:color="auto" w:fill="D9D9D9" w:themeFill="background1" w:themeFillShade="D9"/>
          </w:tcPr>
          <w:p w14:paraId="1EE37E82" w14:textId="77777777" w:rsidR="00E7738F" w:rsidRPr="008E2F4F" w:rsidRDefault="00E7738F" w:rsidP="005116C4">
            <w:pPr>
              <w:pStyle w:val="Paragraphedeliste"/>
              <w:spacing w:after="120"/>
              <w:ind w:left="0"/>
              <w:jc w:val="center"/>
              <w:rPr>
                <w:rFonts w:ascii="Century Gothic" w:hAnsi="Century Gothic" w:cstheme="majorHAnsi"/>
                <w:b/>
                <w:sz w:val="20"/>
              </w:rPr>
            </w:pPr>
            <w:r w:rsidRPr="008E2F4F">
              <w:rPr>
                <w:rFonts w:ascii="Century Gothic" w:hAnsi="Century Gothic" w:cstheme="majorHAnsi"/>
                <w:b/>
                <w:sz w:val="20"/>
              </w:rPr>
              <w:t xml:space="preserve">Standard </w:t>
            </w:r>
            <w:r w:rsidRPr="00407D71">
              <w:rPr>
                <w:rFonts w:ascii="Century Gothic" w:hAnsi="Century Gothic" w:cstheme="majorHAnsi"/>
                <w:b/>
                <w:i/>
                <w:sz w:val="20"/>
              </w:rPr>
              <w:t>Indicator*</w:t>
            </w:r>
          </w:p>
        </w:tc>
      </w:tr>
      <w:tr w:rsidR="00E7738F" w:rsidRPr="00C33E44" w14:paraId="02EB7428" w14:textId="77777777" w:rsidTr="005116C4">
        <w:tc>
          <w:tcPr>
            <w:tcW w:w="993" w:type="dxa"/>
          </w:tcPr>
          <w:p w14:paraId="77F399A6"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6.1.3</w:t>
            </w:r>
          </w:p>
        </w:tc>
        <w:tc>
          <w:tcPr>
            <w:tcW w:w="9802" w:type="dxa"/>
          </w:tcPr>
          <w:p w14:paraId="575A670B" w14:textId="77777777" w:rsidR="00E7738F" w:rsidRPr="008E2F4F" w:rsidRDefault="00E7738F" w:rsidP="0090424E">
            <w:pPr>
              <w:pStyle w:val="IndicatorENG"/>
              <w:spacing w:before="0" w:after="60"/>
              <w:ind w:left="0" w:firstLine="0"/>
              <w:rPr>
                <w:rFonts w:ascii="Century Gothic" w:hAnsi="Century Gothic" w:cstheme="majorHAnsi"/>
                <w:sz w:val="18"/>
                <w:szCs w:val="18"/>
              </w:rPr>
            </w:pPr>
            <w:r w:rsidRPr="008E2F4F">
              <w:rPr>
                <w:rFonts w:ascii="Century Gothic" w:hAnsi="Century Gothic" w:cstheme="majorHAnsi"/>
                <w:sz w:val="18"/>
                <w:szCs w:val="18"/>
              </w:rPr>
              <w:t>The natural variability and historic local pattern of the forest in the region has been characterized, and includes:</w:t>
            </w:r>
          </w:p>
          <w:p w14:paraId="42300702" w14:textId="77777777" w:rsidR="00E7738F" w:rsidRPr="008E2F4F" w:rsidRDefault="00E7738F" w:rsidP="005116C4">
            <w:pPr>
              <w:pStyle w:val="numration"/>
              <w:spacing w:after="0"/>
              <w:rPr>
                <w:rFonts w:cstheme="majorHAnsi"/>
                <w:sz w:val="18"/>
                <w:szCs w:val="18"/>
                <w:lang w:val="en-CA"/>
              </w:rPr>
            </w:pPr>
            <w:r w:rsidRPr="008E2F4F">
              <w:rPr>
                <w:rFonts w:cstheme="majorHAnsi"/>
                <w:sz w:val="18"/>
                <w:szCs w:val="18"/>
                <w:lang w:val="en-CA"/>
              </w:rPr>
              <w:t>A description of major disturbance factors, including disturbance intervals;</w:t>
            </w:r>
          </w:p>
          <w:p w14:paraId="4789B4CA" w14:textId="77777777" w:rsidR="00E7738F" w:rsidRPr="008E2F4F" w:rsidRDefault="00E7738F" w:rsidP="005116C4">
            <w:pPr>
              <w:pStyle w:val="numration"/>
              <w:spacing w:after="0"/>
              <w:rPr>
                <w:rFonts w:cstheme="majorHAnsi"/>
                <w:sz w:val="18"/>
                <w:szCs w:val="18"/>
                <w:lang w:val="en-CA"/>
              </w:rPr>
            </w:pPr>
            <w:r w:rsidRPr="008E2F4F">
              <w:rPr>
                <w:rFonts w:cstheme="majorHAnsi"/>
                <w:sz w:val="18"/>
                <w:szCs w:val="18"/>
                <w:lang w:val="en-CA"/>
              </w:rPr>
              <w:t>Estimated mean distribution and/or composition of tree species, forest cover types and/or forest unit as appropriate;</w:t>
            </w:r>
          </w:p>
          <w:p w14:paraId="08E973CA" w14:textId="77777777" w:rsidR="00E7738F" w:rsidRPr="008E2F4F" w:rsidRDefault="00E7738F" w:rsidP="005116C4">
            <w:pPr>
              <w:pStyle w:val="numration"/>
              <w:spacing w:after="0"/>
              <w:rPr>
                <w:rFonts w:cstheme="majorHAnsi"/>
                <w:sz w:val="18"/>
                <w:szCs w:val="18"/>
                <w:lang w:val="en-CA"/>
              </w:rPr>
            </w:pPr>
            <w:r w:rsidRPr="008E2F4F">
              <w:rPr>
                <w:rFonts w:cstheme="majorHAnsi"/>
                <w:sz w:val="18"/>
                <w:szCs w:val="18"/>
                <w:lang w:val="en-CA"/>
              </w:rPr>
              <w:t>Estimated typical age class distribution.</w:t>
            </w:r>
          </w:p>
          <w:p w14:paraId="7F0BCE04" w14:textId="77777777" w:rsidR="00E7738F" w:rsidRPr="008E2F4F" w:rsidRDefault="00E7738F" w:rsidP="0090424E">
            <w:pPr>
              <w:pStyle w:val="IndicatorENG"/>
              <w:numPr>
                <w:ilvl w:val="0"/>
                <w:numId w:val="181"/>
              </w:numPr>
              <w:spacing w:before="0" w:after="40"/>
              <w:ind w:left="714" w:hanging="357"/>
              <w:rPr>
                <w:rFonts w:ascii="Century Gothic" w:hAnsi="Century Gothic" w:cstheme="majorHAnsi"/>
                <w:sz w:val="18"/>
                <w:szCs w:val="18"/>
              </w:rPr>
            </w:pPr>
            <w:r w:rsidRPr="008E2F4F">
              <w:rPr>
                <w:rFonts w:ascii="Century Gothic" w:hAnsi="Century Gothic" w:cstheme="majorHAnsi"/>
                <w:sz w:val="18"/>
                <w:szCs w:val="18"/>
              </w:rPr>
              <w:t>The assessment is reviewed by qualified specialists and available for public review.</w:t>
            </w:r>
          </w:p>
        </w:tc>
      </w:tr>
      <w:tr w:rsidR="00E7738F" w:rsidRPr="00C33E44" w14:paraId="6FA2F6F0" w14:textId="77777777" w:rsidTr="005116C4">
        <w:tc>
          <w:tcPr>
            <w:tcW w:w="993" w:type="dxa"/>
          </w:tcPr>
          <w:p w14:paraId="1DD3CA05"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6.1.7</w:t>
            </w:r>
          </w:p>
        </w:tc>
        <w:tc>
          <w:tcPr>
            <w:tcW w:w="9802" w:type="dxa"/>
          </w:tcPr>
          <w:p w14:paraId="60F9F117"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Pr>
                <w:rFonts w:ascii="Century Gothic" w:hAnsi="Century Gothic" w:cstheme="majorHAnsi"/>
                <w:sz w:val="18"/>
                <w:szCs w:val="18"/>
              </w:rPr>
              <w:t>Benchmarks of current forest condition at the stand and landscape levels are in place to serve as references during impact assessment.</w:t>
            </w:r>
          </w:p>
        </w:tc>
      </w:tr>
      <w:tr w:rsidR="00E7738F" w:rsidRPr="00C33E44" w14:paraId="252F977F" w14:textId="77777777" w:rsidTr="005116C4">
        <w:tc>
          <w:tcPr>
            <w:tcW w:w="993" w:type="dxa"/>
          </w:tcPr>
          <w:p w14:paraId="59E8517E"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6.3.1</w:t>
            </w:r>
          </w:p>
        </w:tc>
        <w:tc>
          <w:tcPr>
            <w:tcW w:w="9802" w:type="dxa"/>
          </w:tcPr>
          <w:p w14:paraId="408B35CD" w14:textId="77777777" w:rsidR="00E7738F" w:rsidRPr="008E2F4F" w:rsidRDefault="00E7738F" w:rsidP="005116C4">
            <w:pPr>
              <w:pStyle w:val="IndicatorENG"/>
              <w:spacing w:before="0" w:after="60"/>
              <w:ind w:left="0" w:firstLine="0"/>
              <w:rPr>
                <w:rFonts w:ascii="Century Gothic" w:hAnsi="Century Gothic" w:cstheme="majorHAnsi"/>
                <w:sz w:val="18"/>
                <w:szCs w:val="18"/>
              </w:rPr>
            </w:pPr>
            <w:r w:rsidRPr="008E2F4F">
              <w:rPr>
                <w:rFonts w:ascii="Century Gothic" w:hAnsi="Century Gothic" w:cstheme="majorHAnsi"/>
                <w:sz w:val="18"/>
                <w:szCs w:val="18"/>
              </w:rPr>
              <w:t xml:space="preserve">In consideration of the assessment results in 6.1, the manager has determined a long-term desired future forest condition that maintains, enhances or restores natural conditions in natural forests relating to: </w:t>
            </w:r>
          </w:p>
          <w:p w14:paraId="379BC9F2" w14:textId="77777777" w:rsidR="00E7738F" w:rsidRPr="008E2F4F" w:rsidRDefault="00E7738F" w:rsidP="005116C4">
            <w:pPr>
              <w:pStyle w:val="PucesMoyensENG"/>
              <w:tabs>
                <w:tab w:val="clear" w:pos="360"/>
                <w:tab w:val="num" w:pos="689"/>
              </w:tabs>
              <w:ind w:hanging="31"/>
              <w:rPr>
                <w:rFonts w:ascii="Century Gothic" w:hAnsi="Century Gothic" w:cstheme="majorHAnsi"/>
                <w:sz w:val="18"/>
                <w:szCs w:val="18"/>
              </w:rPr>
            </w:pPr>
            <w:r w:rsidRPr="008E2F4F">
              <w:rPr>
                <w:rFonts w:ascii="Century Gothic" w:hAnsi="Century Gothic" w:cstheme="majorHAnsi"/>
                <w:sz w:val="18"/>
                <w:szCs w:val="18"/>
              </w:rPr>
              <w:t>diversity of forest types</w:t>
            </w:r>
          </w:p>
          <w:p w14:paraId="6E9F25E6" w14:textId="77777777" w:rsidR="00E7738F" w:rsidRPr="008E2F4F" w:rsidRDefault="00E7738F" w:rsidP="005116C4">
            <w:pPr>
              <w:pStyle w:val="PucesMoyensENG"/>
              <w:tabs>
                <w:tab w:val="clear" w:pos="360"/>
                <w:tab w:val="num" w:pos="689"/>
              </w:tabs>
              <w:ind w:hanging="31"/>
              <w:rPr>
                <w:rFonts w:ascii="Century Gothic" w:hAnsi="Century Gothic" w:cstheme="majorHAnsi"/>
                <w:sz w:val="18"/>
                <w:szCs w:val="18"/>
              </w:rPr>
            </w:pPr>
            <w:r w:rsidRPr="008E2F4F">
              <w:rPr>
                <w:rFonts w:ascii="Century Gothic" w:hAnsi="Century Gothic" w:cstheme="majorHAnsi"/>
                <w:sz w:val="18"/>
                <w:szCs w:val="18"/>
              </w:rPr>
              <w:t>diversity of successional stages</w:t>
            </w:r>
          </w:p>
          <w:p w14:paraId="6A7DD25A" w14:textId="77777777" w:rsidR="00E7738F" w:rsidRPr="008E2F4F" w:rsidRDefault="00E7738F" w:rsidP="005116C4">
            <w:pPr>
              <w:pStyle w:val="PucesMoyensENG"/>
              <w:tabs>
                <w:tab w:val="clear" w:pos="360"/>
                <w:tab w:val="num" w:pos="689"/>
              </w:tabs>
              <w:ind w:hanging="31"/>
              <w:rPr>
                <w:rFonts w:ascii="Century Gothic" w:hAnsi="Century Gothic" w:cstheme="majorHAnsi"/>
                <w:sz w:val="18"/>
                <w:szCs w:val="18"/>
              </w:rPr>
            </w:pPr>
            <w:r w:rsidRPr="008E2F4F">
              <w:rPr>
                <w:rFonts w:ascii="Century Gothic" w:hAnsi="Century Gothic" w:cstheme="majorHAnsi"/>
                <w:sz w:val="18"/>
                <w:szCs w:val="18"/>
              </w:rPr>
              <w:t>distribution of age classes, including old growth</w:t>
            </w:r>
          </w:p>
          <w:p w14:paraId="77FBB2D0" w14:textId="77777777" w:rsidR="00E7738F" w:rsidRPr="008E2F4F" w:rsidRDefault="00E7738F" w:rsidP="005116C4">
            <w:pPr>
              <w:pStyle w:val="PucesMoyensENG"/>
              <w:tabs>
                <w:tab w:val="clear" w:pos="360"/>
                <w:tab w:val="num" w:pos="689"/>
              </w:tabs>
              <w:ind w:hanging="31"/>
              <w:rPr>
                <w:rFonts w:ascii="Century Gothic" w:hAnsi="Century Gothic" w:cstheme="majorHAnsi"/>
                <w:sz w:val="18"/>
                <w:szCs w:val="18"/>
              </w:rPr>
            </w:pPr>
            <w:r w:rsidRPr="008E2F4F">
              <w:rPr>
                <w:rFonts w:ascii="Century Gothic" w:hAnsi="Century Gothic" w:cstheme="majorHAnsi"/>
                <w:sz w:val="18"/>
                <w:szCs w:val="18"/>
              </w:rPr>
              <w:t>diversity of forest structures (e.g. horizontal, vertical and pattern)</w:t>
            </w:r>
          </w:p>
          <w:p w14:paraId="0E07D9E4" w14:textId="77777777" w:rsidR="00E7738F" w:rsidRPr="008E2F4F" w:rsidRDefault="00E7738F" w:rsidP="005116C4">
            <w:pPr>
              <w:pStyle w:val="PucesMoyensENG"/>
              <w:tabs>
                <w:tab w:val="clear" w:pos="360"/>
                <w:tab w:val="num" w:pos="689"/>
              </w:tabs>
              <w:ind w:hanging="31"/>
              <w:rPr>
                <w:rFonts w:ascii="Century Gothic" w:hAnsi="Century Gothic" w:cstheme="majorHAnsi"/>
                <w:sz w:val="18"/>
                <w:szCs w:val="18"/>
              </w:rPr>
            </w:pPr>
            <w:r w:rsidRPr="008E2F4F">
              <w:rPr>
                <w:rFonts w:ascii="Century Gothic" w:hAnsi="Century Gothic" w:cstheme="majorHAnsi"/>
                <w:sz w:val="18"/>
                <w:szCs w:val="18"/>
              </w:rPr>
              <w:t>connectivity</w:t>
            </w:r>
          </w:p>
          <w:p w14:paraId="5E3EAAE9" w14:textId="77777777" w:rsidR="00E7738F" w:rsidRPr="008E2F4F" w:rsidRDefault="00E7738F" w:rsidP="0090424E">
            <w:pPr>
              <w:pStyle w:val="PucesMoyensENG"/>
              <w:tabs>
                <w:tab w:val="clear" w:pos="360"/>
                <w:tab w:val="num" w:pos="689"/>
              </w:tabs>
              <w:spacing w:after="40"/>
              <w:ind w:left="351" w:hanging="28"/>
              <w:rPr>
                <w:rFonts w:ascii="Century Gothic" w:hAnsi="Century Gothic" w:cstheme="majorHAnsi"/>
                <w:sz w:val="18"/>
                <w:szCs w:val="18"/>
              </w:rPr>
            </w:pPr>
            <w:r w:rsidRPr="008E2F4F">
              <w:rPr>
                <w:rFonts w:ascii="Century Gothic" w:hAnsi="Century Gothic" w:cstheme="majorHAnsi"/>
                <w:sz w:val="18"/>
                <w:szCs w:val="18"/>
              </w:rPr>
              <w:t>levels of disturbances at the landscape level (e.g. watershed).</w:t>
            </w:r>
          </w:p>
        </w:tc>
      </w:tr>
      <w:tr w:rsidR="00E7738F" w:rsidRPr="00C33E44" w14:paraId="460ADA0D" w14:textId="77777777" w:rsidTr="005116C4">
        <w:tc>
          <w:tcPr>
            <w:tcW w:w="993" w:type="dxa"/>
          </w:tcPr>
          <w:p w14:paraId="2DD3975D"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6.3.2</w:t>
            </w:r>
          </w:p>
        </w:tc>
        <w:tc>
          <w:tcPr>
            <w:tcW w:w="9802" w:type="dxa"/>
          </w:tcPr>
          <w:p w14:paraId="2962956A"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Pr>
                <w:rFonts w:ascii="Century Gothic" w:hAnsi="Century Gothic" w:cstheme="majorHAnsi"/>
                <w:sz w:val="18"/>
                <w:szCs w:val="18"/>
              </w:rPr>
              <w:t>Quantitative short to mid-term (e.g. 2-5 years) objectives have been set, using expert input, to maintain, enhance or restore natural conditions in natural forests.</w:t>
            </w:r>
          </w:p>
        </w:tc>
      </w:tr>
      <w:tr w:rsidR="00E7738F" w:rsidRPr="00C33E44" w14:paraId="3C8E4D6B" w14:textId="77777777" w:rsidTr="005116C4">
        <w:tc>
          <w:tcPr>
            <w:tcW w:w="993" w:type="dxa"/>
          </w:tcPr>
          <w:p w14:paraId="295BF6B2"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6.3.3</w:t>
            </w:r>
          </w:p>
        </w:tc>
        <w:tc>
          <w:tcPr>
            <w:tcW w:w="9802" w:type="dxa"/>
          </w:tcPr>
          <w:p w14:paraId="4813D990"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Pr>
                <w:rFonts w:ascii="Century Gothic" w:hAnsi="Century Gothic" w:cstheme="majorHAnsi"/>
                <w:sz w:val="18"/>
                <w:szCs w:val="18"/>
              </w:rPr>
              <w:t>Plans have been developed and are being implemented to achieve the objectives set out in 6.3.2.</w:t>
            </w:r>
          </w:p>
        </w:tc>
      </w:tr>
      <w:tr w:rsidR="00E7738F" w:rsidRPr="00C33E44" w14:paraId="309C924B" w14:textId="77777777" w:rsidTr="005116C4">
        <w:tc>
          <w:tcPr>
            <w:tcW w:w="993" w:type="dxa"/>
          </w:tcPr>
          <w:p w14:paraId="3A3CCF1F"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6.4.1</w:t>
            </w:r>
          </w:p>
        </w:tc>
        <w:tc>
          <w:tcPr>
            <w:tcW w:w="9802" w:type="dxa"/>
          </w:tcPr>
          <w:p w14:paraId="49E2BC84" w14:textId="77777777" w:rsidR="00E7738F" w:rsidRPr="008E2F4F" w:rsidRDefault="00E7738F" w:rsidP="005116C4">
            <w:pPr>
              <w:pStyle w:val="IndicatorENG"/>
              <w:spacing w:before="0" w:after="60"/>
              <w:ind w:left="0" w:firstLine="0"/>
              <w:rPr>
                <w:rFonts w:ascii="Century Gothic" w:hAnsi="Century Gothic" w:cstheme="majorHAnsi"/>
                <w:sz w:val="18"/>
                <w:szCs w:val="18"/>
              </w:rPr>
            </w:pPr>
            <w:r w:rsidRPr="008E2F4F">
              <w:rPr>
                <w:rFonts w:ascii="Century Gothic" w:hAnsi="Century Gothic" w:cstheme="majorHAnsi"/>
                <w:sz w:val="18"/>
                <w:szCs w:val="18"/>
              </w:rPr>
              <w:t>The manager shall identify potential gaps in the representative completeness of protected areas in the appropriate ecological unit(s) (ecoregions, ecodistricts, natural regions) contained on the management unit, using the best available tools and information, such as but not necessarily limited to:</w:t>
            </w:r>
          </w:p>
          <w:p w14:paraId="1A66EF25" w14:textId="77777777" w:rsidR="00E7738F" w:rsidRPr="008E2F4F" w:rsidRDefault="00E7738F" w:rsidP="005116C4">
            <w:pPr>
              <w:pStyle w:val="numration"/>
              <w:spacing w:after="0"/>
              <w:rPr>
                <w:rFonts w:cstheme="majorHAnsi"/>
                <w:sz w:val="18"/>
                <w:szCs w:val="18"/>
                <w:lang w:val="en-CA"/>
              </w:rPr>
            </w:pPr>
            <w:r w:rsidRPr="008E2F4F">
              <w:rPr>
                <w:rFonts w:cstheme="majorHAnsi"/>
                <w:sz w:val="18"/>
                <w:szCs w:val="18"/>
                <w:lang w:val="en-CA"/>
              </w:rPr>
              <w:t>land cover gap analysis; and</w:t>
            </w:r>
          </w:p>
          <w:p w14:paraId="79F11416" w14:textId="77777777" w:rsidR="00E7738F" w:rsidRPr="008E2F4F" w:rsidRDefault="00E7738F" w:rsidP="0090424E">
            <w:pPr>
              <w:pStyle w:val="numration"/>
              <w:spacing w:after="40"/>
              <w:rPr>
                <w:rFonts w:cstheme="majorHAnsi"/>
                <w:sz w:val="18"/>
                <w:szCs w:val="18"/>
              </w:rPr>
            </w:pPr>
            <w:r w:rsidRPr="008E2F4F">
              <w:rPr>
                <w:rFonts w:cstheme="majorHAnsi"/>
                <w:sz w:val="18"/>
                <w:szCs w:val="18"/>
              </w:rPr>
              <w:t>enduring features gap analysis.</w:t>
            </w:r>
          </w:p>
        </w:tc>
      </w:tr>
      <w:tr w:rsidR="00E7738F" w:rsidRPr="00C33E44" w14:paraId="15B84C26" w14:textId="77777777" w:rsidTr="005116C4">
        <w:tc>
          <w:tcPr>
            <w:tcW w:w="993" w:type="dxa"/>
          </w:tcPr>
          <w:p w14:paraId="01A51C4B"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6.4.2</w:t>
            </w:r>
          </w:p>
        </w:tc>
        <w:tc>
          <w:tcPr>
            <w:tcW w:w="9802" w:type="dxa"/>
          </w:tcPr>
          <w:p w14:paraId="363B22F1"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sidDel="00CB67E0">
              <w:rPr>
                <w:rFonts w:ascii="Century Gothic" w:hAnsi="Century Gothic" w:cstheme="majorHAnsi"/>
                <w:sz w:val="18"/>
                <w:szCs w:val="18"/>
              </w:rPr>
              <w:t>Where there are identified gaps, t</w:t>
            </w:r>
            <w:r w:rsidRPr="008E2F4F">
              <w:rPr>
                <w:rFonts w:ascii="Century Gothic" w:hAnsi="Century Gothic" w:cstheme="majorHAnsi"/>
                <w:sz w:val="18"/>
                <w:szCs w:val="18"/>
              </w:rPr>
              <w:t xml:space="preserve">he manager shall use the gap analysis and consideration of elements such as representativeness, connectivity, integrity, forest age, rare ecosystems, the </w:t>
            </w:r>
            <w:r w:rsidRPr="008E2F4F">
              <w:rPr>
                <w:rFonts w:ascii="Century Gothic" w:hAnsi="Century Gothic" w:cstheme="majorHAnsi"/>
                <w:sz w:val="18"/>
                <w:szCs w:val="18"/>
                <w:lang w:val="en-US"/>
              </w:rPr>
              <w:t xml:space="preserve">results of the HCVF analysis in 9.1 and other available analyses </w:t>
            </w:r>
            <w:r w:rsidRPr="008E2F4F">
              <w:rPr>
                <w:rFonts w:ascii="Century Gothic" w:hAnsi="Century Gothic" w:cstheme="majorHAnsi"/>
                <w:sz w:val="18"/>
                <w:szCs w:val="18"/>
              </w:rPr>
              <w:t>to determine and map the location and size of candidate protected areas.</w:t>
            </w:r>
          </w:p>
        </w:tc>
      </w:tr>
      <w:tr w:rsidR="00E7738F" w:rsidRPr="00C33E44" w14:paraId="09004DA2" w14:textId="77777777" w:rsidTr="005116C4">
        <w:tc>
          <w:tcPr>
            <w:tcW w:w="993" w:type="dxa"/>
          </w:tcPr>
          <w:p w14:paraId="5A4E0F84"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6.4.3</w:t>
            </w:r>
          </w:p>
        </w:tc>
        <w:tc>
          <w:tcPr>
            <w:tcW w:w="9802" w:type="dxa"/>
          </w:tcPr>
          <w:p w14:paraId="7FB62041"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Pr>
                <w:rFonts w:ascii="Century Gothic" w:hAnsi="Century Gothic" w:cstheme="majorHAnsi"/>
                <w:sz w:val="18"/>
                <w:szCs w:val="18"/>
              </w:rPr>
              <w:t>The manager shall engage and cooperate with interested parties (e.g. ENGOs, Aboriginal communities) and qualified experts in carrying out the gap analysis and identifying candidate protected areas.</w:t>
            </w:r>
          </w:p>
        </w:tc>
      </w:tr>
      <w:tr w:rsidR="00E7738F" w:rsidRPr="00C33E44" w14:paraId="11A016EE" w14:textId="77777777" w:rsidTr="005116C4">
        <w:tc>
          <w:tcPr>
            <w:tcW w:w="993" w:type="dxa"/>
          </w:tcPr>
          <w:p w14:paraId="6BAF089B"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6.4.4</w:t>
            </w:r>
          </w:p>
        </w:tc>
        <w:tc>
          <w:tcPr>
            <w:tcW w:w="9802" w:type="dxa"/>
          </w:tcPr>
          <w:p w14:paraId="34EA0A76"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Pr>
                <w:rFonts w:ascii="Century Gothic" w:hAnsi="Century Gothic" w:cstheme="majorHAnsi"/>
                <w:sz w:val="18"/>
                <w:szCs w:val="18"/>
              </w:rPr>
              <w:t>General consensus is sought amongst interested parties on the conclusions of the gap analysis regarding the identification and contribution of candidate protected areas.</w:t>
            </w:r>
          </w:p>
        </w:tc>
      </w:tr>
      <w:tr w:rsidR="00E7738F" w:rsidRPr="00C33E44" w14:paraId="1827C39C" w14:textId="77777777" w:rsidTr="005116C4">
        <w:tc>
          <w:tcPr>
            <w:tcW w:w="993" w:type="dxa"/>
          </w:tcPr>
          <w:p w14:paraId="459C5591"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6.4.5</w:t>
            </w:r>
          </w:p>
        </w:tc>
        <w:tc>
          <w:tcPr>
            <w:tcW w:w="9802" w:type="dxa"/>
          </w:tcPr>
          <w:p w14:paraId="198B82DB"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The owner/manager actively supports initiatives open to all interested parties, which may include government, industrial and private landowners, and non-government agencies to establish systems of protected areas in the region of the landholding.</w:t>
            </w:r>
          </w:p>
        </w:tc>
      </w:tr>
      <w:tr w:rsidR="00E7738F" w:rsidRPr="00C33E44" w14:paraId="05CD1B26" w14:textId="77777777" w:rsidTr="005116C4">
        <w:tc>
          <w:tcPr>
            <w:tcW w:w="993" w:type="dxa"/>
          </w:tcPr>
          <w:p w14:paraId="4887E60D"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6.4.6</w:t>
            </w:r>
          </w:p>
        </w:tc>
        <w:tc>
          <w:tcPr>
            <w:tcW w:w="9802" w:type="dxa"/>
          </w:tcPr>
          <w:p w14:paraId="20916B46"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The manager shall not undertake forest management activities, including harvesting, silviculture and road construction in designated protected areas.</w:t>
            </w:r>
          </w:p>
        </w:tc>
      </w:tr>
      <w:tr w:rsidR="00E7738F" w:rsidRPr="00C33E44" w14:paraId="128AC98D" w14:textId="77777777" w:rsidTr="005116C4">
        <w:tc>
          <w:tcPr>
            <w:tcW w:w="993" w:type="dxa"/>
          </w:tcPr>
          <w:p w14:paraId="2897358E"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6.4.7</w:t>
            </w:r>
          </w:p>
        </w:tc>
        <w:tc>
          <w:tcPr>
            <w:tcW w:w="9802" w:type="dxa"/>
          </w:tcPr>
          <w:p w14:paraId="4BEE5DA1" w14:textId="77777777" w:rsidR="00E7738F" w:rsidRPr="008E2F4F" w:rsidRDefault="00E7738F" w:rsidP="0090424E">
            <w:pPr>
              <w:pStyle w:val="IndicatorENG"/>
              <w:spacing w:before="0" w:after="40"/>
              <w:ind w:left="0" w:firstLine="0"/>
              <w:rPr>
                <w:rFonts w:ascii="Century Gothic" w:hAnsi="Century Gothic" w:cstheme="majorHAnsi"/>
                <w:sz w:val="18"/>
                <w:szCs w:val="18"/>
              </w:rPr>
            </w:pPr>
            <w:r w:rsidRPr="008E2F4F">
              <w:rPr>
                <w:rFonts w:ascii="Century Gothic" w:hAnsi="Century Gothic" w:cstheme="majorHAnsi"/>
                <w:sz w:val="18"/>
                <w:szCs w:val="18"/>
              </w:rPr>
              <w:t>The manager demonstrates voluntary deferral of forest management activities, including harvesting, silviculture and road construction in identified candidate protected areas. Forest management activities may occur in candidate protected areas where agreed to through the general consensus of interested parties.</w:t>
            </w:r>
          </w:p>
        </w:tc>
      </w:tr>
    </w:tbl>
    <w:p w14:paraId="7162D473" w14:textId="77777777" w:rsidR="00E7738F" w:rsidRPr="00C33E44" w:rsidRDefault="00E7738F" w:rsidP="00E7738F">
      <w:pPr>
        <w:pStyle w:val="Paragraphedeliste"/>
        <w:spacing w:after="120"/>
        <w:ind w:left="714"/>
        <w:rPr>
          <w:rFonts w:ascii="Century Gothic" w:hAnsi="Century Gothic"/>
          <w:b/>
        </w:rPr>
      </w:pPr>
    </w:p>
    <w:p w14:paraId="777D42C0" w14:textId="77777777" w:rsidR="00E7738F" w:rsidRPr="00C33E44" w:rsidRDefault="00E7738F" w:rsidP="00E7738F">
      <w:pPr>
        <w:spacing w:after="40"/>
        <w:rPr>
          <w:rFonts w:ascii="Century Gothic" w:hAnsi="Century Gothic"/>
          <w:b/>
          <w:sz w:val="20"/>
        </w:rPr>
      </w:pPr>
      <w:r w:rsidRPr="00C33E44">
        <w:rPr>
          <w:rFonts w:ascii="Century Gothic" w:hAnsi="Century Gothic"/>
          <w:b/>
          <w:sz w:val="20"/>
        </w:rPr>
        <w:t>FSC Regional Certification Standard for British Columbia</w:t>
      </w:r>
    </w:p>
    <w:tbl>
      <w:tblPr>
        <w:tblStyle w:val="Grilledutableau"/>
        <w:tblW w:w="0" w:type="auto"/>
        <w:tblInd w:w="-5" w:type="dxa"/>
        <w:tblLook w:val="04A0" w:firstRow="1" w:lastRow="0" w:firstColumn="1" w:lastColumn="0" w:noHBand="0" w:noVBand="1"/>
      </w:tblPr>
      <w:tblGrid>
        <w:gridCol w:w="942"/>
        <w:gridCol w:w="8413"/>
      </w:tblGrid>
      <w:tr w:rsidR="00E7738F" w:rsidRPr="00C33E44" w14:paraId="7F870ADF" w14:textId="77777777" w:rsidTr="005116C4">
        <w:tc>
          <w:tcPr>
            <w:tcW w:w="993" w:type="dxa"/>
            <w:shd w:val="clear" w:color="auto" w:fill="D9D9D9" w:themeFill="background1" w:themeFillShade="D9"/>
          </w:tcPr>
          <w:p w14:paraId="1B76AD13" w14:textId="77777777" w:rsidR="00E7738F" w:rsidRPr="008E2F4F" w:rsidRDefault="00E7738F" w:rsidP="005116C4">
            <w:pPr>
              <w:pStyle w:val="Paragraphedeliste"/>
              <w:spacing w:after="120"/>
              <w:ind w:left="0"/>
              <w:jc w:val="center"/>
              <w:rPr>
                <w:rFonts w:ascii="Century Gothic" w:hAnsi="Century Gothic" w:cstheme="majorHAnsi"/>
                <w:b/>
                <w:sz w:val="20"/>
              </w:rPr>
            </w:pPr>
            <w:r w:rsidRPr="008E2F4F">
              <w:rPr>
                <w:rFonts w:ascii="Century Gothic" w:hAnsi="Century Gothic" w:cstheme="majorHAnsi"/>
                <w:b/>
                <w:sz w:val="20"/>
              </w:rPr>
              <w:t>No.</w:t>
            </w:r>
          </w:p>
        </w:tc>
        <w:tc>
          <w:tcPr>
            <w:tcW w:w="9802" w:type="dxa"/>
            <w:shd w:val="clear" w:color="auto" w:fill="D9D9D9" w:themeFill="background1" w:themeFillShade="D9"/>
          </w:tcPr>
          <w:p w14:paraId="32DA65FB" w14:textId="77777777" w:rsidR="00E7738F" w:rsidRPr="008E2F4F" w:rsidRDefault="00E7738F" w:rsidP="005116C4">
            <w:pPr>
              <w:pStyle w:val="Paragraphedeliste"/>
              <w:spacing w:after="120"/>
              <w:ind w:left="0"/>
              <w:jc w:val="center"/>
              <w:rPr>
                <w:rFonts w:ascii="Century Gothic" w:hAnsi="Century Gothic" w:cstheme="majorHAnsi"/>
                <w:b/>
                <w:sz w:val="20"/>
              </w:rPr>
            </w:pPr>
            <w:r w:rsidRPr="008E2F4F">
              <w:rPr>
                <w:rFonts w:ascii="Century Gothic" w:hAnsi="Century Gothic" w:cstheme="majorHAnsi"/>
                <w:b/>
                <w:sz w:val="20"/>
              </w:rPr>
              <w:t xml:space="preserve">Standard </w:t>
            </w:r>
            <w:r w:rsidRPr="00407D71">
              <w:rPr>
                <w:rFonts w:ascii="Century Gothic" w:hAnsi="Century Gothic" w:cstheme="majorHAnsi"/>
                <w:b/>
                <w:i/>
                <w:sz w:val="20"/>
              </w:rPr>
              <w:t>Indicator</w:t>
            </w:r>
            <w:r>
              <w:rPr>
                <w:rFonts w:ascii="Century Gothic" w:hAnsi="Century Gothic" w:cstheme="majorHAnsi"/>
                <w:b/>
                <w:sz w:val="20"/>
              </w:rPr>
              <w:t>*</w:t>
            </w:r>
          </w:p>
        </w:tc>
      </w:tr>
      <w:tr w:rsidR="00E7738F" w:rsidRPr="00C33E44" w14:paraId="070DFC53" w14:textId="77777777" w:rsidTr="005116C4">
        <w:tc>
          <w:tcPr>
            <w:tcW w:w="993" w:type="dxa"/>
          </w:tcPr>
          <w:p w14:paraId="7AB91228"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6.1.2</w:t>
            </w:r>
          </w:p>
        </w:tc>
        <w:tc>
          <w:tcPr>
            <w:tcW w:w="9802" w:type="dxa"/>
          </w:tcPr>
          <w:p w14:paraId="28FA8032" w14:textId="77777777" w:rsidR="00E7738F" w:rsidRPr="008E2F4F" w:rsidRDefault="00E7738F" w:rsidP="005116C4">
            <w:pPr>
              <w:pStyle w:val="Paragraphedeliste"/>
              <w:ind w:left="0"/>
              <w:rPr>
                <w:rFonts w:ascii="Century Gothic" w:hAnsi="Century Gothic" w:cstheme="majorHAnsi"/>
                <w:sz w:val="18"/>
                <w:szCs w:val="18"/>
              </w:rPr>
            </w:pPr>
            <w:r w:rsidRPr="008E2F4F">
              <w:rPr>
                <w:rFonts w:ascii="Century Gothic" w:hAnsi="Century Gothic" w:cstheme="majorHAnsi"/>
                <w:sz w:val="18"/>
                <w:szCs w:val="18"/>
              </w:rPr>
              <w:t xml:space="preserve">The </w:t>
            </w:r>
            <w:r w:rsidRPr="008E2F4F">
              <w:rPr>
                <w:rFonts w:ascii="Century Gothic" w:hAnsi="Century Gothic" w:cstheme="majorHAnsi"/>
                <w:b/>
                <w:sz w:val="18"/>
                <w:szCs w:val="18"/>
              </w:rPr>
              <w:t>manager</w:t>
            </w:r>
            <w:r w:rsidRPr="008E2F4F">
              <w:rPr>
                <w:rFonts w:ascii="Century Gothic" w:hAnsi="Century Gothic" w:cstheme="majorHAnsi"/>
                <w:sz w:val="18"/>
                <w:szCs w:val="18"/>
              </w:rPr>
              <w:t xml:space="preserve"> collects and/or assembles reconnaissance level inventory information appropriate for </w:t>
            </w:r>
            <w:r w:rsidRPr="008E2F4F">
              <w:rPr>
                <w:rFonts w:ascii="Century Gothic" w:hAnsi="Century Gothic" w:cstheme="majorHAnsi"/>
                <w:b/>
                <w:sz w:val="18"/>
                <w:szCs w:val="18"/>
              </w:rPr>
              <w:t>landscape level</w:t>
            </w:r>
            <w:r w:rsidRPr="008E2F4F">
              <w:rPr>
                <w:rFonts w:ascii="Century Gothic" w:hAnsi="Century Gothic" w:cstheme="majorHAnsi"/>
                <w:sz w:val="18"/>
                <w:szCs w:val="18"/>
              </w:rPr>
              <w:t xml:space="preserve"> planning and completion of a </w:t>
            </w:r>
            <w:r w:rsidRPr="008E2F4F">
              <w:rPr>
                <w:rFonts w:ascii="Century Gothic" w:hAnsi="Century Gothic" w:cstheme="majorHAnsi"/>
                <w:b/>
                <w:sz w:val="18"/>
                <w:szCs w:val="18"/>
              </w:rPr>
              <w:t>management plan</w:t>
            </w:r>
            <w:r w:rsidRPr="008E2F4F">
              <w:rPr>
                <w:rFonts w:ascii="Century Gothic" w:hAnsi="Century Gothic" w:cstheme="majorHAnsi"/>
                <w:sz w:val="18"/>
                <w:szCs w:val="18"/>
              </w:rPr>
              <w:t xml:space="preserve"> for the </w:t>
            </w:r>
            <w:r w:rsidRPr="008E2F4F">
              <w:rPr>
                <w:rFonts w:ascii="Century Gothic" w:hAnsi="Century Gothic" w:cstheme="majorHAnsi"/>
                <w:b/>
                <w:sz w:val="18"/>
                <w:szCs w:val="18"/>
              </w:rPr>
              <w:t xml:space="preserve">management unit </w:t>
            </w:r>
            <w:r w:rsidRPr="008E2F4F">
              <w:rPr>
                <w:rFonts w:ascii="Century Gothic" w:hAnsi="Century Gothic" w:cstheme="majorHAnsi"/>
                <w:sz w:val="18"/>
                <w:szCs w:val="18"/>
              </w:rPr>
              <w:t>as a whole, including at a minimum:</w:t>
            </w:r>
          </w:p>
          <w:p w14:paraId="2D14B4CA" w14:textId="77777777" w:rsidR="00E7738F" w:rsidRPr="008E2F4F" w:rsidRDefault="00E7738F" w:rsidP="005116C4">
            <w:pPr>
              <w:pStyle w:val="IndicatorList"/>
              <w:spacing w:after="0"/>
              <w:ind w:left="679"/>
              <w:rPr>
                <w:rFonts w:ascii="Century Gothic" w:hAnsi="Century Gothic" w:cstheme="majorHAnsi"/>
                <w:sz w:val="18"/>
                <w:szCs w:val="18"/>
              </w:rPr>
            </w:pPr>
            <w:r w:rsidRPr="008E2F4F">
              <w:rPr>
                <w:rFonts w:ascii="Century Gothic" w:hAnsi="Century Gothic" w:cstheme="majorHAnsi"/>
                <w:sz w:val="18"/>
                <w:szCs w:val="18"/>
              </w:rPr>
              <w:t>a)</w:t>
            </w:r>
            <w:r w:rsidRPr="008E2F4F">
              <w:rPr>
                <w:rFonts w:ascii="Century Gothic" w:hAnsi="Century Gothic" w:cstheme="majorHAnsi"/>
                <w:sz w:val="18"/>
                <w:szCs w:val="18"/>
              </w:rPr>
              <w:tab/>
            </w:r>
            <w:r w:rsidRPr="008E2F4F">
              <w:rPr>
                <w:rFonts w:ascii="Century Gothic" w:hAnsi="Century Gothic" w:cstheme="majorHAnsi"/>
                <w:b/>
                <w:sz w:val="18"/>
                <w:szCs w:val="18"/>
              </w:rPr>
              <w:t>natural disturbance regime</w:t>
            </w:r>
            <w:r w:rsidRPr="008E2F4F">
              <w:rPr>
                <w:rFonts w:ascii="Century Gothic" w:hAnsi="Century Gothic" w:cstheme="majorHAnsi"/>
                <w:sz w:val="18"/>
                <w:szCs w:val="18"/>
              </w:rPr>
              <w:t>;</w:t>
            </w:r>
          </w:p>
          <w:p w14:paraId="0E686CD2" w14:textId="77777777" w:rsidR="00E7738F" w:rsidRPr="008E2F4F" w:rsidRDefault="00E7738F" w:rsidP="005116C4">
            <w:pPr>
              <w:pStyle w:val="IndicatorList"/>
              <w:spacing w:after="0"/>
              <w:ind w:left="679"/>
              <w:rPr>
                <w:rFonts w:ascii="Century Gothic" w:hAnsi="Century Gothic" w:cstheme="majorHAnsi"/>
                <w:sz w:val="18"/>
                <w:szCs w:val="18"/>
              </w:rPr>
            </w:pPr>
            <w:r w:rsidRPr="008E2F4F">
              <w:rPr>
                <w:rFonts w:ascii="Century Gothic" w:hAnsi="Century Gothic" w:cstheme="majorHAnsi"/>
                <w:sz w:val="18"/>
                <w:szCs w:val="18"/>
              </w:rPr>
              <w:t>b)</w:t>
            </w:r>
            <w:r w:rsidRPr="008E2F4F">
              <w:rPr>
                <w:rFonts w:ascii="Century Gothic" w:hAnsi="Century Gothic" w:cstheme="majorHAnsi"/>
                <w:sz w:val="18"/>
                <w:szCs w:val="18"/>
              </w:rPr>
              <w:tab/>
              <w:t xml:space="preserve">list of potentially occurring </w:t>
            </w:r>
            <w:r w:rsidRPr="008E2F4F">
              <w:rPr>
                <w:rFonts w:ascii="Century Gothic" w:hAnsi="Century Gothic" w:cstheme="majorHAnsi"/>
                <w:b/>
                <w:sz w:val="18"/>
                <w:szCs w:val="18"/>
              </w:rPr>
              <w:t>native species</w:t>
            </w:r>
            <w:r w:rsidRPr="008E2F4F">
              <w:rPr>
                <w:rFonts w:ascii="Century Gothic" w:hAnsi="Century Gothic" w:cstheme="majorHAnsi"/>
                <w:sz w:val="18"/>
                <w:szCs w:val="18"/>
              </w:rPr>
              <w:t xml:space="preserve"> (including at a minimum indicator plants, </w:t>
            </w:r>
            <w:r w:rsidRPr="008E2F4F">
              <w:rPr>
                <w:rFonts w:ascii="Century Gothic" w:hAnsi="Century Gothic" w:cstheme="majorHAnsi"/>
                <w:b/>
                <w:sz w:val="18"/>
                <w:szCs w:val="18"/>
              </w:rPr>
              <w:t>focal species</w:t>
            </w:r>
            <w:r w:rsidRPr="008E2F4F">
              <w:rPr>
                <w:rFonts w:ascii="Century Gothic" w:hAnsi="Century Gothic" w:cstheme="majorHAnsi"/>
                <w:sz w:val="18"/>
                <w:szCs w:val="18"/>
              </w:rPr>
              <w:t>, and other species of concern); and,</w:t>
            </w:r>
          </w:p>
          <w:p w14:paraId="57237A0C" w14:textId="77777777" w:rsidR="00E7738F" w:rsidRPr="008E2F4F" w:rsidRDefault="00E7738F" w:rsidP="0090424E">
            <w:pPr>
              <w:pStyle w:val="IndicatorList"/>
              <w:spacing w:after="40"/>
              <w:ind w:left="675" w:hanging="357"/>
              <w:rPr>
                <w:rFonts w:ascii="Century Gothic" w:hAnsi="Century Gothic" w:cstheme="majorHAnsi"/>
                <w:sz w:val="18"/>
                <w:szCs w:val="18"/>
              </w:rPr>
            </w:pPr>
            <w:r w:rsidRPr="008E2F4F">
              <w:rPr>
                <w:rFonts w:ascii="Century Gothic" w:hAnsi="Century Gothic" w:cstheme="majorHAnsi"/>
                <w:sz w:val="18"/>
                <w:szCs w:val="18"/>
              </w:rPr>
              <w:t>c)</w:t>
            </w:r>
            <w:r w:rsidRPr="008E2F4F">
              <w:rPr>
                <w:rFonts w:ascii="Century Gothic" w:hAnsi="Century Gothic" w:cstheme="majorHAnsi"/>
                <w:sz w:val="18"/>
                <w:szCs w:val="18"/>
              </w:rPr>
              <w:tab/>
              <w:t xml:space="preserve">mapping of forest cover, BEC units to the </w:t>
            </w:r>
            <w:r w:rsidRPr="008E2F4F">
              <w:rPr>
                <w:rFonts w:ascii="Century Gothic" w:hAnsi="Century Gothic" w:cstheme="majorHAnsi"/>
                <w:b/>
                <w:sz w:val="18"/>
                <w:szCs w:val="18"/>
              </w:rPr>
              <w:t>variant</w:t>
            </w:r>
            <w:r w:rsidRPr="008E2F4F">
              <w:rPr>
                <w:rFonts w:ascii="Century Gothic" w:hAnsi="Century Gothic" w:cstheme="majorHAnsi"/>
                <w:sz w:val="18"/>
                <w:szCs w:val="18"/>
              </w:rPr>
              <w:t xml:space="preserve"> level, hydrologic features, reconnaissance </w:t>
            </w:r>
            <w:r w:rsidRPr="008E2F4F">
              <w:rPr>
                <w:rFonts w:ascii="Century Gothic" w:hAnsi="Century Gothic" w:cstheme="majorHAnsi"/>
                <w:b/>
                <w:sz w:val="18"/>
                <w:szCs w:val="18"/>
              </w:rPr>
              <w:t>terrain stability mapping</w:t>
            </w:r>
            <w:r w:rsidRPr="008E2F4F">
              <w:rPr>
                <w:rFonts w:ascii="Century Gothic" w:hAnsi="Century Gothic" w:cstheme="majorHAnsi"/>
                <w:sz w:val="18"/>
                <w:szCs w:val="18"/>
              </w:rPr>
              <w:t xml:space="preserve">, cultural features, visual sensitivity, land use and other </w:t>
            </w:r>
            <w:r w:rsidRPr="008E2F4F">
              <w:rPr>
                <w:rFonts w:ascii="Century Gothic" w:hAnsi="Century Gothic" w:cstheme="majorHAnsi"/>
                <w:b/>
                <w:sz w:val="18"/>
                <w:szCs w:val="18"/>
              </w:rPr>
              <w:t>tenures</w:t>
            </w:r>
            <w:r w:rsidRPr="008E2F4F">
              <w:rPr>
                <w:rFonts w:ascii="Century Gothic" w:hAnsi="Century Gothic" w:cstheme="majorHAnsi"/>
                <w:sz w:val="18"/>
                <w:szCs w:val="18"/>
              </w:rPr>
              <w:t>.</w:t>
            </w:r>
          </w:p>
        </w:tc>
      </w:tr>
      <w:tr w:rsidR="00E7738F" w:rsidRPr="00C33E44" w14:paraId="0EC927C0" w14:textId="77777777" w:rsidTr="005116C4">
        <w:tc>
          <w:tcPr>
            <w:tcW w:w="993" w:type="dxa"/>
          </w:tcPr>
          <w:p w14:paraId="3E95A716"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6.1.7</w:t>
            </w:r>
          </w:p>
        </w:tc>
        <w:tc>
          <w:tcPr>
            <w:tcW w:w="9802" w:type="dxa"/>
          </w:tcPr>
          <w:p w14:paraId="0E37D3E8"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Pr>
                <w:rFonts w:ascii="Century Gothic" w:hAnsi="Century Gothic" w:cstheme="majorHAnsi"/>
                <w:sz w:val="18"/>
                <w:szCs w:val="18"/>
              </w:rPr>
              <w:t xml:space="preserve">Based on the best available information, the </w:t>
            </w:r>
            <w:r w:rsidRPr="008E2F4F">
              <w:rPr>
                <w:rFonts w:ascii="Century Gothic" w:hAnsi="Century Gothic" w:cstheme="majorHAnsi"/>
                <w:b/>
                <w:sz w:val="18"/>
                <w:szCs w:val="18"/>
              </w:rPr>
              <w:t>manager</w:t>
            </w:r>
            <w:r w:rsidRPr="008E2F4F">
              <w:rPr>
                <w:rFonts w:ascii="Century Gothic" w:hAnsi="Century Gothic" w:cstheme="majorHAnsi"/>
                <w:sz w:val="18"/>
                <w:szCs w:val="18"/>
              </w:rPr>
              <w:t xml:space="preserve"> prepares a written description of the estimated </w:t>
            </w:r>
            <w:r w:rsidRPr="008E2F4F">
              <w:rPr>
                <w:rFonts w:ascii="Century Gothic" w:hAnsi="Century Gothic" w:cstheme="majorHAnsi"/>
                <w:b/>
                <w:sz w:val="18"/>
                <w:szCs w:val="18"/>
              </w:rPr>
              <w:t xml:space="preserve">range of natural variability </w:t>
            </w:r>
            <w:r w:rsidRPr="008E2F4F">
              <w:rPr>
                <w:rFonts w:ascii="Century Gothic" w:hAnsi="Century Gothic" w:cstheme="majorHAnsi"/>
                <w:sz w:val="18"/>
                <w:szCs w:val="18"/>
              </w:rPr>
              <w:t xml:space="preserve">including reference to </w:t>
            </w:r>
            <w:r w:rsidRPr="008E2F4F">
              <w:rPr>
                <w:rFonts w:ascii="Century Gothic" w:hAnsi="Century Gothic" w:cstheme="majorHAnsi"/>
                <w:b/>
                <w:sz w:val="18"/>
                <w:szCs w:val="18"/>
              </w:rPr>
              <w:t>ecosystem</w:t>
            </w:r>
            <w:r w:rsidRPr="008E2F4F">
              <w:rPr>
                <w:rFonts w:ascii="Century Gothic" w:hAnsi="Century Gothic" w:cstheme="majorHAnsi"/>
                <w:sz w:val="18"/>
                <w:szCs w:val="18"/>
              </w:rPr>
              <w:t xml:space="preserve"> conditions and </w:t>
            </w:r>
            <w:r w:rsidRPr="008E2F4F">
              <w:rPr>
                <w:rFonts w:ascii="Century Gothic" w:hAnsi="Century Gothic" w:cstheme="majorHAnsi"/>
                <w:b/>
                <w:sz w:val="18"/>
                <w:szCs w:val="18"/>
              </w:rPr>
              <w:t>ecosystem</w:t>
            </w:r>
            <w:r w:rsidRPr="008E2F4F">
              <w:rPr>
                <w:rFonts w:ascii="Century Gothic" w:hAnsi="Century Gothic" w:cstheme="majorHAnsi"/>
                <w:sz w:val="18"/>
                <w:szCs w:val="18"/>
              </w:rPr>
              <w:t xml:space="preserve"> </w:t>
            </w:r>
            <w:r w:rsidRPr="008E2F4F">
              <w:rPr>
                <w:rFonts w:ascii="Century Gothic" w:hAnsi="Century Gothic" w:cstheme="majorHAnsi"/>
                <w:b/>
                <w:sz w:val="18"/>
                <w:szCs w:val="18"/>
              </w:rPr>
              <w:t xml:space="preserve">functioning </w:t>
            </w:r>
            <w:r w:rsidRPr="008E2F4F">
              <w:rPr>
                <w:rFonts w:ascii="Century Gothic" w:hAnsi="Century Gothic" w:cstheme="majorHAnsi"/>
                <w:sz w:val="18"/>
                <w:szCs w:val="18"/>
              </w:rPr>
              <w:t xml:space="preserve">(see Guidance Material on </w:t>
            </w:r>
            <w:r w:rsidRPr="008E2F4F">
              <w:rPr>
                <w:rFonts w:ascii="Century Gothic" w:hAnsi="Century Gothic" w:cstheme="majorHAnsi"/>
                <w:b/>
                <w:sz w:val="18"/>
                <w:szCs w:val="18"/>
              </w:rPr>
              <w:t>RONV</w:t>
            </w:r>
            <w:r w:rsidRPr="008E2F4F">
              <w:rPr>
                <w:rFonts w:ascii="Century Gothic" w:hAnsi="Century Gothic" w:cstheme="majorHAnsi"/>
                <w:sz w:val="18"/>
                <w:szCs w:val="18"/>
              </w:rPr>
              <w:t xml:space="preserve">). This description serves as an environmental base case (i.e. benchmark or reference </w:t>
            </w:r>
            <w:r w:rsidRPr="008E2F4F">
              <w:rPr>
                <w:rFonts w:ascii="Century Gothic" w:hAnsi="Century Gothic" w:cstheme="majorHAnsi"/>
                <w:b/>
                <w:sz w:val="18"/>
                <w:szCs w:val="18"/>
              </w:rPr>
              <w:t>ecosystem</w:t>
            </w:r>
            <w:r w:rsidRPr="008E2F4F">
              <w:rPr>
                <w:rFonts w:ascii="Century Gothic" w:hAnsi="Century Gothic" w:cstheme="majorHAnsi"/>
                <w:sz w:val="18"/>
                <w:szCs w:val="18"/>
              </w:rPr>
              <w:t xml:space="preserve"> conditions) against which to measure potential environmental changes or impacts resulting from proposed management activities.</w:t>
            </w:r>
          </w:p>
        </w:tc>
      </w:tr>
      <w:tr w:rsidR="00E7738F" w:rsidRPr="00C33E44" w14:paraId="3DCDFDB9" w14:textId="77777777" w:rsidTr="005116C4">
        <w:tc>
          <w:tcPr>
            <w:tcW w:w="993" w:type="dxa"/>
          </w:tcPr>
          <w:p w14:paraId="5606BAA1"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6.3.7</w:t>
            </w:r>
          </w:p>
        </w:tc>
        <w:tc>
          <w:tcPr>
            <w:tcW w:w="9802" w:type="dxa"/>
          </w:tcPr>
          <w:p w14:paraId="5B329013"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Pr>
                <w:rFonts w:ascii="Century Gothic" w:hAnsi="Century Gothic" w:cstheme="majorHAnsi"/>
                <w:sz w:val="18"/>
                <w:szCs w:val="18"/>
              </w:rPr>
              <w:t xml:space="preserve">Silvicultural treatments, including regeneration, maintain a diversity of tree species and stand types compatible with the </w:t>
            </w:r>
            <w:r w:rsidRPr="008E2F4F">
              <w:rPr>
                <w:rFonts w:ascii="Century Gothic" w:hAnsi="Century Gothic" w:cstheme="majorHAnsi"/>
                <w:b/>
                <w:sz w:val="18"/>
                <w:szCs w:val="18"/>
              </w:rPr>
              <w:t xml:space="preserve">range of natural variability </w:t>
            </w:r>
            <w:r w:rsidRPr="008E2F4F">
              <w:rPr>
                <w:rFonts w:ascii="Century Gothic" w:hAnsi="Century Gothic" w:cstheme="majorHAnsi"/>
                <w:sz w:val="18"/>
                <w:szCs w:val="18"/>
              </w:rPr>
              <w:t xml:space="preserve">at the </w:t>
            </w:r>
            <w:r w:rsidRPr="008E2F4F">
              <w:rPr>
                <w:rFonts w:ascii="Century Gothic" w:hAnsi="Century Gothic" w:cstheme="majorHAnsi"/>
                <w:b/>
                <w:sz w:val="18"/>
                <w:szCs w:val="18"/>
              </w:rPr>
              <w:t>landscape level</w:t>
            </w:r>
            <w:r w:rsidRPr="008E2F4F">
              <w:rPr>
                <w:rFonts w:ascii="Century Gothic" w:hAnsi="Century Gothic" w:cstheme="majorHAnsi"/>
                <w:sz w:val="18"/>
                <w:szCs w:val="18"/>
              </w:rPr>
              <w:t>.</w:t>
            </w:r>
          </w:p>
        </w:tc>
      </w:tr>
      <w:tr w:rsidR="00E7738F" w:rsidRPr="00C33E44" w14:paraId="4AF8BBBA" w14:textId="77777777" w:rsidTr="005116C4">
        <w:tc>
          <w:tcPr>
            <w:tcW w:w="993" w:type="dxa"/>
          </w:tcPr>
          <w:p w14:paraId="228B6D5D"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6.3.8</w:t>
            </w:r>
          </w:p>
        </w:tc>
        <w:tc>
          <w:tcPr>
            <w:tcW w:w="9802" w:type="dxa"/>
          </w:tcPr>
          <w:p w14:paraId="59EF4361"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Pr>
                <w:rFonts w:ascii="Century Gothic" w:hAnsi="Century Gothic" w:cstheme="majorHAnsi"/>
                <w:b/>
                <w:sz w:val="18"/>
                <w:szCs w:val="18"/>
              </w:rPr>
              <w:t>Silviculture</w:t>
            </w:r>
            <w:r w:rsidRPr="008E2F4F">
              <w:rPr>
                <w:rFonts w:ascii="Century Gothic" w:hAnsi="Century Gothic" w:cstheme="majorHAnsi"/>
                <w:sz w:val="18"/>
                <w:szCs w:val="18"/>
              </w:rPr>
              <w:t xml:space="preserve"> and stand management prescriptions contain objectives and measures for the maintenance and/or restoration of stand structure to conditions </w:t>
            </w:r>
            <w:r w:rsidRPr="008E2F4F">
              <w:rPr>
                <w:rFonts w:ascii="Century Gothic" w:hAnsi="Century Gothic" w:cstheme="majorHAnsi"/>
                <w:b/>
                <w:sz w:val="18"/>
                <w:szCs w:val="18"/>
              </w:rPr>
              <w:t>compatible with the</w:t>
            </w:r>
            <w:r w:rsidRPr="008E2F4F">
              <w:rPr>
                <w:rFonts w:ascii="Century Gothic" w:hAnsi="Century Gothic" w:cstheme="majorHAnsi"/>
                <w:sz w:val="18"/>
                <w:szCs w:val="18"/>
              </w:rPr>
              <w:t xml:space="preserve"> </w:t>
            </w:r>
            <w:r w:rsidRPr="008E2F4F">
              <w:rPr>
                <w:rFonts w:ascii="Century Gothic" w:hAnsi="Century Gothic" w:cstheme="majorHAnsi"/>
                <w:b/>
                <w:sz w:val="18"/>
                <w:szCs w:val="18"/>
              </w:rPr>
              <w:t xml:space="preserve">range of natural variability </w:t>
            </w:r>
            <w:r w:rsidRPr="008E2F4F">
              <w:rPr>
                <w:rFonts w:ascii="Century Gothic" w:hAnsi="Century Gothic" w:cstheme="majorHAnsi"/>
                <w:sz w:val="18"/>
                <w:szCs w:val="18"/>
              </w:rPr>
              <w:t xml:space="preserve">at the stand and </w:t>
            </w:r>
            <w:r w:rsidRPr="008E2F4F">
              <w:rPr>
                <w:rFonts w:ascii="Century Gothic" w:hAnsi="Century Gothic" w:cstheme="majorHAnsi"/>
                <w:b/>
                <w:sz w:val="18"/>
                <w:szCs w:val="18"/>
              </w:rPr>
              <w:t>landscape level</w:t>
            </w:r>
            <w:r w:rsidRPr="008E2F4F">
              <w:rPr>
                <w:rFonts w:ascii="Century Gothic" w:hAnsi="Century Gothic" w:cstheme="majorHAnsi"/>
                <w:sz w:val="18"/>
                <w:szCs w:val="18"/>
              </w:rPr>
              <w:t xml:space="preserve">s. Structural components, including at a minimum canopy complexity, </w:t>
            </w:r>
            <w:r w:rsidRPr="008E2F4F">
              <w:rPr>
                <w:rFonts w:ascii="Century Gothic" w:hAnsi="Century Gothic" w:cstheme="majorHAnsi"/>
                <w:b/>
                <w:sz w:val="18"/>
                <w:szCs w:val="18"/>
              </w:rPr>
              <w:t>live wildlife trees</w:t>
            </w:r>
            <w:r w:rsidRPr="008E2F4F">
              <w:rPr>
                <w:rFonts w:ascii="Century Gothic" w:hAnsi="Century Gothic" w:cstheme="majorHAnsi"/>
                <w:sz w:val="18"/>
                <w:szCs w:val="18"/>
              </w:rPr>
              <w:t xml:space="preserve">, snags and </w:t>
            </w:r>
            <w:r w:rsidRPr="008E2F4F">
              <w:rPr>
                <w:rFonts w:ascii="Century Gothic" w:hAnsi="Century Gothic" w:cstheme="majorHAnsi"/>
                <w:b/>
                <w:sz w:val="18"/>
                <w:szCs w:val="18"/>
              </w:rPr>
              <w:t>coarse woody debris</w:t>
            </w:r>
            <w:r w:rsidRPr="008E2F4F">
              <w:rPr>
                <w:rFonts w:ascii="Century Gothic" w:hAnsi="Century Gothic" w:cstheme="majorHAnsi"/>
                <w:sz w:val="18"/>
                <w:szCs w:val="18"/>
              </w:rPr>
              <w:t xml:space="preserve"> are maintained or restored to quantities and distributions that are </w:t>
            </w:r>
            <w:r w:rsidRPr="008E2F4F">
              <w:rPr>
                <w:rFonts w:ascii="Century Gothic" w:hAnsi="Century Gothic" w:cstheme="majorHAnsi"/>
                <w:b/>
                <w:sz w:val="18"/>
                <w:szCs w:val="18"/>
              </w:rPr>
              <w:t xml:space="preserve">compatible with RONV. </w:t>
            </w:r>
            <w:r w:rsidRPr="008E2F4F">
              <w:rPr>
                <w:rFonts w:ascii="Century Gothic" w:hAnsi="Century Gothic" w:cstheme="majorHAnsi"/>
                <w:sz w:val="18"/>
                <w:szCs w:val="18"/>
              </w:rPr>
              <w:t xml:space="preserve">(see Guidance on Applying </w:t>
            </w:r>
            <w:r w:rsidRPr="008E2F4F">
              <w:rPr>
                <w:rFonts w:ascii="Century Gothic" w:hAnsi="Century Gothic" w:cstheme="majorHAnsi"/>
                <w:b/>
                <w:sz w:val="18"/>
                <w:szCs w:val="18"/>
              </w:rPr>
              <w:t>RONV</w:t>
            </w:r>
            <w:r w:rsidRPr="008E2F4F">
              <w:rPr>
                <w:rFonts w:ascii="Century Gothic" w:hAnsi="Century Gothic" w:cstheme="majorHAnsi"/>
                <w:sz w:val="18"/>
                <w:szCs w:val="18"/>
              </w:rPr>
              <w:t xml:space="preserve"> to Forest Management, with particular focus on Section 6.2, “</w:t>
            </w:r>
            <w:r w:rsidRPr="008E2F4F">
              <w:rPr>
                <w:rFonts w:ascii="Century Gothic" w:hAnsi="Century Gothic" w:cstheme="majorHAnsi"/>
                <w:b/>
                <w:sz w:val="18"/>
                <w:szCs w:val="18"/>
              </w:rPr>
              <w:t>Natural Disturbance Regime</w:t>
            </w:r>
            <w:r w:rsidRPr="008E2F4F">
              <w:rPr>
                <w:rFonts w:ascii="Century Gothic" w:hAnsi="Century Gothic" w:cstheme="majorHAnsi"/>
                <w:sz w:val="18"/>
                <w:szCs w:val="18"/>
              </w:rPr>
              <w:t>s,” for guidance on stand level retention and maintenance of other structural components).</w:t>
            </w:r>
          </w:p>
        </w:tc>
      </w:tr>
      <w:tr w:rsidR="00E7738F" w:rsidRPr="00C33E44" w14:paraId="35736274" w14:textId="77777777" w:rsidTr="005116C4">
        <w:tc>
          <w:tcPr>
            <w:tcW w:w="993" w:type="dxa"/>
          </w:tcPr>
          <w:p w14:paraId="4346A018"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6.3.10</w:t>
            </w:r>
          </w:p>
        </w:tc>
        <w:tc>
          <w:tcPr>
            <w:tcW w:w="9802" w:type="dxa"/>
          </w:tcPr>
          <w:p w14:paraId="0778842D"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Pr>
                <w:rFonts w:ascii="Century Gothic" w:hAnsi="Century Gothic" w:cstheme="majorHAnsi"/>
                <w:b/>
                <w:sz w:val="18"/>
                <w:szCs w:val="18"/>
              </w:rPr>
              <w:t>Forest management</w:t>
            </w:r>
            <w:r w:rsidRPr="008E2F4F">
              <w:rPr>
                <w:rFonts w:ascii="Century Gothic" w:hAnsi="Century Gothic" w:cstheme="majorHAnsi"/>
                <w:sz w:val="18"/>
                <w:szCs w:val="18"/>
              </w:rPr>
              <w:t xml:space="preserve"> maintains or restores a distribution of seral stages, patch sizes and interior habitat that are </w:t>
            </w:r>
            <w:r w:rsidRPr="008E2F4F">
              <w:rPr>
                <w:rFonts w:ascii="Century Gothic" w:hAnsi="Century Gothic" w:cstheme="majorHAnsi"/>
                <w:b/>
                <w:sz w:val="18"/>
                <w:szCs w:val="18"/>
              </w:rPr>
              <w:t>compatible with the range of natural variability.</w:t>
            </w:r>
          </w:p>
        </w:tc>
      </w:tr>
      <w:tr w:rsidR="00E7738F" w:rsidRPr="00C33E44" w14:paraId="5B951F0B" w14:textId="77777777" w:rsidTr="005116C4">
        <w:tc>
          <w:tcPr>
            <w:tcW w:w="993" w:type="dxa"/>
          </w:tcPr>
          <w:p w14:paraId="2694C725"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6.4.1</w:t>
            </w:r>
          </w:p>
        </w:tc>
        <w:tc>
          <w:tcPr>
            <w:tcW w:w="9802" w:type="dxa"/>
          </w:tcPr>
          <w:p w14:paraId="34A8A977" w14:textId="77777777" w:rsidR="00E7738F" w:rsidRPr="008E2F4F" w:rsidRDefault="00E7738F" w:rsidP="005116C4">
            <w:pPr>
              <w:pStyle w:val="Paragraphedeliste"/>
              <w:ind w:left="0"/>
              <w:rPr>
                <w:rFonts w:ascii="Century Gothic" w:hAnsi="Century Gothic" w:cstheme="majorHAnsi"/>
                <w:sz w:val="18"/>
                <w:szCs w:val="18"/>
              </w:rPr>
            </w:pPr>
            <w:r w:rsidRPr="008E2F4F">
              <w:rPr>
                <w:rFonts w:ascii="Century Gothic" w:hAnsi="Century Gothic" w:cstheme="majorHAnsi"/>
                <w:sz w:val="18"/>
                <w:szCs w:val="18"/>
              </w:rPr>
              <w:t xml:space="preserve">A network of </w:t>
            </w:r>
            <w:r w:rsidRPr="008E2F4F">
              <w:rPr>
                <w:rFonts w:ascii="Century Gothic" w:hAnsi="Century Gothic" w:cstheme="majorHAnsi"/>
                <w:b/>
                <w:sz w:val="18"/>
                <w:szCs w:val="18"/>
              </w:rPr>
              <w:t>protected reserves</w:t>
            </w:r>
            <w:r w:rsidRPr="008E2F4F">
              <w:rPr>
                <w:rFonts w:ascii="Century Gothic" w:hAnsi="Century Gothic" w:cstheme="majorHAnsi"/>
                <w:sz w:val="18"/>
                <w:szCs w:val="18"/>
              </w:rPr>
              <w:t xml:space="preserve"> is established at multiple scales and managed within the </w:t>
            </w:r>
            <w:r w:rsidRPr="008E2F4F">
              <w:rPr>
                <w:rFonts w:ascii="Century Gothic" w:hAnsi="Century Gothic" w:cstheme="majorHAnsi"/>
                <w:b/>
                <w:sz w:val="18"/>
                <w:szCs w:val="18"/>
              </w:rPr>
              <w:t xml:space="preserve">management unit </w:t>
            </w:r>
            <w:r w:rsidRPr="008E2F4F">
              <w:rPr>
                <w:rFonts w:ascii="Century Gothic" w:hAnsi="Century Gothic" w:cstheme="majorHAnsi"/>
                <w:sz w:val="18"/>
                <w:szCs w:val="18"/>
              </w:rPr>
              <w:t xml:space="preserve">(see also </w:t>
            </w:r>
            <w:r w:rsidRPr="008E2F4F">
              <w:rPr>
                <w:rFonts w:ascii="Century Gothic" w:hAnsi="Century Gothic" w:cstheme="majorHAnsi"/>
                <w:i/>
                <w:sz w:val="18"/>
                <w:szCs w:val="18"/>
              </w:rPr>
              <w:t xml:space="preserve">Guidance Material – A companion document to the FSC Regional Standards for BC – </w:t>
            </w:r>
            <w:r w:rsidRPr="008E2F4F">
              <w:rPr>
                <w:rFonts w:ascii="Century Gothic" w:hAnsi="Century Gothic" w:cstheme="majorHAnsi"/>
                <w:sz w:val="18"/>
                <w:szCs w:val="18"/>
              </w:rPr>
              <w:t xml:space="preserve">Guidance on Planning). The reserve network: </w:t>
            </w:r>
          </w:p>
          <w:p w14:paraId="4579F799" w14:textId="77777777" w:rsidR="00E7738F" w:rsidRPr="008E2F4F" w:rsidRDefault="00E7738F" w:rsidP="005116C4">
            <w:pPr>
              <w:pStyle w:val="IndicatorList"/>
              <w:spacing w:after="0"/>
              <w:ind w:left="679"/>
              <w:rPr>
                <w:rFonts w:ascii="Century Gothic" w:hAnsi="Century Gothic" w:cstheme="majorHAnsi"/>
                <w:sz w:val="18"/>
                <w:szCs w:val="18"/>
              </w:rPr>
            </w:pPr>
            <w:r w:rsidRPr="008E2F4F">
              <w:rPr>
                <w:rFonts w:ascii="Century Gothic" w:hAnsi="Century Gothic" w:cstheme="majorHAnsi"/>
                <w:sz w:val="18"/>
                <w:szCs w:val="18"/>
              </w:rPr>
              <w:t>a)</w:t>
            </w:r>
            <w:r w:rsidRPr="008E2F4F">
              <w:rPr>
                <w:rFonts w:ascii="Century Gothic" w:hAnsi="Century Gothic" w:cstheme="majorHAnsi"/>
                <w:sz w:val="18"/>
                <w:szCs w:val="18"/>
              </w:rPr>
              <w:tab/>
              <w:t>maintains key environmental values and options to reserve critical areas are not foreclosed by  on-going operations;</w:t>
            </w:r>
          </w:p>
          <w:p w14:paraId="731C795A" w14:textId="77777777" w:rsidR="00E7738F" w:rsidRPr="008E2F4F" w:rsidRDefault="00E7738F" w:rsidP="005116C4">
            <w:pPr>
              <w:pStyle w:val="IndicatorList"/>
              <w:spacing w:after="0"/>
              <w:ind w:left="679"/>
              <w:rPr>
                <w:rFonts w:ascii="Century Gothic" w:hAnsi="Century Gothic" w:cstheme="majorHAnsi"/>
                <w:sz w:val="18"/>
                <w:szCs w:val="18"/>
              </w:rPr>
            </w:pPr>
            <w:r w:rsidRPr="008E2F4F">
              <w:rPr>
                <w:rFonts w:ascii="Century Gothic" w:hAnsi="Century Gothic" w:cstheme="majorHAnsi"/>
                <w:sz w:val="18"/>
                <w:szCs w:val="18"/>
              </w:rPr>
              <w:t>b)</w:t>
            </w:r>
            <w:r w:rsidRPr="008E2F4F">
              <w:rPr>
                <w:rFonts w:ascii="Century Gothic" w:hAnsi="Century Gothic" w:cstheme="majorHAnsi"/>
                <w:sz w:val="18"/>
                <w:szCs w:val="18"/>
              </w:rPr>
              <w:tab/>
              <w:t xml:space="preserve">is delineated on maps, and where applicable, includes mapping of </w:t>
            </w:r>
            <w:r w:rsidRPr="008E2F4F">
              <w:rPr>
                <w:rFonts w:ascii="Century Gothic" w:hAnsi="Century Gothic" w:cstheme="majorHAnsi"/>
                <w:b/>
                <w:sz w:val="18"/>
                <w:szCs w:val="18"/>
              </w:rPr>
              <w:t>dynamic reserves</w:t>
            </w:r>
            <w:r w:rsidRPr="008E2F4F">
              <w:rPr>
                <w:rFonts w:ascii="Century Gothic" w:hAnsi="Century Gothic" w:cstheme="majorHAnsi"/>
                <w:sz w:val="18"/>
                <w:szCs w:val="18"/>
              </w:rPr>
              <w:t xml:space="preserve"> and </w:t>
            </w:r>
            <w:r w:rsidRPr="008E2F4F">
              <w:rPr>
                <w:rFonts w:ascii="Century Gothic" w:hAnsi="Century Gothic" w:cstheme="majorHAnsi"/>
                <w:b/>
                <w:sz w:val="18"/>
                <w:szCs w:val="18"/>
              </w:rPr>
              <w:t>dynamic reserve</w:t>
            </w:r>
            <w:r w:rsidRPr="008E2F4F">
              <w:rPr>
                <w:rFonts w:ascii="Century Gothic" w:hAnsi="Century Gothic" w:cstheme="majorHAnsi"/>
                <w:sz w:val="18"/>
                <w:szCs w:val="18"/>
              </w:rPr>
              <w:t xml:space="preserve"> replacement areas;</w:t>
            </w:r>
          </w:p>
          <w:p w14:paraId="26686A8E" w14:textId="77777777" w:rsidR="00E7738F" w:rsidRPr="008E2F4F" w:rsidRDefault="00E7738F" w:rsidP="005116C4">
            <w:pPr>
              <w:pStyle w:val="IndicatorList"/>
              <w:spacing w:after="0"/>
              <w:ind w:left="679"/>
              <w:rPr>
                <w:rFonts w:ascii="Century Gothic" w:hAnsi="Century Gothic" w:cstheme="majorHAnsi"/>
                <w:sz w:val="18"/>
                <w:szCs w:val="18"/>
              </w:rPr>
            </w:pPr>
            <w:r w:rsidRPr="008E2F4F">
              <w:rPr>
                <w:rFonts w:ascii="Century Gothic" w:hAnsi="Century Gothic" w:cstheme="majorHAnsi"/>
                <w:sz w:val="18"/>
                <w:szCs w:val="18"/>
              </w:rPr>
              <w:t>c)</w:t>
            </w:r>
            <w:r w:rsidRPr="008E2F4F">
              <w:rPr>
                <w:rFonts w:ascii="Century Gothic" w:hAnsi="Century Gothic" w:cstheme="majorHAnsi"/>
                <w:sz w:val="18"/>
                <w:szCs w:val="18"/>
              </w:rPr>
              <w:tab/>
              <w:t xml:space="preserve">has written objectives for each reserve area related to that area's contribution to maintaining or restoring </w:t>
            </w:r>
            <w:r w:rsidRPr="008E2F4F">
              <w:rPr>
                <w:rFonts w:ascii="Century Gothic" w:hAnsi="Century Gothic" w:cstheme="majorHAnsi"/>
                <w:b/>
                <w:sz w:val="18"/>
                <w:szCs w:val="18"/>
              </w:rPr>
              <w:t>ecological integrity;</w:t>
            </w:r>
            <w:r w:rsidRPr="008E2F4F">
              <w:rPr>
                <w:rFonts w:ascii="Century Gothic" w:hAnsi="Century Gothic" w:cstheme="majorHAnsi"/>
                <w:sz w:val="18"/>
                <w:szCs w:val="18"/>
              </w:rPr>
              <w:t xml:space="preserve"> and, </w:t>
            </w:r>
          </w:p>
          <w:p w14:paraId="0ECCA2FB" w14:textId="77777777" w:rsidR="00E7738F" w:rsidRPr="008E2F4F" w:rsidRDefault="00E7738F" w:rsidP="0090424E">
            <w:pPr>
              <w:pStyle w:val="Paragraphedeliste"/>
              <w:spacing w:after="40"/>
              <w:ind w:left="675" w:hanging="357"/>
              <w:rPr>
                <w:rFonts w:ascii="Century Gothic" w:hAnsi="Century Gothic" w:cstheme="majorHAnsi"/>
                <w:b/>
                <w:sz w:val="18"/>
                <w:szCs w:val="18"/>
              </w:rPr>
            </w:pPr>
            <w:r w:rsidRPr="008E2F4F">
              <w:rPr>
                <w:rFonts w:ascii="Century Gothic" w:hAnsi="Century Gothic" w:cstheme="majorHAnsi"/>
                <w:sz w:val="18"/>
                <w:szCs w:val="18"/>
              </w:rPr>
              <w:t>d)</w:t>
            </w:r>
            <w:r w:rsidRPr="008E2F4F">
              <w:rPr>
                <w:rFonts w:ascii="Century Gothic" w:hAnsi="Century Gothic" w:cstheme="majorHAnsi"/>
                <w:sz w:val="18"/>
                <w:szCs w:val="18"/>
              </w:rPr>
              <w:tab/>
              <w:t xml:space="preserve">meets the applicable minimum percentage area for </w:t>
            </w:r>
            <w:r w:rsidRPr="008E2F4F">
              <w:rPr>
                <w:rFonts w:ascii="Century Gothic" w:hAnsi="Century Gothic" w:cstheme="majorHAnsi"/>
                <w:b/>
                <w:sz w:val="18"/>
                <w:szCs w:val="18"/>
              </w:rPr>
              <w:t>ecosystem</w:t>
            </w:r>
            <w:r w:rsidRPr="008E2F4F">
              <w:rPr>
                <w:rFonts w:ascii="Century Gothic" w:hAnsi="Century Gothic" w:cstheme="majorHAnsi"/>
                <w:sz w:val="18"/>
                <w:szCs w:val="18"/>
              </w:rPr>
              <w:t xml:space="preserve"> representation by BEC </w:t>
            </w:r>
            <w:r w:rsidRPr="008E2F4F">
              <w:rPr>
                <w:rFonts w:ascii="Century Gothic" w:hAnsi="Century Gothic" w:cstheme="majorHAnsi"/>
                <w:b/>
                <w:sz w:val="18"/>
                <w:szCs w:val="18"/>
              </w:rPr>
              <w:t>variant</w:t>
            </w:r>
            <w:r w:rsidRPr="008E2F4F">
              <w:rPr>
                <w:rFonts w:ascii="Century Gothic" w:hAnsi="Century Gothic" w:cstheme="majorHAnsi"/>
                <w:sz w:val="18"/>
                <w:szCs w:val="18"/>
              </w:rPr>
              <w:t xml:space="preserve"> within the </w:t>
            </w:r>
            <w:r w:rsidRPr="008E2F4F">
              <w:rPr>
                <w:rFonts w:ascii="Century Gothic" w:hAnsi="Century Gothic" w:cstheme="majorHAnsi"/>
                <w:b/>
                <w:sz w:val="18"/>
                <w:szCs w:val="18"/>
              </w:rPr>
              <w:t>management unit</w:t>
            </w:r>
            <w:r w:rsidRPr="008E2F4F">
              <w:rPr>
                <w:rFonts w:ascii="Century Gothic" w:hAnsi="Century Gothic" w:cstheme="majorHAnsi"/>
                <w:sz w:val="18"/>
                <w:szCs w:val="18"/>
              </w:rPr>
              <w:t>, as determined by Table P6 – 1 (see below).</w:t>
            </w:r>
          </w:p>
        </w:tc>
      </w:tr>
      <w:tr w:rsidR="00E7738F" w:rsidRPr="00C33E44" w14:paraId="613D5453" w14:textId="77777777" w:rsidTr="005116C4">
        <w:tc>
          <w:tcPr>
            <w:tcW w:w="993" w:type="dxa"/>
          </w:tcPr>
          <w:p w14:paraId="02D4DB1E"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6.4.2</w:t>
            </w:r>
          </w:p>
        </w:tc>
        <w:tc>
          <w:tcPr>
            <w:tcW w:w="9802" w:type="dxa"/>
          </w:tcPr>
          <w:p w14:paraId="3AE6B383" w14:textId="77777777" w:rsidR="00E7738F" w:rsidRPr="008E2F4F" w:rsidRDefault="00E7738F" w:rsidP="005116C4">
            <w:pPr>
              <w:pStyle w:val="Paragraphedeliste"/>
              <w:ind w:left="0"/>
              <w:rPr>
                <w:rFonts w:ascii="Century Gothic" w:hAnsi="Century Gothic" w:cstheme="majorHAnsi"/>
                <w:sz w:val="18"/>
                <w:szCs w:val="18"/>
              </w:rPr>
            </w:pPr>
            <w:r w:rsidRPr="008E2F4F">
              <w:rPr>
                <w:rFonts w:ascii="Century Gothic" w:hAnsi="Century Gothic" w:cstheme="majorHAnsi"/>
                <w:sz w:val="18"/>
                <w:szCs w:val="18"/>
              </w:rPr>
              <w:t xml:space="preserve">The design and management of the reserve network contributes to the maintenance and/or restoration of </w:t>
            </w:r>
            <w:r w:rsidRPr="008E2F4F">
              <w:rPr>
                <w:rFonts w:ascii="Century Gothic" w:hAnsi="Century Gothic" w:cstheme="majorHAnsi"/>
                <w:b/>
                <w:sz w:val="18"/>
                <w:szCs w:val="18"/>
              </w:rPr>
              <w:t>ecological integrity</w:t>
            </w:r>
            <w:r w:rsidRPr="008E2F4F">
              <w:rPr>
                <w:rFonts w:ascii="Century Gothic" w:hAnsi="Century Gothic" w:cstheme="majorHAnsi"/>
                <w:sz w:val="18"/>
                <w:szCs w:val="18"/>
              </w:rPr>
              <w:t xml:space="preserve"> by including at a minimum, areas whose size and distribution are sufficient to meet the following objectives:</w:t>
            </w:r>
          </w:p>
          <w:p w14:paraId="3F81897A" w14:textId="77777777" w:rsidR="00E7738F" w:rsidRPr="008E2F4F" w:rsidRDefault="00E7738F" w:rsidP="005116C4">
            <w:pPr>
              <w:pStyle w:val="IndicatorList"/>
              <w:spacing w:after="0"/>
              <w:ind w:left="676" w:hanging="359"/>
              <w:rPr>
                <w:rFonts w:ascii="Century Gothic" w:hAnsi="Century Gothic" w:cstheme="majorHAnsi"/>
                <w:sz w:val="18"/>
                <w:szCs w:val="18"/>
              </w:rPr>
            </w:pPr>
            <w:r w:rsidRPr="008E2F4F">
              <w:rPr>
                <w:rFonts w:ascii="Century Gothic" w:hAnsi="Century Gothic" w:cstheme="majorHAnsi"/>
                <w:sz w:val="18"/>
                <w:szCs w:val="18"/>
              </w:rPr>
              <w:t>a)</w:t>
            </w:r>
            <w:r w:rsidRPr="008E2F4F">
              <w:rPr>
                <w:rFonts w:ascii="Century Gothic" w:hAnsi="Century Gothic" w:cstheme="majorHAnsi"/>
                <w:sz w:val="18"/>
                <w:szCs w:val="18"/>
              </w:rPr>
              <w:tab/>
              <w:t xml:space="preserve">includes representation of </w:t>
            </w:r>
            <w:r w:rsidRPr="008E2F4F">
              <w:rPr>
                <w:rFonts w:ascii="Century Gothic" w:hAnsi="Century Gothic" w:cstheme="majorHAnsi"/>
                <w:b/>
                <w:sz w:val="18"/>
                <w:szCs w:val="18"/>
              </w:rPr>
              <w:t>ecosystem</w:t>
            </w:r>
            <w:r w:rsidRPr="008E2F4F">
              <w:rPr>
                <w:rFonts w:ascii="Century Gothic" w:hAnsi="Century Gothic" w:cstheme="majorHAnsi"/>
                <w:sz w:val="18"/>
                <w:szCs w:val="18"/>
              </w:rPr>
              <w:t xml:space="preserve"> variation within the </w:t>
            </w:r>
            <w:r w:rsidRPr="008E2F4F">
              <w:rPr>
                <w:rFonts w:ascii="Century Gothic" w:hAnsi="Century Gothic" w:cstheme="majorHAnsi"/>
                <w:b/>
                <w:sz w:val="18"/>
                <w:szCs w:val="18"/>
              </w:rPr>
              <w:t xml:space="preserve">management unit </w:t>
            </w:r>
            <w:r w:rsidRPr="008E2F4F">
              <w:rPr>
                <w:rFonts w:ascii="Century Gothic" w:hAnsi="Century Gothic" w:cstheme="majorHAnsi"/>
                <w:sz w:val="18"/>
                <w:szCs w:val="18"/>
              </w:rPr>
              <w:t xml:space="preserve">at a level more detailed than the BEC </w:t>
            </w:r>
            <w:r w:rsidRPr="008E2F4F">
              <w:rPr>
                <w:rFonts w:ascii="Century Gothic" w:hAnsi="Century Gothic" w:cstheme="majorHAnsi"/>
                <w:b/>
                <w:sz w:val="18"/>
                <w:szCs w:val="18"/>
              </w:rPr>
              <w:t>variant</w:t>
            </w:r>
            <w:r w:rsidRPr="008E2F4F">
              <w:rPr>
                <w:rFonts w:ascii="Century Gothic" w:hAnsi="Century Gothic" w:cstheme="majorHAnsi"/>
                <w:sz w:val="18"/>
                <w:szCs w:val="18"/>
              </w:rPr>
              <w:t xml:space="preserve">, using characteristics appropriate to the </w:t>
            </w:r>
            <w:r w:rsidRPr="008E2F4F">
              <w:rPr>
                <w:rFonts w:ascii="Century Gothic" w:hAnsi="Century Gothic" w:cstheme="majorHAnsi"/>
                <w:b/>
                <w:sz w:val="18"/>
                <w:szCs w:val="18"/>
              </w:rPr>
              <w:t xml:space="preserve">management unit </w:t>
            </w:r>
          </w:p>
          <w:p w14:paraId="6783D27A" w14:textId="77777777" w:rsidR="00E7738F" w:rsidRPr="008E2F4F" w:rsidRDefault="00E7738F" w:rsidP="005116C4">
            <w:pPr>
              <w:pStyle w:val="IndicatorList"/>
              <w:spacing w:after="0"/>
              <w:ind w:left="676" w:hanging="359"/>
              <w:rPr>
                <w:rFonts w:ascii="Century Gothic" w:hAnsi="Century Gothic" w:cstheme="majorHAnsi"/>
                <w:sz w:val="18"/>
                <w:szCs w:val="18"/>
              </w:rPr>
            </w:pPr>
            <w:r w:rsidRPr="008E2F4F">
              <w:rPr>
                <w:rFonts w:ascii="Century Gothic" w:hAnsi="Century Gothic" w:cstheme="majorHAnsi"/>
                <w:sz w:val="18"/>
                <w:szCs w:val="18"/>
              </w:rPr>
              <w:t>b)</w:t>
            </w:r>
            <w:r w:rsidRPr="008E2F4F">
              <w:rPr>
                <w:rFonts w:ascii="Century Gothic" w:hAnsi="Century Gothic" w:cstheme="majorHAnsi"/>
                <w:sz w:val="18"/>
                <w:szCs w:val="18"/>
              </w:rPr>
              <w:tab/>
              <w:t xml:space="preserve">habitat requirements for naturally occurring species that are not provided for in a suitable condition in other parts of the </w:t>
            </w:r>
            <w:r w:rsidRPr="008E2F4F">
              <w:rPr>
                <w:rFonts w:ascii="Century Gothic" w:hAnsi="Century Gothic" w:cstheme="majorHAnsi"/>
                <w:b/>
                <w:sz w:val="18"/>
                <w:szCs w:val="18"/>
              </w:rPr>
              <w:t>management unit</w:t>
            </w:r>
            <w:r w:rsidRPr="008E2F4F">
              <w:rPr>
                <w:rFonts w:ascii="Century Gothic" w:hAnsi="Century Gothic" w:cstheme="majorHAnsi"/>
                <w:sz w:val="18"/>
                <w:szCs w:val="18"/>
              </w:rPr>
              <w:t>,</w:t>
            </w:r>
          </w:p>
          <w:p w14:paraId="472E8543" w14:textId="77777777" w:rsidR="00E7738F" w:rsidRPr="008E2F4F" w:rsidRDefault="00E7738F" w:rsidP="005116C4">
            <w:pPr>
              <w:pStyle w:val="IndicatorList"/>
              <w:spacing w:after="0"/>
              <w:ind w:left="676" w:hanging="359"/>
              <w:rPr>
                <w:rFonts w:ascii="Century Gothic" w:hAnsi="Century Gothic" w:cstheme="majorHAnsi"/>
                <w:sz w:val="18"/>
                <w:szCs w:val="18"/>
              </w:rPr>
            </w:pPr>
            <w:r w:rsidRPr="008E2F4F">
              <w:rPr>
                <w:rFonts w:ascii="Century Gothic" w:hAnsi="Century Gothic" w:cstheme="majorHAnsi"/>
                <w:sz w:val="18"/>
                <w:szCs w:val="18"/>
              </w:rPr>
              <w:t>c)</w:t>
            </w:r>
            <w:r w:rsidRPr="008E2F4F">
              <w:rPr>
                <w:rFonts w:ascii="Century Gothic" w:hAnsi="Century Gothic" w:cstheme="majorHAnsi"/>
                <w:sz w:val="18"/>
                <w:szCs w:val="18"/>
              </w:rPr>
              <w:tab/>
            </w:r>
            <w:r w:rsidRPr="008E2F4F">
              <w:rPr>
                <w:rFonts w:ascii="Century Gothic" w:hAnsi="Century Gothic" w:cstheme="majorHAnsi"/>
                <w:b/>
                <w:sz w:val="18"/>
                <w:szCs w:val="18"/>
              </w:rPr>
              <w:t>connectivity</w:t>
            </w:r>
            <w:r w:rsidRPr="008E2F4F">
              <w:rPr>
                <w:rFonts w:ascii="Century Gothic" w:hAnsi="Century Gothic" w:cstheme="majorHAnsi"/>
                <w:sz w:val="18"/>
                <w:szCs w:val="18"/>
              </w:rPr>
              <w:t xml:space="preserve"> at the landscape and regional levels,</w:t>
            </w:r>
          </w:p>
          <w:p w14:paraId="5EBB273E" w14:textId="77777777" w:rsidR="00E7738F" w:rsidRPr="008E2F4F" w:rsidRDefault="00E7738F" w:rsidP="005116C4">
            <w:pPr>
              <w:pStyle w:val="IndicatorList"/>
              <w:spacing w:after="0"/>
              <w:ind w:left="676" w:hanging="359"/>
              <w:rPr>
                <w:rFonts w:ascii="Century Gothic" w:hAnsi="Century Gothic" w:cstheme="majorHAnsi"/>
                <w:sz w:val="18"/>
                <w:szCs w:val="18"/>
              </w:rPr>
            </w:pPr>
            <w:r w:rsidRPr="008E2F4F">
              <w:rPr>
                <w:rFonts w:ascii="Century Gothic" w:hAnsi="Century Gothic" w:cstheme="majorHAnsi"/>
                <w:sz w:val="18"/>
                <w:szCs w:val="18"/>
              </w:rPr>
              <w:t>d)</w:t>
            </w:r>
            <w:r w:rsidRPr="008E2F4F">
              <w:rPr>
                <w:rFonts w:ascii="Century Gothic" w:hAnsi="Century Gothic" w:cstheme="majorHAnsi"/>
                <w:sz w:val="18"/>
                <w:szCs w:val="18"/>
              </w:rPr>
              <w:tab/>
              <w:t xml:space="preserve">protection of rare and endangered </w:t>
            </w:r>
            <w:r w:rsidRPr="008E2F4F">
              <w:rPr>
                <w:rFonts w:ascii="Century Gothic" w:hAnsi="Century Gothic" w:cstheme="majorHAnsi"/>
                <w:b/>
                <w:sz w:val="18"/>
                <w:szCs w:val="18"/>
              </w:rPr>
              <w:t>ecosystems</w:t>
            </w:r>
            <w:r w:rsidRPr="008E2F4F">
              <w:rPr>
                <w:rFonts w:ascii="Century Gothic" w:hAnsi="Century Gothic" w:cstheme="majorHAnsi"/>
                <w:sz w:val="18"/>
                <w:szCs w:val="18"/>
              </w:rPr>
              <w:t xml:space="preserve"> and </w:t>
            </w:r>
            <w:r w:rsidRPr="008E2F4F">
              <w:rPr>
                <w:rFonts w:ascii="Century Gothic" w:hAnsi="Century Gothic" w:cstheme="majorHAnsi"/>
                <w:b/>
                <w:sz w:val="18"/>
                <w:szCs w:val="18"/>
              </w:rPr>
              <w:t>ecosystem</w:t>
            </w:r>
            <w:r w:rsidRPr="008E2F4F">
              <w:rPr>
                <w:rFonts w:ascii="Century Gothic" w:hAnsi="Century Gothic" w:cstheme="majorHAnsi"/>
                <w:sz w:val="18"/>
                <w:szCs w:val="18"/>
              </w:rPr>
              <w:t xml:space="preserve"> conditions that are or are predicted to be at risk (e.g., interior forest conditions, old seral conditions), and</w:t>
            </w:r>
          </w:p>
          <w:p w14:paraId="4CDD4F70" w14:textId="77777777" w:rsidR="00E7738F" w:rsidRPr="008E2F4F" w:rsidRDefault="00E7738F" w:rsidP="0090424E">
            <w:pPr>
              <w:pStyle w:val="Paragraphedeliste"/>
              <w:spacing w:after="40"/>
              <w:ind w:left="675" w:hanging="357"/>
              <w:rPr>
                <w:rFonts w:ascii="Century Gothic" w:hAnsi="Century Gothic" w:cstheme="majorHAnsi"/>
                <w:b/>
                <w:sz w:val="18"/>
                <w:szCs w:val="18"/>
              </w:rPr>
            </w:pPr>
            <w:r w:rsidRPr="008E2F4F">
              <w:rPr>
                <w:rFonts w:ascii="Century Gothic" w:hAnsi="Century Gothic" w:cstheme="majorHAnsi"/>
                <w:sz w:val="18"/>
                <w:szCs w:val="18"/>
              </w:rPr>
              <w:t>e)</w:t>
            </w:r>
            <w:r w:rsidRPr="008E2F4F">
              <w:rPr>
                <w:rFonts w:ascii="Century Gothic" w:hAnsi="Century Gothic" w:cstheme="majorHAnsi"/>
                <w:sz w:val="18"/>
                <w:szCs w:val="18"/>
              </w:rPr>
              <w:tab/>
              <w:t>scientific reference areas.</w:t>
            </w:r>
          </w:p>
        </w:tc>
      </w:tr>
      <w:tr w:rsidR="00E7738F" w:rsidRPr="00C33E44" w14:paraId="44B15BFE" w14:textId="77777777" w:rsidTr="005116C4">
        <w:tc>
          <w:tcPr>
            <w:tcW w:w="993" w:type="dxa"/>
          </w:tcPr>
          <w:p w14:paraId="08D8EFCA"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6.4.3</w:t>
            </w:r>
          </w:p>
        </w:tc>
        <w:tc>
          <w:tcPr>
            <w:tcW w:w="9802" w:type="dxa"/>
          </w:tcPr>
          <w:p w14:paraId="0573C0A0" w14:textId="77777777" w:rsidR="00E7738F" w:rsidRPr="008E2F4F" w:rsidRDefault="00E7738F" w:rsidP="0090424E">
            <w:pPr>
              <w:pStyle w:val="Paragraphedeliste"/>
              <w:spacing w:after="40"/>
              <w:ind w:left="0"/>
              <w:rPr>
                <w:rFonts w:ascii="Century Gothic" w:hAnsi="Century Gothic" w:cstheme="majorHAnsi"/>
                <w:b/>
                <w:sz w:val="18"/>
                <w:szCs w:val="18"/>
              </w:rPr>
            </w:pPr>
            <w:r w:rsidRPr="008E2F4F">
              <w:rPr>
                <w:rFonts w:ascii="Century Gothic" w:hAnsi="Century Gothic" w:cstheme="majorHAnsi"/>
                <w:sz w:val="18"/>
                <w:szCs w:val="18"/>
              </w:rPr>
              <w:t xml:space="preserve">All </w:t>
            </w:r>
            <w:r w:rsidRPr="008E2F4F">
              <w:rPr>
                <w:rFonts w:ascii="Century Gothic" w:hAnsi="Century Gothic" w:cstheme="majorHAnsi"/>
                <w:b/>
                <w:sz w:val="18"/>
                <w:szCs w:val="18"/>
              </w:rPr>
              <w:t>protected reserves</w:t>
            </w:r>
            <w:r w:rsidRPr="008E2F4F">
              <w:rPr>
                <w:rFonts w:ascii="Century Gothic" w:hAnsi="Century Gothic" w:cstheme="majorHAnsi"/>
                <w:sz w:val="18"/>
                <w:szCs w:val="18"/>
              </w:rPr>
              <w:t xml:space="preserve"> within </w:t>
            </w:r>
            <w:r w:rsidRPr="008E2F4F">
              <w:rPr>
                <w:rFonts w:ascii="Century Gothic" w:hAnsi="Century Gothic" w:cstheme="majorHAnsi"/>
                <w:b/>
                <w:sz w:val="18"/>
                <w:szCs w:val="18"/>
              </w:rPr>
              <w:t xml:space="preserve">Natural Disturbance Types </w:t>
            </w:r>
            <w:r w:rsidRPr="008E2F4F">
              <w:rPr>
                <w:rFonts w:ascii="Century Gothic" w:hAnsi="Century Gothic" w:cstheme="majorHAnsi"/>
                <w:sz w:val="18"/>
                <w:szCs w:val="18"/>
              </w:rPr>
              <w:t xml:space="preserve">1 and 2 are permanent designations with fixed locations. Where the </w:t>
            </w:r>
            <w:r w:rsidRPr="008E2F4F">
              <w:rPr>
                <w:rFonts w:ascii="Century Gothic" w:hAnsi="Century Gothic" w:cstheme="majorHAnsi"/>
                <w:b/>
                <w:sz w:val="18"/>
                <w:szCs w:val="18"/>
              </w:rPr>
              <w:t>manager</w:t>
            </w:r>
            <w:r w:rsidRPr="008E2F4F">
              <w:rPr>
                <w:rFonts w:ascii="Century Gothic" w:hAnsi="Century Gothic" w:cstheme="majorHAnsi"/>
                <w:sz w:val="18"/>
                <w:szCs w:val="18"/>
              </w:rPr>
              <w:t xml:space="preserve"> has identified ecological benefits for management treatments that mimic natural disturbances in </w:t>
            </w:r>
            <w:r w:rsidRPr="008E2F4F">
              <w:rPr>
                <w:rFonts w:ascii="Century Gothic" w:hAnsi="Century Gothic" w:cstheme="majorHAnsi"/>
                <w:b/>
                <w:sz w:val="18"/>
                <w:szCs w:val="18"/>
              </w:rPr>
              <w:t>NDT</w:t>
            </w:r>
            <w:r w:rsidRPr="008E2F4F">
              <w:rPr>
                <w:rFonts w:ascii="Century Gothic" w:hAnsi="Century Gothic" w:cstheme="majorHAnsi"/>
                <w:sz w:val="18"/>
                <w:szCs w:val="18"/>
              </w:rPr>
              <w:t xml:space="preserve">s 3 or 4, up to a maximum of 50% of the area of </w:t>
            </w:r>
            <w:r w:rsidRPr="008E2F4F">
              <w:rPr>
                <w:rFonts w:ascii="Century Gothic" w:hAnsi="Century Gothic" w:cstheme="majorHAnsi"/>
                <w:b/>
                <w:sz w:val="18"/>
                <w:szCs w:val="18"/>
              </w:rPr>
              <w:t>protected reserves</w:t>
            </w:r>
            <w:r w:rsidRPr="008E2F4F">
              <w:rPr>
                <w:rFonts w:ascii="Century Gothic" w:hAnsi="Century Gothic" w:cstheme="majorHAnsi"/>
                <w:sz w:val="18"/>
                <w:szCs w:val="18"/>
              </w:rPr>
              <w:t xml:space="preserve"> in those </w:t>
            </w:r>
            <w:r w:rsidRPr="008E2F4F">
              <w:rPr>
                <w:rFonts w:ascii="Century Gothic" w:hAnsi="Century Gothic" w:cstheme="majorHAnsi"/>
                <w:b/>
                <w:sz w:val="18"/>
                <w:szCs w:val="18"/>
              </w:rPr>
              <w:t>NDT</w:t>
            </w:r>
            <w:r w:rsidRPr="008E2F4F">
              <w:rPr>
                <w:rFonts w:ascii="Century Gothic" w:hAnsi="Century Gothic" w:cstheme="majorHAnsi"/>
                <w:sz w:val="18"/>
                <w:szCs w:val="18"/>
              </w:rPr>
              <w:t xml:space="preserve">s can be managed as </w:t>
            </w:r>
            <w:r w:rsidRPr="008E2F4F">
              <w:rPr>
                <w:rFonts w:ascii="Century Gothic" w:hAnsi="Century Gothic" w:cstheme="majorHAnsi"/>
                <w:b/>
                <w:sz w:val="18"/>
                <w:szCs w:val="18"/>
              </w:rPr>
              <w:t xml:space="preserve">dynamic reserves </w:t>
            </w:r>
            <w:r w:rsidRPr="008E2F4F">
              <w:rPr>
                <w:rFonts w:ascii="Century Gothic" w:hAnsi="Century Gothic" w:cstheme="majorHAnsi"/>
                <w:sz w:val="18"/>
                <w:szCs w:val="18"/>
              </w:rPr>
              <w:t>(a minimum of 50% must remain permanent reserves).</w:t>
            </w:r>
          </w:p>
        </w:tc>
      </w:tr>
      <w:tr w:rsidR="00E7738F" w:rsidRPr="00C33E44" w14:paraId="4CEFD3FB" w14:textId="77777777" w:rsidTr="005116C4">
        <w:tc>
          <w:tcPr>
            <w:tcW w:w="993" w:type="dxa"/>
          </w:tcPr>
          <w:p w14:paraId="6322FD02"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6.4.4</w:t>
            </w:r>
          </w:p>
        </w:tc>
        <w:tc>
          <w:tcPr>
            <w:tcW w:w="9802" w:type="dxa"/>
          </w:tcPr>
          <w:p w14:paraId="5051187B" w14:textId="77777777" w:rsidR="00E7738F" w:rsidRPr="008E2F4F" w:rsidRDefault="00E7738F" w:rsidP="005116C4">
            <w:pPr>
              <w:pStyle w:val="Paragraphedeliste"/>
              <w:ind w:left="0"/>
              <w:rPr>
                <w:rFonts w:ascii="Century Gothic" w:hAnsi="Century Gothic" w:cstheme="majorHAnsi"/>
                <w:sz w:val="18"/>
                <w:szCs w:val="18"/>
              </w:rPr>
            </w:pPr>
            <w:r w:rsidRPr="008E2F4F">
              <w:rPr>
                <w:rFonts w:ascii="Century Gothic" w:hAnsi="Century Gothic" w:cstheme="majorHAnsi"/>
                <w:sz w:val="18"/>
                <w:szCs w:val="18"/>
              </w:rPr>
              <w:t xml:space="preserve">Management treatments in </w:t>
            </w:r>
            <w:r w:rsidRPr="008E2F4F">
              <w:rPr>
                <w:rFonts w:ascii="Century Gothic" w:hAnsi="Century Gothic" w:cstheme="majorHAnsi"/>
                <w:b/>
                <w:sz w:val="18"/>
                <w:szCs w:val="18"/>
              </w:rPr>
              <w:t>dynamic reserves</w:t>
            </w:r>
            <w:r w:rsidRPr="008E2F4F">
              <w:rPr>
                <w:rFonts w:ascii="Century Gothic" w:hAnsi="Century Gothic" w:cstheme="majorHAnsi"/>
                <w:sz w:val="18"/>
                <w:szCs w:val="18"/>
              </w:rPr>
              <w:t xml:space="preserve"> that are intended to mimic stand-replacing natural disturbances: </w:t>
            </w:r>
          </w:p>
          <w:p w14:paraId="52250FF5" w14:textId="77777777" w:rsidR="00E7738F" w:rsidRPr="008E2F4F" w:rsidRDefault="00E7738F" w:rsidP="005116C4">
            <w:pPr>
              <w:pStyle w:val="IndicatorList"/>
              <w:spacing w:after="0"/>
              <w:ind w:left="674"/>
              <w:rPr>
                <w:rFonts w:ascii="Century Gothic" w:hAnsi="Century Gothic" w:cstheme="majorHAnsi"/>
                <w:sz w:val="18"/>
                <w:szCs w:val="18"/>
              </w:rPr>
            </w:pPr>
            <w:r w:rsidRPr="008E2F4F">
              <w:rPr>
                <w:rFonts w:ascii="Century Gothic" w:hAnsi="Century Gothic" w:cstheme="majorHAnsi"/>
                <w:sz w:val="18"/>
                <w:szCs w:val="18"/>
              </w:rPr>
              <w:t>a)</w:t>
            </w:r>
            <w:r w:rsidRPr="008E2F4F">
              <w:rPr>
                <w:rFonts w:ascii="Century Gothic" w:hAnsi="Century Gothic" w:cstheme="majorHAnsi"/>
                <w:sz w:val="18"/>
                <w:szCs w:val="18"/>
              </w:rPr>
              <w:tab/>
              <w:t xml:space="preserve">are employed on a frequency (i.e. rotation age) that is at least 1.2 times the estimated average return interval for those disturbances; </w:t>
            </w:r>
          </w:p>
          <w:p w14:paraId="72E20BB5" w14:textId="77777777" w:rsidR="00E7738F" w:rsidRPr="008E2F4F" w:rsidRDefault="00E7738F" w:rsidP="005116C4">
            <w:pPr>
              <w:pStyle w:val="IndicatorList"/>
              <w:spacing w:after="0"/>
              <w:ind w:left="674"/>
              <w:rPr>
                <w:rFonts w:ascii="Century Gothic" w:hAnsi="Century Gothic" w:cstheme="majorHAnsi"/>
                <w:sz w:val="18"/>
                <w:szCs w:val="18"/>
              </w:rPr>
            </w:pPr>
            <w:r w:rsidRPr="008E2F4F">
              <w:rPr>
                <w:rFonts w:ascii="Century Gothic" w:hAnsi="Century Gothic" w:cstheme="majorHAnsi"/>
                <w:sz w:val="18"/>
                <w:szCs w:val="18"/>
              </w:rPr>
              <w:t>b)</w:t>
            </w:r>
            <w:r w:rsidRPr="008E2F4F">
              <w:rPr>
                <w:rFonts w:ascii="Century Gothic" w:hAnsi="Century Gothic" w:cstheme="majorHAnsi"/>
                <w:sz w:val="18"/>
                <w:szCs w:val="18"/>
              </w:rPr>
              <w:tab/>
              <w:t xml:space="preserve">include stand level retention significantly above the estimated average natural retention levels for those disturbances; </w:t>
            </w:r>
          </w:p>
          <w:p w14:paraId="64E8198F" w14:textId="77777777" w:rsidR="00E7738F" w:rsidRPr="008E2F4F" w:rsidRDefault="00E7738F" w:rsidP="005116C4">
            <w:pPr>
              <w:pStyle w:val="IndicatorList"/>
              <w:spacing w:after="0"/>
              <w:ind w:left="674"/>
              <w:rPr>
                <w:rFonts w:ascii="Century Gothic" w:hAnsi="Century Gothic" w:cstheme="majorHAnsi"/>
                <w:sz w:val="18"/>
                <w:szCs w:val="18"/>
              </w:rPr>
            </w:pPr>
            <w:r w:rsidRPr="008E2F4F">
              <w:rPr>
                <w:rFonts w:ascii="Century Gothic" w:hAnsi="Century Gothic" w:cstheme="majorHAnsi"/>
                <w:sz w:val="18"/>
                <w:szCs w:val="18"/>
              </w:rPr>
              <w:t>c)</w:t>
            </w:r>
            <w:r w:rsidRPr="008E2F4F">
              <w:rPr>
                <w:rFonts w:ascii="Century Gothic" w:hAnsi="Century Gothic" w:cstheme="majorHAnsi"/>
                <w:sz w:val="18"/>
                <w:szCs w:val="18"/>
              </w:rPr>
              <w:tab/>
              <w:t xml:space="preserve">use natural regeneration; and </w:t>
            </w:r>
          </w:p>
          <w:p w14:paraId="37297810" w14:textId="77777777" w:rsidR="00E7738F" w:rsidRPr="008E2F4F" w:rsidRDefault="00E7738F" w:rsidP="0090424E">
            <w:pPr>
              <w:pStyle w:val="IndicatorList"/>
              <w:spacing w:after="40"/>
              <w:ind w:left="669" w:hanging="357"/>
              <w:rPr>
                <w:rFonts w:ascii="Century Gothic" w:hAnsi="Century Gothic" w:cstheme="majorHAnsi"/>
                <w:sz w:val="18"/>
                <w:szCs w:val="18"/>
              </w:rPr>
            </w:pPr>
            <w:r w:rsidRPr="008E2F4F">
              <w:rPr>
                <w:rFonts w:ascii="Century Gothic" w:hAnsi="Century Gothic" w:cstheme="majorHAnsi"/>
                <w:sz w:val="18"/>
                <w:szCs w:val="18"/>
              </w:rPr>
              <w:t>d)</w:t>
            </w:r>
            <w:r w:rsidRPr="008E2F4F">
              <w:rPr>
                <w:rFonts w:ascii="Century Gothic" w:hAnsi="Century Gothic" w:cstheme="majorHAnsi"/>
                <w:sz w:val="18"/>
                <w:szCs w:val="18"/>
              </w:rPr>
              <w:tab/>
              <w:t>allow for natural stand development.</w:t>
            </w:r>
          </w:p>
        </w:tc>
      </w:tr>
      <w:tr w:rsidR="00E7738F" w:rsidRPr="00C33E44" w14:paraId="58B47031" w14:textId="77777777" w:rsidTr="005116C4">
        <w:tc>
          <w:tcPr>
            <w:tcW w:w="993" w:type="dxa"/>
          </w:tcPr>
          <w:p w14:paraId="27A419AE"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6.4.5</w:t>
            </w:r>
          </w:p>
        </w:tc>
        <w:tc>
          <w:tcPr>
            <w:tcW w:w="9802" w:type="dxa"/>
          </w:tcPr>
          <w:p w14:paraId="5D79E55A" w14:textId="77777777" w:rsidR="00E7738F" w:rsidRPr="008E2F4F" w:rsidRDefault="00E7738F" w:rsidP="005116C4">
            <w:pPr>
              <w:pStyle w:val="Paragraphedeliste"/>
              <w:ind w:left="0"/>
              <w:rPr>
                <w:rFonts w:ascii="Century Gothic" w:hAnsi="Century Gothic" w:cstheme="majorHAnsi"/>
                <w:sz w:val="18"/>
                <w:szCs w:val="18"/>
              </w:rPr>
            </w:pPr>
            <w:r w:rsidRPr="008E2F4F">
              <w:rPr>
                <w:rFonts w:ascii="Century Gothic" w:hAnsi="Century Gothic" w:cstheme="majorHAnsi"/>
                <w:sz w:val="18"/>
                <w:szCs w:val="18"/>
              </w:rPr>
              <w:t xml:space="preserve">Management activities within </w:t>
            </w:r>
            <w:r w:rsidRPr="008E2F4F">
              <w:rPr>
                <w:rFonts w:ascii="Century Gothic" w:hAnsi="Century Gothic" w:cstheme="majorHAnsi"/>
                <w:b/>
                <w:sz w:val="18"/>
                <w:szCs w:val="18"/>
              </w:rPr>
              <w:t>protected reserves</w:t>
            </w:r>
            <w:r w:rsidRPr="008E2F4F">
              <w:rPr>
                <w:rFonts w:ascii="Century Gothic" w:hAnsi="Century Gothic" w:cstheme="majorHAnsi"/>
                <w:sz w:val="18"/>
                <w:szCs w:val="18"/>
              </w:rPr>
              <w:t xml:space="preserve"> are limited to low impact activities compatible with the protected reserve objectives, except under the following circumstances:</w:t>
            </w:r>
          </w:p>
          <w:p w14:paraId="28608FEE" w14:textId="77777777" w:rsidR="00E7738F" w:rsidRPr="008E2F4F" w:rsidRDefault="00E7738F" w:rsidP="005116C4">
            <w:pPr>
              <w:pStyle w:val="IndicatorList"/>
              <w:spacing w:after="0"/>
              <w:ind w:left="674"/>
              <w:rPr>
                <w:rFonts w:ascii="Century Gothic" w:hAnsi="Century Gothic" w:cstheme="majorHAnsi"/>
                <w:sz w:val="18"/>
                <w:szCs w:val="18"/>
              </w:rPr>
            </w:pPr>
            <w:r w:rsidRPr="008E2F4F">
              <w:rPr>
                <w:rFonts w:ascii="Century Gothic" w:hAnsi="Century Gothic" w:cstheme="majorHAnsi"/>
                <w:sz w:val="18"/>
                <w:szCs w:val="18"/>
              </w:rPr>
              <w:t>a)</w:t>
            </w:r>
            <w:r w:rsidRPr="008E2F4F">
              <w:rPr>
                <w:rFonts w:ascii="Century Gothic" w:hAnsi="Century Gothic" w:cstheme="majorHAnsi"/>
                <w:sz w:val="18"/>
                <w:szCs w:val="18"/>
              </w:rPr>
              <w:tab/>
              <w:t>harvesting activities only where they are necessary to restore or create habitat to meet the objectives of the protected reserve, or to mitigate conditions that interfere with achieving the reserve objectives, or</w:t>
            </w:r>
          </w:p>
          <w:p w14:paraId="1B7E55F6" w14:textId="77777777" w:rsidR="00E7738F" w:rsidRPr="008E2F4F" w:rsidRDefault="00E7738F" w:rsidP="0090424E">
            <w:pPr>
              <w:pStyle w:val="IndicatorList"/>
              <w:spacing w:after="40"/>
              <w:ind w:left="669" w:hanging="357"/>
              <w:rPr>
                <w:rFonts w:ascii="Century Gothic" w:hAnsi="Century Gothic" w:cstheme="majorHAnsi"/>
                <w:sz w:val="18"/>
                <w:szCs w:val="18"/>
              </w:rPr>
            </w:pPr>
            <w:r w:rsidRPr="008E2F4F">
              <w:rPr>
                <w:rFonts w:ascii="Century Gothic" w:hAnsi="Century Gothic" w:cstheme="majorHAnsi"/>
                <w:sz w:val="18"/>
                <w:szCs w:val="18"/>
              </w:rPr>
              <w:t>b)</w:t>
            </w:r>
            <w:r w:rsidRPr="008E2F4F">
              <w:rPr>
                <w:rFonts w:ascii="Century Gothic" w:hAnsi="Century Gothic" w:cstheme="majorHAnsi"/>
                <w:sz w:val="18"/>
                <w:szCs w:val="18"/>
              </w:rPr>
              <w:tab/>
              <w:t xml:space="preserve">road-building only where it is documented that it will contribute to the minimization of the overall environmental impacts within the </w:t>
            </w:r>
            <w:r w:rsidRPr="008E2F4F">
              <w:rPr>
                <w:rFonts w:ascii="Century Gothic" w:hAnsi="Century Gothic" w:cstheme="majorHAnsi"/>
                <w:b/>
                <w:sz w:val="18"/>
                <w:szCs w:val="18"/>
              </w:rPr>
              <w:t xml:space="preserve">management unit </w:t>
            </w:r>
            <w:r w:rsidRPr="008E2F4F">
              <w:rPr>
                <w:rFonts w:ascii="Century Gothic" w:hAnsi="Century Gothic" w:cstheme="majorHAnsi"/>
                <w:sz w:val="18"/>
                <w:szCs w:val="18"/>
              </w:rPr>
              <w:t>and will not jeopardize the purpose for which the reserve was designated.</w:t>
            </w:r>
          </w:p>
        </w:tc>
      </w:tr>
    </w:tbl>
    <w:p w14:paraId="1D40FFFD" w14:textId="77777777" w:rsidR="00E7738F" w:rsidRDefault="00E7738F" w:rsidP="00E7738F">
      <w:pPr>
        <w:pStyle w:val="Paragraphedeliste"/>
        <w:spacing w:after="120"/>
        <w:ind w:left="714"/>
        <w:contextualSpacing w:val="0"/>
        <w:rPr>
          <w:rFonts w:ascii="Century Gothic" w:hAnsi="Century Gothic"/>
          <w:b/>
        </w:rPr>
      </w:pPr>
    </w:p>
    <w:p w14:paraId="61A94DDF" w14:textId="77777777" w:rsidR="00E7738F" w:rsidRPr="00C33E44" w:rsidRDefault="00E7738F" w:rsidP="00E7738F">
      <w:pPr>
        <w:spacing w:after="40"/>
        <w:rPr>
          <w:rFonts w:ascii="Century Gothic" w:hAnsi="Century Gothic"/>
          <w:b/>
          <w:sz w:val="20"/>
        </w:rPr>
      </w:pPr>
      <w:r w:rsidRPr="00C33E44">
        <w:rPr>
          <w:rFonts w:ascii="Century Gothic" w:hAnsi="Century Gothic"/>
          <w:b/>
          <w:sz w:val="20"/>
        </w:rPr>
        <w:t>Maritimes Standard</w:t>
      </w:r>
    </w:p>
    <w:tbl>
      <w:tblPr>
        <w:tblStyle w:val="Grilledutableau"/>
        <w:tblW w:w="0" w:type="auto"/>
        <w:tblInd w:w="-5" w:type="dxa"/>
        <w:tblLook w:val="04A0" w:firstRow="1" w:lastRow="0" w:firstColumn="1" w:lastColumn="0" w:noHBand="0" w:noVBand="1"/>
      </w:tblPr>
      <w:tblGrid>
        <w:gridCol w:w="928"/>
        <w:gridCol w:w="8427"/>
      </w:tblGrid>
      <w:tr w:rsidR="00E7738F" w:rsidRPr="00C33E44" w14:paraId="000A3A09" w14:textId="77777777" w:rsidTr="005116C4">
        <w:tc>
          <w:tcPr>
            <w:tcW w:w="993" w:type="dxa"/>
            <w:shd w:val="clear" w:color="auto" w:fill="D9D9D9" w:themeFill="background1" w:themeFillShade="D9"/>
          </w:tcPr>
          <w:p w14:paraId="371D505C" w14:textId="77777777" w:rsidR="00E7738F" w:rsidRPr="008E2F4F" w:rsidRDefault="00E7738F" w:rsidP="005116C4">
            <w:pPr>
              <w:pStyle w:val="Paragraphedeliste"/>
              <w:spacing w:after="120"/>
              <w:ind w:left="0"/>
              <w:jc w:val="center"/>
              <w:rPr>
                <w:rFonts w:ascii="Century Gothic" w:hAnsi="Century Gothic" w:cstheme="majorHAnsi"/>
                <w:b/>
                <w:sz w:val="20"/>
              </w:rPr>
            </w:pPr>
            <w:r w:rsidRPr="008E2F4F">
              <w:rPr>
                <w:rFonts w:ascii="Century Gothic" w:hAnsi="Century Gothic" w:cstheme="majorHAnsi"/>
                <w:b/>
                <w:sz w:val="20"/>
              </w:rPr>
              <w:t>No.</w:t>
            </w:r>
          </w:p>
        </w:tc>
        <w:tc>
          <w:tcPr>
            <w:tcW w:w="9802" w:type="dxa"/>
            <w:shd w:val="clear" w:color="auto" w:fill="D9D9D9" w:themeFill="background1" w:themeFillShade="D9"/>
          </w:tcPr>
          <w:p w14:paraId="7AA0A5EC" w14:textId="77777777" w:rsidR="00E7738F" w:rsidRPr="008E2F4F" w:rsidRDefault="00E7738F" w:rsidP="005116C4">
            <w:pPr>
              <w:pStyle w:val="Paragraphedeliste"/>
              <w:spacing w:after="120"/>
              <w:ind w:left="0"/>
              <w:jc w:val="center"/>
              <w:rPr>
                <w:rFonts w:ascii="Century Gothic" w:hAnsi="Century Gothic" w:cstheme="majorHAnsi"/>
                <w:b/>
                <w:sz w:val="20"/>
              </w:rPr>
            </w:pPr>
            <w:r w:rsidRPr="008E2F4F">
              <w:rPr>
                <w:rFonts w:ascii="Century Gothic" w:hAnsi="Century Gothic" w:cstheme="majorHAnsi"/>
                <w:b/>
                <w:sz w:val="20"/>
              </w:rPr>
              <w:t xml:space="preserve">Standard </w:t>
            </w:r>
            <w:r w:rsidRPr="00407D71">
              <w:rPr>
                <w:rFonts w:ascii="Century Gothic" w:hAnsi="Century Gothic" w:cstheme="majorHAnsi"/>
                <w:b/>
                <w:i/>
                <w:sz w:val="20"/>
              </w:rPr>
              <w:t>Indicator</w:t>
            </w:r>
            <w:r>
              <w:rPr>
                <w:rFonts w:ascii="Century Gothic" w:hAnsi="Century Gothic" w:cstheme="majorHAnsi"/>
                <w:b/>
                <w:sz w:val="20"/>
              </w:rPr>
              <w:t>*</w:t>
            </w:r>
          </w:p>
        </w:tc>
      </w:tr>
      <w:tr w:rsidR="00E7738F" w:rsidRPr="00C33E44" w14:paraId="1BB0EB5B" w14:textId="77777777" w:rsidTr="005116C4">
        <w:tc>
          <w:tcPr>
            <w:tcW w:w="993" w:type="dxa"/>
          </w:tcPr>
          <w:p w14:paraId="236122F1"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6.3.1</w:t>
            </w:r>
          </w:p>
        </w:tc>
        <w:tc>
          <w:tcPr>
            <w:tcW w:w="9802" w:type="dxa"/>
          </w:tcPr>
          <w:p w14:paraId="60864FD1" w14:textId="77777777" w:rsidR="00E7738F" w:rsidRPr="008E2F4F" w:rsidRDefault="00E7738F" w:rsidP="0090424E">
            <w:pPr>
              <w:autoSpaceDE w:val="0"/>
              <w:autoSpaceDN w:val="0"/>
              <w:adjustRightInd w:val="0"/>
              <w:spacing w:after="40"/>
              <w:rPr>
                <w:rFonts w:ascii="Century Gothic" w:hAnsi="Century Gothic" w:cstheme="majorHAnsi"/>
                <w:sz w:val="18"/>
                <w:szCs w:val="18"/>
              </w:rPr>
            </w:pPr>
            <w:r w:rsidRPr="008E2F4F">
              <w:rPr>
                <w:rFonts w:ascii="Century Gothic" w:hAnsi="Century Gothic" w:cstheme="majorHAnsi"/>
                <w:sz w:val="18"/>
                <w:szCs w:val="18"/>
              </w:rPr>
              <w:t>The present and projected silviculture, harvest and regeneration methods shall result in a mix of tree species, stand types, landscape ecology and stand structures that mimic the natural variability and historic local pattern of the Acadian Forest.</w:t>
            </w:r>
          </w:p>
        </w:tc>
      </w:tr>
      <w:tr w:rsidR="00E7738F" w:rsidRPr="00C33E44" w14:paraId="044B5792" w14:textId="77777777" w:rsidTr="005116C4">
        <w:tc>
          <w:tcPr>
            <w:tcW w:w="993" w:type="dxa"/>
          </w:tcPr>
          <w:p w14:paraId="6D41C125"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6.3.3</w:t>
            </w:r>
          </w:p>
        </w:tc>
        <w:tc>
          <w:tcPr>
            <w:tcW w:w="9802" w:type="dxa"/>
          </w:tcPr>
          <w:p w14:paraId="0E9BA666" w14:textId="77777777" w:rsidR="00E7738F" w:rsidRPr="008E2F4F" w:rsidRDefault="00E7738F" w:rsidP="0090424E">
            <w:pPr>
              <w:autoSpaceDE w:val="0"/>
              <w:autoSpaceDN w:val="0"/>
              <w:adjustRightInd w:val="0"/>
              <w:spacing w:after="40"/>
              <w:rPr>
                <w:rFonts w:ascii="Century Gothic" w:hAnsi="Century Gothic" w:cstheme="majorHAnsi"/>
                <w:sz w:val="18"/>
                <w:szCs w:val="18"/>
              </w:rPr>
            </w:pPr>
            <w:r w:rsidRPr="008E2F4F">
              <w:rPr>
                <w:rFonts w:ascii="Century Gothic" w:hAnsi="Century Gothic" w:cstheme="majorHAnsi"/>
                <w:sz w:val="18"/>
                <w:szCs w:val="18"/>
              </w:rPr>
              <w:t>Silviculture practices result in age, diameter, species and height class distributions that are within the range of natural variability.</w:t>
            </w:r>
          </w:p>
        </w:tc>
      </w:tr>
      <w:tr w:rsidR="00E7738F" w:rsidRPr="00C33E44" w14:paraId="49D6738A" w14:textId="77777777" w:rsidTr="005116C4">
        <w:tc>
          <w:tcPr>
            <w:tcW w:w="993" w:type="dxa"/>
          </w:tcPr>
          <w:p w14:paraId="596B3E93"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6.3.7</w:t>
            </w:r>
          </w:p>
        </w:tc>
        <w:tc>
          <w:tcPr>
            <w:tcW w:w="9802" w:type="dxa"/>
          </w:tcPr>
          <w:p w14:paraId="024C72A2"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The owner/manager shall strive to approximate spatial patterns and distributions of forest communities representative of natural forest characteristics for the landscape level.</w:t>
            </w:r>
          </w:p>
        </w:tc>
      </w:tr>
      <w:tr w:rsidR="00E7738F" w:rsidRPr="00C33E44" w14:paraId="07F0E2B4" w14:textId="77777777" w:rsidTr="005116C4">
        <w:tc>
          <w:tcPr>
            <w:tcW w:w="993" w:type="dxa"/>
          </w:tcPr>
          <w:p w14:paraId="431B41F0"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6.4.1</w:t>
            </w:r>
          </w:p>
        </w:tc>
        <w:tc>
          <w:tcPr>
            <w:tcW w:w="9802" w:type="dxa"/>
          </w:tcPr>
          <w:p w14:paraId="07BD65A3"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Existing ecosystems on the forest management unit are inventoried according to classification systems in use in the Province and documented on management plan maps.</w:t>
            </w:r>
          </w:p>
        </w:tc>
      </w:tr>
      <w:tr w:rsidR="00E7738F" w:rsidRPr="00C33E44" w14:paraId="2F41BA16" w14:textId="77777777" w:rsidTr="005116C4">
        <w:tc>
          <w:tcPr>
            <w:tcW w:w="993" w:type="dxa"/>
          </w:tcPr>
          <w:p w14:paraId="3F35C79E"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6.4.2</w:t>
            </w:r>
          </w:p>
        </w:tc>
        <w:tc>
          <w:tcPr>
            <w:tcW w:w="9802" w:type="dxa"/>
          </w:tcPr>
          <w:p w14:paraId="0D37C308"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Representative samples of ecosystems that are present on the management unit and underrepresented in protected areas on the landscape are designated in the management plan and on maps and protected in their natural state.</w:t>
            </w:r>
          </w:p>
        </w:tc>
      </w:tr>
      <w:tr w:rsidR="00E7738F" w:rsidRPr="00C33E44" w14:paraId="3D12B598" w14:textId="77777777" w:rsidTr="005116C4">
        <w:tc>
          <w:tcPr>
            <w:tcW w:w="993" w:type="dxa"/>
          </w:tcPr>
          <w:p w14:paraId="078CAFF8" w14:textId="77777777" w:rsidR="00E7738F" w:rsidRPr="008E2F4F" w:rsidRDefault="00E7738F" w:rsidP="005116C4">
            <w:pPr>
              <w:pStyle w:val="Paragraphedeliste"/>
              <w:spacing w:after="120"/>
              <w:ind w:left="0"/>
              <w:rPr>
                <w:rFonts w:ascii="Century Gothic" w:hAnsi="Century Gothic" w:cstheme="majorHAnsi"/>
                <w:sz w:val="18"/>
                <w:szCs w:val="18"/>
              </w:rPr>
            </w:pPr>
            <w:r w:rsidRPr="008E2F4F">
              <w:rPr>
                <w:rFonts w:ascii="Century Gothic" w:hAnsi="Century Gothic" w:cstheme="majorHAnsi"/>
                <w:sz w:val="18"/>
                <w:szCs w:val="18"/>
              </w:rPr>
              <w:t>6.4.3</w:t>
            </w:r>
          </w:p>
        </w:tc>
        <w:tc>
          <w:tcPr>
            <w:tcW w:w="9802" w:type="dxa"/>
          </w:tcPr>
          <w:p w14:paraId="3B4765A1" w14:textId="77777777" w:rsidR="00E7738F" w:rsidRPr="008E2F4F" w:rsidRDefault="00E7738F" w:rsidP="0090424E">
            <w:pPr>
              <w:pStyle w:val="Paragraphedeliste"/>
              <w:spacing w:after="40"/>
              <w:ind w:left="0"/>
              <w:rPr>
                <w:rFonts w:ascii="Century Gothic" w:hAnsi="Century Gothic" w:cstheme="majorHAnsi"/>
                <w:sz w:val="18"/>
                <w:szCs w:val="18"/>
              </w:rPr>
            </w:pPr>
            <w:r w:rsidRPr="008E2F4F">
              <w:rPr>
                <w:rFonts w:ascii="Century Gothic" w:hAnsi="Century Gothic" w:cstheme="majorHAnsi"/>
                <w:sz w:val="18"/>
                <w:szCs w:val="18"/>
              </w:rPr>
              <w:t>The owner/manager should actively support multi-stakeholder initiatives that include government, industrial and private landowners, and non-government agencies to establish systems of protected areas in the region of the landholding.</w:t>
            </w:r>
          </w:p>
        </w:tc>
      </w:tr>
    </w:tbl>
    <w:p w14:paraId="11CD5579" w14:textId="77777777" w:rsidR="00E7738F" w:rsidRPr="00C6256A" w:rsidRDefault="00E7738F" w:rsidP="00E7738F">
      <w:pPr>
        <w:pStyle w:val="Paragraphedeliste"/>
        <w:spacing w:after="120"/>
        <w:ind w:left="714"/>
        <w:rPr>
          <w:rFonts w:ascii="Century Gothic" w:hAnsi="Century Gothic"/>
          <w:b/>
        </w:rPr>
      </w:pPr>
    </w:p>
    <w:bookmarkEnd w:id="58"/>
    <w:p w14:paraId="7DAE1226" w14:textId="65BE46C2" w:rsidR="007C6CB0" w:rsidRDefault="007C6CB0" w:rsidP="0045577A">
      <w:pPr>
        <w:keepNext/>
        <w:ind w:right="-720"/>
        <w:outlineLvl w:val="0"/>
        <w:rPr>
          <w:rFonts w:ascii="Century Gothic" w:hAnsi="Century Gothic"/>
          <w:b/>
        </w:rPr>
      </w:pPr>
    </w:p>
    <w:p w14:paraId="4FAD603C" w14:textId="77777777" w:rsidR="007C6CB0" w:rsidRDefault="007C6CB0">
      <w:pPr>
        <w:rPr>
          <w:rFonts w:ascii="Century Gothic" w:hAnsi="Century Gothic"/>
          <w:b/>
        </w:rPr>
      </w:pPr>
      <w:r>
        <w:rPr>
          <w:rFonts w:ascii="Century Gothic" w:hAnsi="Century Gothic"/>
          <w:b/>
        </w:rPr>
        <w:br w:type="page"/>
      </w:r>
    </w:p>
    <w:p w14:paraId="43D11E55" w14:textId="5BBC2B01" w:rsidR="0045577A" w:rsidRDefault="0045577A" w:rsidP="0045577A">
      <w:pPr>
        <w:keepNext/>
        <w:ind w:right="-720"/>
        <w:outlineLvl w:val="0"/>
        <w:rPr>
          <w:rFonts w:ascii="Century Gothic" w:eastAsia="Times New Roman" w:hAnsi="Century Gothic" w:cs="Arial"/>
          <w:b/>
          <w:sz w:val="28"/>
          <w:szCs w:val="22"/>
        </w:rPr>
      </w:pPr>
      <w:bookmarkStart w:id="59" w:name="_Toc10494450"/>
      <w:r w:rsidRPr="00CD7660">
        <w:rPr>
          <w:rFonts w:ascii="Century Gothic" w:eastAsia="Times New Roman" w:hAnsi="Century Gothic" w:cs="Arial"/>
          <w:b/>
          <w:sz w:val="28"/>
          <w:szCs w:val="22"/>
        </w:rPr>
        <w:t xml:space="preserve">Annex </w:t>
      </w:r>
      <w:r>
        <w:rPr>
          <w:rFonts w:ascii="Century Gothic" w:eastAsia="Times New Roman" w:hAnsi="Century Gothic" w:cs="Arial"/>
          <w:b/>
          <w:sz w:val="28"/>
          <w:szCs w:val="22"/>
        </w:rPr>
        <w:t>I</w:t>
      </w:r>
      <w:r w:rsidRPr="00CD7660">
        <w:rPr>
          <w:rFonts w:ascii="Century Gothic" w:eastAsia="Times New Roman" w:hAnsi="Century Gothic" w:cs="Arial"/>
          <w:b/>
          <w:sz w:val="28"/>
          <w:szCs w:val="22"/>
        </w:rPr>
        <w:t xml:space="preserve">: </w:t>
      </w:r>
      <w:r>
        <w:rPr>
          <w:rFonts w:ascii="Century Gothic" w:eastAsia="Times New Roman" w:hAnsi="Century Gothic" w:cs="Arial"/>
          <w:b/>
          <w:sz w:val="28"/>
          <w:szCs w:val="22"/>
        </w:rPr>
        <w:t>List of Contributors</w:t>
      </w:r>
      <w:bookmarkEnd w:id="59"/>
    </w:p>
    <w:p w14:paraId="6286BA8D" w14:textId="77777777" w:rsidR="0045577A" w:rsidRDefault="0045577A" w:rsidP="003C1ABC">
      <w:pPr>
        <w:rPr>
          <w:rFonts w:ascii="Century Gothic" w:hAnsi="Century Gothic"/>
          <w:b/>
          <w:sz w:val="22"/>
          <w:szCs w:val="22"/>
        </w:rPr>
      </w:pPr>
    </w:p>
    <w:p w14:paraId="73BA24E2" w14:textId="43A68B8E" w:rsidR="003C1ABC" w:rsidRPr="0045577A" w:rsidRDefault="003C1ABC" w:rsidP="003C1ABC">
      <w:pPr>
        <w:rPr>
          <w:rFonts w:ascii="Century Gothic" w:hAnsi="Century Gothic"/>
          <w:b/>
          <w:sz w:val="22"/>
          <w:szCs w:val="22"/>
        </w:rPr>
      </w:pPr>
      <w:r w:rsidRPr="0045577A">
        <w:rPr>
          <w:rFonts w:ascii="Century Gothic" w:hAnsi="Century Gothic"/>
          <w:b/>
          <w:sz w:val="22"/>
          <w:szCs w:val="22"/>
        </w:rPr>
        <w:t>This Standard would not have been possible without the dedication and hard work of volunteers and contributors whose provided expertise and experience</w:t>
      </w:r>
      <w:r w:rsidR="00EF3A81">
        <w:rPr>
          <w:rFonts w:ascii="Century Gothic" w:hAnsi="Century Gothic"/>
          <w:b/>
          <w:sz w:val="22"/>
          <w:szCs w:val="22"/>
        </w:rPr>
        <w:t>,</w:t>
      </w:r>
      <w:r w:rsidRPr="0045577A">
        <w:rPr>
          <w:rFonts w:ascii="Century Gothic" w:hAnsi="Century Gothic"/>
          <w:b/>
          <w:sz w:val="22"/>
          <w:szCs w:val="22"/>
        </w:rPr>
        <w:t xml:space="preserve"> and who </w:t>
      </w:r>
      <w:r w:rsidR="00EF3A81">
        <w:rPr>
          <w:rFonts w:ascii="Century Gothic" w:hAnsi="Century Gothic"/>
          <w:b/>
          <w:sz w:val="22"/>
          <w:szCs w:val="22"/>
        </w:rPr>
        <w:t>provided</w:t>
      </w:r>
      <w:r w:rsidR="00EF3A81" w:rsidRPr="0045577A">
        <w:rPr>
          <w:rFonts w:ascii="Century Gothic" w:hAnsi="Century Gothic"/>
          <w:b/>
          <w:sz w:val="22"/>
          <w:szCs w:val="22"/>
        </w:rPr>
        <w:t xml:space="preserve"> </w:t>
      </w:r>
      <w:r w:rsidRPr="0045577A">
        <w:rPr>
          <w:rFonts w:ascii="Century Gothic" w:hAnsi="Century Gothic"/>
          <w:b/>
          <w:sz w:val="22"/>
          <w:szCs w:val="22"/>
        </w:rPr>
        <w:t>comments on the various drafts of the Standard. FSC Canada thanks those listed below and many others who may not have been listed.</w:t>
      </w:r>
    </w:p>
    <w:p w14:paraId="4725DED3" w14:textId="77777777" w:rsidR="003C1ABC" w:rsidRPr="003C1ABC" w:rsidRDefault="003C1ABC" w:rsidP="003C1ABC">
      <w:pPr>
        <w:rPr>
          <w:rFonts w:ascii="Century Gothic" w:hAnsi="Century Gothic"/>
          <w:sz w:val="20"/>
          <w:szCs w:val="20"/>
        </w:rPr>
      </w:pPr>
    </w:p>
    <w:p w14:paraId="12E20DB6" w14:textId="77777777" w:rsidR="003C1ABC" w:rsidRPr="003C1ABC" w:rsidRDefault="003C1ABC" w:rsidP="00234962">
      <w:pPr>
        <w:spacing w:after="120"/>
        <w:rPr>
          <w:rFonts w:ascii="Century Gothic" w:hAnsi="Century Gothic"/>
          <w:b/>
          <w:sz w:val="20"/>
          <w:szCs w:val="20"/>
        </w:rPr>
      </w:pPr>
      <w:r w:rsidRPr="003C1ABC">
        <w:rPr>
          <w:rFonts w:ascii="Century Gothic" w:hAnsi="Century Gothic"/>
          <w:b/>
          <w:sz w:val="20"/>
          <w:szCs w:val="20"/>
        </w:rPr>
        <w:t>FSC Canada Board of Directors:</w:t>
      </w:r>
    </w:p>
    <w:p w14:paraId="5246DC4B" w14:textId="6744A658"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Tyler Bellis, Council of the Haida Nation (2017-</w:t>
      </w:r>
      <w:r w:rsidR="006D6976">
        <w:rPr>
          <w:rFonts w:ascii="Century Gothic" w:hAnsi="Century Gothic"/>
          <w:sz w:val="20"/>
          <w:szCs w:val="20"/>
        </w:rPr>
        <w:t>2018</w:t>
      </w:r>
      <w:r w:rsidRPr="003C1ABC">
        <w:rPr>
          <w:rFonts w:ascii="Century Gothic" w:hAnsi="Century Gothic"/>
          <w:sz w:val="20"/>
          <w:szCs w:val="20"/>
        </w:rPr>
        <w:t>)</w:t>
      </w:r>
    </w:p>
    <w:p w14:paraId="037E16A5" w14:textId="77777777"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Arnold Bercov, Public and Private Workers of Canada (2013-2017)</w:t>
      </w:r>
    </w:p>
    <w:p w14:paraId="173772EA" w14:textId="4FAE5D0D" w:rsidR="003C1ABC" w:rsidRPr="007C3C56" w:rsidRDefault="003C1ABC" w:rsidP="00DD2F96">
      <w:pPr>
        <w:numPr>
          <w:ilvl w:val="0"/>
          <w:numId w:val="128"/>
        </w:numPr>
        <w:contextualSpacing/>
        <w:rPr>
          <w:rFonts w:ascii="Century Gothic" w:hAnsi="Century Gothic"/>
          <w:b/>
          <w:sz w:val="20"/>
          <w:szCs w:val="20"/>
          <w:lang w:val="en-US"/>
        </w:rPr>
      </w:pPr>
      <w:r w:rsidRPr="007C3C56">
        <w:rPr>
          <w:rFonts w:ascii="Century Gothic" w:hAnsi="Century Gothic"/>
          <w:sz w:val="20"/>
          <w:szCs w:val="20"/>
          <w:lang w:val="en-US"/>
        </w:rPr>
        <w:t>Julee Boan, Ontario Nature (2016-</w:t>
      </w:r>
      <w:r w:rsidR="006D6976">
        <w:rPr>
          <w:rFonts w:ascii="Century Gothic" w:hAnsi="Century Gothic"/>
          <w:sz w:val="20"/>
          <w:szCs w:val="20"/>
          <w:lang w:val="en-US"/>
        </w:rPr>
        <w:t>2018</w:t>
      </w:r>
      <w:r w:rsidRPr="007C3C56">
        <w:rPr>
          <w:rFonts w:ascii="Century Gothic" w:hAnsi="Century Gothic"/>
          <w:sz w:val="20"/>
          <w:szCs w:val="20"/>
          <w:lang w:val="en-US"/>
        </w:rPr>
        <w:t>)</w:t>
      </w:r>
    </w:p>
    <w:p w14:paraId="45402C9C" w14:textId="77777777" w:rsidR="003C1ABC" w:rsidRPr="003C1ABC" w:rsidRDefault="003C1ABC" w:rsidP="00DD2F96">
      <w:pPr>
        <w:numPr>
          <w:ilvl w:val="0"/>
          <w:numId w:val="128"/>
        </w:numPr>
        <w:contextualSpacing/>
        <w:rPr>
          <w:rFonts w:ascii="Century Gothic" w:hAnsi="Century Gothic"/>
          <w:b/>
          <w:sz w:val="20"/>
          <w:szCs w:val="20"/>
          <w:lang w:val="fr-CA"/>
        </w:rPr>
      </w:pPr>
      <w:r w:rsidRPr="003C1ABC">
        <w:rPr>
          <w:rFonts w:ascii="Century Gothic" w:hAnsi="Century Gothic"/>
          <w:sz w:val="20"/>
          <w:szCs w:val="20"/>
          <w:lang w:val="fr-CA"/>
        </w:rPr>
        <w:t>Pier-Olivier Boudreault, Société pour la nature et les Parcs du Canada (SNAP Quebec) (2015-2017)</w:t>
      </w:r>
    </w:p>
    <w:p w14:paraId="49FC3FF4" w14:textId="6F34A8D1"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John Caluori, Unifor (2017-</w:t>
      </w:r>
      <w:r w:rsidR="00D34E37">
        <w:rPr>
          <w:rFonts w:ascii="Century Gothic" w:hAnsi="Century Gothic"/>
          <w:sz w:val="20"/>
          <w:szCs w:val="20"/>
        </w:rPr>
        <w:t>2020</w:t>
      </w:r>
      <w:r w:rsidRPr="003C1ABC">
        <w:rPr>
          <w:rFonts w:ascii="Century Gothic" w:hAnsi="Century Gothic"/>
          <w:sz w:val="20"/>
          <w:szCs w:val="20"/>
        </w:rPr>
        <w:t>)</w:t>
      </w:r>
    </w:p>
    <w:p w14:paraId="6D2E40F7" w14:textId="77777777"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John Cathro, Individual (2011-2016)</w:t>
      </w:r>
    </w:p>
    <w:p w14:paraId="227F2EF4" w14:textId="77777777"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Valérie Courtois, Individual (2011-2014)</w:t>
      </w:r>
    </w:p>
    <w:p w14:paraId="04391DC9" w14:textId="523D45BF"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 xml:space="preserve">Elston Dzus, Alberta-Pacific Forest Industries </w:t>
      </w:r>
      <w:r w:rsidR="007A1247" w:rsidRPr="003C1ABC">
        <w:rPr>
          <w:rFonts w:ascii="Century Gothic" w:hAnsi="Century Gothic"/>
          <w:sz w:val="20"/>
          <w:szCs w:val="20"/>
        </w:rPr>
        <w:t>Inc. (</w:t>
      </w:r>
      <w:r w:rsidRPr="003C1ABC">
        <w:rPr>
          <w:rFonts w:ascii="Century Gothic" w:hAnsi="Century Gothic"/>
          <w:sz w:val="20"/>
          <w:szCs w:val="20"/>
        </w:rPr>
        <w:t>2016-</w:t>
      </w:r>
      <w:r w:rsidR="00D34E37">
        <w:rPr>
          <w:rFonts w:ascii="Century Gothic" w:hAnsi="Century Gothic"/>
          <w:sz w:val="20"/>
          <w:szCs w:val="20"/>
        </w:rPr>
        <w:t>2020</w:t>
      </w:r>
      <w:r w:rsidRPr="003C1ABC">
        <w:rPr>
          <w:rFonts w:ascii="Century Gothic" w:hAnsi="Century Gothic"/>
          <w:sz w:val="20"/>
          <w:szCs w:val="20"/>
        </w:rPr>
        <w:t>)</w:t>
      </w:r>
    </w:p>
    <w:p w14:paraId="1E386503" w14:textId="13A998EA"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David Flood, Individual (2017-</w:t>
      </w:r>
      <w:r w:rsidR="00D34E37">
        <w:rPr>
          <w:rFonts w:ascii="Century Gothic" w:hAnsi="Century Gothic"/>
          <w:sz w:val="20"/>
          <w:szCs w:val="20"/>
        </w:rPr>
        <w:t>2019</w:t>
      </w:r>
      <w:r w:rsidRPr="003C1ABC">
        <w:rPr>
          <w:rFonts w:ascii="Century Gothic" w:hAnsi="Century Gothic"/>
          <w:sz w:val="20"/>
          <w:szCs w:val="20"/>
        </w:rPr>
        <w:t>)</w:t>
      </w:r>
    </w:p>
    <w:p w14:paraId="7487F862" w14:textId="77777777"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Renaud Gagné, Unifor (2016)</w:t>
      </w:r>
    </w:p>
    <w:p w14:paraId="1F50AEB5" w14:textId="6C5C0B64"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Catharine Grant, Individual (2017-</w:t>
      </w:r>
      <w:r w:rsidR="00D34E37">
        <w:rPr>
          <w:rFonts w:ascii="Century Gothic" w:hAnsi="Century Gothic"/>
          <w:sz w:val="20"/>
          <w:szCs w:val="20"/>
        </w:rPr>
        <w:t>2019</w:t>
      </w:r>
      <w:r w:rsidRPr="003C1ABC">
        <w:rPr>
          <w:rFonts w:ascii="Century Gothic" w:hAnsi="Century Gothic"/>
          <w:sz w:val="20"/>
          <w:szCs w:val="20"/>
        </w:rPr>
        <w:t>)</w:t>
      </w:r>
    </w:p>
    <w:p w14:paraId="754B06D4" w14:textId="77777777"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Satnam Manhas, Ecotrust Canada (2014-2016)</w:t>
      </w:r>
    </w:p>
    <w:p w14:paraId="5A51F23E" w14:textId="77777777"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Chris McDonell, Tembec Inc. (2011-2016)</w:t>
      </w:r>
    </w:p>
    <w:p w14:paraId="14C71EDA" w14:textId="77777777"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Chris Miller, Canadian Parks and Wilderness Society (2013-2015)</w:t>
      </w:r>
    </w:p>
    <w:p w14:paraId="35F73B02" w14:textId="5B0E53DD"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Orrin Quinn, Ecotrust Canada (2011– 2013)</w:t>
      </w:r>
    </w:p>
    <w:p w14:paraId="689F7CD6" w14:textId="12E7C40A" w:rsidR="003C1ABC" w:rsidRPr="005116C4"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Colin Richardson, Haida Nation (2016-2017)</w:t>
      </w:r>
    </w:p>
    <w:p w14:paraId="60586C21" w14:textId="4BDC0EC0" w:rsidR="006D6976" w:rsidRPr="003C1ABC" w:rsidRDefault="006D6976" w:rsidP="00DD2F96">
      <w:pPr>
        <w:numPr>
          <w:ilvl w:val="0"/>
          <w:numId w:val="128"/>
        </w:numPr>
        <w:contextualSpacing/>
        <w:rPr>
          <w:rFonts w:ascii="Century Gothic" w:hAnsi="Century Gothic"/>
          <w:b/>
          <w:sz w:val="20"/>
          <w:szCs w:val="20"/>
        </w:rPr>
      </w:pPr>
      <w:r>
        <w:rPr>
          <w:rFonts w:ascii="Century Gothic" w:hAnsi="Century Gothic"/>
          <w:sz w:val="20"/>
          <w:szCs w:val="20"/>
        </w:rPr>
        <w:t>Lorraine Rekmans</w:t>
      </w:r>
      <w:r w:rsidR="00D34E37">
        <w:rPr>
          <w:rFonts w:ascii="Century Gothic" w:hAnsi="Century Gothic"/>
          <w:sz w:val="20"/>
          <w:szCs w:val="20"/>
        </w:rPr>
        <w:t>, Individual</w:t>
      </w:r>
      <w:r>
        <w:rPr>
          <w:rFonts w:ascii="Century Gothic" w:hAnsi="Century Gothic"/>
          <w:sz w:val="20"/>
          <w:szCs w:val="20"/>
        </w:rPr>
        <w:t xml:space="preserve"> (2018-</w:t>
      </w:r>
      <w:r w:rsidR="00D34E37">
        <w:rPr>
          <w:rFonts w:ascii="Century Gothic" w:hAnsi="Century Gothic"/>
          <w:sz w:val="20"/>
          <w:szCs w:val="20"/>
        </w:rPr>
        <w:t>2020</w:t>
      </w:r>
      <w:r>
        <w:rPr>
          <w:rFonts w:ascii="Century Gothic" w:hAnsi="Century Gothic"/>
          <w:sz w:val="20"/>
          <w:szCs w:val="20"/>
        </w:rPr>
        <w:t>)</w:t>
      </w:r>
    </w:p>
    <w:p w14:paraId="49851806" w14:textId="77777777"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Steven Sage, Kruger Products L.P. (2013-2015)</w:t>
      </w:r>
    </w:p>
    <w:p w14:paraId="11F788CE" w14:textId="222DF8FC"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Cameron Shiell, Public and Private Workers of Canada (2017-</w:t>
      </w:r>
      <w:r w:rsidR="00D34E37">
        <w:rPr>
          <w:rFonts w:ascii="Century Gothic" w:hAnsi="Century Gothic"/>
          <w:sz w:val="20"/>
          <w:szCs w:val="20"/>
        </w:rPr>
        <w:t>2019</w:t>
      </w:r>
      <w:r w:rsidRPr="003C1ABC">
        <w:rPr>
          <w:rFonts w:ascii="Century Gothic" w:hAnsi="Century Gothic"/>
          <w:sz w:val="20"/>
          <w:szCs w:val="20"/>
        </w:rPr>
        <w:t>)</w:t>
      </w:r>
    </w:p>
    <w:p w14:paraId="60480C85" w14:textId="12564315" w:rsidR="003C1ABC" w:rsidRPr="005116C4"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Brenda St-Denis, Wolf Lake First Nation (2013-2017)</w:t>
      </w:r>
    </w:p>
    <w:p w14:paraId="12583667" w14:textId="692739D1" w:rsidR="006D6976" w:rsidRPr="006D6976" w:rsidRDefault="006D6976" w:rsidP="00DD2F96">
      <w:pPr>
        <w:numPr>
          <w:ilvl w:val="0"/>
          <w:numId w:val="128"/>
        </w:numPr>
        <w:contextualSpacing/>
        <w:rPr>
          <w:rFonts w:ascii="Century Gothic" w:hAnsi="Century Gothic"/>
          <w:b/>
          <w:sz w:val="20"/>
          <w:szCs w:val="20"/>
        </w:rPr>
      </w:pPr>
      <w:r w:rsidRPr="006D6976">
        <w:rPr>
          <w:rFonts w:ascii="Century Gothic" w:hAnsi="Century Gothic"/>
          <w:sz w:val="20"/>
          <w:szCs w:val="20"/>
        </w:rPr>
        <w:t>Gerard Szaraz, Nature Quebec (2018-</w:t>
      </w:r>
      <w:r w:rsidR="00D34E37">
        <w:rPr>
          <w:rFonts w:ascii="Century Gothic" w:hAnsi="Century Gothic"/>
          <w:sz w:val="20"/>
          <w:szCs w:val="20"/>
        </w:rPr>
        <w:t>2020</w:t>
      </w:r>
      <w:r w:rsidRPr="005116C4">
        <w:rPr>
          <w:rFonts w:ascii="Century Gothic" w:hAnsi="Century Gothic"/>
          <w:sz w:val="20"/>
          <w:szCs w:val="20"/>
        </w:rPr>
        <w:t>)</w:t>
      </w:r>
    </w:p>
    <w:p w14:paraId="4715214F" w14:textId="58B5A68D" w:rsidR="003C1ABC" w:rsidRPr="003C1ABC" w:rsidRDefault="003C1ABC" w:rsidP="00DD2F96">
      <w:pPr>
        <w:numPr>
          <w:ilvl w:val="0"/>
          <w:numId w:val="128"/>
        </w:numPr>
        <w:contextualSpacing/>
        <w:rPr>
          <w:rFonts w:ascii="Century Gothic" w:hAnsi="Century Gothic"/>
          <w:b/>
          <w:sz w:val="20"/>
          <w:szCs w:val="20"/>
        </w:rPr>
      </w:pPr>
      <w:r w:rsidRPr="003C1ABC">
        <w:rPr>
          <w:rFonts w:ascii="Century Gothic" w:hAnsi="Century Gothic"/>
          <w:sz w:val="20"/>
          <w:szCs w:val="20"/>
        </w:rPr>
        <w:t>Andrew Tremblay, Domtar Inc. (2015-</w:t>
      </w:r>
      <w:r w:rsidR="00D34E37">
        <w:rPr>
          <w:rFonts w:ascii="Century Gothic" w:hAnsi="Century Gothic"/>
          <w:sz w:val="20"/>
          <w:szCs w:val="20"/>
        </w:rPr>
        <w:t>2019</w:t>
      </w:r>
      <w:r w:rsidRPr="003C1ABC">
        <w:rPr>
          <w:rFonts w:ascii="Century Gothic" w:hAnsi="Century Gothic"/>
          <w:sz w:val="20"/>
          <w:szCs w:val="20"/>
        </w:rPr>
        <w:t>)</w:t>
      </w:r>
    </w:p>
    <w:p w14:paraId="10ABA91F" w14:textId="77777777" w:rsidR="003C1ABC" w:rsidRPr="003C1ABC" w:rsidRDefault="003C1ABC" w:rsidP="00DD2F96">
      <w:pPr>
        <w:numPr>
          <w:ilvl w:val="0"/>
          <w:numId w:val="128"/>
        </w:numPr>
        <w:contextualSpacing/>
        <w:rPr>
          <w:rFonts w:ascii="Century Gothic" w:hAnsi="Century Gothic"/>
          <w:sz w:val="20"/>
          <w:szCs w:val="20"/>
        </w:rPr>
      </w:pPr>
      <w:r w:rsidRPr="003C1ABC">
        <w:rPr>
          <w:rFonts w:ascii="Century Gothic" w:hAnsi="Century Gothic"/>
          <w:sz w:val="20"/>
          <w:szCs w:val="20"/>
        </w:rPr>
        <w:t>Bradley Young, National Aboriginal Forestry Association (2011-2016)</w:t>
      </w:r>
    </w:p>
    <w:p w14:paraId="2483C070" w14:textId="77777777" w:rsidR="003C1ABC" w:rsidRPr="003C1ABC" w:rsidRDefault="003C1ABC" w:rsidP="003C1ABC">
      <w:pPr>
        <w:rPr>
          <w:rFonts w:ascii="Century Gothic" w:hAnsi="Century Gothic"/>
          <w:sz w:val="20"/>
          <w:szCs w:val="20"/>
        </w:rPr>
      </w:pPr>
    </w:p>
    <w:p w14:paraId="6D7A48AC" w14:textId="77777777" w:rsidR="003C1ABC" w:rsidRPr="003C1ABC" w:rsidRDefault="003C1ABC" w:rsidP="00234962">
      <w:pPr>
        <w:spacing w:after="120"/>
        <w:rPr>
          <w:rFonts w:ascii="Century Gothic" w:hAnsi="Century Gothic"/>
          <w:b/>
          <w:sz w:val="20"/>
          <w:szCs w:val="20"/>
        </w:rPr>
      </w:pPr>
      <w:r w:rsidRPr="003C1ABC">
        <w:rPr>
          <w:rFonts w:ascii="Century Gothic" w:hAnsi="Century Gothic"/>
          <w:b/>
          <w:sz w:val="20"/>
          <w:szCs w:val="20"/>
        </w:rPr>
        <w:t>Standard Development Group (SDG):</w:t>
      </w:r>
    </w:p>
    <w:p w14:paraId="2E7DDFAB" w14:textId="1D84204A" w:rsidR="003C1ABC" w:rsidRPr="00234962" w:rsidRDefault="003C1ABC" w:rsidP="00234962">
      <w:pPr>
        <w:spacing w:after="120"/>
        <w:rPr>
          <w:rFonts w:ascii="Century Gothic" w:eastAsia="MS PGothic" w:hAnsi="Century Gothic"/>
          <w:i/>
          <w:sz w:val="20"/>
          <w:szCs w:val="20"/>
        </w:rPr>
      </w:pPr>
      <w:r w:rsidRPr="00234962">
        <w:rPr>
          <w:rFonts w:ascii="Century Gothic" w:eastAsia="MS PGothic" w:hAnsi="Century Gothic"/>
          <w:i/>
          <w:sz w:val="20"/>
          <w:szCs w:val="20"/>
        </w:rPr>
        <w:t xml:space="preserve">The SDG was responsible for developing the </w:t>
      </w:r>
      <w:r w:rsidR="00715AFB">
        <w:rPr>
          <w:rFonts w:ascii="Century Gothic" w:eastAsia="MS PGothic" w:hAnsi="Century Gothic"/>
          <w:i/>
          <w:sz w:val="20"/>
          <w:szCs w:val="20"/>
        </w:rPr>
        <w:t xml:space="preserve">FSC </w:t>
      </w:r>
      <w:r w:rsidRPr="00234962">
        <w:rPr>
          <w:rFonts w:ascii="Century Gothic" w:eastAsia="MS PGothic" w:hAnsi="Century Gothic"/>
          <w:i/>
          <w:sz w:val="20"/>
          <w:szCs w:val="20"/>
        </w:rPr>
        <w:t xml:space="preserve">National Forest </w:t>
      </w:r>
      <w:r w:rsidR="00904A15">
        <w:rPr>
          <w:rFonts w:ascii="Century Gothic" w:eastAsia="MS PGothic" w:hAnsi="Century Gothic"/>
          <w:i/>
          <w:sz w:val="20"/>
          <w:szCs w:val="20"/>
        </w:rPr>
        <w:t>Steward</w:t>
      </w:r>
      <w:r w:rsidR="00EF3A81">
        <w:rPr>
          <w:rFonts w:ascii="Century Gothic" w:eastAsia="MS PGothic" w:hAnsi="Century Gothic"/>
          <w:i/>
          <w:sz w:val="20"/>
          <w:szCs w:val="20"/>
        </w:rPr>
        <w:t>s</w:t>
      </w:r>
      <w:r w:rsidR="00904A15">
        <w:rPr>
          <w:rFonts w:ascii="Century Gothic" w:eastAsia="MS PGothic" w:hAnsi="Century Gothic"/>
          <w:i/>
          <w:sz w:val="20"/>
          <w:szCs w:val="20"/>
        </w:rPr>
        <w:t>hip</w:t>
      </w:r>
      <w:r w:rsidRPr="00234962">
        <w:rPr>
          <w:rFonts w:ascii="Century Gothic" w:eastAsia="MS PGothic" w:hAnsi="Century Gothic"/>
          <w:i/>
          <w:sz w:val="20"/>
          <w:szCs w:val="20"/>
        </w:rPr>
        <w:t xml:space="preserve"> Standard</w:t>
      </w:r>
      <w:r w:rsidR="00044FF0">
        <w:rPr>
          <w:rFonts w:ascii="Century Gothic" w:eastAsia="MS PGothic" w:hAnsi="Century Gothic"/>
          <w:i/>
          <w:sz w:val="20"/>
          <w:szCs w:val="20"/>
        </w:rPr>
        <w:t xml:space="preserve"> of Canada</w:t>
      </w:r>
      <w:r w:rsidRPr="00234962">
        <w:rPr>
          <w:rFonts w:ascii="Century Gothic" w:eastAsia="MS PGothic" w:hAnsi="Century Gothic"/>
          <w:i/>
          <w:sz w:val="20"/>
          <w:szCs w:val="20"/>
        </w:rPr>
        <w:t xml:space="preserve"> with common </w:t>
      </w:r>
      <w:r w:rsidR="00D44D1F">
        <w:rPr>
          <w:rFonts w:ascii="Century Gothic" w:eastAsia="MS PGothic" w:hAnsi="Century Gothic"/>
          <w:i/>
          <w:sz w:val="20"/>
          <w:szCs w:val="20"/>
        </w:rPr>
        <w:t>I</w:t>
      </w:r>
      <w:r w:rsidRPr="00234962">
        <w:rPr>
          <w:rFonts w:ascii="Century Gothic" w:eastAsia="MS PGothic" w:hAnsi="Century Gothic"/>
          <w:i/>
          <w:sz w:val="20"/>
          <w:szCs w:val="20"/>
        </w:rPr>
        <w:t>ndicators</w:t>
      </w:r>
      <w:r w:rsidR="00D44D1F">
        <w:rPr>
          <w:rFonts w:ascii="Century Gothic" w:eastAsia="MS PGothic" w:hAnsi="Century Gothic"/>
          <w:i/>
          <w:sz w:val="20"/>
          <w:szCs w:val="20"/>
        </w:rPr>
        <w:t>*</w:t>
      </w:r>
      <w:r w:rsidRPr="00234962">
        <w:rPr>
          <w:rFonts w:ascii="Century Gothic" w:eastAsia="MS PGothic" w:hAnsi="Century Gothic"/>
          <w:i/>
          <w:sz w:val="20"/>
          <w:szCs w:val="20"/>
        </w:rPr>
        <w:t xml:space="preserve">. Through the transfer and adaption of FSC International Generic Indicators (IGIs), Canadian specific SMART (Specific, Measurable, Attainable, Rational, Timebound) </w:t>
      </w:r>
      <w:r w:rsidR="00D44D1F">
        <w:rPr>
          <w:rFonts w:ascii="Century Gothic" w:eastAsia="MS PGothic" w:hAnsi="Century Gothic"/>
          <w:i/>
          <w:sz w:val="20"/>
          <w:szCs w:val="20"/>
        </w:rPr>
        <w:t>I</w:t>
      </w:r>
      <w:r w:rsidRPr="00234962">
        <w:rPr>
          <w:rFonts w:ascii="Century Gothic" w:eastAsia="MS PGothic" w:hAnsi="Century Gothic"/>
          <w:i/>
          <w:sz w:val="20"/>
          <w:szCs w:val="20"/>
        </w:rPr>
        <w:t>ndicators</w:t>
      </w:r>
      <w:r w:rsidR="00D44D1F">
        <w:rPr>
          <w:rFonts w:ascii="Century Gothic" w:eastAsia="MS PGothic" w:hAnsi="Century Gothic"/>
          <w:i/>
          <w:sz w:val="20"/>
          <w:szCs w:val="20"/>
        </w:rPr>
        <w:t>*</w:t>
      </w:r>
      <w:r w:rsidRPr="00234962">
        <w:rPr>
          <w:rFonts w:ascii="Century Gothic" w:eastAsia="MS PGothic" w:hAnsi="Century Gothic"/>
          <w:i/>
          <w:sz w:val="20"/>
          <w:szCs w:val="20"/>
        </w:rPr>
        <w:t xml:space="preserve"> were developed. </w:t>
      </w:r>
    </w:p>
    <w:p w14:paraId="7AC73B7F" w14:textId="1CD12841" w:rsidR="003C1ABC" w:rsidRPr="003C1ABC" w:rsidRDefault="003C1ABC" w:rsidP="00DD2F96">
      <w:pPr>
        <w:numPr>
          <w:ilvl w:val="0"/>
          <w:numId w:val="129"/>
        </w:numPr>
        <w:contextualSpacing/>
        <w:rPr>
          <w:rFonts w:ascii="Century Gothic" w:hAnsi="Century Gothic"/>
          <w:bCs/>
          <w:sz w:val="20"/>
          <w:szCs w:val="20"/>
          <w:lang w:val="fr-CA"/>
        </w:rPr>
      </w:pPr>
      <w:r w:rsidRPr="003C1ABC">
        <w:rPr>
          <w:rFonts w:ascii="Century Gothic" w:hAnsi="Century Gothic"/>
          <w:bCs/>
          <w:sz w:val="20"/>
          <w:szCs w:val="20"/>
          <w:lang w:val="fr-CA"/>
        </w:rPr>
        <w:t xml:space="preserve">Nicolas Blanchette, INCOS </w:t>
      </w:r>
      <w:r w:rsidR="00DF7E8A">
        <w:rPr>
          <w:rFonts w:ascii="Century Gothic" w:hAnsi="Century Gothic"/>
          <w:bCs/>
          <w:sz w:val="20"/>
          <w:szCs w:val="20"/>
          <w:lang w:val="fr-CA"/>
        </w:rPr>
        <w:t>S</w:t>
      </w:r>
      <w:r w:rsidRPr="003C1ABC">
        <w:rPr>
          <w:rFonts w:ascii="Century Gothic" w:hAnsi="Century Gothic"/>
          <w:bCs/>
          <w:sz w:val="20"/>
          <w:szCs w:val="20"/>
          <w:lang w:val="fr-CA"/>
        </w:rPr>
        <w:t>trategies (QC</w:t>
      </w:r>
      <w:r w:rsidR="00DF7E8A">
        <w:rPr>
          <w:rFonts w:ascii="Century Gothic" w:hAnsi="Century Gothic"/>
          <w:bCs/>
          <w:sz w:val="20"/>
          <w:szCs w:val="20"/>
          <w:lang w:val="fr-CA"/>
        </w:rPr>
        <w:t>)</w:t>
      </w:r>
      <w:r w:rsidRPr="003C1ABC">
        <w:rPr>
          <w:rFonts w:ascii="Century Gothic" w:hAnsi="Century Gothic"/>
          <w:bCs/>
          <w:sz w:val="20"/>
          <w:szCs w:val="20"/>
          <w:lang w:val="fr-CA"/>
        </w:rPr>
        <w:t xml:space="preserve"> </w:t>
      </w:r>
      <w:r w:rsidR="00DF7E8A">
        <w:rPr>
          <w:rFonts w:ascii="Century Gothic" w:hAnsi="Century Gothic"/>
          <w:bCs/>
          <w:sz w:val="20"/>
          <w:szCs w:val="20"/>
          <w:lang w:val="fr-CA"/>
        </w:rPr>
        <w:t>-</w:t>
      </w:r>
      <w:r w:rsidRPr="003C1ABC">
        <w:rPr>
          <w:rFonts w:ascii="Century Gothic" w:hAnsi="Century Gothic"/>
          <w:bCs/>
          <w:sz w:val="20"/>
          <w:szCs w:val="20"/>
          <w:lang w:val="fr-CA"/>
        </w:rPr>
        <w:t xml:space="preserve"> Social Chamber (2017-</w:t>
      </w:r>
      <w:r w:rsidR="007C3C56">
        <w:rPr>
          <w:rFonts w:ascii="Century Gothic" w:hAnsi="Century Gothic"/>
          <w:bCs/>
          <w:sz w:val="20"/>
          <w:szCs w:val="20"/>
          <w:lang w:val="fr-CA"/>
        </w:rPr>
        <w:t>ongoing</w:t>
      </w:r>
      <w:r w:rsidRPr="003C1ABC">
        <w:rPr>
          <w:rFonts w:ascii="Century Gothic" w:hAnsi="Century Gothic"/>
          <w:bCs/>
          <w:sz w:val="20"/>
          <w:szCs w:val="20"/>
          <w:lang w:val="fr-CA"/>
        </w:rPr>
        <w:t>)</w:t>
      </w:r>
    </w:p>
    <w:p w14:paraId="48427577" w14:textId="1F021663" w:rsidR="003C1ABC" w:rsidRPr="003C1ABC" w:rsidRDefault="003C1ABC" w:rsidP="00DD2F96">
      <w:pPr>
        <w:numPr>
          <w:ilvl w:val="0"/>
          <w:numId w:val="129"/>
        </w:numPr>
        <w:contextualSpacing/>
        <w:rPr>
          <w:rFonts w:ascii="Century Gothic" w:hAnsi="Century Gothic"/>
          <w:bCs/>
          <w:sz w:val="20"/>
          <w:szCs w:val="20"/>
        </w:rPr>
      </w:pPr>
      <w:r w:rsidRPr="003C1ABC">
        <w:rPr>
          <w:rFonts w:ascii="Century Gothic" w:hAnsi="Century Gothic"/>
          <w:bCs/>
          <w:sz w:val="20"/>
          <w:szCs w:val="20"/>
        </w:rPr>
        <w:t xml:space="preserve">John Caluori, UNIFOR (QC) </w:t>
      </w:r>
      <w:r w:rsidR="00DF7E8A">
        <w:rPr>
          <w:rFonts w:ascii="Century Gothic" w:hAnsi="Century Gothic"/>
          <w:bCs/>
          <w:sz w:val="20"/>
          <w:szCs w:val="20"/>
        </w:rPr>
        <w:t>-</w:t>
      </w:r>
      <w:r w:rsidR="00DF7E8A" w:rsidRPr="003C1ABC">
        <w:rPr>
          <w:rFonts w:ascii="Century Gothic" w:hAnsi="Century Gothic"/>
          <w:bCs/>
          <w:sz w:val="20"/>
          <w:szCs w:val="20"/>
        </w:rPr>
        <w:t xml:space="preserve"> </w:t>
      </w:r>
      <w:r w:rsidRPr="003C1ABC">
        <w:rPr>
          <w:rFonts w:ascii="Century Gothic" w:hAnsi="Century Gothic"/>
          <w:bCs/>
          <w:sz w:val="20"/>
          <w:szCs w:val="20"/>
        </w:rPr>
        <w:t>Social Chamber (2016)</w:t>
      </w:r>
    </w:p>
    <w:p w14:paraId="38A139A9" w14:textId="77777777" w:rsidR="003C1ABC" w:rsidRPr="003C1ABC" w:rsidRDefault="003C1ABC" w:rsidP="00DD2F96">
      <w:pPr>
        <w:numPr>
          <w:ilvl w:val="0"/>
          <w:numId w:val="129"/>
        </w:numPr>
        <w:contextualSpacing/>
        <w:rPr>
          <w:rFonts w:ascii="Century Gothic" w:hAnsi="Century Gothic"/>
          <w:b/>
          <w:sz w:val="20"/>
          <w:szCs w:val="20"/>
        </w:rPr>
      </w:pPr>
      <w:r w:rsidRPr="003C1ABC">
        <w:rPr>
          <w:rFonts w:ascii="Century Gothic" w:hAnsi="Century Gothic"/>
          <w:bCs/>
          <w:sz w:val="20"/>
          <w:szCs w:val="20"/>
        </w:rPr>
        <w:t>Scott Davis</w:t>
      </w:r>
      <w:r w:rsidRPr="003C1ABC">
        <w:rPr>
          <w:rFonts w:ascii="Century Gothic" w:hAnsi="Century Gothic"/>
          <w:sz w:val="20"/>
          <w:szCs w:val="20"/>
        </w:rPr>
        <w:t>, Eastern Ontario Model Forest (ON) - Social Chamber (2013-2016)</w:t>
      </w:r>
    </w:p>
    <w:p w14:paraId="1C2DE3A9" w14:textId="2ECE0AFA" w:rsidR="003C1ABC" w:rsidRPr="003C1ABC" w:rsidRDefault="003C1ABC" w:rsidP="00DD2F96">
      <w:pPr>
        <w:numPr>
          <w:ilvl w:val="0"/>
          <w:numId w:val="129"/>
        </w:numPr>
        <w:contextualSpacing/>
        <w:rPr>
          <w:rFonts w:ascii="Century Gothic" w:hAnsi="Century Gothic"/>
          <w:b/>
          <w:sz w:val="20"/>
          <w:szCs w:val="20"/>
        </w:rPr>
      </w:pPr>
      <w:r w:rsidRPr="003C1ABC">
        <w:rPr>
          <w:rFonts w:ascii="Century Gothic" w:hAnsi="Century Gothic"/>
          <w:bCs/>
          <w:sz w:val="20"/>
          <w:szCs w:val="20"/>
        </w:rPr>
        <w:t>Russell Diabo</w:t>
      </w:r>
      <w:r w:rsidRPr="003C1ABC">
        <w:rPr>
          <w:rFonts w:ascii="Century Gothic" w:hAnsi="Century Gothic"/>
          <w:sz w:val="20"/>
          <w:szCs w:val="20"/>
        </w:rPr>
        <w:t>, Wolf Lake First Nation (QC/ON), shared seat - Aboriginal Chamber (2013-</w:t>
      </w:r>
      <w:r w:rsidR="007C3C56">
        <w:rPr>
          <w:rFonts w:ascii="Century Gothic" w:hAnsi="Century Gothic"/>
          <w:sz w:val="20"/>
          <w:szCs w:val="20"/>
        </w:rPr>
        <w:t>ongoing</w:t>
      </w:r>
      <w:r w:rsidRPr="003C1ABC">
        <w:rPr>
          <w:rFonts w:ascii="Century Gothic" w:hAnsi="Century Gothic"/>
          <w:sz w:val="20"/>
          <w:szCs w:val="20"/>
        </w:rPr>
        <w:t>)</w:t>
      </w:r>
    </w:p>
    <w:p w14:paraId="27838703" w14:textId="3187D5E3" w:rsidR="003C1ABC" w:rsidRPr="003C1ABC" w:rsidRDefault="003C1ABC" w:rsidP="00DD2F96">
      <w:pPr>
        <w:numPr>
          <w:ilvl w:val="0"/>
          <w:numId w:val="129"/>
        </w:numPr>
        <w:contextualSpacing/>
        <w:rPr>
          <w:rFonts w:ascii="Century Gothic" w:hAnsi="Century Gothic"/>
          <w:b/>
          <w:sz w:val="20"/>
          <w:szCs w:val="20"/>
        </w:rPr>
      </w:pPr>
      <w:r w:rsidRPr="00EE086C">
        <w:rPr>
          <w:rFonts w:ascii="Century Gothic" w:hAnsi="Century Gothic"/>
          <w:bCs/>
          <w:sz w:val="20"/>
          <w:szCs w:val="20"/>
          <w:lang w:val="sv-SE"/>
        </w:rPr>
        <w:t>Kevin Gillis</w:t>
      </w:r>
      <w:r w:rsidRPr="00EE086C">
        <w:rPr>
          <w:rFonts w:ascii="Century Gothic" w:hAnsi="Century Gothic"/>
          <w:sz w:val="20"/>
          <w:szCs w:val="20"/>
          <w:lang w:val="sv-SE"/>
        </w:rPr>
        <w:t xml:space="preserve">, Mistik Management Ltd. </w:t>
      </w:r>
      <w:r w:rsidRPr="003C1ABC">
        <w:rPr>
          <w:rFonts w:ascii="Century Gothic" w:hAnsi="Century Gothic"/>
          <w:sz w:val="20"/>
          <w:szCs w:val="20"/>
        </w:rPr>
        <w:t>(SK), shared seat - Aboriginal Chamber (2013-</w:t>
      </w:r>
      <w:r w:rsidR="007C3C56">
        <w:rPr>
          <w:rFonts w:ascii="Century Gothic" w:hAnsi="Century Gothic"/>
          <w:sz w:val="20"/>
          <w:szCs w:val="20"/>
        </w:rPr>
        <w:t>ongoing</w:t>
      </w:r>
      <w:r w:rsidRPr="003C1ABC">
        <w:rPr>
          <w:rFonts w:ascii="Century Gothic" w:hAnsi="Century Gothic"/>
          <w:sz w:val="20"/>
          <w:szCs w:val="20"/>
        </w:rPr>
        <w:t>)</w:t>
      </w:r>
    </w:p>
    <w:p w14:paraId="7BDF55E7" w14:textId="432540BA" w:rsidR="003C1ABC" w:rsidRPr="003C1ABC" w:rsidRDefault="003C1ABC" w:rsidP="00DD2F96">
      <w:pPr>
        <w:numPr>
          <w:ilvl w:val="0"/>
          <w:numId w:val="129"/>
        </w:numPr>
        <w:contextualSpacing/>
        <w:rPr>
          <w:rFonts w:ascii="Century Gothic" w:hAnsi="Century Gothic"/>
          <w:b/>
          <w:sz w:val="20"/>
          <w:szCs w:val="20"/>
        </w:rPr>
      </w:pPr>
      <w:r w:rsidRPr="003C1ABC">
        <w:rPr>
          <w:rFonts w:ascii="Century Gothic" w:hAnsi="Century Gothic"/>
          <w:sz w:val="20"/>
          <w:szCs w:val="20"/>
        </w:rPr>
        <w:t>André Gravel, Domtar Inc. (QC) - Economic Chamber (2017-</w:t>
      </w:r>
      <w:r w:rsidR="007C3C56">
        <w:rPr>
          <w:rFonts w:ascii="Century Gothic" w:hAnsi="Century Gothic"/>
          <w:sz w:val="20"/>
          <w:szCs w:val="20"/>
        </w:rPr>
        <w:t>ongoing</w:t>
      </w:r>
      <w:r w:rsidRPr="003C1ABC">
        <w:rPr>
          <w:rFonts w:ascii="Century Gothic" w:hAnsi="Century Gothic"/>
          <w:sz w:val="20"/>
          <w:szCs w:val="20"/>
        </w:rPr>
        <w:t>)</w:t>
      </w:r>
    </w:p>
    <w:p w14:paraId="41EF7AA0" w14:textId="2E21A676" w:rsidR="003C1ABC" w:rsidRPr="003C1ABC" w:rsidRDefault="003C1ABC" w:rsidP="00DD2F96">
      <w:pPr>
        <w:numPr>
          <w:ilvl w:val="0"/>
          <w:numId w:val="129"/>
        </w:numPr>
        <w:contextualSpacing/>
        <w:rPr>
          <w:rFonts w:ascii="Century Gothic" w:hAnsi="Century Gothic"/>
          <w:b/>
          <w:sz w:val="20"/>
          <w:szCs w:val="20"/>
        </w:rPr>
      </w:pPr>
      <w:r w:rsidRPr="003C1ABC">
        <w:rPr>
          <w:rFonts w:ascii="Century Gothic" w:hAnsi="Century Gothic"/>
          <w:sz w:val="20"/>
          <w:szCs w:val="20"/>
        </w:rPr>
        <w:t xml:space="preserve">Satnam Manhas, Ecotrust Canada (BC), shared seat </w:t>
      </w:r>
      <w:r w:rsidR="00DF7E8A">
        <w:rPr>
          <w:rFonts w:ascii="Century Gothic" w:hAnsi="Century Gothic"/>
          <w:sz w:val="20"/>
          <w:szCs w:val="20"/>
        </w:rPr>
        <w:t>-</w:t>
      </w:r>
      <w:r w:rsidRPr="003C1ABC">
        <w:rPr>
          <w:rFonts w:ascii="Century Gothic" w:hAnsi="Century Gothic"/>
          <w:sz w:val="20"/>
          <w:szCs w:val="20"/>
        </w:rPr>
        <w:t xml:space="preserve"> Social Chamber (2013-2014)</w:t>
      </w:r>
    </w:p>
    <w:p w14:paraId="1B4021C5" w14:textId="53505BFA" w:rsidR="003C1ABC" w:rsidRPr="003C1ABC" w:rsidRDefault="003C1ABC" w:rsidP="00DD2F96">
      <w:pPr>
        <w:numPr>
          <w:ilvl w:val="0"/>
          <w:numId w:val="129"/>
        </w:numPr>
        <w:contextualSpacing/>
        <w:rPr>
          <w:rFonts w:ascii="Century Gothic" w:hAnsi="Century Gothic"/>
          <w:b/>
          <w:sz w:val="20"/>
          <w:szCs w:val="20"/>
        </w:rPr>
      </w:pPr>
      <w:r w:rsidRPr="003C1ABC">
        <w:rPr>
          <w:rFonts w:ascii="Century Gothic" w:hAnsi="Century Gothic"/>
          <w:sz w:val="20"/>
          <w:szCs w:val="20"/>
        </w:rPr>
        <w:t>Chris McDonell, Tembec Inc. / Rayonier Advanced Materials (ON/QC) – Economic Chamber (2016-</w:t>
      </w:r>
      <w:r w:rsidR="007C3C56">
        <w:rPr>
          <w:rFonts w:ascii="Century Gothic" w:hAnsi="Century Gothic"/>
          <w:sz w:val="20"/>
          <w:szCs w:val="20"/>
        </w:rPr>
        <w:t>ongoing</w:t>
      </w:r>
      <w:r w:rsidRPr="003C1ABC">
        <w:rPr>
          <w:rFonts w:ascii="Century Gothic" w:hAnsi="Century Gothic"/>
          <w:sz w:val="20"/>
          <w:szCs w:val="20"/>
        </w:rPr>
        <w:t>)</w:t>
      </w:r>
    </w:p>
    <w:p w14:paraId="065C4DA6" w14:textId="4CE55B76" w:rsidR="003C1ABC" w:rsidRPr="003C1ABC" w:rsidRDefault="003C1ABC" w:rsidP="00DD2F96">
      <w:pPr>
        <w:numPr>
          <w:ilvl w:val="0"/>
          <w:numId w:val="129"/>
        </w:numPr>
        <w:contextualSpacing/>
        <w:rPr>
          <w:rFonts w:ascii="Century Gothic" w:hAnsi="Century Gothic"/>
          <w:b/>
          <w:sz w:val="20"/>
          <w:szCs w:val="20"/>
          <w:lang w:val="fr-CA"/>
        </w:rPr>
      </w:pPr>
      <w:r w:rsidRPr="003C1ABC">
        <w:rPr>
          <w:rFonts w:ascii="Century Gothic" w:hAnsi="Century Gothic"/>
          <w:bCs/>
          <w:sz w:val="20"/>
          <w:szCs w:val="20"/>
          <w:lang w:val="fr-CA"/>
        </w:rPr>
        <w:t>Solange Nadeau</w:t>
      </w:r>
      <w:r w:rsidRPr="003C1ABC">
        <w:rPr>
          <w:rFonts w:ascii="Century Gothic" w:hAnsi="Century Gothic"/>
          <w:sz w:val="20"/>
          <w:szCs w:val="20"/>
          <w:lang w:val="fr-CA"/>
        </w:rPr>
        <w:t>, Natural Resources Canada (QC/NB) - Social Chamber (2013-</w:t>
      </w:r>
      <w:r w:rsidR="007C3C56">
        <w:rPr>
          <w:rFonts w:ascii="Century Gothic" w:hAnsi="Century Gothic"/>
          <w:sz w:val="20"/>
          <w:szCs w:val="20"/>
          <w:lang w:val="fr-CA"/>
        </w:rPr>
        <w:t>ongoing</w:t>
      </w:r>
      <w:r w:rsidRPr="003C1ABC">
        <w:rPr>
          <w:rFonts w:ascii="Century Gothic" w:hAnsi="Century Gothic"/>
          <w:sz w:val="20"/>
          <w:szCs w:val="20"/>
          <w:lang w:val="fr-CA"/>
        </w:rPr>
        <w:t>)</w:t>
      </w:r>
    </w:p>
    <w:p w14:paraId="1E1B8CEF" w14:textId="15F2AF50" w:rsidR="003C1ABC" w:rsidRPr="003C1ABC" w:rsidRDefault="003C1ABC" w:rsidP="00DD2F96">
      <w:pPr>
        <w:numPr>
          <w:ilvl w:val="0"/>
          <w:numId w:val="129"/>
        </w:numPr>
        <w:contextualSpacing/>
        <w:rPr>
          <w:rFonts w:ascii="Century Gothic" w:hAnsi="Century Gothic"/>
          <w:b/>
          <w:bCs/>
          <w:sz w:val="20"/>
          <w:szCs w:val="20"/>
        </w:rPr>
      </w:pPr>
      <w:r w:rsidRPr="003C1ABC">
        <w:rPr>
          <w:rFonts w:ascii="Century Gothic" w:hAnsi="Century Gothic"/>
          <w:bCs/>
          <w:sz w:val="20"/>
          <w:szCs w:val="20"/>
        </w:rPr>
        <w:t>Dave Pearce</w:t>
      </w:r>
      <w:r w:rsidRPr="003C1ABC">
        <w:rPr>
          <w:rFonts w:ascii="Century Gothic" w:hAnsi="Century Gothic"/>
          <w:sz w:val="20"/>
          <w:szCs w:val="20"/>
        </w:rPr>
        <w:t>, Wildlands league / CPAWS (ON) - Environment Chamber</w:t>
      </w:r>
      <w:r w:rsidRPr="003C1ABC">
        <w:rPr>
          <w:rFonts w:ascii="Century Gothic" w:hAnsi="Century Gothic"/>
          <w:bCs/>
          <w:sz w:val="20"/>
          <w:szCs w:val="20"/>
        </w:rPr>
        <w:t xml:space="preserve"> (2013-</w:t>
      </w:r>
      <w:r w:rsidR="007C3C56">
        <w:rPr>
          <w:rFonts w:ascii="Century Gothic" w:hAnsi="Century Gothic"/>
          <w:bCs/>
          <w:sz w:val="20"/>
          <w:szCs w:val="20"/>
        </w:rPr>
        <w:t>ongoing</w:t>
      </w:r>
      <w:r w:rsidRPr="003C1ABC">
        <w:rPr>
          <w:rFonts w:ascii="Century Gothic" w:hAnsi="Century Gothic"/>
          <w:bCs/>
          <w:sz w:val="20"/>
          <w:szCs w:val="20"/>
        </w:rPr>
        <w:t>)</w:t>
      </w:r>
    </w:p>
    <w:p w14:paraId="21FA6612" w14:textId="1A3C43B1" w:rsidR="003C1ABC" w:rsidRPr="003C1ABC" w:rsidRDefault="003C1ABC" w:rsidP="00DD2F96">
      <w:pPr>
        <w:numPr>
          <w:ilvl w:val="0"/>
          <w:numId w:val="129"/>
        </w:numPr>
        <w:contextualSpacing/>
        <w:rPr>
          <w:rFonts w:ascii="Century Gothic" w:hAnsi="Century Gothic"/>
          <w:b/>
          <w:bCs/>
          <w:sz w:val="20"/>
          <w:szCs w:val="20"/>
        </w:rPr>
      </w:pPr>
      <w:r w:rsidRPr="003C1ABC">
        <w:rPr>
          <w:rFonts w:ascii="Century Gothic" w:hAnsi="Century Gothic"/>
          <w:bCs/>
          <w:sz w:val="20"/>
          <w:szCs w:val="20"/>
        </w:rPr>
        <w:t>M.A. (Peggy) Smith</w:t>
      </w:r>
      <w:r w:rsidRPr="003C1ABC">
        <w:rPr>
          <w:rFonts w:ascii="Century Gothic" w:hAnsi="Century Gothic"/>
          <w:sz w:val="20"/>
          <w:szCs w:val="20"/>
        </w:rPr>
        <w:t>, Lakehead University (ON) - Aboriginal Chamber</w:t>
      </w:r>
      <w:r w:rsidRPr="003C1ABC">
        <w:rPr>
          <w:rFonts w:ascii="Century Gothic" w:hAnsi="Century Gothic"/>
          <w:bCs/>
          <w:sz w:val="20"/>
          <w:szCs w:val="20"/>
        </w:rPr>
        <w:t xml:space="preserve"> (2013-</w:t>
      </w:r>
      <w:r w:rsidR="007C3C56">
        <w:rPr>
          <w:rFonts w:ascii="Century Gothic" w:hAnsi="Century Gothic"/>
          <w:bCs/>
          <w:sz w:val="20"/>
          <w:szCs w:val="20"/>
        </w:rPr>
        <w:t>ongoing</w:t>
      </w:r>
      <w:r w:rsidRPr="003C1ABC">
        <w:rPr>
          <w:rFonts w:ascii="Century Gothic" w:hAnsi="Century Gothic"/>
          <w:bCs/>
          <w:sz w:val="20"/>
          <w:szCs w:val="20"/>
        </w:rPr>
        <w:t>)</w:t>
      </w:r>
    </w:p>
    <w:p w14:paraId="1E2A91B0" w14:textId="77777777" w:rsidR="003C1ABC" w:rsidRPr="003C1ABC" w:rsidRDefault="003C1ABC" w:rsidP="00DD2F96">
      <w:pPr>
        <w:numPr>
          <w:ilvl w:val="0"/>
          <w:numId w:val="129"/>
        </w:numPr>
        <w:contextualSpacing/>
        <w:rPr>
          <w:rFonts w:ascii="Century Gothic" w:hAnsi="Century Gothic"/>
          <w:b/>
          <w:sz w:val="20"/>
          <w:szCs w:val="20"/>
        </w:rPr>
      </w:pPr>
      <w:r w:rsidRPr="003C1ABC">
        <w:rPr>
          <w:rFonts w:ascii="Century Gothic" w:hAnsi="Century Gothic"/>
          <w:bCs/>
          <w:sz w:val="20"/>
          <w:szCs w:val="20"/>
        </w:rPr>
        <w:t>Christopher J. Stagg</w:t>
      </w:r>
      <w:r w:rsidRPr="003C1ABC">
        <w:rPr>
          <w:rFonts w:ascii="Century Gothic" w:hAnsi="Century Gothic"/>
          <w:sz w:val="20"/>
          <w:szCs w:val="20"/>
        </w:rPr>
        <w:t>, Canadian Forest Products Ltd. (BC) - Economic Chamber (2013-2016)</w:t>
      </w:r>
    </w:p>
    <w:p w14:paraId="6223DBE9" w14:textId="77777777" w:rsidR="003C1ABC" w:rsidRPr="003C1ABC" w:rsidRDefault="003C1ABC" w:rsidP="00DD2F96">
      <w:pPr>
        <w:numPr>
          <w:ilvl w:val="0"/>
          <w:numId w:val="129"/>
        </w:numPr>
        <w:contextualSpacing/>
        <w:rPr>
          <w:rFonts w:ascii="Century Gothic" w:hAnsi="Century Gothic"/>
          <w:b/>
          <w:bCs/>
          <w:sz w:val="20"/>
          <w:szCs w:val="20"/>
        </w:rPr>
      </w:pPr>
      <w:r w:rsidRPr="003C1ABC">
        <w:rPr>
          <w:rFonts w:ascii="Century Gothic" w:hAnsi="Century Gothic"/>
          <w:bCs/>
          <w:sz w:val="20"/>
          <w:szCs w:val="20"/>
        </w:rPr>
        <w:t>Karen Tam Wu, Forest Ethics (BC) - Environmental Chamber (2013-2014)</w:t>
      </w:r>
    </w:p>
    <w:p w14:paraId="14B864B8" w14:textId="77777777" w:rsidR="003C1ABC" w:rsidRPr="003C1ABC" w:rsidRDefault="003C1ABC" w:rsidP="00DD2F96">
      <w:pPr>
        <w:numPr>
          <w:ilvl w:val="0"/>
          <w:numId w:val="129"/>
        </w:numPr>
        <w:contextualSpacing/>
        <w:rPr>
          <w:rFonts w:ascii="Century Gothic" w:hAnsi="Century Gothic"/>
          <w:b/>
          <w:sz w:val="20"/>
          <w:szCs w:val="20"/>
        </w:rPr>
      </w:pPr>
      <w:r w:rsidRPr="003C1ABC">
        <w:rPr>
          <w:rFonts w:ascii="Century Gothic" w:hAnsi="Century Gothic"/>
          <w:bCs/>
          <w:sz w:val="20"/>
          <w:szCs w:val="20"/>
        </w:rPr>
        <w:t>Guy Tremblay</w:t>
      </w:r>
      <w:r w:rsidRPr="003C1ABC">
        <w:rPr>
          <w:rFonts w:ascii="Century Gothic" w:hAnsi="Century Gothic"/>
          <w:sz w:val="20"/>
          <w:szCs w:val="20"/>
        </w:rPr>
        <w:t>, Resolute Forest Products (QC) - Economic Chamber (2013-2017)</w:t>
      </w:r>
    </w:p>
    <w:p w14:paraId="00FCAFFA" w14:textId="5BFBD62E" w:rsidR="003C1ABC" w:rsidRPr="003C1ABC" w:rsidRDefault="003C1ABC" w:rsidP="00DD2F96">
      <w:pPr>
        <w:numPr>
          <w:ilvl w:val="0"/>
          <w:numId w:val="129"/>
        </w:numPr>
        <w:contextualSpacing/>
        <w:rPr>
          <w:rFonts w:ascii="Century Gothic" w:hAnsi="Century Gothic"/>
          <w:b/>
          <w:sz w:val="20"/>
          <w:szCs w:val="20"/>
        </w:rPr>
      </w:pPr>
      <w:r w:rsidRPr="003C1ABC">
        <w:rPr>
          <w:rFonts w:ascii="Century Gothic" w:hAnsi="Century Gothic"/>
          <w:bCs/>
          <w:sz w:val="20"/>
          <w:szCs w:val="20"/>
        </w:rPr>
        <w:t>Cliff Wallis</w:t>
      </w:r>
      <w:r w:rsidRPr="003C1ABC">
        <w:rPr>
          <w:rFonts w:ascii="Century Gothic" w:hAnsi="Century Gothic"/>
          <w:sz w:val="20"/>
          <w:szCs w:val="20"/>
        </w:rPr>
        <w:t xml:space="preserve">, Alberta Wilderness Association (AB) </w:t>
      </w:r>
      <w:r w:rsidR="00DF7E8A">
        <w:rPr>
          <w:rFonts w:ascii="Century Gothic" w:hAnsi="Century Gothic"/>
          <w:sz w:val="20"/>
          <w:szCs w:val="20"/>
        </w:rPr>
        <w:t>-</w:t>
      </w:r>
      <w:r w:rsidRPr="003C1ABC">
        <w:rPr>
          <w:rFonts w:ascii="Century Gothic" w:hAnsi="Century Gothic"/>
          <w:sz w:val="20"/>
          <w:szCs w:val="20"/>
        </w:rPr>
        <w:t xml:space="preserve"> Environmental Chamber (2014-</w:t>
      </w:r>
      <w:r w:rsidR="007C3C56">
        <w:rPr>
          <w:rFonts w:ascii="Century Gothic" w:hAnsi="Century Gothic"/>
          <w:sz w:val="20"/>
          <w:szCs w:val="20"/>
        </w:rPr>
        <w:t>ongoing</w:t>
      </w:r>
      <w:r w:rsidRPr="003C1ABC">
        <w:rPr>
          <w:rFonts w:ascii="Century Gothic" w:hAnsi="Century Gothic"/>
          <w:sz w:val="20"/>
          <w:szCs w:val="20"/>
        </w:rPr>
        <w:t>)</w:t>
      </w:r>
    </w:p>
    <w:p w14:paraId="78F7C815" w14:textId="77777777" w:rsidR="003C1ABC" w:rsidRPr="003C1ABC" w:rsidRDefault="003C1ABC" w:rsidP="003C1ABC">
      <w:pPr>
        <w:rPr>
          <w:rFonts w:ascii="Century Gothic" w:hAnsi="Century Gothic"/>
          <w:b/>
          <w:sz w:val="20"/>
          <w:szCs w:val="20"/>
        </w:rPr>
      </w:pPr>
    </w:p>
    <w:p w14:paraId="54C3CBA9" w14:textId="77777777" w:rsidR="003C1ABC" w:rsidRPr="003C1ABC" w:rsidRDefault="003C1ABC" w:rsidP="00234962">
      <w:pPr>
        <w:spacing w:after="120"/>
        <w:rPr>
          <w:rFonts w:ascii="Century Gothic" w:hAnsi="Century Gothic"/>
          <w:b/>
          <w:sz w:val="20"/>
          <w:szCs w:val="20"/>
        </w:rPr>
      </w:pPr>
      <w:r w:rsidRPr="003C1ABC">
        <w:rPr>
          <w:rFonts w:ascii="Century Gothic" w:hAnsi="Century Gothic"/>
          <w:b/>
          <w:sz w:val="20"/>
          <w:szCs w:val="20"/>
        </w:rPr>
        <w:t>Technical Expert Panels:</w:t>
      </w:r>
    </w:p>
    <w:p w14:paraId="3133175E" w14:textId="33D6B4D8" w:rsidR="003C1ABC" w:rsidRPr="00234962" w:rsidRDefault="003C1ABC" w:rsidP="00234962">
      <w:pPr>
        <w:spacing w:after="120"/>
        <w:rPr>
          <w:rFonts w:ascii="Century Gothic" w:hAnsi="Century Gothic"/>
          <w:i/>
          <w:sz w:val="20"/>
          <w:szCs w:val="20"/>
        </w:rPr>
      </w:pPr>
      <w:r w:rsidRPr="00234962">
        <w:rPr>
          <w:rFonts w:ascii="Century Gothic" w:eastAsia="MS PGothic" w:hAnsi="Century Gothic"/>
          <w:i/>
          <w:sz w:val="20"/>
          <w:szCs w:val="20"/>
        </w:rPr>
        <w:t xml:space="preserve">Technical Expert Panels (TEPs) were created to assist </w:t>
      </w:r>
      <w:r w:rsidRPr="00234962">
        <w:rPr>
          <w:rFonts w:ascii="Century Gothic" w:hAnsi="Century Gothic"/>
          <w:i/>
          <w:sz w:val="20"/>
          <w:szCs w:val="20"/>
        </w:rPr>
        <w:t>in providing scientific, cultural and auditing expertise and technical input on critical topics to be considered when developing normative</w:t>
      </w:r>
      <w:r w:rsidR="0057736F">
        <w:rPr>
          <w:rFonts w:ascii="Century Gothic" w:hAnsi="Century Gothic"/>
          <w:i/>
          <w:sz w:val="20"/>
          <w:szCs w:val="20"/>
        </w:rPr>
        <w:t>*</w:t>
      </w:r>
      <w:r w:rsidRPr="00234962">
        <w:rPr>
          <w:rFonts w:ascii="Century Gothic" w:hAnsi="Century Gothic"/>
          <w:i/>
          <w:sz w:val="20"/>
          <w:szCs w:val="20"/>
        </w:rPr>
        <w:t xml:space="preserve"> measures within this Standard</w:t>
      </w:r>
      <w:r w:rsidRPr="00234962">
        <w:rPr>
          <w:rFonts w:ascii="Century Gothic" w:eastAsia="MS PGothic" w:hAnsi="Century Gothic"/>
          <w:i/>
          <w:sz w:val="20"/>
          <w:szCs w:val="20"/>
        </w:rPr>
        <w:t xml:space="preserve">. These </w:t>
      </w:r>
      <w:r w:rsidRPr="00234962">
        <w:rPr>
          <w:rFonts w:ascii="Century Gothic" w:hAnsi="Century Gothic"/>
          <w:i/>
          <w:sz w:val="20"/>
          <w:szCs w:val="20"/>
        </w:rPr>
        <w:t>topics were identified through early public outreach efforts and surveys.</w:t>
      </w:r>
    </w:p>
    <w:p w14:paraId="74D5A5DB" w14:textId="0A7930FF" w:rsidR="003C1ABC" w:rsidRPr="003C1ABC" w:rsidRDefault="003C1ABC" w:rsidP="00DD2F96">
      <w:pPr>
        <w:numPr>
          <w:ilvl w:val="0"/>
          <w:numId w:val="130"/>
        </w:numPr>
        <w:contextualSpacing/>
        <w:rPr>
          <w:rFonts w:ascii="Century Gothic" w:eastAsia="MS PGothic" w:hAnsi="Century Gothic"/>
          <w:sz w:val="20"/>
          <w:szCs w:val="20"/>
          <w:u w:val="single"/>
        </w:rPr>
      </w:pPr>
      <w:r w:rsidRPr="00D3639B">
        <w:rPr>
          <w:rFonts w:ascii="Century Gothic" w:eastAsia="MS PGothic" w:hAnsi="Century Gothic"/>
          <w:i/>
          <w:sz w:val="20"/>
          <w:szCs w:val="20"/>
          <w:u w:val="single"/>
        </w:rPr>
        <w:t>Species at Risk</w:t>
      </w:r>
      <w:r w:rsidR="001B56A9">
        <w:rPr>
          <w:rFonts w:ascii="Century Gothic" w:eastAsia="MS PGothic" w:hAnsi="Century Gothic"/>
          <w:sz w:val="20"/>
          <w:szCs w:val="20"/>
          <w:u w:val="single"/>
        </w:rPr>
        <w:t>*</w:t>
      </w:r>
      <w:r w:rsidRPr="003C1ABC">
        <w:rPr>
          <w:rFonts w:ascii="Century Gothic" w:eastAsia="MS PGothic" w:hAnsi="Century Gothic"/>
          <w:sz w:val="20"/>
          <w:szCs w:val="20"/>
          <w:u w:val="single"/>
        </w:rPr>
        <w:t xml:space="preserve"> (Caribou):</w:t>
      </w:r>
    </w:p>
    <w:p w14:paraId="4348BD84" w14:textId="77777777" w:rsidR="003C1ABC" w:rsidRPr="003C1ABC" w:rsidRDefault="003C1ABC" w:rsidP="00DD2F96">
      <w:pPr>
        <w:numPr>
          <w:ilvl w:val="1"/>
          <w:numId w:val="130"/>
        </w:numPr>
        <w:contextualSpacing/>
        <w:rPr>
          <w:rFonts w:ascii="Century Gothic" w:eastAsia="MS PGothic" w:hAnsi="Century Gothic"/>
          <w:b/>
          <w:sz w:val="20"/>
          <w:szCs w:val="20"/>
        </w:rPr>
      </w:pPr>
      <w:r w:rsidRPr="003C1ABC">
        <w:rPr>
          <w:rFonts w:ascii="Century Gothic" w:eastAsia="MS PGothic" w:hAnsi="Century Gothic"/>
          <w:bCs/>
          <w:sz w:val="20"/>
          <w:szCs w:val="20"/>
        </w:rPr>
        <w:t xml:space="preserve">Elston Dzus, </w:t>
      </w:r>
      <w:r w:rsidRPr="003C1ABC">
        <w:rPr>
          <w:rFonts w:ascii="Century Gothic" w:eastAsia="MS PGothic" w:hAnsi="Century Gothic"/>
          <w:sz w:val="20"/>
          <w:szCs w:val="20"/>
        </w:rPr>
        <w:t>Alberta-Pacific Forest Industries Inc. (AB)</w:t>
      </w:r>
    </w:p>
    <w:p w14:paraId="589B4DA3" w14:textId="57A6F144" w:rsidR="003C1ABC" w:rsidRPr="003C1ABC" w:rsidRDefault="003C1ABC" w:rsidP="00DD2F96">
      <w:pPr>
        <w:numPr>
          <w:ilvl w:val="1"/>
          <w:numId w:val="130"/>
        </w:numPr>
        <w:contextualSpacing/>
        <w:rPr>
          <w:rFonts w:ascii="Century Gothic" w:eastAsia="MS PGothic" w:hAnsi="Century Gothic"/>
          <w:b/>
          <w:sz w:val="20"/>
          <w:szCs w:val="20"/>
        </w:rPr>
      </w:pPr>
      <w:r w:rsidRPr="003C1ABC">
        <w:rPr>
          <w:rFonts w:ascii="Century Gothic" w:eastAsia="MS PGothic" w:hAnsi="Century Gothic"/>
          <w:bCs/>
          <w:sz w:val="20"/>
          <w:szCs w:val="20"/>
        </w:rPr>
        <w:t xml:space="preserve">Christine Korol, </w:t>
      </w:r>
      <w:r w:rsidR="00DF7E8A">
        <w:rPr>
          <w:rFonts w:ascii="Century Gothic" w:eastAsia="MS PGothic" w:hAnsi="Century Gothic"/>
          <w:bCs/>
          <w:sz w:val="20"/>
          <w:szCs w:val="20"/>
        </w:rPr>
        <w:t xml:space="preserve">Independent </w:t>
      </w:r>
      <w:r w:rsidRPr="003C1ABC">
        <w:rPr>
          <w:rFonts w:ascii="Century Gothic" w:eastAsia="MS PGothic" w:hAnsi="Century Gothic"/>
          <w:sz w:val="20"/>
          <w:szCs w:val="20"/>
        </w:rPr>
        <w:t>Consultant, formerly from Rainforest Alliance (ON)</w:t>
      </w:r>
    </w:p>
    <w:p w14:paraId="58FE5A81" w14:textId="77777777" w:rsidR="003C1ABC" w:rsidRPr="003C1ABC" w:rsidRDefault="003C1ABC" w:rsidP="00DD2F96">
      <w:pPr>
        <w:numPr>
          <w:ilvl w:val="1"/>
          <w:numId w:val="130"/>
        </w:numPr>
        <w:contextualSpacing/>
        <w:rPr>
          <w:rFonts w:ascii="Century Gothic" w:eastAsia="MS PGothic" w:hAnsi="Century Gothic"/>
          <w:sz w:val="20"/>
          <w:szCs w:val="20"/>
          <w:u w:val="single"/>
        </w:rPr>
      </w:pPr>
      <w:r w:rsidRPr="003C1ABC">
        <w:rPr>
          <w:rFonts w:ascii="Century Gothic" w:eastAsia="MS PGothic" w:hAnsi="Century Gothic"/>
          <w:bCs/>
          <w:sz w:val="20"/>
          <w:szCs w:val="20"/>
        </w:rPr>
        <w:t xml:space="preserve">Steve Morel, </w:t>
      </w:r>
      <w:r w:rsidRPr="003C1ABC">
        <w:rPr>
          <w:rFonts w:ascii="Century Gothic" w:eastAsia="MS PGothic" w:hAnsi="Century Gothic"/>
          <w:sz w:val="20"/>
          <w:szCs w:val="20"/>
        </w:rPr>
        <w:t>Mashteuiatsh's Environment Department (QC)</w:t>
      </w:r>
    </w:p>
    <w:p w14:paraId="30E2DD1B" w14:textId="77777777" w:rsidR="003C1ABC" w:rsidRPr="003C1ABC" w:rsidRDefault="003C1ABC" w:rsidP="00DD2F96">
      <w:pPr>
        <w:numPr>
          <w:ilvl w:val="1"/>
          <w:numId w:val="130"/>
        </w:numPr>
        <w:contextualSpacing/>
        <w:rPr>
          <w:rFonts w:ascii="Century Gothic" w:eastAsia="MS PGothic" w:hAnsi="Century Gothic"/>
          <w:sz w:val="20"/>
          <w:szCs w:val="20"/>
          <w:u w:val="single"/>
        </w:rPr>
      </w:pPr>
      <w:r w:rsidRPr="003C1ABC">
        <w:rPr>
          <w:rFonts w:ascii="Century Gothic" w:eastAsia="MS PGothic" w:hAnsi="Century Gothic"/>
          <w:bCs/>
          <w:sz w:val="20"/>
          <w:szCs w:val="20"/>
        </w:rPr>
        <w:t>Justina Ray,</w:t>
      </w:r>
      <w:r w:rsidRPr="003C1ABC">
        <w:rPr>
          <w:rFonts w:ascii="Century Gothic" w:eastAsia="MS PGothic" w:hAnsi="Century Gothic"/>
          <w:sz w:val="20"/>
          <w:szCs w:val="20"/>
        </w:rPr>
        <w:t xml:space="preserve"> Wildlife Conservation Society Canada (ON)</w:t>
      </w:r>
    </w:p>
    <w:p w14:paraId="0A493146" w14:textId="77777777" w:rsidR="003C1ABC" w:rsidRPr="003C1ABC" w:rsidRDefault="003C1ABC" w:rsidP="003C1ABC">
      <w:pPr>
        <w:rPr>
          <w:rFonts w:ascii="Century Gothic" w:eastAsia="MS PGothic" w:hAnsi="Century Gothic"/>
          <w:sz w:val="20"/>
          <w:szCs w:val="20"/>
          <w:u w:val="single"/>
        </w:rPr>
      </w:pPr>
    </w:p>
    <w:p w14:paraId="34F40373" w14:textId="77777777" w:rsidR="003C1ABC" w:rsidRPr="003C1ABC" w:rsidRDefault="003C1ABC" w:rsidP="00DD2F96">
      <w:pPr>
        <w:numPr>
          <w:ilvl w:val="0"/>
          <w:numId w:val="130"/>
        </w:numPr>
        <w:contextualSpacing/>
        <w:rPr>
          <w:rFonts w:ascii="Century Gothic" w:eastAsia="MS PGothic" w:hAnsi="Century Gothic"/>
          <w:sz w:val="20"/>
          <w:szCs w:val="20"/>
          <w:u w:val="single"/>
        </w:rPr>
      </w:pPr>
      <w:r w:rsidRPr="003C1ABC">
        <w:rPr>
          <w:rFonts w:ascii="Century Gothic" w:eastAsia="MS PGothic" w:hAnsi="Century Gothic"/>
          <w:sz w:val="20"/>
          <w:szCs w:val="20"/>
          <w:u w:val="single"/>
        </w:rPr>
        <w:t>Principles 6, 9 and 10 (as per new P&amp;Cs): Ecological &amp; Operational Consideration:</w:t>
      </w:r>
    </w:p>
    <w:p w14:paraId="10353563" w14:textId="77777777" w:rsidR="003C1ABC" w:rsidRPr="003C1ABC" w:rsidRDefault="003C1ABC" w:rsidP="00DD2F96">
      <w:pPr>
        <w:numPr>
          <w:ilvl w:val="1"/>
          <w:numId w:val="130"/>
        </w:numPr>
        <w:contextualSpacing/>
        <w:rPr>
          <w:rFonts w:ascii="Century Gothic" w:eastAsia="MS PGothic" w:hAnsi="Century Gothic"/>
          <w:b/>
          <w:sz w:val="20"/>
          <w:szCs w:val="20"/>
          <w:u w:val="single"/>
        </w:rPr>
      </w:pPr>
      <w:r w:rsidRPr="003C1ABC">
        <w:rPr>
          <w:rFonts w:ascii="Century Gothic" w:hAnsi="Century Gothic"/>
          <w:bCs/>
          <w:sz w:val="20"/>
          <w:szCs w:val="20"/>
        </w:rPr>
        <w:t>Tom Clark</w:t>
      </w:r>
      <w:r w:rsidRPr="003C1ABC">
        <w:rPr>
          <w:rFonts w:ascii="Century Gothic" w:hAnsi="Century Gothic"/>
          <w:sz w:val="20"/>
          <w:szCs w:val="20"/>
        </w:rPr>
        <w:t>, Independent Consultant (ON) (P9 only)</w:t>
      </w:r>
    </w:p>
    <w:p w14:paraId="644DCBF0" w14:textId="77777777" w:rsidR="003C1ABC" w:rsidRPr="00760355" w:rsidRDefault="003C1ABC" w:rsidP="00DD2F96">
      <w:pPr>
        <w:numPr>
          <w:ilvl w:val="1"/>
          <w:numId w:val="130"/>
        </w:numPr>
        <w:contextualSpacing/>
        <w:rPr>
          <w:rFonts w:ascii="Century Gothic" w:eastAsia="MS PGothic" w:hAnsi="Century Gothic"/>
          <w:b/>
          <w:sz w:val="20"/>
          <w:szCs w:val="20"/>
          <w:u w:val="single"/>
          <w:lang w:val="fr-CA"/>
        </w:rPr>
      </w:pPr>
      <w:r w:rsidRPr="003C1ABC">
        <w:rPr>
          <w:rFonts w:ascii="Century Gothic" w:hAnsi="Century Gothic"/>
          <w:bCs/>
          <w:sz w:val="20"/>
          <w:szCs w:val="20"/>
          <w:lang w:val="fr-CA"/>
        </w:rPr>
        <w:t>Patrick Garneau</w:t>
      </w:r>
      <w:r w:rsidRPr="003C1ABC">
        <w:rPr>
          <w:rFonts w:ascii="Century Gothic" w:hAnsi="Century Gothic"/>
          <w:sz w:val="20"/>
          <w:szCs w:val="20"/>
          <w:lang w:val="fr-CA"/>
        </w:rPr>
        <w:t>, Tembec Inc. (QC)</w:t>
      </w:r>
    </w:p>
    <w:p w14:paraId="1795A024" w14:textId="77777777" w:rsidR="003C1ABC" w:rsidRPr="00760355" w:rsidRDefault="003C1ABC" w:rsidP="00DD2F96">
      <w:pPr>
        <w:numPr>
          <w:ilvl w:val="1"/>
          <w:numId w:val="130"/>
        </w:numPr>
        <w:contextualSpacing/>
        <w:rPr>
          <w:rFonts w:ascii="Century Gothic" w:eastAsia="MS PGothic" w:hAnsi="Century Gothic"/>
          <w:b/>
          <w:sz w:val="20"/>
          <w:szCs w:val="20"/>
          <w:u w:val="single"/>
          <w:lang w:val="fr-CA"/>
        </w:rPr>
      </w:pPr>
      <w:r w:rsidRPr="003C1ABC">
        <w:rPr>
          <w:rFonts w:ascii="Century Gothic" w:hAnsi="Century Gothic"/>
          <w:bCs/>
          <w:sz w:val="20"/>
          <w:szCs w:val="20"/>
          <w:lang w:val="fr-CA"/>
        </w:rPr>
        <w:t>Louis Imbeau</w:t>
      </w:r>
      <w:r w:rsidRPr="003C1ABC">
        <w:rPr>
          <w:rFonts w:ascii="Century Gothic" w:hAnsi="Century Gothic"/>
          <w:sz w:val="20"/>
          <w:szCs w:val="20"/>
          <w:lang w:val="fr-CA"/>
        </w:rPr>
        <w:t>, Université du Québec en Abitibi-Témiscamingue (QC)</w:t>
      </w:r>
    </w:p>
    <w:p w14:paraId="622D3268" w14:textId="77777777" w:rsidR="003C1ABC" w:rsidRPr="003C1ABC" w:rsidRDefault="003C1ABC" w:rsidP="00DD2F96">
      <w:pPr>
        <w:numPr>
          <w:ilvl w:val="1"/>
          <w:numId w:val="130"/>
        </w:numPr>
        <w:contextualSpacing/>
        <w:rPr>
          <w:rFonts w:ascii="Century Gothic" w:eastAsia="MS PGothic" w:hAnsi="Century Gothic"/>
          <w:b/>
          <w:sz w:val="20"/>
          <w:szCs w:val="20"/>
          <w:u w:val="single"/>
        </w:rPr>
      </w:pPr>
      <w:r w:rsidRPr="00EE086C">
        <w:rPr>
          <w:rFonts w:ascii="Century Gothic" w:hAnsi="Century Gothic"/>
          <w:bCs/>
          <w:sz w:val="20"/>
          <w:szCs w:val="20"/>
          <w:lang w:val="sv-SE"/>
        </w:rPr>
        <w:t>Kevin Gillis</w:t>
      </w:r>
      <w:r w:rsidRPr="00EE086C">
        <w:rPr>
          <w:rFonts w:ascii="Century Gothic" w:hAnsi="Century Gothic"/>
          <w:sz w:val="20"/>
          <w:szCs w:val="20"/>
          <w:lang w:val="sv-SE"/>
        </w:rPr>
        <w:t xml:space="preserve">, Mistik Management Ltd. </w:t>
      </w:r>
      <w:r w:rsidRPr="003C1ABC">
        <w:rPr>
          <w:rFonts w:ascii="Century Gothic" w:hAnsi="Century Gothic"/>
          <w:sz w:val="20"/>
          <w:szCs w:val="20"/>
        </w:rPr>
        <w:t>(SK) (also SDG)</w:t>
      </w:r>
    </w:p>
    <w:p w14:paraId="7AF3BBDC" w14:textId="77777777" w:rsidR="003C1ABC" w:rsidRPr="003C1ABC" w:rsidRDefault="003C1ABC" w:rsidP="00DD2F96">
      <w:pPr>
        <w:numPr>
          <w:ilvl w:val="1"/>
          <w:numId w:val="130"/>
        </w:numPr>
        <w:contextualSpacing/>
        <w:rPr>
          <w:rFonts w:ascii="Century Gothic" w:eastAsia="MS PGothic" w:hAnsi="Century Gothic"/>
          <w:b/>
          <w:sz w:val="20"/>
          <w:szCs w:val="20"/>
          <w:u w:val="single"/>
        </w:rPr>
      </w:pPr>
      <w:r w:rsidRPr="003C1ABC">
        <w:rPr>
          <w:rFonts w:ascii="Century Gothic" w:hAnsi="Century Gothic"/>
          <w:bCs/>
          <w:sz w:val="20"/>
          <w:szCs w:val="20"/>
        </w:rPr>
        <w:t>Dave Pearce</w:t>
      </w:r>
      <w:r w:rsidRPr="003C1ABC">
        <w:rPr>
          <w:rFonts w:ascii="Century Gothic" w:hAnsi="Century Gothic"/>
          <w:sz w:val="20"/>
          <w:szCs w:val="20"/>
        </w:rPr>
        <w:t>, CPAWS, Wildlands League (ON) (also SDG)</w:t>
      </w:r>
    </w:p>
    <w:p w14:paraId="737ADF54" w14:textId="77777777" w:rsidR="003C1ABC" w:rsidRPr="003C1ABC" w:rsidRDefault="003C1ABC" w:rsidP="00DD2F96">
      <w:pPr>
        <w:numPr>
          <w:ilvl w:val="1"/>
          <w:numId w:val="130"/>
        </w:numPr>
        <w:contextualSpacing/>
        <w:rPr>
          <w:rFonts w:ascii="Century Gothic" w:eastAsia="MS PGothic" w:hAnsi="Century Gothic"/>
          <w:b/>
          <w:sz w:val="20"/>
          <w:szCs w:val="20"/>
          <w:u w:val="single"/>
        </w:rPr>
      </w:pPr>
      <w:r w:rsidRPr="003C1ABC">
        <w:rPr>
          <w:rFonts w:ascii="Century Gothic" w:hAnsi="Century Gothic"/>
          <w:bCs/>
          <w:sz w:val="20"/>
          <w:szCs w:val="20"/>
        </w:rPr>
        <w:t>Chris Ridley-Thomas</w:t>
      </w:r>
      <w:r w:rsidRPr="003C1ABC">
        <w:rPr>
          <w:rFonts w:ascii="Century Gothic" w:hAnsi="Century Gothic"/>
          <w:sz w:val="20"/>
          <w:szCs w:val="20"/>
        </w:rPr>
        <w:t>, KPMG Performance Registrar Inc. (BC)</w:t>
      </w:r>
    </w:p>
    <w:p w14:paraId="4BD695D2" w14:textId="77777777" w:rsidR="003C1ABC" w:rsidRPr="003C1ABC" w:rsidRDefault="003C1ABC" w:rsidP="00DD2F96">
      <w:pPr>
        <w:numPr>
          <w:ilvl w:val="1"/>
          <w:numId w:val="130"/>
        </w:numPr>
        <w:contextualSpacing/>
        <w:rPr>
          <w:rFonts w:ascii="Century Gothic" w:eastAsia="MS PGothic" w:hAnsi="Century Gothic"/>
          <w:b/>
          <w:sz w:val="20"/>
          <w:szCs w:val="20"/>
          <w:u w:val="single"/>
        </w:rPr>
      </w:pPr>
      <w:r w:rsidRPr="003C1ABC">
        <w:rPr>
          <w:rFonts w:ascii="Century Gothic" w:hAnsi="Century Gothic"/>
          <w:bCs/>
          <w:sz w:val="20"/>
          <w:szCs w:val="20"/>
        </w:rPr>
        <w:t>Kari Stuart-Smith</w:t>
      </w:r>
      <w:r w:rsidRPr="003C1ABC">
        <w:rPr>
          <w:rFonts w:ascii="Century Gothic" w:hAnsi="Century Gothic"/>
          <w:sz w:val="20"/>
          <w:szCs w:val="20"/>
        </w:rPr>
        <w:t>, Canadian Forest Products Ltd. (BC)</w:t>
      </w:r>
    </w:p>
    <w:p w14:paraId="023E8052" w14:textId="77777777" w:rsidR="003C1ABC" w:rsidRPr="003C1ABC" w:rsidRDefault="003C1ABC" w:rsidP="003C1ABC">
      <w:pPr>
        <w:rPr>
          <w:rFonts w:ascii="Century Gothic" w:hAnsi="Century Gothic"/>
          <w:b/>
          <w:sz w:val="20"/>
          <w:szCs w:val="20"/>
        </w:rPr>
      </w:pPr>
    </w:p>
    <w:p w14:paraId="32CD73E6" w14:textId="296C10EA" w:rsidR="003C1ABC" w:rsidRPr="003C1ABC" w:rsidRDefault="003C1ABC" w:rsidP="00DD2F96">
      <w:pPr>
        <w:numPr>
          <w:ilvl w:val="0"/>
          <w:numId w:val="131"/>
        </w:numPr>
        <w:contextualSpacing/>
        <w:rPr>
          <w:rFonts w:ascii="Century Gothic" w:eastAsia="MS PGothic" w:hAnsi="Century Gothic"/>
          <w:b/>
          <w:sz w:val="20"/>
          <w:szCs w:val="20"/>
          <w:u w:val="single"/>
        </w:rPr>
      </w:pPr>
      <w:r w:rsidRPr="003C1ABC">
        <w:rPr>
          <w:rFonts w:ascii="Century Gothic" w:eastAsia="MS PGothic" w:hAnsi="Century Gothic"/>
          <w:sz w:val="20"/>
          <w:szCs w:val="20"/>
          <w:u w:val="single"/>
        </w:rPr>
        <w:t xml:space="preserve">Principle 3: Aboriginal Rights: </w:t>
      </w:r>
      <w:r w:rsidRPr="000D7933">
        <w:rPr>
          <w:rFonts w:ascii="Century Gothic" w:eastAsia="MS PGothic" w:hAnsi="Century Gothic"/>
          <w:i/>
          <w:sz w:val="20"/>
          <w:szCs w:val="20"/>
          <w:u w:val="single"/>
        </w:rPr>
        <w:t>Free, Prior and Informed Consent</w:t>
      </w:r>
      <w:r w:rsidR="00E75354">
        <w:rPr>
          <w:rFonts w:ascii="Century Gothic" w:eastAsia="MS PGothic" w:hAnsi="Century Gothic"/>
          <w:sz w:val="20"/>
          <w:szCs w:val="20"/>
          <w:u w:val="single"/>
        </w:rPr>
        <w:t>*</w:t>
      </w:r>
      <w:r w:rsidRPr="003C1ABC">
        <w:rPr>
          <w:rFonts w:ascii="Century Gothic" w:eastAsia="MS PGothic" w:hAnsi="Century Gothic"/>
          <w:sz w:val="20"/>
          <w:szCs w:val="20"/>
          <w:u w:val="single"/>
        </w:rPr>
        <w:t>:</w:t>
      </w:r>
    </w:p>
    <w:p w14:paraId="0EE41B8C" w14:textId="77777777" w:rsidR="003C1ABC" w:rsidRPr="003C1ABC" w:rsidRDefault="003C1ABC" w:rsidP="00DD2F96">
      <w:pPr>
        <w:numPr>
          <w:ilvl w:val="1"/>
          <w:numId w:val="131"/>
        </w:numPr>
        <w:contextualSpacing/>
        <w:rPr>
          <w:rFonts w:ascii="Century Gothic" w:eastAsia="MS PGothic" w:hAnsi="Century Gothic"/>
          <w:b/>
          <w:sz w:val="20"/>
          <w:szCs w:val="20"/>
          <w:u w:val="single"/>
        </w:rPr>
      </w:pPr>
      <w:r w:rsidRPr="003C1ABC">
        <w:rPr>
          <w:rFonts w:ascii="Century Gothic" w:hAnsi="Century Gothic"/>
          <w:bCs/>
          <w:sz w:val="20"/>
          <w:szCs w:val="20"/>
        </w:rPr>
        <w:t>Sandra Cardinal</w:t>
      </w:r>
      <w:r w:rsidRPr="003C1ABC">
        <w:rPr>
          <w:rFonts w:ascii="Century Gothic" w:hAnsi="Century Gothic"/>
          <w:sz w:val="20"/>
          <w:szCs w:val="20"/>
        </w:rPr>
        <w:t>, Alberta-Pacific Forest Industries Inc. (AB)</w:t>
      </w:r>
    </w:p>
    <w:p w14:paraId="60017DEF" w14:textId="77777777" w:rsidR="003C1ABC" w:rsidRPr="00760355" w:rsidRDefault="003C1ABC" w:rsidP="00DD2F96">
      <w:pPr>
        <w:numPr>
          <w:ilvl w:val="1"/>
          <w:numId w:val="131"/>
        </w:numPr>
        <w:contextualSpacing/>
        <w:rPr>
          <w:rFonts w:ascii="Century Gothic" w:eastAsia="MS PGothic" w:hAnsi="Century Gothic"/>
          <w:b/>
          <w:sz w:val="20"/>
          <w:szCs w:val="20"/>
          <w:u w:val="single"/>
          <w:lang w:val="fr-CA"/>
        </w:rPr>
      </w:pPr>
      <w:r w:rsidRPr="00760355">
        <w:rPr>
          <w:rFonts w:ascii="Century Gothic" w:hAnsi="Century Gothic"/>
          <w:bCs/>
          <w:sz w:val="20"/>
          <w:szCs w:val="20"/>
          <w:lang w:val="fr-CA"/>
        </w:rPr>
        <w:t>Geneviève Labrecque</w:t>
      </w:r>
      <w:r w:rsidRPr="00760355">
        <w:rPr>
          <w:rFonts w:ascii="Century Gothic" w:hAnsi="Century Gothic"/>
          <w:sz w:val="20"/>
          <w:szCs w:val="20"/>
          <w:lang w:val="fr-CA"/>
        </w:rPr>
        <w:t>, Tembec Inc. (QC)</w:t>
      </w:r>
    </w:p>
    <w:p w14:paraId="34491CE1" w14:textId="77777777" w:rsidR="003C1ABC" w:rsidRPr="003C1ABC" w:rsidRDefault="003C1ABC" w:rsidP="00DD2F96">
      <w:pPr>
        <w:numPr>
          <w:ilvl w:val="1"/>
          <w:numId w:val="131"/>
        </w:numPr>
        <w:contextualSpacing/>
        <w:rPr>
          <w:rFonts w:ascii="Century Gothic" w:eastAsia="MS PGothic" w:hAnsi="Century Gothic"/>
          <w:b/>
          <w:sz w:val="20"/>
          <w:szCs w:val="20"/>
          <w:u w:val="single"/>
        </w:rPr>
      </w:pPr>
      <w:r w:rsidRPr="003C1ABC">
        <w:rPr>
          <w:rFonts w:ascii="Century Gothic" w:hAnsi="Century Gothic"/>
          <w:bCs/>
          <w:sz w:val="20"/>
          <w:szCs w:val="20"/>
        </w:rPr>
        <w:t xml:space="preserve">Michel Mongeon, </w:t>
      </w:r>
      <w:r w:rsidRPr="003C1ABC">
        <w:rPr>
          <w:rFonts w:ascii="Century Gothic" w:hAnsi="Century Gothic"/>
          <w:sz w:val="20"/>
          <w:szCs w:val="20"/>
        </w:rPr>
        <w:t>Independent Consultant (QC)</w:t>
      </w:r>
    </w:p>
    <w:p w14:paraId="73E5C285" w14:textId="77777777" w:rsidR="003C1ABC" w:rsidRPr="003C1ABC" w:rsidRDefault="003C1ABC" w:rsidP="00DD2F96">
      <w:pPr>
        <w:numPr>
          <w:ilvl w:val="1"/>
          <w:numId w:val="131"/>
        </w:numPr>
        <w:contextualSpacing/>
        <w:rPr>
          <w:rFonts w:ascii="Century Gothic" w:eastAsia="MS PGothic" w:hAnsi="Century Gothic"/>
          <w:b/>
          <w:sz w:val="20"/>
          <w:szCs w:val="20"/>
          <w:u w:val="single"/>
        </w:rPr>
      </w:pPr>
      <w:r w:rsidRPr="003C1ABC">
        <w:rPr>
          <w:rFonts w:ascii="Century Gothic" w:hAnsi="Century Gothic"/>
          <w:bCs/>
          <w:sz w:val="20"/>
          <w:szCs w:val="20"/>
        </w:rPr>
        <w:t>M.A. (Peggy) Smith</w:t>
      </w:r>
      <w:r w:rsidRPr="003C1ABC">
        <w:rPr>
          <w:rFonts w:ascii="Century Gothic" w:hAnsi="Century Gothic"/>
          <w:sz w:val="20"/>
          <w:szCs w:val="20"/>
        </w:rPr>
        <w:t>, Lakehead University (ON) (also SDG)</w:t>
      </w:r>
    </w:p>
    <w:p w14:paraId="50645FE7" w14:textId="77777777" w:rsidR="003C1ABC" w:rsidRPr="00760355" w:rsidRDefault="003C1ABC" w:rsidP="00DD2F96">
      <w:pPr>
        <w:numPr>
          <w:ilvl w:val="1"/>
          <w:numId w:val="131"/>
        </w:numPr>
        <w:contextualSpacing/>
        <w:rPr>
          <w:rFonts w:ascii="Century Gothic" w:eastAsia="MS PGothic" w:hAnsi="Century Gothic"/>
          <w:b/>
          <w:sz w:val="20"/>
          <w:szCs w:val="20"/>
          <w:u w:val="single"/>
          <w:lang w:val="fr-CA"/>
        </w:rPr>
      </w:pPr>
      <w:r w:rsidRPr="003C1ABC">
        <w:rPr>
          <w:rFonts w:ascii="Century Gothic" w:hAnsi="Century Gothic"/>
          <w:bCs/>
          <w:sz w:val="20"/>
          <w:szCs w:val="20"/>
          <w:lang w:val="fr-CA"/>
        </w:rPr>
        <w:t>Sara Teitelbaum</w:t>
      </w:r>
      <w:r w:rsidRPr="003C1ABC">
        <w:rPr>
          <w:rFonts w:ascii="Century Gothic" w:hAnsi="Century Gothic"/>
          <w:sz w:val="20"/>
          <w:szCs w:val="20"/>
          <w:lang w:val="fr-CA"/>
        </w:rPr>
        <w:t xml:space="preserve">, Independent Consultant (QC) </w:t>
      </w:r>
    </w:p>
    <w:p w14:paraId="35BFF6DD" w14:textId="77777777" w:rsidR="003C1ABC" w:rsidRPr="003C1ABC" w:rsidRDefault="003C1ABC" w:rsidP="003C1ABC">
      <w:pPr>
        <w:rPr>
          <w:rFonts w:ascii="Century Gothic" w:eastAsia="MS PGothic" w:hAnsi="Century Gothic"/>
          <w:sz w:val="20"/>
          <w:szCs w:val="20"/>
          <w:u w:val="single"/>
          <w:lang w:val="fr-CA"/>
        </w:rPr>
      </w:pPr>
    </w:p>
    <w:p w14:paraId="206E3CE0" w14:textId="752D0921" w:rsidR="003C1ABC" w:rsidRPr="003C1ABC" w:rsidRDefault="003C1ABC" w:rsidP="00DD2F96">
      <w:pPr>
        <w:numPr>
          <w:ilvl w:val="0"/>
          <w:numId w:val="131"/>
        </w:numPr>
        <w:contextualSpacing/>
        <w:rPr>
          <w:rFonts w:ascii="Century Gothic" w:eastAsia="MS PGothic" w:hAnsi="Century Gothic"/>
          <w:b/>
          <w:sz w:val="20"/>
          <w:szCs w:val="20"/>
          <w:u w:val="single"/>
        </w:rPr>
      </w:pPr>
      <w:r w:rsidRPr="003C1ABC">
        <w:rPr>
          <w:rFonts w:ascii="Century Gothic" w:eastAsia="MS PGothic" w:hAnsi="Century Gothic"/>
          <w:sz w:val="20"/>
          <w:szCs w:val="20"/>
          <w:u w:val="single"/>
        </w:rPr>
        <w:t xml:space="preserve">Community and </w:t>
      </w:r>
      <w:r w:rsidRPr="00D3639B">
        <w:rPr>
          <w:rFonts w:ascii="Century Gothic" w:eastAsia="MS PGothic" w:hAnsi="Century Gothic"/>
          <w:i/>
          <w:sz w:val="20"/>
          <w:szCs w:val="20"/>
          <w:u w:val="single"/>
        </w:rPr>
        <w:t>Stakeholder</w:t>
      </w:r>
      <w:r w:rsidR="00F74028">
        <w:rPr>
          <w:rFonts w:ascii="Century Gothic" w:eastAsia="MS PGothic" w:hAnsi="Century Gothic"/>
          <w:sz w:val="20"/>
          <w:szCs w:val="20"/>
          <w:u w:val="single"/>
        </w:rPr>
        <w:t>*</w:t>
      </w:r>
      <w:r w:rsidRPr="003C1ABC">
        <w:rPr>
          <w:rFonts w:ascii="Century Gothic" w:eastAsia="MS PGothic" w:hAnsi="Century Gothic"/>
          <w:sz w:val="20"/>
          <w:szCs w:val="20"/>
          <w:u w:val="single"/>
        </w:rPr>
        <w:t xml:space="preserve"> Rights:</w:t>
      </w:r>
    </w:p>
    <w:p w14:paraId="402226E1" w14:textId="138B8600" w:rsidR="003C1ABC" w:rsidRPr="003C1ABC" w:rsidRDefault="003C1ABC" w:rsidP="00DD2F96">
      <w:pPr>
        <w:numPr>
          <w:ilvl w:val="1"/>
          <w:numId w:val="131"/>
        </w:numPr>
        <w:contextualSpacing/>
        <w:rPr>
          <w:rFonts w:ascii="Century Gothic" w:eastAsia="MS PGothic" w:hAnsi="Century Gothic"/>
          <w:b/>
          <w:sz w:val="20"/>
          <w:szCs w:val="20"/>
          <w:u w:val="single"/>
        </w:rPr>
      </w:pPr>
      <w:r w:rsidRPr="005116C4">
        <w:rPr>
          <w:rFonts w:ascii="Century Gothic" w:hAnsi="Century Gothic"/>
          <w:bCs/>
          <w:sz w:val="20"/>
          <w:szCs w:val="20"/>
        </w:rPr>
        <w:t>Robert Booth</w:t>
      </w:r>
      <w:r w:rsidR="00CF6B80">
        <w:rPr>
          <w:rStyle w:val="Appelnotedebasdep"/>
          <w:rFonts w:ascii="Century Gothic" w:hAnsi="Century Gothic"/>
          <w:bCs/>
          <w:sz w:val="20"/>
          <w:szCs w:val="20"/>
        </w:rPr>
        <w:footnoteReference w:id="14"/>
      </w:r>
      <w:r w:rsidRPr="00DF7E8A">
        <w:rPr>
          <w:rFonts w:ascii="Century Gothic" w:hAnsi="Century Gothic"/>
          <w:sz w:val="20"/>
          <w:szCs w:val="20"/>
        </w:rPr>
        <w:t>,</w:t>
      </w:r>
      <w:r w:rsidRPr="003C1ABC">
        <w:rPr>
          <w:rFonts w:ascii="Century Gothic" w:hAnsi="Century Gothic"/>
          <w:sz w:val="20"/>
          <w:szCs w:val="20"/>
        </w:rPr>
        <w:t xml:space="preserve"> Domtar Inc. (ON) (2013-2015)</w:t>
      </w:r>
    </w:p>
    <w:p w14:paraId="793A66D8" w14:textId="77777777" w:rsidR="003C1ABC" w:rsidRPr="003C1ABC" w:rsidRDefault="003C1ABC" w:rsidP="00DD2F96">
      <w:pPr>
        <w:numPr>
          <w:ilvl w:val="1"/>
          <w:numId w:val="131"/>
        </w:numPr>
        <w:contextualSpacing/>
        <w:rPr>
          <w:rFonts w:ascii="Century Gothic" w:eastAsia="MS PGothic" w:hAnsi="Century Gothic"/>
          <w:b/>
          <w:sz w:val="20"/>
          <w:szCs w:val="20"/>
          <w:u w:val="single"/>
        </w:rPr>
      </w:pPr>
      <w:r w:rsidRPr="003C1ABC">
        <w:rPr>
          <w:rFonts w:ascii="Century Gothic" w:hAnsi="Century Gothic"/>
          <w:bCs/>
          <w:sz w:val="20"/>
          <w:szCs w:val="20"/>
        </w:rPr>
        <w:t>Steve Munro</w:t>
      </w:r>
      <w:r w:rsidRPr="003C1ABC">
        <w:rPr>
          <w:rFonts w:ascii="Century Gothic" w:hAnsi="Century Gothic"/>
          <w:sz w:val="20"/>
          <w:szCs w:val="20"/>
        </w:rPr>
        <w:t>, Westwind Forest Stewardship Inc. (ON) (2015)</w:t>
      </w:r>
    </w:p>
    <w:p w14:paraId="508855E4" w14:textId="77777777" w:rsidR="003C1ABC" w:rsidRPr="003C1ABC" w:rsidRDefault="003C1ABC" w:rsidP="00DD2F96">
      <w:pPr>
        <w:numPr>
          <w:ilvl w:val="1"/>
          <w:numId w:val="131"/>
        </w:numPr>
        <w:contextualSpacing/>
        <w:rPr>
          <w:rFonts w:ascii="Century Gothic" w:eastAsia="MS PGothic" w:hAnsi="Century Gothic"/>
          <w:b/>
          <w:sz w:val="20"/>
          <w:szCs w:val="20"/>
          <w:u w:val="single"/>
        </w:rPr>
      </w:pPr>
      <w:r w:rsidRPr="003C1ABC">
        <w:rPr>
          <w:rFonts w:ascii="Century Gothic" w:hAnsi="Century Gothic"/>
          <w:bCs/>
          <w:sz w:val="20"/>
          <w:szCs w:val="20"/>
        </w:rPr>
        <w:t>Solange Nadeau</w:t>
      </w:r>
      <w:r w:rsidRPr="003C1ABC">
        <w:rPr>
          <w:rFonts w:ascii="Century Gothic" w:hAnsi="Century Gothic"/>
          <w:sz w:val="20"/>
          <w:szCs w:val="20"/>
        </w:rPr>
        <w:t xml:space="preserve">, Natural Resources Canada, CFS (QC / NB) (also SDG) </w:t>
      </w:r>
    </w:p>
    <w:p w14:paraId="1953FB8D" w14:textId="77777777" w:rsidR="003C1ABC" w:rsidRPr="003C1ABC" w:rsidRDefault="003C1ABC" w:rsidP="00DD2F96">
      <w:pPr>
        <w:numPr>
          <w:ilvl w:val="1"/>
          <w:numId w:val="131"/>
        </w:numPr>
        <w:contextualSpacing/>
        <w:rPr>
          <w:rFonts w:ascii="Century Gothic" w:eastAsia="MS PGothic" w:hAnsi="Century Gothic"/>
          <w:b/>
          <w:sz w:val="20"/>
          <w:szCs w:val="20"/>
          <w:u w:val="single"/>
        </w:rPr>
      </w:pPr>
      <w:r w:rsidRPr="003C1ABC">
        <w:rPr>
          <w:rFonts w:ascii="Century Gothic" w:hAnsi="Century Gothic"/>
          <w:bCs/>
          <w:sz w:val="20"/>
          <w:szCs w:val="20"/>
        </w:rPr>
        <w:t>Harry Nelson</w:t>
      </w:r>
      <w:r w:rsidRPr="003C1ABC">
        <w:rPr>
          <w:rFonts w:ascii="Century Gothic" w:hAnsi="Century Gothic"/>
          <w:sz w:val="20"/>
          <w:szCs w:val="20"/>
        </w:rPr>
        <w:t xml:space="preserve">, University of British Columbia (BC) </w:t>
      </w:r>
    </w:p>
    <w:p w14:paraId="45E5FD08" w14:textId="77777777" w:rsidR="003C1ABC" w:rsidRPr="003C1ABC" w:rsidRDefault="003C1ABC" w:rsidP="00DD2F96">
      <w:pPr>
        <w:numPr>
          <w:ilvl w:val="1"/>
          <w:numId w:val="131"/>
        </w:numPr>
        <w:contextualSpacing/>
        <w:rPr>
          <w:rFonts w:ascii="Century Gothic" w:eastAsia="MS PGothic" w:hAnsi="Century Gothic"/>
          <w:b/>
          <w:sz w:val="20"/>
          <w:szCs w:val="20"/>
          <w:u w:val="single"/>
        </w:rPr>
      </w:pPr>
      <w:r w:rsidRPr="003C1ABC">
        <w:rPr>
          <w:rFonts w:ascii="Century Gothic" w:hAnsi="Century Gothic"/>
          <w:bCs/>
          <w:sz w:val="20"/>
          <w:szCs w:val="20"/>
        </w:rPr>
        <w:t>Cindy Pearce</w:t>
      </w:r>
      <w:r w:rsidRPr="003C1ABC">
        <w:rPr>
          <w:rFonts w:ascii="Century Gothic" w:hAnsi="Century Gothic"/>
          <w:sz w:val="20"/>
          <w:szCs w:val="20"/>
        </w:rPr>
        <w:t xml:space="preserve">, Mountain Labyrinths Consulting (BC) </w:t>
      </w:r>
    </w:p>
    <w:p w14:paraId="2328E736" w14:textId="77777777" w:rsidR="003C1ABC" w:rsidRPr="003C1ABC" w:rsidRDefault="003C1ABC" w:rsidP="003C1ABC">
      <w:pPr>
        <w:rPr>
          <w:rFonts w:ascii="Century Gothic" w:hAnsi="Century Gothic"/>
          <w:sz w:val="20"/>
          <w:szCs w:val="20"/>
        </w:rPr>
      </w:pPr>
    </w:p>
    <w:p w14:paraId="733ACB25" w14:textId="7D9BB64A" w:rsidR="003C1ABC" w:rsidRPr="003C1ABC" w:rsidRDefault="003C1ABC" w:rsidP="00DD2F96">
      <w:pPr>
        <w:numPr>
          <w:ilvl w:val="0"/>
          <w:numId w:val="132"/>
        </w:numPr>
        <w:contextualSpacing/>
        <w:rPr>
          <w:rFonts w:ascii="Century Gothic" w:eastAsia="MS PGothic" w:hAnsi="Century Gothic"/>
          <w:b/>
          <w:sz w:val="20"/>
          <w:szCs w:val="20"/>
          <w:u w:val="single"/>
        </w:rPr>
      </w:pPr>
      <w:r w:rsidRPr="005116C4">
        <w:rPr>
          <w:rFonts w:ascii="Century Gothic" w:eastAsia="MS PGothic" w:hAnsi="Century Gothic"/>
          <w:i/>
          <w:sz w:val="20"/>
          <w:szCs w:val="20"/>
          <w:u w:val="single"/>
        </w:rPr>
        <w:t>Scale, Intensity and Risk</w:t>
      </w:r>
      <w:r w:rsidR="001B56A9">
        <w:rPr>
          <w:rFonts w:ascii="Century Gothic" w:eastAsia="MS PGothic" w:hAnsi="Century Gothic"/>
          <w:sz w:val="20"/>
          <w:szCs w:val="20"/>
          <w:u w:val="single"/>
        </w:rPr>
        <w:t>*</w:t>
      </w:r>
      <w:r w:rsidRPr="003C1ABC">
        <w:rPr>
          <w:rFonts w:ascii="Century Gothic" w:eastAsia="MS PGothic" w:hAnsi="Century Gothic"/>
          <w:sz w:val="20"/>
          <w:szCs w:val="20"/>
          <w:u w:val="single"/>
        </w:rPr>
        <w:t xml:space="preserve"> (SIR): small and low intensity managed forests (SLIMF):</w:t>
      </w:r>
    </w:p>
    <w:p w14:paraId="3190440D" w14:textId="77777777" w:rsidR="003C1ABC" w:rsidRPr="00760355" w:rsidRDefault="003C1ABC" w:rsidP="00DD2F96">
      <w:pPr>
        <w:numPr>
          <w:ilvl w:val="1"/>
          <w:numId w:val="132"/>
        </w:numPr>
        <w:contextualSpacing/>
        <w:rPr>
          <w:rFonts w:ascii="Century Gothic" w:eastAsia="MS PGothic" w:hAnsi="Century Gothic"/>
          <w:b/>
          <w:sz w:val="20"/>
          <w:szCs w:val="20"/>
          <w:u w:val="single"/>
          <w:lang w:val="fr-CA"/>
        </w:rPr>
      </w:pPr>
      <w:r w:rsidRPr="003C1ABC">
        <w:rPr>
          <w:rFonts w:ascii="Century Gothic" w:hAnsi="Century Gothic"/>
          <w:bCs/>
          <w:sz w:val="20"/>
          <w:szCs w:val="20"/>
          <w:lang w:val="fr-CA"/>
        </w:rPr>
        <w:t xml:space="preserve">Olivier Côté, </w:t>
      </w:r>
      <w:r w:rsidRPr="003C1ABC">
        <w:rPr>
          <w:rFonts w:ascii="Century Gothic" w:hAnsi="Century Gothic"/>
          <w:sz w:val="20"/>
          <w:szCs w:val="20"/>
          <w:lang w:val="fr-CA"/>
        </w:rPr>
        <w:t xml:space="preserve">Syndicat des producteurs forestiers du Sud du Québec (QC) </w:t>
      </w:r>
    </w:p>
    <w:p w14:paraId="068F7913" w14:textId="01EFCF71" w:rsidR="003C1ABC" w:rsidRPr="003C1ABC" w:rsidRDefault="003C1ABC" w:rsidP="00DD2F96">
      <w:pPr>
        <w:numPr>
          <w:ilvl w:val="1"/>
          <w:numId w:val="132"/>
        </w:numPr>
        <w:contextualSpacing/>
        <w:rPr>
          <w:rFonts w:ascii="Century Gothic" w:eastAsia="MS PGothic" w:hAnsi="Century Gothic"/>
          <w:b/>
          <w:sz w:val="20"/>
          <w:szCs w:val="20"/>
          <w:u w:val="single"/>
        </w:rPr>
      </w:pPr>
      <w:r w:rsidRPr="003C1ABC">
        <w:rPr>
          <w:rFonts w:ascii="Century Gothic" w:hAnsi="Century Gothic"/>
          <w:bCs/>
          <w:sz w:val="20"/>
          <w:szCs w:val="20"/>
        </w:rPr>
        <w:t xml:space="preserve">Kari Easthouse, </w:t>
      </w:r>
      <w:r w:rsidRPr="003C1ABC">
        <w:rPr>
          <w:rFonts w:ascii="Century Gothic" w:hAnsi="Century Gothic"/>
          <w:sz w:val="20"/>
          <w:szCs w:val="20"/>
        </w:rPr>
        <w:t xml:space="preserve">Cape Breton Private </w:t>
      </w:r>
      <w:r w:rsidR="007A1247" w:rsidRPr="003C1ABC">
        <w:rPr>
          <w:rFonts w:ascii="Century Gothic" w:hAnsi="Century Gothic"/>
          <w:sz w:val="20"/>
          <w:szCs w:val="20"/>
        </w:rPr>
        <w:t>Land</w:t>
      </w:r>
      <w:r w:rsidRPr="003C1ABC">
        <w:rPr>
          <w:rFonts w:ascii="Century Gothic" w:hAnsi="Century Gothic"/>
          <w:sz w:val="20"/>
          <w:szCs w:val="20"/>
        </w:rPr>
        <w:t xml:space="preserve"> Partnership / NSLFFPA (NS) </w:t>
      </w:r>
    </w:p>
    <w:p w14:paraId="492472EB" w14:textId="77777777" w:rsidR="003C1ABC" w:rsidRPr="003C1ABC" w:rsidRDefault="003C1ABC" w:rsidP="00DD2F96">
      <w:pPr>
        <w:numPr>
          <w:ilvl w:val="1"/>
          <w:numId w:val="132"/>
        </w:numPr>
        <w:contextualSpacing/>
        <w:rPr>
          <w:rFonts w:ascii="Century Gothic" w:eastAsia="MS PGothic" w:hAnsi="Century Gothic"/>
          <w:b/>
          <w:sz w:val="20"/>
          <w:szCs w:val="20"/>
          <w:u w:val="single"/>
        </w:rPr>
      </w:pPr>
      <w:r w:rsidRPr="003C1ABC">
        <w:rPr>
          <w:rFonts w:ascii="Century Gothic" w:hAnsi="Century Gothic"/>
          <w:bCs/>
          <w:sz w:val="20"/>
          <w:szCs w:val="20"/>
        </w:rPr>
        <w:t>Erik Leslie,</w:t>
      </w:r>
      <w:r w:rsidRPr="003C1ABC">
        <w:rPr>
          <w:rFonts w:ascii="Century Gothic" w:hAnsi="Century Gothic"/>
          <w:sz w:val="20"/>
          <w:szCs w:val="20"/>
        </w:rPr>
        <w:t xml:space="preserve"> Harrop-Procter Community Co-operative (BC) </w:t>
      </w:r>
    </w:p>
    <w:p w14:paraId="4950735F" w14:textId="77777777" w:rsidR="003C2CE3" w:rsidRPr="003C2CE3" w:rsidRDefault="003C2CE3" w:rsidP="00DD2F96">
      <w:pPr>
        <w:numPr>
          <w:ilvl w:val="1"/>
          <w:numId w:val="132"/>
        </w:numPr>
        <w:contextualSpacing/>
        <w:rPr>
          <w:rFonts w:ascii="Century Gothic" w:eastAsia="MS PGothic" w:hAnsi="Century Gothic"/>
          <w:b/>
          <w:sz w:val="20"/>
          <w:szCs w:val="20"/>
          <w:u w:val="single"/>
        </w:rPr>
      </w:pPr>
      <w:r>
        <w:rPr>
          <w:rFonts w:ascii="Century Gothic" w:hAnsi="Century Gothic"/>
          <w:bCs/>
          <w:sz w:val="20"/>
          <w:szCs w:val="20"/>
        </w:rPr>
        <w:t>Simon Mitchell, Woodland Steward (NB)</w:t>
      </w:r>
    </w:p>
    <w:p w14:paraId="165970DF" w14:textId="7F03A150" w:rsidR="003C1ABC" w:rsidRPr="003C1ABC" w:rsidRDefault="003C1ABC" w:rsidP="00DD2F96">
      <w:pPr>
        <w:numPr>
          <w:ilvl w:val="1"/>
          <w:numId w:val="132"/>
        </w:numPr>
        <w:contextualSpacing/>
        <w:rPr>
          <w:rFonts w:ascii="Century Gothic" w:eastAsia="MS PGothic" w:hAnsi="Century Gothic"/>
          <w:b/>
          <w:sz w:val="20"/>
          <w:szCs w:val="20"/>
          <w:u w:val="single"/>
        </w:rPr>
      </w:pPr>
      <w:r w:rsidRPr="003C1ABC">
        <w:rPr>
          <w:rFonts w:ascii="Century Gothic" w:hAnsi="Century Gothic"/>
          <w:bCs/>
          <w:sz w:val="20"/>
          <w:szCs w:val="20"/>
        </w:rPr>
        <w:t xml:space="preserve">Dave Puttock, </w:t>
      </w:r>
      <w:r w:rsidRPr="003C1ABC">
        <w:rPr>
          <w:rFonts w:ascii="Century Gothic" w:hAnsi="Century Gothic"/>
          <w:sz w:val="20"/>
          <w:szCs w:val="20"/>
        </w:rPr>
        <w:t>SilvEcon Ltd. (ON)</w:t>
      </w:r>
    </w:p>
    <w:p w14:paraId="004BEA24" w14:textId="77777777" w:rsidR="003C1ABC" w:rsidRPr="003C1ABC" w:rsidRDefault="003C1ABC" w:rsidP="003C1ABC">
      <w:pPr>
        <w:rPr>
          <w:rFonts w:ascii="Century Gothic" w:hAnsi="Century Gothic"/>
          <w:sz w:val="20"/>
          <w:szCs w:val="20"/>
          <w:u w:val="single"/>
        </w:rPr>
      </w:pPr>
    </w:p>
    <w:p w14:paraId="7B62135C" w14:textId="6C0A6D86" w:rsidR="003C1ABC" w:rsidRPr="003C1ABC" w:rsidRDefault="003C1ABC" w:rsidP="00DD2F96">
      <w:pPr>
        <w:numPr>
          <w:ilvl w:val="0"/>
          <w:numId w:val="132"/>
        </w:numPr>
        <w:contextualSpacing/>
        <w:rPr>
          <w:rFonts w:ascii="Century Gothic" w:eastAsia="MS PGothic" w:hAnsi="Century Gothic"/>
          <w:b/>
          <w:sz w:val="20"/>
          <w:szCs w:val="20"/>
          <w:u w:val="single"/>
        </w:rPr>
      </w:pPr>
      <w:r w:rsidRPr="00D3639B">
        <w:rPr>
          <w:rFonts w:ascii="Century Gothic" w:eastAsia="MS PGothic" w:hAnsi="Century Gothic"/>
          <w:i/>
          <w:sz w:val="20"/>
          <w:szCs w:val="20"/>
          <w:u w:val="single"/>
        </w:rPr>
        <w:t>Pesticides</w:t>
      </w:r>
      <w:r w:rsidR="000044A3">
        <w:rPr>
          <w:rFonts w:ascii="Century Gothic" w:eastAsia="MS PGothic" w:hAnsi="Century Gothic"/>
          <w:sz w:val="20"/>
          <w:szCs w:val="20"/>
          <w:u w:val="single"/>
        </w:rPr>
        <w:t>*</w:t>
      </w:r>
      <w:r w:rsidRPr="003C1ABC">
        <w:rPr>
          <w:rFonts w:ascii="Century Gothic" w:eastAsia="MS PGothic" w:hAnsi="Century Gothic"/>
          <w:sz w:val="20"/>
          <w:szCs w:val="20"/>
          <w:u w:val="single"/>
        </w:rPr>
        <w:t xml:space="preserve">, Conversion and </w:t>
      </w:r>
      <w:r w:rsidRPr="00D3639B">
        <w:rPr>
          <w:rFonts w:ascii="Century Gothic" w:eastAsia="MS PGothic" w:hAnsi="Century Gothic"/>
          <w:i/>
          <w:sz w:val="20"/>
          <w:szCs w:val="20"/>
          <w:u w:val="single"/>
        </w:rPr>
        <w:t>Invasive Species</w:t>
      </w:r>
      <w:r w:rsidR="00E06893">
        <w:rPr>
          <w:rFonts w:ascii="Century Gothic" w:eastAsia="MS PGothic" w:hAnsi="Century Gothic"/>
          <w:sz w:val="20"/>
          <w:szCs w:val="20"/>
          <w:u w:val="single"/>
        </w:rPr>
        <w:t>*</w:t>
      </w:r>
      <w:r w:rsidRPr="003C1ABC">
        <w:rPr>
          <w:rFonts w:ascii="Century Gothic" w:eastAsia="MS PGothic" w:hAnsi="Century Gothic"/>
          <w:sz w:val="20"/>
          <w:szCs w:val="20"/>
          <w:u w:val="single"/>
        </w:rPr>
        <w:t>:</w:t>
      </w:r>
    </w:p>
    <w:p w14:paraId="7C8D97AC" w14:textId="77777777" w:rsidR="003C1ABC" w:rsidRPr="003C1ABC" w:rsidRDefault="003C1ABC" w:rsidP="00DD2F96">
      <w:pPr>
        <w:numPr>
          <w:ilvl w:val="1"/>
          <w:numId w:val="132"/>
        </w:numPr>
        <w:contextualSpacing/>
        <w:rPr>
          <w:rFonts w:ascii="Century Gothic" w:eastAsia="MS PGothic" w:hAnsi="Century Gothic"/>
          <w:b/>
          <w:sz w:val="20"/>
          <w:szCs w:val="20"/>
          <w:u w:val="single"/>
        </w:rPr>
      </w:pPr>
      <w:r w:rsidRPr="003C1ABC">
        <w:rPr>
          <w:rFonts w:ascii="Century Gothic" w:hAnsi="Century Gothic"/>
          <w:bCs/>
          <w:sz w:val="20"/>
          <w:szCs w:val="20"/>
        </w:rPr>
        <w:t>Brian Callaghan</w:t>
      </w:r>
      <w:r w:rsidRPr="003C1ABC">
        <w:rPr>
          <w:rFonts w:ascii="Century Gothic" w:hAnsi="Century Gothic"/>
          <w:sz w:val="20"/>
          <w:szCs w:val="20"/>
        </w:rPr>
        <w:t>, Bureau Veritas Certification (ON)</w:t>
      </w:r>
    </w:p>
    <w:p w14:paraId="5F00953F" w14:textId="77777777" w:rsidR="003C1ABC" w:rsidRPr="003C1ABC" w:rsidRDefault="003C1ABC" w:rsidP="00DD2F96">
      <w:pPr>
        <w:numPr>
          <w:ilvl w:val="1"/>
          <w:numId w:val="132"/>
        </w:numPr>
        <w:contextualSpacing/>
        <w:rPr>
          <w:rFonts w:ascii="Century Gothic" w:eastAsia="MS PGothic" w:hAnsi="Century Gothic"/>
          <w:b/>
          <w:sz w:val="20"/>
          <w:szCs w:val="20"/>
          <w:u w:val="single"/>
        </w:rPr>
      </w:pPr>
      <w:r w:rsidRPr="003C1ABC">
        <w:rPr>
          <w:rFonts w:ascii="Century Gothic" w:hAnsi="Century Gothic"/>
          <w:bCs/>
          <w:sz w:val="20"/>
          <w:szCs w:val="20"/>
        </w:rPr>
        <w:t>Thom Erdle</w:t>
      </w:r>
      <w:r w:rsidRPr="003C1ABC">
        <w:rPr>
          <w:rFonts w:ascii="Century Gothic" w:hAnsi="Century Gothic"/>
          <w:sz w:val="20"/>
          <w:szCs w:val="20"/>
        </w:rPr>
        <w:t xml:space="preserve">, University of New Brunswick (NB) </w:t>
      </w:r>
    </w:p>
    <w:p w14:paraId="346A8427" w14:textId="77777777" w:rsidR="003C1ABC" w:rsidRPr="003C1ABC" w:rsidRDefault="003C1ABC" w:rsidP="00DD2F96">
      <w:pPr>
        <w:numPr>
          <w:ilvl w:val="1"/>
          <w:numId w:val="132"/>
        </w:numPr>
        <w:contextualSpacing/>
        <w:rPr>
          <w:rFonts w:ascii="Century Gothic" w:eastAsia="MS PGothic" w:hAnsi="Century Gothic"/>
          <w:b/>
          <w:sz w:val="20"/>
          <w:szCs w:val="20"/>
          <w:u w:val="single"/>
        </w:rPr>
      </w:pPr>
      <w:r w:rsidRPr="003C1ABC">
        <w:rPr>
          <w:rFonts w:ascii="Century Gothic" w:hAnsi="Century Gothic"/>
          <w:bCs/>
          <w:sz w:val="20"/>
          <w:szCs w:val="20"/>
        </w:rPr>
        <w:t>Will Martin</w:t>
      </w:r>
      <w:r w:rsidRPr="003C1ABC">
        <w:rPr>
          <w:rFonts w:ascii="Century Gothic" w:hAnsi="Century Gothic"/>
          <w:sz w:val="20"/>
          <w:szCs w:val="20"/>
        </w:rPr>
        <w:t xml:space="preserve">, Rising Forest Management Consulting (NS) </w:t>
      </w:r>
    </w:p>
    <w:p w14:paraId="755CA614" w14:textId="77777777" w:rsidR="003C1ABC" w:rsidRPr="003C1ABC" w:rsidRDefault="003C1ABC" w:rsidP="00DD2F96">
      <w:pPr>
        <w:numPr>
          <w:ilvl w:val="1"/>
          <w:numId w:val="132"/>
        </w:numPr>
        <w:contextualSpacing/>
        <w:rPr>
          <w:rFonts w:ascii="Century Gothic" w:eastAsia="MS PGothic" w:hAnsi="Century Gothic"/>
          <w:b/>
          <w:sz w:val="20"/>
          <w:szCs w:val="20"/>
          <w:u w:val="single"/>
        </w:rPr>
      </w:pPr>
      <w:r w:rsidRPr="003C1ABC">
        <w:rPr>
          <w:rFonts w:ascii="Century Gothic" w:hAnsi="Century Gothic"/>
          <w:bCs/>
          <w:sz w:val="20"/>
          <w:szCs w:val="20"/>
        </w:rPr>
        <w:t>Sandy Smith</w:t>
      </w:r>
      <w:r w:rsidRPr="003C1ABC">
        <w:rPr>
          <w:rFonts w:ascii="Century Gothic" w:hAnsi="Century Gothic"/>
          <w:sz w:val="20"/>
          <w:szCs w:val="20"/>
        </w:rPr>
        <w:t>, University of Toronto (ON)</w:t>
      </w:r>
    </w:p>
    <w:p w14:paraId="7E5C4C44" w14:textId="77777777" w:rsidR="003C1ABC" w:rsidRPr="003C1ABC" w:rsidRDefault="003C1ABC" w:rsidP="00DD2F96">
      <w:pPr>
        <w:numPr>
          <w:ilvl w:val="1"/>
          <w:numId w:val="132"/>
        </w:numPr>
        <w:contextualSpacing/>
        <w:rPr>
          <w:rFonts w:ascii="Century Gothic" w:eastAsia="MS PGothic" w:hAnsi="Century Gothic"/>
          <w:b/>
          <w:sz w:val="20"/>
          <w:szCs w:val="20"/>
          <w:u w:val="single"/>
        </w:rPr>
      </w:pPr>
      <w:r w:rsidRPr="003C1ABC">
        <w:rPr>
          <w:rFonts w:ascii="Century Gothic" w:hAnsi="Century Gothic"/>
          <w:bCs/>
          <w:sz w:val="20"/>
          <w:szCs w:val="20"/>
        </w:rPr>
        <w:t>Conrad Yarmoloy</w:t>
      </w:r>
      <w:r w:rsidRPr="003C1ABC">
        <w:rPr>
          <w:rFonts w:ascii="Century Gothic" w:hAnsi="Century Gothic"/>
          <w:sz w:val="20"/>
          <w:szCs w:val="20"/>
        </w:rPr>
        <w:t xml:space="preserve">, Alberta-Pacific Forest Industries Inc. (AB) </w:t>
      </w:r>
    </w:p>
    <w:p w14:paraId="35E6C869" w14:textId="77777777" w:rsidR="003C1ABC" w:rsidRPr="003C1ABC" w:rsidRDefault="003C1ABC" w:rsidP="003C1ABC">
      <w:pPr>
        <w:rPr>
          <w:rFonts w:ascii="Century Gothic" w:hAnsi="Century Gothic"/>
          <w:sz w:val="20"/>
          <w:szCs w:val="20"/>
          <w:u w:val="single"/>
        </w:rPr>
      </w:pPr>
    </w:p>
    <w:p w14:paraId="71A339C9" w14:textId="67F5D380" w:rsidR="003C1ABC" w:rsidRPr="003C1ABC" w:rsidRDefault="003C1ABC" w:rsidP="00DD2F96">
      <w:pPr>
        <w:numPr>
          <w:ilvl w:val="0"/>
          <w:numId w:val="133"/>
        </w:numPr>
        <w:contextualSpacing/>
        <w:rPr>
          <w:rFonts w:ascii="Century Gothic" w:eastAsia="MS PGothic" w:hAnsi="Century Gothic"/>
          <w:b/>
          <w:bCs/>
          <w:sz w:val="20"/>
          <w:szCs w:val="20"/>
          <w:u w:val="single"/>
        </w:rPr>
      </w:pPr>
      <w:r w:rsidRPr="003C1ABC">
        <w:rPr>
          <w:rFonts w:ascii="Century Gothic" w:eastAsia="MS PGothic" w:hAnsi="Century Gothic"/>
          <w:sz w:val="20"/>
          <w:szCs w:val="20"/>
          <w:u w:val="single"/>
        </w:rPr>
        <w:t xml:space="preserve">HCV Framework </w:t>
      </w:r>
      <w:r w:rsidR="007A1247" w:rsidRPr="003C1ABC">
        <w:rPr>
          <w:rFonts w:ascii="Century Gothic" w:eastAsia="MS PGothic" w:hAnsi="Century Gothic"/>
          <w:sz w:val="20"/>
          <w:szCs w:val="20"/>
          <w:u w:val="single"/>
        </w:rPr>
        <w:t>Revision</w:t>
      </w:r>
      <w:r w:rsidRPr="003C1ABC">
        <w:rPr>
          <w:rFonts w:ascii="Century Gothic" w:eastAsia="MS PGothic" w:hAnsi="Century Gothic"/>
          <w:bCs/>
          <w:sz w:val="20"/>
          <w:szCs w:val="20"/>
          <w:u w:val="single"/>
        </w:rPr>
        <w:t xml:space="preserve"> Sub-Committee:</w:t>
      </w:r>
    </w:p>
    <w:p w14:paraId="1DECC577" w14:textId="77777777" w:rsidR="003C1ABC" w:rsidRPr="00760355" w:rsidRDefault="003C1ABC" w:rsidP="00DD2F96">
      <w:pPr>
        <w:numPr>
          <w:ilvl w:val="1"/>
          <w:numId w:val="133"/>
        </w:numPr>
        <w:contextualSpacing/>
        <w:rPr>
          <w:rFonts w:ascii="Century Gothic" w:eastAsia="MS PGothic" w:hAnsi="Century Gothic"/>
          <w:b/>
          <w:bCs/>
          <w:sz w:val="20"/>
          <w:szCs w:val="20"/>
          <w:u w:val="single"/>
          <w:lang w:val="fr-CA"/>
        </w:rPr>
      </w:pPr>
      <w:r w:rsidRPr="003C1ABC">
        <w:rPr>
          <w:rFonts w:ascii="Century Gothic" w:hAnsi="Century Gothic"/>
          <w:sz w:val="20"/>
          <w:szCs w:val="20"/>
          <w:lang w:val="fr-CA"/>
        </w:rPr>
        <w:t>Sophie Dallaire, Ministère des Forêts, de la Faune et des Parcs (QC)</w:t>
      </w:r>
    </w:p>
    <w:p w14:paraId="1F601A02" w14:textId="77777777" w:rsidR="003C1ABC" w:rsidRPr="00760355" w:rsidRDefault="003C1ABC" w:rsidP="00DD2F96">
      <w:pPr>
        <w:numPr>
          <w:ilvl w:val="1"/>
          <w:numId w:val="133"/>
        </w:numPr>
        <w:contextualSpacing/>
        <w:rPr>
          <w:rFonts w:ascii="Century Gothic" w:eastAsia="MS PGothic" w:hAnsi="Century Gothic"/>
          <w:b/>
          <w:bCs/>
          <w:sz w:val="20"/>
          <w:szCs w:val="20"/>
          <w:u w:val="single"/>
          <w:lang w:val="fr-CA"/>
        </w:rPr>
      </w:pPr>
      <w:r w:rsidRPr="003C1ABC">
        <w:rPr>
          <w:rFonts w:ascii="Century Gothic" w:hAnsi="Century Gothic"/>
          <w:bCs/>
          <w:sz w:val="20"/>
          <w:szCs w:val="20"/>
          <w:lang w:val="fr-CA"/>
        </w:rPr>
        <w:t>Patrick Garneau</w:t>
      </w:r>
      <w:r w:rsidRPr="003C1ABC">
        <w:rPr>
          <w:rFonts w:ascii="Century Gothic" w:hAnsi="Century Gothic"/>
          <w:sz w:val="20"/>
          <w:szCs w:val="20"/>
          <w:lang w:val="fr-CA"/>
        </w:rPr>
        <w:t>, Tembec Inc. (QC)</w:t>
      </w:r>
    </w:p>
    <w:p w14:paraId="44D285E9" w14:textId="77777777" w:rsidR="003C1ABC" w:rsidRPr="003C1ABC" w:rsidRDefault="003C1ABC" w:rsidP="00DD2F96">
      <w:pPr>
        <w:numPr>
          <w:ilvl w:val="1"/>
          <w:numId w:val="133"/>
        </w:numPr>
        <w:contextualSpacing/>
        <w:rPr>
          <w:rFonts w:ascii="Century Gothic" w:eastAsia="MS PGothic" w:hAnsi="Century Gothic"/>
          <w:b/>
          <w:bCs/>
          <w:sz w:val="20"/>
          <w:szCs w:val="20"/>
          <w:u w:val="single"/>
        </w:rPr>
      </w:pPr>
      <w:r w:rsidRPr="00EE086C">
        <w:rPr>
          <w:rFonts w:ascii="Century Gothic" w:hAnsi="Century Gothic"/>
          <w:bCs/>
          <w:sz w:val="20"/>
          <w:szCs w:val="20"/>
          <w:lang w:val="sv-SE"/>
        </w:rPr>
        <w:t>Kevin Gillis</w:t>
      </w:r>
      <w:r w:rsidRPr="00EE086C">
        <w:rPr>
          <w:rFonts w:ascii="Century Gothic" w:hAnsi="Century Gothic"/>
          <w:sz w:val="20"/>
          <w:szCs w:val="20"/>
          <w:lang w:val="sv-SE"/>
        </w:rPr>
        <w:t xml:space="preserve">, Mistik Management Ltd. </w:t>
      </w:r>
      <w:r w:rsidRPr="003C1ABC">
        <w:rPr>
          <w:rFonts w:ascii="Century Gothic" w:hAnsi="Century Gothic"/>
          <w:sz w:val="20"/>
          <w:szCs w:val="20"/>
        </w:rPr>
        <w:t>(SK) (also SDG)</w:t>
      </w:r>
    </w:p>
    <w:p w14:paraId="5B68048C" w14:textId="77777777" w:rsidR="003C1ABC" w:rsidRPr="003C1ABC" w:rsidRDefault="003C1ABC" w:rsidP="00DD2F96">
      <w:pPr>
        <w:numPr>
          <w:ilvl w:val="1"/>
          <w:numId w:val="133"/>
        </w:numPr>
        <w:contextualSpacing/>
        <w:rPr>
          <w:rFonts w:ascii="Century Gothic" w:eastAsia="MS PGothic" w:hAnsi="Century Gothic"/>
          <w:b/>
          <w:bCs/>
          <w:sz w:val="20"/>
          <w:szCs w:val="20"/>
          <w:u w:val="single"/>
        </w:rPr>
      </w:pPr>
      <w:r w:rsidRPr="003C1ABC">
        <w:rPr>
          <w:rFonts w:ascii="Century Gothic" w:hAnsi="Century Gothic"/>
          <w:sz w:val="20"/>
          <w:szCs w:val="20"/>
          <w:lang w:val="fr-CA"/>
        </w:rPr>
        <w:t xml:space="preserve">Marie-Eve Sigouin, Tembec Inc. </w:t>
      </w:r>
      <w:r w:rsidRPr="003C1ABC">
        <w:rPr>
          <w:rFonts w:ascii="Century Gothic" w:hAnsi="Century Gothic"/>
          <w:sz w:val="20"/>
          <w:szCs w:val="20"/>
        </w:rPr>
        <w:t>(QC)</w:t>
      </w:r>
    </w:p>
    <w:p w14:paraId="408364F2" w14:textId="77777777" w:rsidR="003C1ABC" w:rsidRPr="003C1ABC" w:rsidRDefault="003C1ABC" w:rsidP="00DD2F96">
      <w:pPr>
        <w:numPr>
          <w:ilvl w:val="1"/>
          <w:numId w:val="133"/>
        </w:numPr>
        <w:contextualSpacing/>
        <w:rPr>
          <w:rFonts w:ascii="Century Gothic" w:eastAsia="MS PGothic" w:hAnsi="Century Gothic"/>
          <w:b/>
          <w:bCs/>
          <w:sz w:val="20"/>
          <w:szCs w:val="20"/>
          <w:u w:val="single"/>
        </w:rPr>
      </w:pPr>
      <w:r w:rsidRPr="003C1ABC">
        <w:rPr>
          <w:rFonts w:ascii="Century Gothic" w:hAnsi="Century Gothic"/>
          <w:bCs/>
          <w:sz w:val="20"/>
          <w:szCs w:val="20"/>
        </w:rPr>
        <w:t>Kari Stuart-Smith</w:t>
      </w:r>
      <w:r w:rsidRPr="003C1ABC">
        <w:rPr>
          <w:rFonts w:ascii="Century Gothic" w:hAnsi="Century Gothic"/>
          <w:sz w:val="20"/>
          <w:szCs w:val="20"/>
        </w:rPr>
        <w:t>, Canadian Forest Products Ltd. (BC)</w:t>
      </w:r>
    </w:p>
    <w:p w14:paraId="0BC47BF2" w14:textId="77777777" w:rsidR="003C1ABC" w:rsidRPr="003C1ABC" w:rsidRDefault="003C1ABC" w:rsidP="003C1ABC">
      <w:pPr>
        <w:rPr>
          <w:rFonts w:ascii="Century Gothic" w:eastAsia="MS PGothic" w:hAnsi="Century Gothic"/>
          <w:bCs/>
          <w:sz w:val="20"/>
          <w:szCs w:val="20"/>
          <w:u w:val="single"/>
        </w:rPr>
      </w:pPr>
    </w:p>
    <w:p w14:paraId="0BD3B933" w14:textId="02425A85" w:rsidR="003C1ABC" w:rsidRPr="003C1ABC" w:rsidRDefault="003C1ABC" w:rsidP="00DD2F96">
      <w:pPr>
        <w:numPr>
          <w:ilvl w:val="0"/>
          <w:numId w:val="133"/>
        </w:numPr>
        <w:contextualSpacing/>
        <w:rPr>
          <w:rFonts w:ascii="Century Gothic" w:hAnsi="Century Gothic"/>
          <w:b/>
          <w:sz w:val="20"/>
          <w:szCs w:val="20"/>
          <w:u w:val="single"/>
        </w:rPr>
      </w:pPr>
      <w:r w:rsidRPr="00D3639B">
        <w:rPr>
          <w:rFonts w:ascii="Century Gothic" w:eastAsia="MS PGothic" w:hAnsi="Century Gothic"/>
          <w:i/>
          <w:sz w:val="20"/>
          <w:szCs w:val="20"/>
          <w:u w:val="single"/>
        </w:rPr>
        <w:t xml:space="preserve">Intact </w:t>
      </w:r>
      <w:r w:rsidR="00E35885">
        <w:rPr>
          <w:rFonts w:ascii="Century Gothic" w:eastAsia="MS PGothic" w:hAnsi="Century Gothic"/>
          <w:i/>
          <w:sz w:val="20"/>
          <w:szCs w:val="20"/>
          <w:u w:val="single"/>
        </w:rPr>
        <w:t>F</w:t>
      </w:r>
      <w:r w:rsidRPr="00D3639B">
        <w:rPr>
          <w:rFonts w:ascii="Century Gothic" w:eastAsia="MS PGothic" w:hAnsi="Century Gothic"/>
          <w:i/>
          <w:sz w:val="20"/>
          <w:szCs w:val="20"/>
          <w:u w:val="single"/>
        </w:rPr>
        <w:t xml:space="preserve">orest </w:t>
      </w:r>
      <w:r w:rsidR="00E35885">
        <w:rPr>
          <w:rFonts w:ascii="Century Gothic" w:eastAsia="MS PGothic" w:hAnsi="Century Gothic"/>
          <w:i/>
          <w:sz w:val="20"/>
          <w:szCs w:val="20"/>
          <w:u w:val="single"/>
        </w:rPr>
        <w:t>L</w:t>
      </w:r>
      <w:r w:rsidRPr="00D3639B">
        <w:rPr>
          <w:rFonts w:ascii="Century Gothic" w:eastAsia="MS PGothic" w:hAnsi="Century Gothic"/>
          <w:i/>
          <w:sz w:val="20"/>
          <w:szCs w:val="20"/>
          <w:u w:val="single"/>
        </w:rPr>
        <w:t>andscape</w:t>
      </w:r>
      <w:r w:rsidR="00E35885">
        <w:rPr>
          <w:rFonts w:ascii="Century Gothic" w:eastAsia="MS PGothic" w:hAnsi="Century Gothic"/>
          <w:sz w:val="20"/>
          <w:szCs w:val="20"/>
          <w:u w:val="single"/>
        </w:rPr>
        <w:t>*</w:t>
      </w:r>
      <w:r w:rsidRPr="003C1ABC">
        <w:rPr>
          <w:rFonts w:ascii="Century Gothic" w:eastAsia="MS PGothic" w:hAnsi="Century Gothic"/>
          <w:sz w:val="20"/>
          <w:szCs w:val="20"/>
          <w:u w:val="single"/>
        </w:rPr>
        <w:t xml:space="preserve"> and Indigenous </w:t>
      </w:r>
      <w:r w:rsidR="00D3639B">
        <w:rPr>
          <w:rFonts w:ascii="Century Gothic" w:eastAsia="MS PGothic" w:hAnsi="Century Gothic"/>
          <w:sz w:val="20"/>
          <w:szCs w:val="20"/>
          <w:u w:val="single"/>
        </w:rPr>
        <w:t>C</w:t>
      </w:r>
      <w:r w:rsidRPr="003C1ABC">
        <w:rPr>
          <w:rFonts w:ascii="Century Gothic" w:eastAsia="MS PGothic" w:hAnsi="Century Gothic"/>
          <w:sz w:val="20"/>
          <w:szCs w:val="20"/>
          <w:u w:val="single"/>
        </w:rPr>
        <w:t xml:space="preserve">ultural </w:t>
      </w:r>
      <w:r w:rsidR="00D3639B">
        <w:rPr>
          <w:rFonts w:ascii="Century Gothic" w:eastAsia="MS PGothic" w:hAnsi="Century Gothic"/>
          <w:sz w:val="20"/>
          <w:szCs w:val="20"/>
          <w:u w:val="single"/>
        </w:rPr>
        <w:t>L</w:t>
      </w:r>
      <w:r w:rsidRPr="003C1ABC">
        <w:rPr>
          <w:rFonts w:ascii="Century Gothic" w:eastAsia="MS PGothic" w:hAnsi="Century Gothic"/>
          <w:sz w:val="20"/>
          <w:szCs w:val="20"/>
          <w:u w:val="single"/>
        </w:rPr>
        <w:t>andscapes Sub-Committee:</w:t>
      </w:r>
    </w:p>
    <w:p w14:paraId="54749B8A" w14:textId="77777777" w:rsidR="003C1ABC" w:rsidRPr="003C1ABC" w:rsidRDefault="003C1ABC" w:rsidP="00DD2F96">
      <w:pPr>
        <w:numPr>
          <w:ilvl w:val="1"/>
          <w:numId w:val="133"/>
        </w:numPr>
        <w:contextualSpacing/>
        <w:rPr>
          <w:rFonts w:ascii="Century Gothic" w:hAnsi="Century Gothic"/>
          <w:b/>
          <w:sz w:val="20"/>
          <w:szCs w:val="20"/>
          <w:u w:val="single"/>
        </w:rPr>
      </w:pPr>
      <w:r w:rsidRPr="003C1ABC">
        <w:rPr>
          <w:rFonts w:ascii="Century Gothic" w:eastAsia="MS PGothic" w:hAnsi="Century Gothic"/>
          <w:bCs/>
          <w:sz w:val="20"/>
          <w:szCs w:val="20"/>
          <w:lang w:val="fr-CA"/>
        </w:rPr>
        <w:t>Elston Dzus,</w:t>
      </w:r>
      <w:r w:rsidRPr="003C1ABC">
        <w:rPr>
          <w:rFonts w:ascii="Century Gothic" w:eastAsia="MS PGothic" w:hAnsi="Century Gothic"/>
          <w:sz w:val="20"/>
          <w:szCs w:val="20"/>
          <w:lang w:val="fr-CA"/>
        </w:rPr>
        <w:t xml:space="preserve"> Alberta-Pacific Forest Industries Inc. (AB)</w:t>
      </w:r>
    </w:p>
    <w:p w14:paraId="187FD7F3" w14:textId="77777777" w:rsidR="003C1ABC" w:rsidRPr="00760355" w:rsidRDefault="003C1ABC" w:rsidP="00DD2F96">
      <w:pPr>
        <w:numPr>
          <w:ilvl w:val="1"/>
          <w:numId w:val="133"/>
        </w:numPr>
        <w:contextualSpacing/>
        <w:rPr>
          <w:rFonts w:ascii="Century Gothic" w:hAnsi="Century Gothic"/>
          <w:b/>
          <w:sz w:val="20"/>
          <w:szCs w:val="20"/>
          <w:u w:val="single"/>
          <w:lang w:val="fr-CA"/>
        </w:rPr>
      </w:pPr>
      <w:r w:rsidRPr="003C1ABC">
        <w:rPr>
          <w:rFonts w:ascii="Century Gothic" w:eastAsia="MS PGothic" w:hAnsi="Century Gothic"/>
          <w:bCs/>
          <w:sz w:val="20"/>
          <w:szCs w:val="20"/>
          <w:lang w:val="fr-CA"/>
        </w:rPr>
        <w:t>Louis Imbeau,</w:t>
      </w:r>
      <w:r w:rsidRPr="003C1ABC">
        <w:rPr>
          <w:rFonts w:ascii="Century Gothic" w:eastAsia="MS PGothic" w:hAnsi="Century Gothic"/>
          <w:sz w:val="20"/>
          <w:szCs w:val="20"/>
          <w:lang w:val="fr-CA"/>
        </w:rPr>
        <w:t xml:space="preserve"> Université du Québec en Abitibi-Témiscamingue (QC)</w:t>
      </w:r>
    </w:p>
    <w:p w14:paraId="7B8C3E72" w14:textId="77777777" w:rsidR="003C1ABC" w:rsidRPr="003C1ABC" w:rsidRDefault="003C1ABC" w:rsidP="00DD2F96">
      <w:pPr>
        <w:numPr>
          <w:ilvl w:val="1"/>
          <w:numId w:val="133"/>
        </w:numPr>
        <w:contextualSpacing/>
        <w:rPr>
          <w:rFonts w:ascii="Century Gothic" w:hAnsi="Century Gothic"/>
          <w:b/>
          <w:sz w:val="20"/>
          <w:szCs w:val="20"/>
          <w:u w:val="single"/>
        </w:rPr>
      </w:pPr>
      <w:r w:rsidRPr="003C1ABC">
        <w:rPr>
          <w:rFonts w:ascii="Century Gothic" w:eastAsia="MS PGothic" w:hAnsi="Century Gothic"/>
          <w:bCs/>
          <w:sz w:val="20"/>
          <w:szCs w:val="20"/>
        </w:rPr>
        <w:t xml:space="preserve">Christine Korol, Independent </w:t>
      </w:r>
      <w:r w:rsidRPr="003C1ABC">
        <w:rPr>
          <w:rFonts w:ascii="Century Gothic" w:eastAsia="MS PGothic" w:hAnsi="Century Gothic"/>
          <w:sz w:val="20"/>
          <w:szCs w:val="20"/>
        </w:rPr>
        <w:t>Consultant (ON)</w:t>
      </w:r>
    </w:p>
    <w:p w14:paraId="4E448BF5" w14:textId="77777777" w:rsidR="003C1ABC" w:rsidRPr="00760355" w:rsidRDefault="003C1ABC" w:rsidP="00DD2F96">
      <w:pPr>
        <w:numPr>
          <w:ilvl w:val="1"/>
          <w:numId w:val="133"/>
        </w:numPr>
        <w:contextualSpacing/>
        <w:rPr>
          <w:rFonts w:ascii="Century Gothic" w:hAnsi="Century Gothic"/>
          <w:b/>
          <w:sz w:val="20"/>
          <w:szCs w:val="20"/>
          <w:u w:val="single"/>
          <w:lang w:val="fr-CA"/>
        </w:rPr>
      </w:pPr>
      <w:r w:rsidRPr="00760355">
        <w:rPr>
          <w:rFonts w:ascii="Century Gothic" w:eastAsia="MS PGothic" w:hAnsi="Century Gothic"/>
          <w:bCs/>
          <w:sz w:val="20"/>
          <w:szCs w:val="20"/>
          <w:lang w:val="fr-CA"/>
        </w:rPr>
        <w:t xml:space="preserve">Geneviève Labrecque, </w:t>
      </w:r>
      <w:r w:rsidRPr="00760355">
        <w:rPr>
          <w:rFonts w:ascii="Century Gothic" w:eastAsia="MS PGothic" w:hAnsi="Century Gothic"/>
          <w:sz w:val="20"/>
          <w:szCs w:val="20"/>
          <w:lang w:val="fr-CA"/>
        </w:rPr>
        <w:t>Tembec Inc. (QC)</w:t>
      </w:r>
    </w:p>
    <w:p w14:paraId="36BA0940" w14:textId="77777777" w:rsidR="003C1ABC" w:rsidRPr="003C1ABC" w:rsidRDefault="003C1ABC" w:rsidP="00DD2F96">
      <w:pPr>
        <w:numPr>
          <w:ilvl w:val="1"/>
          <w:numId w:val="133"/>
        </w:numPr>
        <w:contextualSpacing/>
        <w:rPr>
          <w:rFonts w:ascii="Century Gothic" w:hAnsi="Century Gothic"/>
          <w:b/>
          <w:sz w:val="20"/>
          <w:szCs w:val="20"/>
          <w:u w:val="single"/>
        </w:rPr>
      </w:pPr>
      <w:r w:rsidRPr="003C1ABC">
        <w:rPr>
          <w:rFonts w:ascii="Century Gothic" w:eastAsia="MS PGothic" w:hAnsi="Century Gothic"/>
          <w:bCs/>
          <w:sz w:val="20"/>
          <w:szCs w:val="20"/>
        </w:rPr>
        <w:t>Dave Pearce</w:t>
      </w:r>
      <w:r w:rsidRPr="003C1ABC">
        <w:rPr>
          <w:rFonts w:ascii="Century Gothic" w:eastAsia="MS PGothic" w:hAnsi="Century Gothic"/>
          <w:sz w:val="20"/>
          <w:szCs w:val="20"/>
        </w:rPr>
        <w:t>, CPAWS, Wildlands League (ON) (also SDG)</w:t>
      </w:r>
    </w:p>
    <w:p w14:paraId="1A01AE86" w14:textId="77777777" w:rsidR="003C1ABC" w:rsidRPr="003C1ABC" w:rsidRDefault="003C1ABC" w:rsidP="00DD2F96">
      <w:pPr>
        <w:numPr>
          <w:ilvl w:val="1"/>
          <w:numId w:val="133"/>
        </w:numPr>
        <w:contextualSpacing/>
        <w:rPr>
          <w:rFonts w:ascii="Century Gothic" w:hAnsi="Century Gothic"/>
          <w:b/>
          <w:sz w:val="20"/>
          <w:szCs w:val="20"/>
          <w:u w:val="single"/>
        </w:rPr>
      </w:pPr>
      <w:r w:rsidRPr="003C1ABC">
        <w:rPr>
          <w:rFonts w:ascii="Century Gothic" w:eastAsia="MS PGothic" w:hAnsi="Century Gothic"/>
          <w:bCs/>
          <w:sz w:val="20"/>
          <w:szCs w:val="20"/>
        </w:rPr>
        <w:t>Justina Ray,</w:t>
      </w:r>
      <w:r w:rsidRPr="003C1ABC">
        <w:rPr>
          <w:rFonts w:ascii="Century Gothic" w:eastAsia="MS PGothic" w:hAnsi="Century Gothic"/>
          <w:sz w:val="20"/>
          <w:szCs w:val="20"/>
        </w:rPr>
        <w:t xml:space="preserve"> Wildlife Conservation Society Canada (ON) </w:t>
      </w:r>
    </w:p>
    <w:p w14:paraId="4D910F17" w14:textId="77777777" w:rsidR="003C1ABC" w:rsidRPr="003C1ABC" w:rsidRDefault="003C1ABC" w:rsidP="00DD2F96">
      <w:pPr>
        <w:numPr>
          <w:ilvl w:val="1"/>
          <w:numId w:val="133"/>
        </w:numPr>
        <w:contextualSpacing/>
        <w:rPr>
          <w:rFonts w:ascii="Century Gothic" w:hAnsi="Century Gothic"/>
          <w:b/>
          <w:sz w:val="20"/>
          <w:szCs w:val="20"/>
          <w:u w:val="single"/>
        </w:rPr>
      </w:pPr>
      <w:r w:rsidRPr="003C1ABC">
        <w:rPr>
          <w:rFonts w:ascii="Century Gothic" w:eastAsia="MS PGothic" w:hAnsi="Century Gothic"/>
          <w:bCs/>
          <w:sz w:val="20"/>
          <w:szCs w:val="20"/>
        </w:rPr>
        <w:t>M.A. (Peggy) Smith</w:t>
      </w:r>
      <w:r w:rsidRPr="003C1ABC">
        <w:rPr>
          <w:rFonts w:ascii="Century Gothic" w:eastAsia="MS PGothic" w:hAnsi="Century Gothic"/>
          <w:sz w:val="20"/>
          <w:szCs w:val="20"/>
        </w:rPr>
        <w:t>, Lakehead University (ON) (also SDG)</w:t>
      </w:r>
    </w:p>
    <w:p w14:paraId="50FCB8FA" w14:textId="77777777" w:rsidR="003C1ABC" w:rsidRPr="003C1ABC" w:rsidRDefault="003C1ABC" w:rsidP="003C1ABC">
      <w:pPr>
        <w:rPr>
          <w:rFonts w:ascii="Century Gothic" w:hAnsi="Century Gothic"/>
          <w:b/>
          <w:sz w:val="20"/>
          <w:szCs w:val="20"/>
        </w:rPr>
      </w:pPr>
    </w:p>
    <w:p w14:paraId="0A511D93" w14:textId="77777777" w:rsidR="003C1ABC" w:rsidRPr="003C1ABC" w:rsidRDefault="003C1ABC" w:rsidP="003B4BB5">
      <w:pPr>
        <w:spacing w:after="120"/>
        <w:rPr>
          <w:rFonts w:ascii="Century Gothic" w:hAnsi="Century Gothic"/>
          <w:b/>
          <w:sz w:val="20"/>
          <w:szCs w:val="20"/>
        </w:rPr>
      </w:pPr>
      <w:r w:rsidRPr="003C1ABC">
        <w:rPr>
          <w:rFonts w:ascii="Century Gothic" w:hAnsi="Century Gothic"/>
          <w:b/>
          <w:sz w:val="20"/>
          <w:szCs w:val="20"/>
        </w:rPr>
        <w:t>Standard Testing:</w:t>
      </w:r>
    </w:p>
    <w:p w14:paraId="3CF406BF" w14:textId="3DEEA3B7" w:rsidR="003C1ABC" w:rsidRPr="003C1ABC" w:rsidRDefault="003C1ABC" w:rsidP="003B4BB5">
      <w:pPr>
        <w:spacing w:after="120"/>
        <w:rPr>
          <w:rFonts w:ascii="Century Gothic" w:hAnsi="Century Gothic"/>
          <w:sz w:val="20"/>
          <w:szCs w:val="20"/>
          <w:lang w:eastAsia="fr-CA"/>
        </w:rPr>
      </w:pPr>
      <w:r w:rsidRPr="003B4BB5">
        <w:rPr>
          <w:rFonts w:ascii="Century Gothic" w:hAnsi="Century Gothic"/>
          <w:i/>
          <w:sz w:val="20"/>
          <w:szCs w:val="20"/>
          <w:lang w:eastAsia="fr-CA"/>
        </w:rPr>
        <w:t xml:space="preserve">In total, 23 tests were conducted, including 2 field tests of the entire </w:t>
      </w:r>
      <w:r w:rsidR="00044FF0">
        <w:rPr>
          <w:rFonts w:ascii="Century Gothic" w:hAnsi="Century Gothic"/>
          <w:i/>
          <w:sz w:val="20"/>
          <w:szCs w:val="20"/>
          <w:lang w:eastAsia="fr-CA"/>
        </w:rPr>
        <w:t>S</w:t>
      </w:r>
      <w:r w:rsidRPr="003B4BB5">
        <w:rPr>
          <w:rFonts w:ascii="Century Gothic" w:hAnsi="Century Gothic"/>
          <w:i/>
          <w:sz w:val="20"/>
          <w:szCs w:val="20"/>
          <w:lang w:eastAsia="fr-CA"/>
        </w:rPr>
        <w:t>tandard and 21 desk</w:t>
      </w:r>
      <w:r w:rsidR="00FA4F94">
        <w:rPr>
          <w:rFonts w:ascii="Century Gothic" w:hAnsi="Century Gothic"/>
          <w:i/>
          <w:sz w:val="20"/>
          <w:szCs w:val="20"/>
          <w:lang w:eastAsia="fr-CA"/>
        </w:rPr>
        <w:t>/</w:t>
      </w:r>
      <w:r w:rsidRPr="003B4BB5">
        <w:rPr>
          <w:rFonts w:ascii="Century Gothic" w:hAnsi="Century Gothic"/>
          <w:i/>
          <w:sz w:val="20"/>
          <w:szCs w:val="20"/>
          <w:lang w:eastAsia="fr-CA"/>
        </w:rPr>
        <w:t xml:space="preserve"> </w:t>
      </w:r>
      <w:r w:rsidR="00DF7E8A">
        <w:rPr>
          <w:rFonts w:ascii="Century Gothic" w:hAnsi="Century Gothic"/>
          <w:i/>
          <w:sz w:val="20"/>
          <w:szCs w:val="20"/>
          <w:lang w:eastAsia="fr-CA"/>
        </w:rPr>
        <w:t>scenario</w:t>
      </w:r>
      <w:r w:rsidR="00FA4F94">
        <w:rPr>
          <w:rFonts w:ascii="Century Gothic" w:hAnsi="Century Gothic"/>
          <w:i/>
          <w:sz w:val="20"/>
          <w:szCs w:val="20"/>
          <w:lang w:eastAsia="fr-CA"/>
        </w:rPr>
        <w:t>/field</w:t>
      </w:r>
      <w:r w:rsidR="00DF7E8A" w:rsidRPr="003B4BB5">
        <w:rPr>
          <w:rFonts w:ascii="Century Gothic" w:hAnsi="Century Gothic"/>
          <w:i/>
          <w:sz w:val="20"/>
          <w:szCs w:val="20"/>
          <w:lang w:eastAsia="fr-CA"/>
        </w:rPr>
        <w:t xml:space="preserve"> </w:t>
      </w:r>
      <w:r w:rsidRPr="003B4BB5">
        <w:rPr>
          <w:rFonts w:ascii="Century Gothic" w:hAnsi="Century Gothic"/>
          <w:i/>
          <w:sz w:val="20"/>
          <w:szCs w:val="20"/>
          <w:lang w:eastAsia="fr-CA"/>
        </w:rPr>
        <w:t xml:space="preserve">tests that explored key topics. The goal was to systematically and objectively evaluate the practicality and implementation of proposed Draft 2 </w:t>
      </w:r>
      <w:r w:rsidR="00D44D1F">
        <w:rPr>
          <w:rFonts w:ascii="Century Gothic" w:hAnsi="Century Gothic"/>
          <w:i/>
          <w:sz w:val="20"/>
          <w:szCs w:val="20"/>
          <w:lang w:eastAsia="fr-CA"/>
        </w:rPr>
        <w:t>I</w:t>
      </w:r>
      <w:r w:rsidRPr="003B4BB5">
        <w:rPr>
          <w:rFonts w:ascii="Century Gothic" w:hAnsi="Century Gothic"/>
          <w:i/>
          <w:sz w:val="20"/>
          <w:szCs w:val="20"/>
          <w:lang w:eastAsia="fr-CA"/>
        </w:rPr>
        <w:t>ndicators</w:t>
      </w:r>
      <w:r w:rsidR="00D44D1F">
        <w:rPr>
          <w:rFonts w:ascii="Century Gothic" w:hAnsi="Century Gothic"/>
          <w:i/>
          <w:sz w:val="20"/>
          <w:szCs w:val="20"/>
          <w:lang w:eastAsia="fr-CA"/>
        </w:rPr>
        <w:t>*</w:t>
      </w:r>
      <w:r w:rsidRPr="003B4BB5">
        <w:rPr>
          <w:rFonts w:ascii="Century Gothic" w:hAnsi="Century Gothic"/>
          <w:i/>
          <w:sz w:val="20"/>
          <w:szCs w:val="20"/>
          <w:lang w:eastAsia="fr-CA"/>
        </w:rPr>
        <w:t xml:space="preserve"> by a Forest Management Enterprise</w:t>
      </w:r>
      <w:r w:rsidRPr="003C1ABC">
        <w:rPr>
          <w:rFonts w:ascii="Century Gothic" w:hAnsi="Century Gothic"/>
          <w:sz w:val="20"/>
          <w:szCs w:val="20"/>
          <w:lang w:eastAsia="fr-CA"/>
        </w:rPr>
        <w:t>.</w:t>
      </w:r>
    </w:p>
    <w:p w14:paraId="2095FD10" w14:textId="1711647C" w:rsidR="003C1ABC" w:rsidRPr="003C1ABC" w:rsidRDefault="003C1ABC" w:rsidP="003B4BB5">
      <w:pPr>
        <w:spacing w:after="120"/>
        <w:rPr>
          <w:rFonts w:ascii="Century Gothic" w:hAnsi="Century Gothic"/>
          <w:sz w:val="20"/>
          <w:szCs w:val="20"/>
          <w:lang w:eastAsia="fr-CA"/>
        </w:rPr>
      </w:pPr>
      <w:r w:rsidRPr="003C1ABC">
        <w:rPr>
          <w:rFonts w:ascii="Century Gothic" w:hAnsi="Century Gothic"/>
          <w:sz w:val="20"/>
          <w:szCs w:val="20"/>
          <w:lang w:eastAsia="fr-CA"/>
        </w:rPr>
        <w:t>FSC Canada thanks those</w:t>
      </w:r>
      <w:r w:rsidR="00DF7E8A">
        <w:rPr>
          <w:rFonts w:ascii="Century Gothic" w:hAnsi="Century Gothic"/>
          <w:sz w:val="20"/>
          <w:szCs w:val="20"/>
          <w:lang w:eastAsia="fr-CA"/>
        </w:rPr>
        <w:t xml:space="preserve"> </w:t>
      </w:r>
      <w:r w:rsidR="00A134D9">
        <w:rPr>
          <w:rFonts w:ascii="Century Gothic" w:hAnsi="Century Gothic"/>
          <w:sz w:val="20"/>
          <w:szCs w:val="20"/>
          <w:lang w:eastAsia="fr-CA"/>
        </w:rPr>
        <w:t>o</w:t>
      </w:r>
      <w:r w:rsidR="00DF7E8A">
        <w:rPr>
          <w:rFonts w:ascii="Century Gothic" w:hAnsi="Century Gothic"/>
          <w:sz w:val="20"/>
          <w:szCs w:val="20"/>
          <w:lang w:eastAsia="fr-CA"/>
        </w:rPr>
        <w:t>rganizations</w:t>
      </w:r>
      <w:r w:rsidRPr="003C1ABC">
        <w:rPr>
          <w:rFonts w:ascii="Century Gothic" w:hAnsi="Century Gothic"/>
          <w:sz w:val="20"/>
          <w:szCs w:val="20"/>
          <w:lang w:eastAsia="fr-CA"/>
        </w:rPr>
        <w:t xml:space="preserve"> who participated, from:</w:t>
      </w:r>
    </w:p>
    <w:p w14:paraId="429A19C3" w14:textId="77777777" w:rsidR="003C1ABC" w:rsidRPr="003C1ABC" w:rsidRDefault="003C1ABC" w:rsidP="00DD2F96">
      <w:pPr>
        <w:numPr>
          <w:ilvl w:val="0"/>
          <w:numId w:val="134"/>
        </w:numPr>
        <w:contextualSpacing/>
        <w:rPr>
          <w:rFonts w:ascii="Century Gothic" w:hAnsi="Century Gothic"/>
          <w:b/>
          <w:sz w:val="20"/>
          <w:szCs w:val="20"/>
        </w:rPr>
      </w:pPr>
      <w:r w:rsidRPr="003C1ABC">
        <w:rPr>
          <w:rFonts w:ascii="Century Gothic" w:hAnsi="Century Gothic"/>
          <w:sz w:val="20"/>
          <w:szCs w:val="20"/>
        </w:rPr>
        <w:t>Abitibi River Forest Management Inc.</w:t>
      </w:r>
    </w:p>
    <w:p w14:paraId="2CDB1B8B" w14:textId="77777777" w:rsidR="003C1ABC" w:rsidRPr="003C1ABC" w:rsidRDefault="003C1ABC" w:rsidP="00DD2F96">
      <w:pPr>
        <w:numPr>
          <w:ilvl w:val="0"/>
          <w:numId w:val="134"/>
        </w:numPr>
        <w:contextualSpacing/>
        <w:rPr>
          <w:rFonts w:ascii="Century Gothic" w:hAnsi="Century Gothic"/>
          <w:b/>
          <w:sz w:val="20"/>
          <w:szCs w:val="20"/>
        </w:rPr>
      </w:pPr>
      <w:r w:rsidRPr="003C1ABC">
        <w:rPr>
          <w:rFonts w:ascii="Century Gothic" w:hAnsi="Century Gothic"/>
          <w:sz w:val="20"/>
          <w:szCs w:val="20"/>
        </w:rPr>
        <w:t>Alberta-Pacific Forest Industries Inc.</w:t>
      </w:r>
    </w:p>
    <w:p w14:paraId="6CBC64D5" w14:textId="77777777" w:rsidR="003C1ABC" w:rsidRPr="00F26DAD" w:rsidRDefault="003C1ABC" w:rsidP="00DD2F96">
      <w:pPr>
        <w:numPr>
          <w:ilvl w:val="0"/>
          <w:numId w:val="134"/>
        </w:numPr>
        <w:contextualSpacing/>
        <w:rPr>
          <w:rFonts w:ascii="Century Gothic" w:hAnsi="Century Gothic"/>
          <w:b/>
          <w:sz w:val="20"/>
          <w:szCs w:val="20"/>
        </w:rPr>
      </w:pPr>
      <w:r w:rsidRPr="00F26DAD">
        <w:rPr>
          <w:rFonts w:ascii="Century Gothic" w:hAnsi="Century Gothic"/>
          <w:sz w:val="20"/>
          <w:szCs w:val="20"/>
        </w:rPr>
        <w:t>AV Group NB</w:t>
      </w:r>
    </w:p>
    <w:p w14:paraId="12752835" w14:textId="77777777" w:rsidR="003C1ABC" w:rsidRPr="00F26DAD" w:rsidRDefault="003C1ABC" w:rsidP="00DD2F96">
      <w:pPr>
        <w:numPr>
          <w:ilvl w:val="0"/>
          <w:numId w:val="134"/>
        </w:numPr>
        <w:contextualSpacing/>
        <w:rPr>
          <w:rFonts w:ascii="Century Gothic" w:hAnsi="Century Gothic"/>
          <w:b/>
          <w:sz w:val="20"/>
          <w:szCs w:val="20"/>
        </w:rPr>
      </w:pPr>
      <w:r w:rsidRPr="00F26DAD">
        <w:rPr>
          <w:rFonts w:ascii="Century Gothic" w:hAnsi="Century Gothic"/>
          <w:sz w:val="20"/>
          <w:szCs w:val="20"/>
        </w:rPr>
        <w:t>Canadian Forest Products Ltd.</w:t>
      </w:r>
    </w:p>
    <w:p w14:paraId="3394313A" w14:textId="77777777" w:rsidR="003C1ABC" w:rsidRPr="00F26DAD" w:rsidRDefault="003C1ABC" w:rsidP="00DD2F96">
      <w:pPr>
        <w:numPr>
          <w:ilvl w:val="0"/>
          <w:numId w:val="134"/>
        </w:numPr>
        <w:contextualSpacing/>
        <w:rPr>
          <w:rFonts w:ascii="Century Gothic" w:hAnsi="Century Gothic"/>
          <w:b/>
          <w:sz w:val="20"/>
          <w:szCs w:val="20"/>
        </w:rPr>
      </w:pPr>
      <w:r w:rsidRPr="00F26DAD">
        <w:rPr>
          <w:rFonts w:ascii="Century Gothic" w:hAnsi="Century Gothic"/>
          <w:sz w:val="20"/>
          <w:szCs w:val="20"/>
        </w:rPr>
        <w:t>Chantiers Chibougamau Ltée</w:t>
      </w:r>
    </w:p>
    <w:p w14:paraId="57314BD8" w14:textId="77777777" w:rsidR="003C1ABC" w:rsidRPr="003C1ABC" w:rsidRDefault="003C1ABC" w:rsidP="00DD2F96">
      <w:pPr>
        <w:numPr>
          <w:ilvl w:val="0"/>
          <w:numId w:val="134"/>
        </w:numPr>
        <w:contextualSpacing/>
        <w:rPr>
          <w:rFonts w:ascii="Century Gothic" w:hAnsi="Century Gothic"/>
          <w:b/>
          <w:sz w:val="20"/>
          <w:szCs w:val="20"/>
        </w:rPr>
      </w:pPr>
      <w:r w:rsidRPr="003C1ABC">
        <w:rPr>
          <w:rFonts w:ascii="Century Gothic" w:hAnsi="Century Gothic"/>
          <w:sz w:val="20"/>
          <w:szCs w:val="20"/>
        </w:rPr>
        <w:t>Domtar Inc.</w:t>
      </w:r>
    </w:p>
    <w:p w14:paraId="19378C24" w14:textId="77777777" w:rsidR="003C1ABC" w:rsidRPr="003C1ABC" w:rsidRDefault="003C1ABC" w:rsidP="00DD2F96">
      <w:pPr>
        <w:numPr>
          <w:ilvl w:val="0"/>
          <w:numId w:val="134"/>
        </w:numPr>
        <w:contextualSpacing/>
        <w:rPr>
          <w:rFonts w:ascii="Century Gothic" w:hAnsi="Century Gothic"/>
          <w:b/>
          <w:sz w:val="20"/>
          <w:szCs w:val="20"/>
        </w:rPr>
      </w:pPr>
      <w:r w:rsidRPr="003C1ABC">
        <w:rPr>
          <w:rFonts w:ascii="Century Gothic" w:hAnsi="Century Gothic"/>
          <w:sz w:val="20"/>
          <w:szCs w:val="20"/>
        </w:rPr>
        <w:t>J.D. Irving, Limited</w:t>
      </w:r>
    </w:p>
    <w:p w14:paraId="0307FF6C" w14:textId="77777777" w:rsidR="003C1ABC" w:rsidRPr="003C1ABC" w:rsidRDefault="003C1ABC" w:rsidP="00DD2F96">
      <w:pPr>
        <w:numPr>
          <w:ilvl w:val="0"/>
          <w:numId w:val="134"/>
        </w:numPr>
        <w:contextualSpacing/>
        <w:rPr>
          <w:rFonts w:ascii="Century Gothic" w:hAnsi="Century Gothic"/>
          <w:b/>
          <w:sz w:val="20"/>
          <w:szCs w:val="20"/>
        </w:rPr>
      </w:pPr>
      <w:r w:rsidRPr="003C1ABC">
        <w:rPr>
          <w:rFonts w:ascii="Century Gothic" w:hAnsi="Century Gothic"/>
          <w:sz w:val="20"/>
          <w:szCs w:val="20"/>
        </w:rPr>
        <w:t>Mistik Management Ltd.</w:t>
      </w:r>
    </w:p>
    <w:p w14:paraId="64DE8A81" w14:textId="77777777" w:rsidR="003C1ABC" w:rsidRPr="003C1ABC" w:rsidRDefault="003C1ABC" w:rsidP="00DD2F96">
      <w:pPr>
        <w:numPr>
          <w:ilvl w:val="0"/>
          <w:numId w:val="134"/>
        </w:numPr>
        <w:contextualSpacing/>
        <w:rPr>
          <w:rFonts w:ascii="Century Gothic" w:hAnsi="Century Gothic"/>
          <w:b/>
          <w:sz w:val="20"/>
          <w:szCs w:val="20"/>
        </w:rPr>
      </w:pPr>
      <w:r w:rsidRPr="003C1ABC">
        <w:rPr>
          <w:rFonts w:ascii="Century Gothic" w:hAnsi="Century Gothic"/>
          <w:sz w:val="20"/>
          <w:szCs w:val="20"/>
        </w:rPr>
        <w:t xml:space="preserve">Nawiinginokiima Forest Management Corporation </w:t>
      </w:r>
    </w:p>
    <w:p w14:paraId="48746084" w14:textId="77777777" w:rsidR="003C1ABC" w:rsidRPr="00525614" w:rsidRDefault="003C1ABC" w:rsidP="00DD2F96">
      <w:pPr>
        <w:numPr>
          <w:ilvl w:val="0"/>
          <w:numId w:val="134"/>
        </w:numPr>
        <w:contextualSpacing/>
        <w:rPr>
          <w:rFonts w:ascii="Century Gothic" w:hAnsi="Century Gothic"/>
          <w:b/>
          <w:sz w:val="20"/>
          <w:szCs w:val="20"/>
        </w:rPr>
      </w:pPr>
      <w:r w:rsidRPr="00525614">
        <w:rPr>
          <w:rFonts w:ascii="Century Gothic" w:hAnsi="Century Gothic"/>
          <w:sz w:val="20"/>
          <w:szCs w:val="20"/>
        </w:rPr>
        <w:t>Resolute Forest Products</w:t>
      </w:r>
    </w:p>
    <w:p w14:paraId="33A776C7" w14:textId="77777777" w:rsidR="003C1ABC" w:rsidRPr="00525614" w:rsidRDefault="003C1ABC" w:rsidP="00DD2F96">
      <w:pPr>
        <w:numPr>
          <w:ilvl w:val="0"/>
          <w:numId w:val="134"/>
        </w:numPr>
        <w:contextualSpacing/>
        <w:rPr>
          <w:rFonts w:ascii="Century Gothic" w:hAnsi="Century Gothic"/>
          <w:b/>
          <w:sz w:val="20"/>
          <w:szCs w:val="20"/>
        </w:rPr>
      </w:pPr>
      <w:r w:rsidRPr="00525614">
        <w:rPr>
          <w:rFonts w:ascii="Century Gothic" w:hAnsi="Century Gothic"/>
          <w:sz w:val="20"/>
          <w:szCs w:val="20"/>
        </w:rPr>
        <w:t>Tembec Inc.</w:t>
      </w:r>
    </w:p>
    <w:p w14:paraId="3A848D6E" w14:textId="77777777" w:rsidR="003C1ABC" w:rsidRPr="003C1ABC" w:rsidRDefault="003C1ABC" w:rsidP="00DD2F96">
      <w:pPr>
        <w:numPr>
          <w:ilvl w:val="0"/>
          <w:numId w:val="134"/>
        </w:numPr>
        <w:contextualSpacing/>
        <w:rPr>
          <w:rFonts w:ascii="Century Gothic" w:hAnsi="Century Gothic"/>
          <w:b/>
          <w:sz w:val="20"/>
          <w:szCs w:val="20"/>
        </w:rPr>
      </w:pPr>
      <w:r w:rsidRPr="003C1ABC">
        <w:rPr>
          <w:rFonts w:ascii="Century Gothic" w:hAnsi="Century Gothic"/>
          <w:sz w:val="20"/>
          <w:szCs w:val="20"/>
        </w:rPr>
        <w:t>Timiskaming Forest Alliance Inc.</w:t>
      </w:r>
    </w:p>
    <w:p w14:paraId="4F584EC2" w14:textId="77777777" w:rsidR="003C1ABC" w:rsidRPr="003C1ABC" w:rsidRDefault="003C1ABC" w:rsidP="003B4BB5">
      <w:pPr>
        <w:spacing w:before="120" w:after="120"/>
        <w:rPr>
          <w:rFonts w:ascii="Century Gothic" w:hAnsi="Century Gothic"/>
          <w:sz w:val="20"/>
          <w:szCs w:val="20"/>
        </w:rPr>
      </w:pPr>
      <w:r w:rsidRPr="003C1ABC">
        <w:rPr>
          <w:rFonts w:ascii="Century Gothic" w:hAnsi="Century Gothic"/>
          <w:sz w:val="20"/>
          <w:szCs w:val="20"/>
        </w:rPr>
        <w:t>And the participation of the testing auditors:</w:t>
      </w:r>
    </w:p>
    <w:p w14:paraId="6301C6B1" w14:textId="77777777" w:rsidR="003C1ABC" w:rsidRPr="003C1ABC" w:rsidRDefault="003C1ABC" w:rsidP="00DD2F96">
      <w:pPr>
        <w:numPr>
          <w:ilvl w:val="0"/>
          <w:numId w:val="135"/>
        </w:numPr>
        <w:contextualSpacing/>
        <w:rPr>
          <w:rFonts w:ascii="Century Gothic" w:hAnsi="Century Gothic"/>
          <w:b/>
          <w:sz w:val="20"/>
          <w:szCs w:val="20"/>
        </w:rPr>
      </w:pPr>
      <w:r w:rsidRPr="003C1ABC">
        <w:rPr>
          <w:rFonts w:ascii="Century Gothic" w:hAnsi="Century Gothic"/>
          <w:sz w:val="20"/>
          <w:szCs w:val="20"/>
        </w:rPr>
        <w:t>Mylène Raimbault, Rainforest Alliance</w:t>
      </w:r>
    </w:p>
    <w:p w14:paraId="56304E5D" w14:textId="77777777" w:rsidR="003C1ABC" w:rsidRPr="003C1ABC" w:rsidRDefault="003C1ABC" w:rsidP="00DD2F96">
      <w:pPr>
        <w:numPr>
          <w:ilvl w:val="0"/>
          <w:numId w:val="135"/>
        </w:numPr>
        <w:contextualSpacing/>
        <w:rPr>
          <w:rFonts w:ascii="Century Gothic" w:hAnsi="Century Gothic"/>
          <w:b/>
          <w:sz w:val="20"/>
          <w:szCs w:val="20"/>
        </w:rPr>
      </w:pPr>
      <w:r w:rsidRPr="003C1ABC">
        <w:rPr>
          <w:rFonts w:ascii="Century Gothic" w:hAnsi="Century Gothic"/>
          <w:sz w:val="20"/>
          <w:szCs w:val="20"/>
        </w:rPr>
        <w:t>Daniel Martin, Abies Consultants Inc.</w:t>
      </w:r>
    </w:p>
    <w:p w14:paraId="163B2C5D" w14:textId="77777777" w:rsidR="003C1ABC" w:rsidRPr="003C1ABC" w:rsidRDefault="003C1ABC" w:rsidP="00DD2F96">
      <w:pPr>
        <w:numPr>
          <w:ilvl w:val="0"/>
          <w:numId w:val="135"/>
        </w:numPr>
        <w:contextualSpacing/>
        <w:rPr>
          <w:rFonts w:ascii="Century Gothic" w:hAnsi="Century Gothic"/>
          <w:b/>
          <w:sz w:val="20"/>
          <w:szCs w:val="20"/>
        </w:rPr>
      </w:pPr>
      <w:r w:rsidRPr="003C1ABC">
        <w:rPr>
          <w:rFonts w:ascii="Century Gothic" w:hAnsi="Century Gothic"/>
          <w:sz w:val="20"/>
          <w:szCs w:val="20"/>
        </w:rPr>
        <w:t>Ugo Lapointe, SmartCert</w:t>
      </w:r>
    </w:p>
    <w:p w14:paraId="7721B8CF" w14:textId="77777777" w:rsidR="003C1ABC" w:rsidRPr="003C1ABC" w:rsidRDefault="003C1ABC" w:rsidP="00DD2F96">
      <w:pPr>
        <w:numPr>
          <w:ilvl w:val="0"/>
          <w:numId w:val="135"/>
        </w:numPr>
        <w:contextualSpacing/>
        <w:rPr>
          <w:rFonts w:ascii="Century Gothic" w:hAnsi="Century Gothic"/>
          <w:b/>
          <w:sz w:val="20"/>
          <w:szCs w:val="20"/>
        </w:rPr>
      </w:pPr>
      <w:r w:rsidRPr="003C1ABC">
        <w:rPr>
          <w:rFonts w:ascii="Century Gothic" w:hAnsi="Century Gothic"/>
          <w:sz w:val="20"/>
          <w:szCs w:val="20"/>
        </w:rPr>
        <w:t>Chris Ridley-Thomas, KPMG Performance Registrar Inc.</w:t>
      </w:r>
    </w:p>
    <w:p w14:paraId="63BBD2E9" w14:textId="77777777" w:rsidR="003C1ABC" w:rsidRPr="003C1ABC" w:rsidRDefault="003C1ABC" w:rsidP="003C1ABC">
      <w:pPr>
        <w:rPr>
          <w:rFonts w:ascii="Century Gothic" w:hAnsi="Century Gothic"/>
          <w:sz w:val="20"/>
          <w:szCs w:val="20"/>
        </w:rPr>
      </w:pPr>
    </w:p>
    <w:p w14:paraId="3B2464EC" w14:textId="727BD290" w:rsidR="003C1ABC" w:rsidRPr="003C1ABC" w:rsidRDefault="0045577A" w:rsidP="003B4BB5">
      <w:pPr>
        <w:spacing w:after="120"/>
        <w:rPr>
          <w:rFonts w:ascii="Century Gothic" w:hAnsi="Century Gothic"/>
          <w:b/>
          <w:sz w:val="20"/>
          <w:szCs w:val="20"/>
        </w:rPr>
      </w:pPr>
      <w:r>
        <w:rPr>
          <w:rFonts w:ascii="Century Gothic" w:hAnsi="Century Gothic"/>
          <w:b/>
          <w:sz w:val="20"/>
          <w:szCs w:val="20"/>
        </w:rPr>
        <w:t>Consultants:</w:t>
      </w:r>
    </w:p>
    <w:p w14:paraId="7E40941D" w14:textId="77777777" w:rsidR="003C1ABC" w:rsidRPr="003C1ABC" w:rsidRDefault="003C1ABC" w:rsidP="00DD2F96">
      <w:pPr>
        <w:numPr>
          <w:ilvl w:val="0"/>
          <w:numId w:val="136"/>
        </w:numPr>
        <w:contextualSpacing/>
        <w:rPr>
          <w:rFonts w:ascii="Century Gothic" w:hAnsi="Century Gothic"/>
          <w:b/>
          <w:sz w:val="20"/>
          <w:szCs w:val="20"/>
        </w:rPr>
      </w:pPr>
      <w:r w:rsidRPr="003C1ABC">
        <w:rPr>
          <w:rFonts w:ascii="Century Gothic" w:hAnsi="Century Gothic"/>
          <w:sz w:val="20"/>
          <w:szCs w:val="20"/>
        </w:rPr>
        <w:t xml:space="preserve">Mélodie Benoît-Lamarre, Traductions Hermès </w:t>
      </w:r>
    </w:p>
    <w:p w14:paraId="0E7F0956" w14:textId="77777777" w:rsidR="003C1ABC" w:rsidRPr="003C1ABC" w:rsidRDefault="003C1ABC" w:rsidP="00DD2F96">
      <w:pPr>
        <w:numPr>
          <w:ilvl w:val="0"/>
          <w:numId w:val="136"/>
        </w:numPr>
        <w:contextualSpacing/>
        <w:rPr>
          <w:rFonts w:ascii="Century Gothic" w:hAnsi="Century Gothic"/>
          <w:b/>
          <w:sz w:val="20"/>
          <w:szCs w:val="20"/>
        </w:rPr>
      </w:pPr>
      <w:r w:rsidRPr="003C1ABC">
        <w:rPr>
          <w:rFonts w:ascii="Century Gothic" w:hAnsi="Century Gothic"/>
          <w:sz w:val="20"/>
          <w:szCs w:val="20"/>
        </w:rPr>
        <w:t>Tom Clark, CMC Ecological Consulting</w:t>
      </w:r>
    </w:p>
    <w:p w14:paraId="3A95D1D4" w14:textId="77777777" w:rsidR="003C1ABC" w:rsidRPr="003C1ABC" w:rsidRDefault="003C1ABC" w:rsidP="00DD2F96">
      <w:pPr>
        <w:numPr>
          <w:ilvl w:val="0"/>
          <w:numId w:val="136"/>
        </w:numPr>
        <w:contextualSpacing/>
        <w:rPr>
          <w:rFonts w:ascii="Century Gothic" w:hAnsi="Century Gothic"/>
          <w:b/>
          <w:sz w:val="20"/>
          <w:szCs w:val="20"/>
        </w:rPr>
      </w:pPr>
      <w:r w:rsidRPr="003C1ABC">
        <w:rPr>
          <w:rFonts w:ascii="Century Gothic" w:hAnsi="Century Gothic"/>
          <w:sz w:val="20"/>
          <w:szCs w:val="20"/>
        </w:rPr>
        <w:t>Meagan Joan Curtis, Independent Consultant</w:t>
      </w:r>
    </w:p>
    <w:p w14:paraId="209F8497" w14:textId="77777777" w:rsidR="003C1ABC" w:rsidRPr="003C1ABC" w:rsidRDefault="003C1ABC" w:rsidP="00DD2F96">
      <w:pPr>
        <w:numPr>
          <w:ilvl w:val="0"/>
          <w:numId w:val="136"/>
        </w:numPr>
        <w:contextualSpacing/>
        <w:rPr>
          <w:rFonts w:ascii="Century Gothic" w:hAnsi="Century Gothic"/>
          <w:b/>
          <w:sz w:val="20"/>
          <w:szCs w:val="20"/>
        </w:rPr>
      </w:pPr>
      <w:r w:rsidRPr="003C1ABC">
        <w:rPr>
          <w:rFonts w:ascii="Century Gothic" w:hAnsi="Century Gothic"/>
          <w:sz w:val="20"/>
          <w:szCs w:val="20"/>
        </w:rPr>
        <w:t>Liana de Francesco, Independent Consultant</w:t>
      </w:r>
    </w:p>
    <w:p w14:paraId="22AE4EC7" w14:textId="77777777" w:rsidR="003C1ABC" w:rsidRPr="003C1ABC" w:rsidRDefault="003C1ABC" w:rsidP="00DD2F96">
      <w:pPr>
        <w:numPr>
          <w:ilvl w:val="0"/>
          <w:numId w:val="136"/>
        </w:numPr>
        <w:contextualSpacing/>
        <w:rPr>
          <w:rFonts w:ascii="Century Gothic" w:hAnsi="Century Gothic"/>
          <w:b/>
          <w:sz w:val="20"/>
          <w:szCs w:val="20"/>
        </w:rPr>
      </w:pPr>
      <w:r w:rsidRPr="003C1ABC">
        <w:rPr>
          <w:rFonts w:ascii="Century Gothic" w:hAnsi="Century Gothic"/>
          <w:sz w:val="20"/>
          <w:szCs w:val="20"/>
        </w:rPr>
        <w:t xml:space="preserve">Eric Forget, Nova Sylva </w:t>
      </w:r>
    </w:p>
    <w:p w14:paraId="1410EB6F" w14:textId="77777777" w:rsidR="003C1ABC" w:rsidRPr="003C1ABC" w:rsidRDefault="003C1ABC" w:rsidP="00DD2F96">
      <w:pPr>
        <w:numPr>
          <w:ilvl w:val="0"/>
          <w:numId w:val="136"/>
        </w:numPr>
        <w:contextualSpacing/>
        <w:rPr>
          <w:rFonts w:ascii="Century Gothic" w:hAnsi="Century Gothic"/>
          <w:b/>
          <w:sz w:val="20"/>
          <w:szCs w:val="20"/>
        </w:rPr>
      </w:pPr>
      <w:r w:rsidRPr="003C1ABC">
        <w:rPr>
          <w:rFonts w:ascii="Century Gothic" w:hAnsi="Century Gothic"/>
          <w:sz w:val="20"/>
          <w:szCs w:val="20"/>
        </w:rPr>
        <w:t>Christine Korol, Independent Consultant</w:t>
      </w:r>
    </w:p>
    <w:p w14:paraId="6824AB35" w14:textId="6068D239" w:rsidR="003C1ABC" w:rsidRPr="003C1ABC" w:rsidRDefault="003C1ABC" w:rsidP="00DD2F96">
      <w:pPr>
        <w:numPr>
          <w:ilvl w:val="0"/>
          <w:numId w:val="136"/>
        </w:numPr>
        <w:contextualSpacing/>
        <w:rPr>
          <w:rFonts w:ascii="Century Gothic" w:hAnsi="Century Gothic"/>
          <w:b/>
          <w:sz w:val="20"/>
          <w:szCs w:val="20"/>
        </w:rPr>
      </w:pPr>
      <w:r w:rsidRPr="003C1ABC">
        <w:rPr>
          <w:rFonts w:ascii="Century Gothic" w:hAnsi="Century Gothic"/>
          <w:sz w:val="20"/>
          <w:szCs w:val="20"/>
        </w:rPr>
        <w:t xml:space="preserve">Pamela Perreault, Independent </w:t>
      </w:r>
      <w:r w:rsidR="00DF7E8A">
        <w:rPr>
          <w:rFonts w:ascii="Century Gothic" w:hAnsi="Century Gothic"/>
          <w:sz w:val="20"/>
          <w:szCs w:val="20"/>
        </w:rPr>
        <w:t>C</w:t>
      </w:r>
      <w:r w:rsidR="00DF7E8A" w:rsidRPr="003C1ABC">
        <w:rPr>
          <w:rFonts w:ascii="Century Gothic" w:hAnsi="Century Gothic"/>
          <w:sz w:val="20"/>
          <w:szCs w:val="20"/>
        </w:rPr>
        <w:t>onsultant</w:t>
      </w:r>
    </w:p>
    <w:p w14:paraId="61C8FEB2" w14:textId="77777777" w:rsidR="003C1ABC" w:rsidRPr="003C1ABC" w:rsidRDefault="003C1ABC" w:rsidP="00DD2F96">
      <w:pPr>
        <w:numPr>
          <w:ilvl w:val="0"/>
          <w:numId w:val="136"/>
        </w:numPr>
        <w:contextualSpacing/>
        <w:rPr>
          <w:rFonts w:ascii="Century Gothic" w:hAnsi="Century Gothic"/>
          <w:b/>
          <w:sz w:val="20"/>
          <w:szCs w:val="20"/>
        </w:rPr>
      </w:pPr>
      <w:r w:rsidRPr="003C1ABC">
        <w:rPr>
          <w:rFonts w:ascii="Century Gothic" w:hAnsi="Century Gothic"/>
          <w:sz w:val="20"/>
          <w:szCs w:val="20"/>
        </w:rPr>
        <w:t>Helena Rusak, Copy Editor Consultant</w:t>
      </w:r>
    </w:p>
    <w:p w14:paraId="76DFE8D3" w14:textId="77777777" w:rsidR="003C1ABC" w:rsidRPr="003C1ABC" w:rsidRDefault="003C1ABC" w:rsidP="00DD2F96">
      <w:pPr>
        <w:numPr>
          <w:ilvl w:val="0"/>
          <w:numId w:val="136"/>
        </w:numPr>
        <w:contextualSpacing/>
        <w:rPr>
          <w:rFonts w:ascii="Century Gothic" w:hAnsi="Century Gothic"/>
          <w:b/>
          <w:sz w:val="20"/>
          <w:szCs w:val="20"/>
        </w:rPr>
      </w:pPr>
      <w:r w:rsidRPr="003C1ABC">
        <w:rPr>
          <w:rFonts w:ascii="Century Gothic" w:hAnsi="Century Gothic"/>
          <w:sz w:val="20"/>
          <w:szCs w:val="20"/>
        </w:rPr>
        <w:t xml:space="preserve">Krystal Seedial, Consultant acting as Programs and Communications Coordinator </w:t>
      </w:r>
    </w:p>
    <w:p w14:paraId="06F3D1A7" w14:textId="77777777" w:rsidR="003C1ABC" w:rsidRPr="003C1ABC" w:rsidRDefault="003C1ABC" w:rsidP="00DD2F96">
      <w:pPr>
        <w:numPr>
          <w:ilvl w:val="0"/>
          <w:numId w:val="136"/>
        </w:numPr>
        <w:contextualSpacing/>
        <w:rPr>
          <w:rFonts w:ascii="Century Gothic" w:hAnsi="Century Gothic"/>
          <w:b/>
          <w:sz w:val="20"/>
          <w:szCs w:val="20"/>
        </w:rPr>
      </w:pPr>
      <w:r w:rsidRPr="003C1ABC">
        <w:rPr>
          <w:rFonts w:ascii="Century Gothic" w:hAnsi="Century Gothic"/>
          <w:sz w:val="20"/>
          <w:szCs w:val="20"/>
        </w:rPr>
        <w:t>Chris Wedeles, ArborVitae Environmental Services Ltd.</w:t>
      </w:r>
    </w:p>
    <w:p w14:paraId="79526EC3" w14:textId="77777777" w:rsidR="003C1ABC" w:rsidRPr="003C1ABC" w:rsidRDefault="003C1ABC" w:rsidP="003C1ABC">
      <w:pPr>
        <w:rPr>
          <w:rFonts w:ascii="Century Gothic" w:hAnsi="Century Gothic"/>
          <w:sz w:val="20"/>
          <w:szCs w:val="20"/>
        </w:rPr>
      </w:pPr>
    </w:p>
    <w:p w14:paraId="6A702C7E" w14:textId="77777777" w:rsidR="003C1ABC" w:rsidRPr="003C1ABC" w:rsidRDefault="003C1ABC" w:rsidP="003B4BB5">
      <w:pPr>
        <w:spacing w:after="120"/>
        <w:rPr>
          <w:rFonts w:ascii="Century Gothic" w:hAnsi="Century Gothic"/>
          <w:b/>
          <w:sz w:val="20"/>
          <w:szCs w:val="20"/>
        </w:rPr>
      </w:pPr>
      <w:r w:rsidRPr="003C1ABC">
        <w:rPr>
          <w:rFonts w:ascii="Century Gothic" w:hAnsi="Century Gothic"/>
          <w:b/>
          <w:sz w:val="20"/>
          <w:szCs w:val="20"/>
        </w:rPr>
        <w:t>FSC Canada staff</w:t>
      </w:r>
    </w:p>
    <w:p w14:paraId="6C67CF23" w14:textId="3055CED7" w:rsidR="003C1ABC" w:rsidRPr="003C1ABC" w:rsidRDefault="003C1ABC" w:rsidP="00DD2F96">
      <w:pPr>
        <w:numPr>
          <w:ilvl w:val="0"/>
          <w:numId w:val="137"/>
        </w:numPr>
        <w:contextualSpacing/>
        <w:rPr>
          <w:rFonts w:ascii="Century Gothic" w:hAnsi="Century Gothic"/>
          <w:b/>
          <w:sz w:val="20"/>
          <w:szCs w:val="20"/>
          <w:lang w:val="fr-CA"/>
        </w:rPr>
      </w:pPr>
      <w:r w:rsidRPr="003C1ABC">
        <w:rPr>
          <w:rFonts w:ascii="Century Gothic" w:hAnsi="Century Gothic"/>
          <w:sz w:val="20"/>
          <w:szCs w:val="20"/>
          <w:lang w:val="fr-CA"/>
        </w:rPr>
        <w:t>Bryce Denton, Financial Manager (2013-</w:t>
      </w:r>
      <w:r w:rsidR="00DF7E8A">
        <w:rPr>
          <w:rFonts w:ascii="Century Gothic" w:hAnsi="Century Gothic"/>
          <w:sz w:val="20"/>
          <w:szCs w:val="20"/>
          <w:lang w:val="fr-CA"/>
        </w:rPr>
        <w:t>ongoing</w:t>
      </w:r>
      <w:r w:rsidRPr="003C1ABC">
        <w:rPr>
          <w:rFonts w:ascii="Century Gothic" w:hAnsi="Century Gothic"/>
          <w:sz w:val="20"/>
          <w:szCs w:val="20"/>
          <w:lang w:val="fr-CA"/>
        </w:rPr>
        <w:t>)</w:t>
      </w:r>
    </w:p>
    <w:p w14:paraId="65826B19" w14:textId="66ECEACA" w:rsidR="003C1ABC" w:rsidRPr="003C1ABC" w:rsidRDefault="003C1ABC" w:rsidP="00DD2F96">
      <w:pPr>
        <w:numPr>
          <w:ilvl w:val="0"/>
          <w:numId w:val="137"/>
        </w:numPr>
        <w:contextualSpacing/>
        <w:rPr>
          <w:rFonts w:ascii="Century Gothic" w:hAnsi="Century Gothic"/>
          <w:b/>
          <w:sz w:val="20"/>
          <w:szCs w:val="20"/>
          <w:lang w:val="fr-CA"/>
        </w:rPr>
      </w:pPr>
      <w:r w:rsidRPr="003C1ABC">
        <w:rPr>
          <w:rFonts w:ascii="Century Gothic" w:hAnsi="Century Gothic"/>
          <w:sz w:val="20"/>
          <w:szCs w:val="20"/>
          <w:lang w:val="fr-CA"/>
        </w:rPr>
        <w:t>François Dufresne, President (2013-</w:t>
      </w:r>
      <w:r w:rsidR="00DF7E8A">
        <w:rPr>
          <w:rFonts w:ascii="Century Gothic" w:hAnsi="Century Gothic"/>
          <w:sz w:val="20"/>
          <w:szCs w:val="20"/>
          <w:lang w:val="fr-CA"/>
        </w:rPr>
        <w:t>ongoing</w:t>
      </w:r>
      <w:r w:rsidRPr="003C1ABC">
        <w:rPr>
          <w:rFonts w:ascii="Century Gothic" w:hAnsi="Century Gothic"/>
          <w:sz w:val="20"/>
          <w:szCs w:val="20"/>
          <w:lang w:val="fr-CA"/>
        </w:rPr>
        <w:t>)</w:t>
      </w:r>
    </w:p>
    <w:p w14:paraId="575381CF" w14:textId="33160BBA" w:rsidR="003C1ABC" w:rsidRPr="003C1ABC" w:rsidRDefault="003C1ABC" w:rsidP="00DD2F96">
      <w:pPr>
        <w:numPr>
          <w:ilvl w:val="0"/>
          <w:numId w:val="137"/>
        </w:numPr>
        <w:contextualSpacing/>
        <w:rPr>
          <w:rFonts w:ascii="Century Gothic" w:hAnsi="Century Gothic"/>
          <w:b/>
          <w:sz w:val="20"/>
          <w:szCs w:val="20"/>
        </w:rPr>
      </w:pPr>
      <w:r w:rsidRPr="003C1ABC">
        <w:rPr>
          <w:rFonts w:ascii="Century Gothic" w:hAnsi="Century Gothic"/>
          <w:sz w:val="20"/>
          <w:szCs w:val="20"/>
        </w:rPr>
        <w:t>Elaine Marchand, Regional Manager, Eastern Canada (2013-</w:t>
      </w:r>
      <w:r w:rsidR="00DF7E8A">
        <w:rPr>
          <w:rFonts w:ascii="Century Gothic" w:hAnsi="Century Gothic"/>
          <w:sz w:val="20"/>
          <w:szCs w:val="20"/>
        </w:rPr>
        <w:t>ongoing)</w:t>
      </w:r>
    </w:p>
    <w:p w14:paraId="39A7D956" w14:textId="6FCCBB07" w:rsidR="003C1ABC" w:rsidRPr="003C1ABC" w:rsidRDefault="003C1ABC" w:rsidP="00DD2F96">
      <w:pPr>
        <w:numPr>
          <w:ilvl w:val="0"/>
          <w:numId w:val="137"/>
        </w:numPr>
        <w:contextualSpacing/>
        <w:rPr>
          <w:rFonts w:ascii="Century Gothic" w:hAnsi="Century Gothic"/>
          <w:b/>
          <w:sz w:val="20"/>
          <w:szCs w:val="20"/>
        </w:rPr>
      </w:pPr>
      <w:r w:rsidRPr="003C1ABC">
        <w:rPr>
          <w:rFonts w:ascii="Century Gothic" w:hAnsi="Century Gothic"/>
          <w:sz w:val="20"/>
          <w:szCs w:val="20"/>
        </w:rPr>
        <w:t>Monika Patel, Director of Programs &amp; Communications (2013-</w:t>
      </w:r>
      <w:r w:rsidR="00DF7E8A" w:rsidRPr="00DF7E8A">
        <w:rPr>
          <w:rFonts w:ascii="Century Gothic" w:hAnsi="Century Gothic"/>
          <w:sz w:val="20"/>
          <w:szCs w:val="20"/>
        </w:rPr>
        <w:t xml:space="preserve"> </w:t>
      </w:r>
      <w:r w:rsidR="00DF7E8A">
        <w:rPr>
          <w:rFonts w:ascii="Century Gothic" w:hAnsi="Century Gothic"/>
          <w:sz w:val="20"/>
          <w:szCs w:val="20"/>
        </w:rPr>
        <w:t>ongoing</w:t>
      </w:r>
      <w:r w:rsidRPr="003C1ABC">
        <w:rPr>
          <w:rFonts w:ascii="Century Gothic" w:hAnsi="Century Gothic"/>
          <w:sz w:val="20"/>
          <w:szCs w:val="20"/>
        </w:rPr>
        <w:t>)</w:t>
      </w:r>
    </w:p>
    <w:p w14:paraId="77498ABC" w14:textId="1C30014B" w:rsidR="003C1ABC" w:rsidRPr="003C1ABC" w:rsidRDefault="003C1ABC" w:rsidP="00DD2F96">
      <w:pPr>
        <w:numPr>
          <w:ilvl w:val="0"/>
          <w:numId w:val="137"/>
        </w:numPr>
        <w:contextualSpacing/>
        <w:rPr>
          <w:rFonts w:ascii="Century Gothic" w:hAnsi="Century Gothic"/>
          <w:b/>
          <w:sz w:val="20"/>
          <w:szCs w:val="20"/>
        </w:rPr>
      </w:pPr>
      <w:r w:rsidRPr="003C1ABC">
        <w:rPr>
          <w:rFonts w:ascii="Century Gothic" w:hAnsi="Century Gothic"/>
          <w:sz w:val="20"/>
          <w:szCs w:val="20"/>
        </w:rPr>
        <w:t>Vivian Peachey, Director of Standards (2013-</w:t>
      </w:r>
      <w:r w:rsidR="00DF7E8A" w:rsidRPr="00DF7E8A">
        <w:rPr>
          <w:rFonts w:ascii="Century Gothic" w:hAnsi="Century Gothic"/>
          <w:sz w:val="20"/>
          <w:szCs w:val="20"/>
        </w:rPr>
        <w:t xml:space="preserve"> </w:t>
      </w:r>
      <w:r w:rsidR="00DF7E8A">
        <w:rPr>
          <w:rFonts w:ascii="Century Gothic" w:hAnsi="Century Gothic"/>
          <w:sz w:val="20"/>
          <w:szCs w:val="20"/>
        </w:rPr>
        <w:t>ongoing</w:t>
      </w:r>
      <w:r w:rsidRPr="003C1ABC">
        <w:rPr>
          <w:rFonts w:ascii="Century Gothic" w:hAnsi="Century Gothic"/>
          <w:sz w:val="20"/>
          <w:szCs w:val="20"/>
        </w:rPr>
        <w:t>)</w:t>
      </w:r>
    </w:p>
    <w:p w14:paraId="5B5C4DF9" w14:textId="533BB49E" w:rsidR="003C1ABC" w:rsidRPr="003C1ABC" w:rsidRDefault="003C1ABC" w:rsidP="00DD2F96">
      <w:pPr>
        <w:numPr>
          <w:ilvl w:val="0"/>
          <w:numId w:val="137"/>
        </w:numPr>
        <w:contextualSpacing/>
        <w:rPr>
          <w:rFonts w:ascii="Century Gothic" w:hAnsi="Century Gothic"/>
          <w:b/>
          <w:sz w:val="20"/>
          <w:szCs w:val="20"/>
        </w:rPr>
      </w:pPr>
      <w:r w:rsidRPr="003C1ABC">
        <w:rPr>
          <w:rFonts w:ascii="Century Gothic" w:hAnsi="Century Gothic"/>
          <w:sz w:val="20"/>
          <w:szCs w:val="20"/>
        </w:rPr>
        <w:t>Orrin Quinn, Regional Manager, Western Canada (2013-2017)</w:t>
      </w:r>
    </w:p>
    <w:p w14:paraId="7F283713" w14:textId="77777777" w:rsidR="003C1ABC" w:rsidRPr="003C1ABC" w:rsidRDefault="003C1ABC" w:rsidP="00DD2F96">
      <w:pPr>
        <w:numPr>
          <w:ilvl w:val="0"/>
          <w:numId w:val="137"/>
        </w:numPr>
        <w:contextualSpacing/>
        <w:rPr>
          <w:rFonts w:ascii="Century Gothic" w:hAnsi="Century Gothic"/>
          <w:b/>
          <w:sz w:val="20"/>
          <w:szCs w:val="20"/>
        </w:rPr>
      </w:pPr>
      <w:r w:rsidRPr="003C1ABC">
        <w:rPr>
          <w:rFonts w:ascii="Century Gothic" w:hAnsi="Century Gothic"/>
          <w:sz w:val="20"/>
          <w:szCs w:val="20"/>
        </w:rPr>
        <w:t>Elena Vissa, intern (2017)</w:t>
      </w:r>
    </w:p>
    <w:p w14:paraId="44D5CA24" w14:textId="77777777" w:rsidR="003C1ABC" w:rsidRPr="003C1ABC" w:rsidRDefault="003C1ABC" w:rsidP="00DD2F96">
      <w:pPr>
        <w:numPr>
          <w:ilvl w:val="0"/>
          <w:numId w:val="137"/>
        </w:numPr>
        <w:contextualSpacing/>
        <w:rPr>
          <w:rFonts w:ascii="Century Gothic" w:hAnsi="Century Gothic"/>
          <w:b/>
          <w:sz w:val="20"/>
          <w:szCs w:val="20"/>
        </w:rPr>
      </w:pPr>
      <w:r w:rsidRPr="003C1ABC">
        <w:rPr>
          <w:rFonts w:ascii="Century Gothic" w:hAnsi="Century Gothic"/>
          <w:sz w:val="20"/>
          <w:szCs w:val="20"/>
        </w:rPr>
        <w:t>Josh Zangwill, Business Management Manager (2013-2017)</w:t>
      </w:r>
    </w:p>
    <w:p w14:paraId="58B892D4" w14:textId="77777777" w:rsidR="003C1ABC" w:rsidRPr="003C1ABC" w:rsidRDefault="003C1ABC" w:rsidP="003C1ABC">
      <w:pPr>
        <w:rPr>
          <w:rFonts w:ascii="Century Gothic" w:hAnsi="Century Gothic"/>
          <w:b/>
          <w:sz w:val="20"/>
          <w:szCs w:val="20"/>
        </w:rPr>
      </w:pPr>
    </w:p>
    <w:p w14:paraId="3BE5C15B" w14:textId="77777777" w:rsidR="003C1ABC" w:rsidRPr="003C1ABC" w:rsidRDefault="003C1ABC" w:rsidP="003B4BB5">
      <w:pPr>
        <w:spacing w:after="120"/>
        <w:rPr>
          <w:rFonts w:ascii="Century Gothic" w:hAnsi="Century Gothic"/>
          <w:b/>
          <w:sz w:val="20"/>
          <w:szCs w:val="20"/>
        </w:rPr>
      </w:pPr>
      <w:r w:rsidRPr="003C1ABC">
        <w:rPr>
          <w:rFonts w:ascii="Century Gothic" w:hAnsi="Century Gothic"/>
          <w:b/>
          <w:sz w:val="20"/>
          <w:szCs w:val="20"/>
        </w:rPr>
        <w:t>Funders and main Partners</w:t>
      </w:r>
    </w:p>
    <w:p w14:paraId="7837A0F0"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 xml:space="preserve">Columbia Forest Product </w:t>
      </w:r>
    </w:p>
    <w:p w14:paraId="09261213"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Georgia Pacific</w:t>
      </w:r>
    </w:p>
    <w:p w14:paraId="1490122F"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Government of Quebec, Ministry of Forests, Wildlife and Parks</w:t>
      </w:r>
    </w:p>
    <w:p w14:paraId="76166026"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Ivey Foundation</w:t>
      </w:r>
    </w:p>
    <w:p w14:paraId="53739228"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Kimberley Clark</w:t>
      </w:r>
    </w:p>
    <w:p w14:paraId="13BAE838"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Natural Resources Canada, Canadian Forest Service</w:t>
      </w:r>
    </w:p>
    <w:p w14:paraId="046B5E1A"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Procter &amp; Gamble</w:t>
      </w:r>
    </w:p>
    <w:p w14:paraId="2605AFF0"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Quebec Forest Industry Council</w:t>
      </w:r>
    </w:p>
    <w:p w14:paraId="433B4F46"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Toronto Dominion Bank</w:t>
      </w:r>
    </w:p>
    <w:p w14:paraId="555CF609"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World Wildlife Fund U.S.</w:t>
      </w:r>
    </w:p>
    <w:p w14:paraId="6A57ADA7"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First Nations of Quebec and Labrador Sustainable Development Institute (FNQLSDI)</w:t>
      </w:r>
    </w:p>
    <w:p w14:paraId="40ADDF92" w14:textId="77777777" w:rsidR="003C1ABC" w:rsidRPr="003C1ABC" w:rsidRDefault="003C1ABC" w:rsidP="00DD2F96">
      <w:pPr>
        <w:numPr>
          <w:ilvl w:val="0"/>
          <w:numId w:val="138"/>
        </w:numPr>
        <w:contextualSpacing/>
        <w:rPr>
          <w:rFonts w:ascii="Century Gothic" w:hAnsi="Century Gothic"/>
          <w:b/>
          <w:sz w:val="20"/>
          <w:szCs w:val="20"/>
        </w:rPr>
      </w:pPr>
      <w:r w:rsidRPr="003C1ABC">
        <w:rPr>
          <w:rFonts w:ascii="Century Gothic" w:hAnsi="Century Gothic"/>
          <w:sz w:val="20"/>
          <w:szCs w:val="20"/>
        </w:rPr>
        <w:t>National Aboriginal Forestry Association (NAFA)</w:t>
      </w:r>
    </w:p>
    <w:p w14:paraId="6966C033" w14:textId="77777777" w:rsidR="003C1ABC" w:rsidRPr="003C1ABC" w:rsidRDefault="003C1ABC" w:rsidP="003C1ABC">
      <w:pPr>
        <w:rPr>
          <w:rFonts w:ascii="Century Gothic" w:hAnsi="Century Gothic"/>
          <w:b/>
          <w:sz w:val="20"/>
          <w:szCs w:val="20"/>
        </w:rPr>
      </w:pPr>
    </w:p>
    <w:p w14:paraId="25E84E67" w14:textId="5BC41ED6" w:rsidR="003C1ABC" w:rsidRPr="003C1ABC" w:rsidRDefault="003C1ABC" w:rsidP="003B4BB5">
      <w:pPr>
        <w:spacing w:after="120"/>
        <w:rPr>
          <w:rFonts w:ascii="Century Gothic" w:hAnsi="Century Gothic"/>
          <w:b/>
          <w:sz w:val="20"/>
          <w:szCs w:val="20"/>
        </w:rPr>
      </w:pPr>
      <w:r w:rsidRPr="00D3639B">
        <w:rPr>
          <w:rFonts w:ascii="Century Gothic" w:hAnsi="Century Gothic"/>
          <w:b/>
          <w:i/>
          <w:sz w:val="20"/>
          <w:szCs w:val="20"/>
        </w:rPr>
        <w:t>Stakeholder</w:t>
      </w:r>
      <w:r w:rsidR="00F74028">
        <w:rPr>
          <w:rFonts w:ascii="Century Gothic" w:hAnsi="Century Gothic"/>
          <w:b/>
          <w:sz w:val="20"/>
          <w:szCs w:val="20"/>
        </w:rPr>
        <w:t>*</w:t>
      </w:r>
      <w:r w:rsidRPr="003C1ABC">
        <w:rPr>
          <w:rFonts w:ascii="Century Gothic" w:hAnsi="Century Gothic"/>
          <w:b/>
          <w:sz w:val="20"/>
          <w:szCs w:val="20"/>
        </w:rPr>
        <w:t xml:space="preserve"> </w:t>
      </w:r>
      <w:r w:rsidRPr="00D3639B">
        <w:rPr>
          <w:rFonts w:ascii="Century Gothic" w:hAnsi="Century Gothic"/>
          <w:b/>
          <w:i/>
          <w:sz w:val="20"/>
          <w:szCs w:val="20"/>
        </w:rPr>
        <w:t>Engagement</w:t>
      </w:r>
      <w:r w:rsidR="0004203D">
        <w:rPr>
          <w:rFonts w:ascii="Century Gothic" w:hAnsi="Century Gothic"/>
          <w:b/>
          <w:sz w:val="20"/>
          <w:szCs w:val="20"/>
        </w:rPr>
        <w:t>*</w:t>
      </w:r>
    </w:p>
    <w:p w14:paraId="1C376F48" w14:textId="77777777" w:rsidR="003C1ABC" w:rsidRPr="003B4BB5" w:rsidRDefault="003C1ABC" w:rsidP="003C1ABC">
      <w:pPr>
        <w:rPr>
          <w:rFonts w:ascii="Century Gothic" w:hAnsi="Century Gothic"/>
          <w:i/>
          <w:sz w:val="20"/>
          <w:szCs w:val="20"/>
        </w:rPr>
      </w:pPr>
      <w:r w:rsidRPr="003B4BB5">
        <w:rPr>
          <w:rFonts w:ascii="Century Gothic" w:hAnsi="Century Gothic"/>
          <w:i/>
          <w:sz w:val="20"/>
          <w:szCs w:val="20"/>
        </w:rPr>
        <w:t>FSC Canada thanks everybody who participated during the many consultations, surveys and events.</w:t>
      </w:r>
    </w:p>
    <w:p w14:paraId="15B4EED5" w14:textId="77777777" w:rsidR="003C1ABC" w:rsidRPr="003C1ABC" w:rsidRDefault="003C1ABC" w:rsidP="003C1ABC">
      <w:pPr>
        <w:rPr>
          <w:rFonts w:ascii="Century Gothic" w:hAnsi="Century Gothic"/>
          <w:b/>
          <w:sz w:val="20"/>
          <w:szCs w:val="20"/>
        </w:rPr>
      </w:pPr>
    </w:p>
    <w:p w14:paraId="593B1467" w14:textId="77777777" w:rsidR="003C1ABC" w:rsidRPr="003C1ABC" w:rsidRDefault="003C1ABC" w:rsidP="00DD2F96">
      <w:pPr>
        <w:numPr>
          <w:ilvl w:val="0"/>
          <w:numId w:val="139"/>
        </w:numPr>
        <w:contextualSpacing/>
        <w:rPr>
          <w:rFonts w:ascii="Century Gothic" w:hAnsi="Century Gothic"/>
          <w:b/>
          <w:sz w:val="20"/>
          <w:szCs w:val="20"/>
        </w:rPr>
      </w:pPr>
      <w:r w:rsidRPr="003C1ABC">
        <w:rPr>
          <w:rFonts w:ascii="Century Gothic" w:hAnsi="Century Gothic"/>
          <w:sz w:val="20"/>
          <w:szCs w:val="20"/>
        </w:rPr>
        <w:t>Surveys:</w:t>
      </w:r>
    </w:p>
    <w:p w14:paraId="4A8AA802" w14:textId="0DDFEE82" w:rsidR="003C1ABC" w:rsidRPr="003C1ABC" w:rsidRDefault="003C1ABC" w:rsidP="00DD2F96">
      <w:pPr>
        <w:numPr>
          <w:ilvl w:val="1"/>
          <w:numId w:val="152"/>
        </w:numPr>
        <w:contextualSpacing/>
        <w:rPr>
          <w:rFonts w:ascii="Century Gothic" w:hAnsi="Century Gothic"/>
          <w:b/>
          <w:sz w:val="20"/>
          <w:szCs w:val="20"/>
        </w:rPr>
      </w:pPr>
      <w:r w:rsidRPr="003C1ABC">
        <w:rPr>
          <w:rFonts w:ascii="Century Gothic" w:hAnsi="Century Gothic"/>
          <w:sz w:val="20"/>
          <w:szCs w:val="20"/>
        </w:rPr>
        <w:t xml:space="preserve">Process design and identification of values important to </w:t>
      </w:r>
      <w:r w:rsidRPr="00D3639B">
        <w:rPr>
          <w:rFonts w:ascii="Century Gothic" w:hAnsi="Century Gothic"/>
          <w:i/>
          <w:sz w:val="20"/>
          <w:szCs w:val="20"/>
        </w:rPr>
        <w:t>stakeholders</w:t>
      </w:r>
      <w:r w:rsidR="00F74028">
        <w:rPr>
          <w:rFonts w:ascii="Century Gothic" w:hAnsi="Century Gothic"/>
          <w:sz w:val="20"/>
          <w:szCs w:val="20"/>
        </w:rPr>
        <w:t>*</w:t>
      </w:r>
      <w:r w:rsidRPr="003C1ABC">
        <w:rPr>
          <w:rFonts w:ascii="Century Gothic" w:hAnsi="Century Gothic"/>
          <w:sz w:val="20"/>
          <w:szCs w:val="20"/>
        </w:rPr>
        <w:t xml:space="preserve"> (August 2012)</w:t>
      </w:r>
      <w:r w:rsidR="00BF6843">
        <w:rPr>
          <w:rFonts w:ascii="Century Gothic" w:hAnsi="Century Gothic"/>
          <w:sz w:val="20"/>
          <w:szCs w:val="20"/>
        </w:rPr>
        <w:t>;</w:t>
      </w:r>
    </w:p>
    <w:p w14:paraId="445C207B" w14:textId="45ECC2CF" w:rsidR="003C1ABC" w:rsidRPr="003C1ABC" w:rsidRDefault="003C1ABC" w:rsidP="00DD2F96">
      <w:pPr>
        <w:numPr>
          <w:ilvl w:val="1"/>
          <w:numId w:val="152"/>
        </w:numPr>
        <w:contextualSpacing/>
        <w:rPr>
          <w:rFonts w:ascii="Century Gothic" w:hAnsi="Century Gothic"/>
          <w:b/>
          <w:sz w:val="20"/>
          <w:szCs w:val="20"/>
        </w:rPr>
      </w:pPr>
      <w:r w:rsidRPr="003C1ABC">
        <w:rPr>
          <w:rFonts w:ascii="Century Gothic" w:hAnsi="Century Gothic"/>
          <w:sz w:val="20"/>
          <w:szCs w:val="20"/>
        </w:rPr>
        <w:t>Strategic Direction Survey and Motion (February 2013)</w:t>
      </w:r>
      <w:r w:rsidR="00BF6843">
        <w:rPr>
          <w:rFonts w:ascii="Century Gothic" w:hAnsi="Century Gothic"/>
          <w:sz w:val="20"/>
          <w:szCs w:val="20"/>
        </w:rPr>
        <w:t>;</w:t>
      </w:r>
    </w:p>
    <w:p w14:paraId="1D56DAAA" w14:textId="26FA5E5C" w:rsidR="003C1ABC" w:rsidRPr="003C1ABC" w:rsidRDefault="003C1ABC" w:rsidP="00DD2F96">
      <w:pPr>
        <w:numPr>
          <w:ilvl w:val="1"/>
          <w:numId w:val="152"/>
        </w:numPr>
        <w:contextualSpacing/>
        <w:rPr>
          <w:rFonts w:ascii="Century Gothic" w:hAnsi="Century Gothic"/>
          <w:b/>
          <w:sz w:val="20"/>
          <w:szCs w:val="20"/>
        </w:rPr>
      </w:pPr>
      <w:r w:rsidRPr="003C1ABC">
        <w:rPr>
          <w:rFonts w:ascii="Century Gothic" w:hAnsi="Century Gothic"/>
          <w:sz w:val="20"/>
          <w:szCs w:val="20"/>
        </w:rPr>
        <w:t>Identification of Key Indicators (Spring-Summer 2013)</w:t>
      </w:r>
      <w:r w:rsidR="00BF6843">
        <w:rPr>
          <w:rFonts w:ascii="Century Gothic" w:hAnsi="Century Gothic"/>
          <w:sz w:val="20"/>
          <w:szCs w:val="20"/>
        </w:rPr>
        <w:t>.</w:t>
      </w:r>
    </w:p>
    <w:p w14:paraId="280F6647" w14:textId="77777777" w:rsidR="003C1ABC" w:rsidRPr="003C1ABC" w:rsidRDefault="003C1ABC" w:rsidP="003C1ABC">
      <w:pPr>
        <w:rPr>
          <w:rFonts w:ascii="Century Gothic" w:hAnsi="Century Gothic"/>
          <w:sz w:val="20"/>
          <w:szCs w:val="20"/>
        </w:rPr>
      </w:pPr>
    </w:p>
    <w:p w14:paraId="71D3864F" w14:textId="6F536824" w:rsidR="003C1ABC" w:rsidRPr="003C1ABC" w:rsidRDefault="003C1ABC" w:rsidP="00DD2F96">
      <w:pPr>
        <w:numPr>
          <w:ilvl w:val="0"/>
          <w:numId w:val="139"/>
        </w:numPr>
        <w:contextualSpacing/>
        <w:rPr>
          <w:rFonts w:ascii="Century Gothic" w:hAnsi="Century Gothic"/>
          <w:b/>
          <w:sz w:val="20"/>
          <w:szCs w:val="20"/>
        </w:rPr>
      </w:pPr>
      <w:r w:rsidRPr="003C1ABC">
        <w:rPr>
          <w:rFonts w:ascii="Century Gothic" w:hAnsi="Century Gothic"/>
          <w:sz w:val="20"/>
          <w:szCs w:val="20"/>
        </w:rPr>
        <w:t xml:space="preserve">Regional workshop on Forest </w:t>
      </w:r>
      <w:r w:rsidR="00044FF0">
        <w:rPr>
          <w:rFonts w:ascii="Century Gothic" w:hAnsi="Century Gothic"/>
          <w:sz w:val="20"/>
          <w:szCs w:val="20"/>
        </w:rPr>
        <w:t>Management</w:t>
      </w:r>
      <w:r w:rsidRPr="003C1ABC">
        <w:rPr>
          <w:rFonts w:ascii="Century Gothic" w:hAnsi="Century Gothic"/>
          <w:sz w:val="20"/>
          <w:szCs w:val="20"/>
        </w:rPr>
        <w:t xml:space="preserve"> Standards Revision Process (2013)</w:t>
      </w:r>
      <w:r w:rsidR="00BF6843">
        <w:rPr>
          <w:rFonts w:ascii="Century Gothic" w:hAnsi="Century Gothic"/>
          <w:sz w:val="20"/>
          <w:szCs w:val="20"/>
        </w:rPr>
        <w:t>:</w:t>
      </w:r>
    </w:p>
    <w:p w14:paraId="5AD480B4" w14:textId="0AD88871" w:rsidR="003C1ABC" w:rsidRPr="003C1ABC" w:rsidRDefault="003C1ABC" w:rsidP="00DD2F96">
      <w:pPr>
        <w:numPr>
          <w:ilvl w:val="1"/>
          <w:numId w:val="153"/>
        </w:numPr>
        <w:contextualSpacing/>
        <w:rPr>
          <w:rFonts w:ascii="Century Gothic" w:hAnsi="Century Gothic"/>
          <w:b/>
          <w:sz w:val="20"/>
          <w:szCs w:val="20"/>
        </w:rPr>
      </w:pPr>
      <w:r w:rsidRPr="003C1ABC">
        <w:rPr>
          <w:rFonts w:ascii="Century Gothic" w:hAnsi="Century Gothic"/>
          <w:sz w:val="20"/>
          <w:szCs w:val="20"/>
        </w:rPr>
        <w:t>North Bay, ON on April 3-4:  19 participants (SFL certificate holders)</w:t>
      </w:r>
      <w:r w:rsidR="00BF6843">
        <w:rPr>
          <w:rFonts w:ascii="Century Gothic" w:hAnsi="Century Gothic"/>
          <w:sz w:val="20"/>
          <w:szCs w:val="20"/>
        </w:rPr>
        <w:t>;</w:t>
      </w:r>
    </w:p>
    <w:p w14:paraId="255A6AE9" w14:textId="4F1B10B8" w:rsidR="003C1ABC" w:rsidRPr="003C1ABC" w:rsidRDefault="003C1ABC" w:rsidP="00DD2F96">
      <w:pPr>
        <w:numPr>
          <w:ilvl w:val="1"/>
          <w:numId w:val="153"/>
        </w:numPr>
        <w:contextualSpacing/>
        <w:rPr>
          <w:rFonts w:ascii="Century Gothic" w:hAnsi="Century Gothic"/>
          <w:b/>
          <w:sz w:val="20"/>
          <w:szCs w:val="20"/>
        </w:rPr>
      </w:pPr>
      <w:r w:rsidRPr="003C1ABC">
        <w:rPr>
          <w:rFonts w:ascii="Century Gothic" w:hAnsi="Century Gothic"/>
          <w:sz w:val="20"/>
          <w:szCs w:val="20"/>
        </w:rPr>
        <w:t>Stouffville, ON on June 19: 9 participants (SLIMF certificate holders)</w:t>
      </w:r>
      <w:r w:rsidR="00BF6843">
        <w:rPr>
          <w:rFonts w:ascii="Century Gothic" w:hAnsi="Century Gothic"/>
          <w:sz w:val="20"/>
          <w:szCs w:val="20"/>
        </w:rPr>
        <w:t>;</w:t>
      </w:r>
    </w:p>
    <w:p w14:paraId="18C4273E" w14:textId="74090730" w:rsidR="003C1ABC" w:rsidRPr="00BF6843" w:rsidRDefault="003C1ABC" w:rsidP="00DD2F96">
      <w:pPr>
        <w:numPr>
          <w:ilvl w:val="1"/>
          <w:numId w:val="153"/>
        </w:numPr>
        <w:contextualSpacing/>
        <w:rPr>
          <w:rFonts w:ascii="Century Gothic" w:hAnsi="Century Gothic"/>
          <w:b/>
          <w:sz w:val="20"/>
          <w:szCs w:val="20"/>
          <w:lang w:val="fr-CA"/>
        </w:rPr>
      </w:pPr>
      <w:r w:rsidRPr="00BF6843">
        <w:rPr>
          <w:rFonts w:ascii="Century Gothic" w:hAnsi="Century Gothic"/>
          <w:sz w:val="20"/>
          <w:szCs w:val="20"/>
          <w:lang w:val="fr-CA"/>
        </w:rPr>
        <w:t>Vancouver, BC on June 27: 13 participants</w:t>
      </w:r>
      <w:r w:rsidR="00BF6843" w:rsidRPr="00BF6843">
        <w:rPr>
          <w:rFonts w:ascii="Century Gothic" w:hAnsi="Century Gothic"/>
          <w:sz w:val="20"/>
          <w:szCs w:val="20"/>
          <w:lang w:val="fr-CA"/>
        </w:rPr>
        <w:t>;</w:t>
      </w:r>
    </w:p>
    <w:p w14:paraId="38222AA6" w14:textId="1965C123" w:rsidR="003C1ABC" w:rsidRPr="003C1ABC" w:rsidRDefault="003C1ABC" w:rsidP="00DD2F96">
      <w:pPr>
        <w:numPr>
          <w:ilvl w:val="1"/>
          <w:numId w:val="153"/>
        </w:numPr>
        <w:contextualSpacing/>
        <w:rPr>
          <w:rFonts w:ascii="Century Gothic" w:hAnsi="Century Gothic"/>
          <w:b/>
          <w:sz w:val="20"/>
          <w:szCs w:val="20"/>
        </w:rPr>
      </w:pPr>
      <w:r w:rsidRPr="003C1ABC">
        <w:rPr>
          <w:rFonts w:ascii="Century Gothic" w:hAnsi="Century Gothic"/>
          <w:sz w:val="20"/>
          <w:szCs w:val="20"/>
        </w:rPr>
        <w:t>Quebec City, QC on July 3: 13 participants (certificate holders)</w:t>
      </w:r>
      <w:r w:rsidR="00BF6843">
        <w:rPr>
          <w:rFonts w:ascii="Century Gothic" w:hAnsi="Century Gothic"/>
          <w:sz w:val="20"/>
          <w:szCs w:val="20"/>
        </w:rPr>
        <w:t>;</w:t>
      </w:r>
    </w:p>
    <w:p w14:paraId="11CAF3D4" w14:textId="62CDA0E1" w:rsidR="003C1ABC" w:rsidRPr="003C1ABC" w:rsidRDefault="003C1ABC" w:rsidP="00DD2F96">
      <w:pPr>
        <w:numPr>
          <w:ilvl w:val="1"/>
          <w:numId w:val="153"/>
        </w:numPr>
        <w:contextualSpacing/>
        <w:rPr>
          <w:rFonts w:ascii="Century Gothic" w:hAnsi="Century Gothic"/>
          <w:b/>
          <w:sz w:val="20"/>
          <w:szCs w:val="20"/>
        </w:rPr>
      </w:pPr>
      <w:r w:rsidRPr="003C1ABC">
        <w:rPr>
          <w:rFonts w:ascii="Century Gothic" w:hAnsi="Century Gothic"/>
          <w:sz w:val="20"/>
          <w:szCs w:val="20"/>
        </w:rPr>
        <w:t>Fredericton, NB on July 10, 2013: 26 participants (</w:t>
      </w:r>
      <w:r w:rsidRPr="00D3639B">
        <w:rPr>
          <w:rFonts w:ascii="Century Gothic" w:hAnsi="Century Gothic"/>
          <w:i/>
          <w:sz w:val="20"/>
          <w:szCs w:val="20"/>
        </w:rPr>
        <w:t>stakeholders</w:t>
      </w:r>
      <w:r w:rsidR="00F74028">
        <w:rPr>
          <w:rFonts w:ascii="Century Gothic" w:hAnsi="Century Gothic"/>
          <w:sz w:val="20"/>
          <w:szCs w:val="20"/>
        </w:rPr>
        <w:t>*</w:t>
      </w:r>
      <w:r w:rsidRPr="003C1ABC">
        <w:rPr>
          <w:rFonts w:ascii="Century Gothic" w:hAnsi="Century Gothic"/>
          <w:sz w:val="20"/>
          <w:szCs w:val="20"/>
        </w:rPr>
        <w:t>)</w:t>
      </w:r>
      <w:r w:rsidR="00BF6843">
        <w:rPr>
          <w:rFonts w:ascii="Century Gothic" w:hAnsi="Century Gothic"/>
          <w:sz w:val="20"/>
          <w:szCs w:val="20"/>
        </w:rPr>
        <w:t>;</w:t>
      </w:r>
    </w:p>
    <w:p w14:paraId="31F8D778" w14:textId="05A1C5A9" w:rsidR="003C1ABC" w:rsidRPr="003C1ABC" w:rsidRDefault="003C1ABC" w:rsidP="00DD2F96">
      <w:pPr>
        <w:numPr>
          <w:ilvl w:val="1"/>
          <w:numId w:val="153"/>
        </w:numPr>
        <w:contextualSpacing/>
        <w:rPr>
          <w:rFonts w:ascii="Century Gothic" w:hAnsi="Century Gothic"/>
          <w:b/>
          <w:sz w:val="20"/>
          <w:szCs w:val="20"/>
        </w:rPr>
      </w:pPr>
      <w:r w:rsidRPr="003C1ABC">
        <w:rPr>
          <w:rFonts w:ascii="Century Gothic" w:hAnsi="Century Gothic"/>
          <w:sz w:val="20"/>
          <w:szCs w:val="20"/>
        </w:rPr>
        <w:t>Halifax, NS on July 11: 19 participants (</w:t>
      </w:r>
      <w:r w:rsidRPr="00D3639B">
        <w:rPr>
          <w:rFonts w:ascii="Century Gothic" w:hAnsi="Century Gothic"/>
          <w:i/>
          <w:sz w:val="20"/>
          <w:szCs w:val="20"/>
        </w:rPr>
        <w:t>stakeholders</w:t>
      </w:r>
      <w:r w:rsidR="00F74028">
        <w:rPr>
          <w:rFonts w:ascii="Century Gothic" w:hAnsi="Century Gothic"/>
          <w:sz w:val="20"/>
          <w:szCs w:val="20"/>
        </w:rPr>
        <w:t>*</w:t>
      </w:r>
      <w:r w:rsidRPr="003C1ABC">
        <w:rPr>
          <w:rFonts w:ascii="Century Gothic" w:hAnsi="Century Gothic"/>
          <w:sz w:val="20"/>
          <w:szCs w:val="20"/>
        </w:rPr>
        <w:t>)</w:t>
      </w:r>
      <w:r w:rsidR="00BF6843">
        <w:rPr>
          <w:rFonts w:ascii="Century Gothic" w:hAnsi="Century Gothic"/>
          <w:sz w:val="20"/>
          <w:szCs w:val="20"/>
        </w:rPr>
        <w:t>;</w:t>
      </w:r>
    </w:p>
    <w:p w14:paraId="326EED10" w14:textId="2FDF40DC" w:rsidR="003C1ABC" w:rsidRPr="003C1ABC" w:rsidRDefault="003C1ABC" w:rsidP="00DD2F96">
      <w:pPr>
        <w:numPr>
          <w:ilvl w:val="1"/>
          <w:numId w:val="153"/>
        </w:numPr>
        <w:contextualSpacing/>
        <w:rPr>
          <w:rFonts w:ascii="Century Gothic" w:hAnsi="Century Gothic"/>
          <w:b/>
          <w:sz w:val="20"/>
          <w:szCs w:val="20"/>
        </w:rPr>
      </w:pPr>
      <w:r w:rsidRPr="003C1ABC">
        <w:rPr>
          <w:rFonts w:ascii="Century Gothic" w:hAnsi="Century Gothic"/>
          <w:sz w:val="20"/>
          <w:szCs w:val="20"/>
        </w:rPr>
        <w:t>Wendake, QC on July 18: 25 participants (FNQLSDI &amp; Indigenous Peoples Expert Group)</w:t>
      </w:r>
      <w:r w:rsidR="00BF6843">
        <w:rPr>
          <w:rFonts w:ascii="Century Gothic" w:hAnsi="Century Gothic"/>
          <w:sz w:val="20"/>
          <w:szCs w:val="20"/>
        </w:rPr>
        <w:t>;</w:t>
      </w:r>
    </w:p>
    <w:p w14:paraId="648949D0" w14:textId="22C816EF" w:rsidR="003C1ABC" w:rsidRPr="003C1ABC" w:rsidRDefault="003C1ABC" w:rsidP="00DD2F96">
      <w:pPr>
        <w:numPr>
          <w:ilvl w:val="1"/>
          <w:numId w:val="153"/>
        </w:numPr>
        <w:contextualSpacing/>
        <w:rPr>
          <w:rFonts w:ascii="Century Gothic" w:hAnsi="Century Gothic"/>
          <w:b/>
          <w:sz w:val="20"/>
          <w:szCs w:val="20"/>
        </w:rPr>
      </w:pPr>
      <w:r w:rsidRPr="003C1ABC">
        <w:rPr>
          <w:rFonts w:ascii="Century Gothic" w:hAnsi="Century Gothic"/>
          <w:sz w:val="20"/>
          <w:szCs w:val="20"/>
        </w:rPr>
        <w:t>Webinar in French on August 6: 12 participants</w:t>
      </w:r>
      <w:r w:rsidR="00BF6843">
        <w:rPr>
          <w:rFonts w:ascii="Century Gothic" w:hAnsi="Century Gothic"/>
          <w:sz w:val="20"/>
          <w:szCs w:val="20"/>
        </w:rPr>
        <w:t>;</w:t>
      </w:r>
    </w:p>
    <w:p w14:paraId="01E1A9F3" w14:textId="71248E96" w:rsidR="003C1ABC" w:rsidRPr="003C1ABC" w:rsidRDefault="003C1ABC" w:rsidP="00DD2F96">
      <w:pPr>
        <w:numPr>
          <w:ilvl w:val="1"/>
          <w:numId w:val="153"/>
        </w:numPr>
        <w:contextualSpacing/>
        <w:rPr>
          <w:rFonts w:ascii="Century Gothic" w:hAnsi="Century Gothic"/>
          <w:b/>
          <w:sz w:val="20"/>
          <w:szCs w:val="20"/>
        </w:rPr>
      </w:pPr>
      <w:r w:rsidRPr="003C1ABC">
        <w:rPr>
          <w:rFonts w:ascii="Century Gothic" w:hAnsi="Century Gothic"/>
          <w:sz w:val="20"/>
          <w:szCs w:val="20"/>
        </w:rPr>
        <w:t>Webinar in English on August 8: 5 participants</w:t>
      </w:r>
      <w:r w:rsidR="00BF6843">
        <w:rPr>
          <w:rFonts w:ascii="Century Gothic" w:hAnsi="Century Gothic"/>
          <w:sz w:val="20"/>
          <w:szCs w:val="20"/>
        </w:rPr>
        <w:t>.</w:t>
      </w:r>
    </w:p>
    <w:p w14:paraId="49418CA5" w14:textId="77777777" w:rsidR="003C1ABC" w:rsidRPr="003C1ABC" w:rsidRDefault="003C1ABC" w:rsidP="003C1ABC">
      <w:pPr>
        <w:rPr>
          <w:rFonts w:ascii="Century Gothic" w:hAnsi="Century Gothic"/>
          <w:sz w:val="20"/>
          <w:szCs w:val="20"/>
        </w:rPr>
      </w:pPr>
    </w:p>
    <w:p w14:paraId="72BD66B7" w14:textId="6FA1C2EB" w:rsidR="003C1ABC" w:rsidRPr="003C1ABC" w:rsidRDefault="003C1ABC" w:rsidP="00DD2F96">
      <w:pPr>
        <w:numPr>
          <w:ilvl w:val="0"/>
          <w:numId w:val="140"/>
        </w:numPr>
        <w:contextualSpacing/>
        <w:rPr>
          <w:rFonts w:ascii="Century Gothic" w:hAnsi="Century Gothic"/>
          <w:b/>
          <w:sz w:val="20"/>
          <w:szCs w:val="20"/>
        </w:rPr>
      </w:pPr>
      <w:r w:rsidRPr="00D3639B">
        <w:rPr>
          <w:rFonts w:ascii="Century Gothic" w:hAnsi="Century Gothic"/>
          <w:i/>
          <w:sz w:val="20"/>
          <w:szCs w:val="20"/>
        </w:rPr>
        <w:t>Species at risk</w:t>
      </w:r>
      <w:r w:rsidR="008A0DC7">
        <w:rPr>
          <w:rFonts w:ascii="Century Gothic" w:hAnsi="Century Gothic"/>
          <w:sz w:val="20"/>
          <w:szCs w:val="20"/>
        </w:rPr>
        <w:t>*</w:t>
      </w:r>
      <w:r w:rsidRPr="003C1ABC">
        <w:rPr>
          <w:rFonts w:ascii="Century Gothic" w:hAnsi="Century Gothic"/>
          <w:sz w:val="20"/>
          <w:szCs w:val="20"/>
        </w:rPr>
        <w:t xml:space="preserve"> and caribou (2014):</w:t>
      </w:r>
    </w:p>
    <w:p w14:paraId="671A63FA" w14:textId="227F0070" w:rsidR="003C1ABC" w:rsidRPr="003C1ABC" w:rsidRDefault="003C1ABC" w:rsidP="00DD2F96">
      <w:pPr>
        <w:numPr>
          <w:ilvl w:val="1"/>
          <w:numId w:val="154"/>
        </w:numPr>
        <w:contextualSpacing/>
        <w:rPr>
          <w:rFonts w:ascii="Century Gothic" w:hAnsi="Century Gothic"/>
          <w:b/>
          <w:sz w:val="20"/>
          <w:szCs w:val="20"/>
        </w:rPr>
      </w:pPr>
      <w:r w:rsidRPr="003C1ABC">
        <w:rPr>
          <w:rFonts w:ascii="Century Gothic" w:hAnsi="Century Gothic"/>
          <w:sz w:val="20"/>
          <w:szCs w:val="20"/>
        </w:rPr>
        <w:t>Consultation period from September 21 to November 28, 2014: 18 participants</w:t>
      </w:r>
      <w:r w:rsidR="00BF6843">
        <w:rPr>
          <w:rFonts w:ascii="Century Gothic" w:hAnsi="Century Gothic"/>
          <w:sz w:val="20"/>
          <w:szCs w:val="20"/>
        </w:rPr>
        <w:t>;</w:t>
      </w:r>
    </w:p>
    <w:p w14:paraId="7A7A646E" w14:textId="7D408A65" w:rsidR="003C1ABC" w:rsidRPr="003C1ABC" w:rsidRDefault="003C1ABC" w:rsidP="00DD2F96">
      <w:pPr>
        <w:numPr>
          <w:ilvl w:val="1"/>
          <w:numId w:val="154"/>
        </w:numPr>
        <w:contextualSpacing/>
        <w:rPr>
          <w:rFonts w:ascii="Century Gothic" w:hAnsi="Century Gothic"/>
          <w:b/>
          <w:sz w:val="20"/>
          <w:szCs w:val="20"/>
        </w:rPr>
      </w:pPr>
      <w:r w:rsidRPr="003C1ABC">
        <w:rPr>
          <w:rFonts w:ascii="Century Gothic" w:hAnsi="Century Gothic"/>
          <w:sz w:val="20"/>
          <w:szCs w:val="20"/>
        </w:rPr>
        <w:t>Webinar on October 22: 52 participants</w:t>
      </w:r>
      <w:r w:rsidR="00BF6843">
        <w:rPr>
          <w:rFonts w:ascii="Century Gothic" w:hAnsi="Century Gothic"/>
          <w:sz w:val="20"/>
          <w:szCs w:val="20"/>
        </w:rPr>
        <w:t>.</w:t>
      </w:r>
    </w:p>
    <w:p w14:paraId="446BBE68" w14:textId="77777777" w:rsidR="003C1ABC" w:rsidRPr="003C1ABC" w:rsidRDefault="003C1ABC" w:rsidP="003C1ABC">
      <w:pPr>
        <w:rPr>
          <w:rFonts w:ascii="Century Gothic" w:hAnsi="Century Gothic"/>
          <w:b/>
          <w:sz w:val="20"/>
          <w:szCs w:val="20"/>
        </w:rPr>
      </w:pPr>
    </w:p>
    <w:p w14:paraId="74746BBA" w14:textId="6DCF1A52" w:rsidR="003C1ABC" w:rsidRPr="003C1ABC" w:rsidRDefault="003C1ABC" w:rsidP="00DD2F96">
      <w:pPr>
        <w:numPr>
          <w:ilvl w:val="0"/>
          <w:numId w:val="140"/>
        </w:numPr>
        <w:contextualSpacing/>
        <w:rPr>
          <w:rFonts w:ascii="Century Gothic" w:hAnsi="Century Gothic"/>
          <w:b/>
          <w:sz w:val="20"/>
          <w:szCs w:val="20"/>
        </w:rPr>
      </w:pPr>
      <w:r w:rsidRPr="003C1ABC">
        <w:rPr>
          <w:rFonts w:ascii="Century Gothic" w:hAnsi="Century Gothic"/>
          <w:sz w:val="20"/>
          <w:szCs w:val="20"/>
        </w:rPr>
        <w:t xml:space="preserve">Forest </w:t>
      </w:r>
      <w:r w:rsidR="00044FF0">
        <w:rPr>
          <w:rFonts w:ascii="Century Gothic" w:hAnsi="Century Gothic"/>
          <w:sz w:val="20"/>
          <w:szCs w:val="20"/>
        </w:rPr>
        <w:t>Management</w:t>
      </w:r>
      <w:r w:rsidRPr="003C1ABC">
        <w:rPr>
          <w:rFonts w:ascii="Century Gothic" w:hAnsi="Century Gothic"/>
          <w:sz w:val="20"/>
          <w:szCs w:val="20"/>
        </w:rPr>
        <w:t xml:space="preserve"> Standard, Draft 1 (2015-2016)</w:t>
      </w:r>
      <w:r w:rsidR="00BF6843">
        <w:rPr>
          <w:rFonts w:ascii="Century Gothic" w:hAnsi="Century Gothic"/>
          <w:sz w:val="20"/>
          <w:szCs w:val="20"/>
        </w:rPr>
        <w:t>:</w:t>
      </w:r>
    </w:p>
    <w:p w14:paraId="3155B781" w14:textId="5CBFD135" w:rsidR="003C1ABC" w:rsidRPr="003C1ABC" w:rsidRDefault="003C1ABC" w:rsidP="00DD2F96">
      <w:pPr>
        <w:numPr>
          <w:ilvl w:val="1"/>
          <w:numId w:val="155"/>
        </w:numPr>
        <w:contextualSpacing/>
        <w:rPr>
          <w:rFonts w:ascii="Century Gothic" w:hAnsi="Century Gothic"/>
          <w:b/>
          <w:sz w:val="20"/>
          <w:szCs w:val="20"/>
        </w:rPr>
      </w:pPr>
      <w:r w:rsidRPr="003C1ABC">
        <w:rPr>
          <w:rFonts w:ascii="Century Gothic" w:hAnsi="Century Gothic"/>
          <w:sz w:val="20"/>
          <w:szCs w:val="20"/>
        </w:rPr>
        <w:t xml:space="preserve">Consultation from December </w:t>
      </w:r>
      <w:r w:rsidR="007A1247" w:rsidRPr="003C1ABC">
        <w:rPr>
          <w:rFonts w:ascii="Century Gothic" w:hAnsi="Century Gothic"/>
          <w:sz w:val="20"/>
          <w:szCs w:val="20"/>
        </w:rPr>
        <w:t>1,</w:t>
      </w:r>
      <w:r w:rsidRPr="003C1ABC">
        <w:rPr>
          <w:rFonts w:ascii="Century Gothic" w:hAnsi="Century Gothic"/>
          <w:sz w:val="20"/>
          <w:szCs w:val="20"/>
        </w:rPr>
        <w:t xml:space="preserve"> 2015 to February 2, 2016: 49 participants</w:t>
      </w:r>
      <w:r w:rsidR="00BF6843">
        <w:rPr>
          <w:rFonts w:ascii="Century Gothic" w:hAnsi="Century Gothic"/>
          <w:sz w:val="20"/>
          <w:szCs w:val="20"/>
        </w:rPr>
        <w:t>;</w:t>
      </w:r>
    </w:p>
    <w:p w14:paraId="406DB04C" w14:textId="77777777" w:rsidR="003C1ABC" w:rsidRPr="003C1ABC" w:rsidRDefault="003C1ABC" w:rsidP="00DD2F96">
      <w:pPr>
        <w:numPr>
          <w:ilvl w:val="1"/>
          <w:numId w:val="155"/>
        </w:numPr>
        <w:contextualSpacing/>
        <w:rPr>
          <w:rFonts w:ascii="Century Gothic" w:hAnsi="Century Gothic"/>
          <w:b/>
          <w:sz w:val="20"/>
          <w:szCs w:val="20"/>
        </w:rPr>
      </w:pPr>
      <w:r w:rsidRPr="003C1ABC">
        <w:rPr>
          <w:rFonts w:ascii="Century Gothic" w:hAnsi="Century Gothic"/>
          <w:sz w:val="20"/>
          <w:szCs w:val="20"/>
        </w:rPr>
        <w:t>Information webinars:</w:t>
      </w:r>
    </w:p>
    <w:p w14:paraId="4B1124AE" w14:textId="6AB1FEF2" w:rsidR="003C1ABC" w:rsidRPr="003C1ABC" w:rsidRDefault="003C1ABC" w:rsidP="00DD2F96">
      <w:pPr>
        <w:numPr>
          <w:ilvl w:val="2"/>
          <w:numId w:val="156"/>
        </w:numPr>
        <w:contextualSpacing/>
        <w:rPr>
          <w:rFonts w:ascii="Century Gothic" w:hAnsi="Century Gothic"/>
          <w:b/>
          <w:sz w:val="20"/>
          <w:szCs w:val="20"/>
        </w:rPr>
      </w:pPr>
      <w:r w:rsidRPr="003C1ABC">
        <w:rPr>
          <w:rFonts w:ascii="Century Gothic" w:hAnsi="Century Gothic"/>
          <w:sz w:val="20"/>
          <w:szCs w:val="20"/>
        </w:rPr>
        <w:t>English session on January 11, 2016: 48 participants</w:t>
      </w:r>
      <w:r w:rsidR="00BF6843">
        <w:rPr>
          <w:rFonts w:ascii="Century Gothic" w:hAnsi="Century Gothic"/>
          <w:sz w:val="20"/>
          <w:szCs w:val="20"/>
        </w:rPr>
        <w:t>;</w:t>
      </w:r>
    </w:p>
    <w:p w14:paraId="6BB91594" w14:textId="498E6B19" w:rsidR="003C1ABC" w:rsidRPr="003C1ABC" w:rsidRDefault="003C1ABC" w:rsidP="00DD2F96">
      <w:pPr>
        <w:numPr>
          <w:ilvl w:val="2"/>
          <w:numId w:val="156"/>
        </w:numPr>
        <w:contextualSpacing/>
        <w:rPr>
          <w:rFonts w:ascii="Century Gothic" w:hAnsi="Century Gothic"/>
          <w:b/>
          <w:sz w:val="20"/>
          <w:szCs w:val="20"/>
        </w:rPr>
      </w:pPr>
      <w:r w:rsidRPr="003C1ABC">
        <w:rPr>
          <w:rFonts w:ascii="Century Gothic" w:hAnsi="Century Gothic"/>
          <w:sz w:val="20"/>
          <w:szCs w:val="20"/>
        </w:rPr>
        <w:t>French session on January 12, 2016: 33 participants</w:t>
      </w:r>
      <w:r w:rsidR="00BF6843">
        <w:rPr>
          <w:rFonts w:ascii="Century Gothic" w:hAnsi="Century Gothic"/>
          <w:sz w:val="20"/>
          <w:szCs w:val="20"/>
        </w:rPr>
        <w:t>.</w:t>
      </w:r>
    </w:p>
    <w:p w14:paraId="367DBDF6" w14:textId="77777777"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Regional meetings:</w:t>
      </w:r>
    </w:p>
    <w:p w14:paraId="7B014069" w14:textId="0B2DAA52" w:rsidR="003C1ABC" w:rsidRPr="003C1ABC" w:rsidRDefault="003C1ABC" w:rsidP="00DD2F96">
      <w:pPr>
        <w:numPr>
          <w:ilvl w:val="2"/>
          <w:numId w:val="157"/>
        </w:numPr>
        <w:contextualSpacing/>
        <w:rPr>
          <w:rFonts w:ascii="Century Gothic" w:hAnsi="Century Gothic"/>
          <w:b/>
          <w:sz w:val="20"/>
          <w:szCs w:val="20"/>
        </w:rPr>
      </w:pPr>
      <w:r w:rsidRPr="003C1ABC">
        <w:rPr>
          <w:rFonts w:ascii="Century Gothic" w:hAnsi="Century Gothic"/>
          <w:sz w:val="20"/>
          <w:szCs w:val="20"/>
        </w:rPr>
        <w:t>Quebec session in Quebec City, QC, on January 14, 2016: 35 participants</w:t>
      </w:r>
      <w:r w:rsidR="00BF6843">
        <w:rPr>
          <w:rFonts w:ascii="Century Gothic" w:hAnsi="Century Gothic"/>
          <w:sz w:val="20"/>
          <w:szCs w:val="20"/>
        </w:rPr>
        <w:t>;</w:t>
      </w:r>
    </w:p>
    <w:p w14:paraId="7A10E86A" w14:textId="71EBB84B" w:rsidR="003C1ABC" w:rsidRPr="003C1ABC" w:rsidRDefault="003C1ABC" w:rsidP="00DD2F96">
      <w:pPr>
        <w:numPr>
          <w:ilvl w:val="2"/>
          <w:numId w:val="157"/>
        </w:numPr>
        <w:contextualSpacing/>
        <w:rPr>
          <w:rFonts w:ascii="Century Gothic" w:hAnsi="Century Gothic"/>
          <w:b/>
          <w:sz w:val="20"/>
          <w:szCs w:val="20"/>
        </w:rPr>
      </w:pPr>
      <w:r w:rsidRPr="003C1ABC">
        <w:rPr>
          <w:rFonts w:ascii="Century Gothic" w:hAnsi="Century Gothic"/>
          <w:sz w:val="20"/>
          <w:szCs w:val="20"/>
        </w:rPr>
        <w:t>Industry-led session in North Bay, ON, on January 19-20, 2016: 30 participants</w:t>
      </w:r>
      <w:r w:rsidR="00BF6843">
        <w:rPr>
          <w:rFonts w:ascii="Century Gothic" w:hAnsi="Century Gothic"/>
          <w:sz w:val="20"/>
          <w:szCs w:val="20"/>
        </w:rPr>
        <w:t>;</w:t>
      </w:r>
    </w:p>
    <w:p w14:paraId="75B1167A" w14:textId="7B0A1166" w:rsidR="003C1ABC" w:rsidRPr="003C1ABC" w:rsidRDefault="003C1ABC" w:rsidP="00DD2F96">
      <w:pPr>
        <w:numPr>
          <w:ilvl w:val="2"/>
          <w:numId w:val="157"/>
        </w:numPr>
        <w:contextualSpacing/>
        <w:rPr>
          <w:rFonts w:ascii="Century Gothic" w:hAnsi="Century Gothic"/>
          <w:b/>
          <w:sz w:val="20"/>
          <w:szCs w:val="20"/>
        </w:rPr>
      </w:pPr>
      <w:r w:rsidRPr="003C1ABC">
        <w:rPr>
          <w:rFonts w:ascii="Century Gothic" w:hAnsi="Century Gothic"/>
          <w:sz w:val="20"/>
          <w:szCs w:val="20"/>
        </w:rPr>
        <w:t>Maritimes session in Amherst, NS on January 20, 2016: 19 participants</w:t>
      </w:r>
      <w:r w:rsidR="00BF6843">
        <w:rPr>
          <w:rFonts w:ascii="Century Gothic" w:hAnsi="Century Gothic"/>
          <w:sz w:val="20"/>
          <w:szCs w:val="20"/>
        </w:rPr>
        <w:t>;</w:t>
      </w:r>
    </w:p>
    <w:p w14:paraId="25B83CC9" w14:textId="4C4A7582" w:rsidR="003C1ABC" w:rsidRPr="003C1ABC" w:rsidRDefault="003C1ABC" w:rsidP="00DD2F96">
      <w:pPr>
        <w:numPr>
          <w:ilvl w:val="2"/>
          <w:numId w:val="157"/>
        </w:numPr>
        <w:contextualSpacing/>
        <w:rPr>
          <w:rFonts w:ascii="Century Gothic" w:hAnsi="Century Gothic"/>
          <w:b/>
          <w:sz w:val="20"/>
          <w:szCs w:val="20"/>
        </w:rPr>
      </w:pPr>
      <w:r w:rsidRPr="003C1ABC">
        <w:rPr>
          <w:rFonts w:ascii="Century Gothic" w:hAnsi="Century Gothic"/>
          <w:sz w:val="20"/>
          <w:szCs w:val="20"/>
        </w:rPr>
        <w:t>Ontario webinar on January 22, 2016: 17 participants</w:t>
      </w:r>
      <w:r w:rsidR="00BF6843">
        <w:rPr>
          <w:rFonts w:ascii="Century Gothic" w:hAnsi="Century Gothic"/>
          <w:sz w:val="20"/>
          <w:szCs w:val="20"/>
        </w:rPr>
        <w:t>;</w:t>
      </w:r>
    </w:p>
    <w:p w14:paraId="2800A53E" w14:textId="58D52934" w:rsidR="003C1ABC" w:rsidRPr="003C1ABC" w:rsidRDefault="003C1ABC" w:rsidP="00DD2F96">
      <w:pPr>
        <w:numPr>
          <w:ilvl w:val="2"/>
          <w:numId w:val="157"/>
        </w:numPr>
        <w:contextualSpacing/>
        <w:rPr>
          <w:rFonts w:ascii="Century Gothic" w:hAnsi="Century Gothic"/>
          <w:b/>
          <w:sz w:val="20"/>
          <w:szCs w:val="20"/>
        </w:rPr>
      </w:pPr>
      <w:r w:rsidRPr="003C1ABC">
        <w:rPr>
          <w:rFonts w:ascii="Century Gothic" w:hAnsi="Century Gothic"/>
          <w:sz w:val="20"/>
          <w:szCs w:val="20"/>
        </w:rPr>
        <w:t>British</w:t>
      </w:r>
      <w:r w:rsidR="000D7933">
        <w:rPr>
          <w:rFonts w:ascii="Century Gothic" w:hAnsi="Century Gothic"/>
          <w:sz w:val="20"/>
          <w:szCs w:val="20"/>
        </w:rPr>
        <w:t xml:space="preserve"> </w:t>
      </w:r>
      <w:r w:rsidRPr="003C1ABC">
        <w:rPr>
          <w:rFonts w:ascii="Century Gothic" w:hAnsi="Century Gothic"/>
          <w:sz w:val="20"/>
          <w:szCs w:val="20"/>
        </w:rPr>
        <w:t>Columbia webinar on January 26, 2016: 17 participants.</w:t>
      </w:r>
    </w:p>
    <w:p w14:paraId="3BCFF42B" w14:textId="77777777"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National Aboriginal Forestry Association Forum on April 14, 2016 - FSC Canada workshop on FSC Draft 1 National Standard Review and FSC Canada FPIC Guidance Development: 35 participants.</w:t>
      </w:r>
    </w:p>
    <w:p w14:paraId="33D6FBC0" w14:textId="77777777"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Topic oriented webinar on Free, Prior and Informed Consent on April 29, 2016: approximately 20 participants.</w:t>
      </w:r>
    </w:p>
    <w:p w14:paraId="5984BE54" w14:textId="3D31B5B3"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 xml:space="preserve">Impact analysis of the National Forest </w:t>
      </w:r>
      <w:r w:rsidR="00044FF0">
        <w:rPr>
          <w:rFonts w:ascii="Century Gothic" w:hAnsi="Century Gothic"/>
          <w:sz w:val="20"/>
          <w:szCs w:val="20"/>
        </w:rPr>
        <w:t>Management</w:t>
      </w:r>
      <w:r w:rsidRPr="003C1ABC">
        <w:rPr>
          <w:rFonts w:ascii="Century Gothic" w:hAnsi="Century Gothic"/>
          <w:sz w:val="20"/>
          <w:szCs w:val="20"/>
        </w:rPr>
        <w:t xml:space="preserve"> Standard (on IFL, ICL and caribou </w:t>
      </w:r>
      <w:r w:rsidR="00D44D1F" w:rsidRPr="0031154A">
        <w:rPr>
          <w:rFonts w:ascii="Century Gothic" w:hAnsi="Century Gothic"/>
          <w:i/>
          <w:sz w:val="20"/>
          <w:szCs w:val="20"/>
        </w:rPr>
        <w:t>I</w:t>
      </w:r>
      <w:r w:rsidRPr="0031154A">
        <w:rPr>
          <w:rFonts w:ascii="Century Gothic" w:hAnsi="Century Gothic"/>
          <w:i/>
          <w:sz w:val="20"/>
          <w:szCs w:val="20"/>
        </w:rPr>
        <w:t>ndicator</w:t>
      </w:r>
      <w:r w:rsidR="00B658D9">
        <w:rPr>
          <w:rFonts w:ascii="Century Gothic" w:hAnsi="Century Gothic"/>
          <w:sz w:val="20"/>
          <w:szCs w:val="20"/>
        </w:rPr>
        <w:t>*</w:t>
      </w:r>
      <w:r w:rsidRPr="003C1ABC">
        <w:rPr>
          <w:rFonts w:ascii="Century Gothic" w:hAnsi="Century Gothic"/>
          <w:sz w:val="20"/>
          <w:szCs w:val="20"/>
        </w:rPr>
        <w:t>) from July 11to September 22, 2016: 4 participants.</w:t>
      </w:r>
    </w:p>
    <w:p w14:paraId="54868497" w14:textId="77777777" w:rsidR="003C1ABC" w:rsidRPr="003C1ABC" w:rsidRDefault="003C1ABC" w:rsidP="003C1ABC">
      <w:pPr>
        <w:rPr>
          <w:rFonts w:ascii="Century Gothic" w:hAnsi="Century Gothic"/>
          <w:b/>
          <w:sz w:val="20"/>
          <w:szCs w:val="20"/>
        </w:rPr>
      </w:pPr>
    </w:p>
    <w:p w14:paraId="47997A29" w14:textId="54BCF256" w:rsidR="003C1ABC" w:rsidRPr="003C1ABC" w:rsidRDefault="003C1ABC" w:rsidP="00DD2F96">
      <w:pPr>
        <w:numPr>
          <w:ilvl w:val="0"/>
          <w:numId w:val="140"/>
        </w:numPr>
        <w:contextualSpacing/>
        <w:rPr>
          <w:rFonts w:ascii="Century Gothic" w:hAnsi="Century Gothic"/>
          <w:b/>
          <w:sz w:val="20"/>
          <w:szCs w:val="20"/>
        </w:rPr>
      </w:pPr>
      <w:r w:rsidRPr="00D3639B">
        <w:rPr>
          <w:rFonts w:ascii="Century Gothic" w:hAnsi="Century Gothic"/>
          <w:i/>
          <w:sz w:val="20"/>
          <w:szCs w:val="20"/>
        </w:rPr>
        <w:t>Intact Forest Landscapes</w:t>
      </w:r>
      <w:r w:rsidR="00E35885">
        <w:rPr>
          <w:rFonts w:ascii="Century Gothic" w:hAnsi="Century Gothic"/>
          <w:sz w:val="20"/>
          <w:szCs w:val="20"/>
        </w:rPr>
        <w:t>*</w:t>
      </w:r>
      <w:r w:rsidRPr="003C1ABC">
        <w:rPr>
          <w:rFonts w:ascii="Century Gothic" w:hAnsi="Century Gothic"/>
          <w:sz w:val="20"/>
          <w:szCs w:val="20"/>
        </w:rPr>
        <w:t xml:space="preserve"> (IFL) and Indigenous Cultural Landscapes (ICL):</w:t>
      </w:r>
    </w:p>
    <w:p w14:paraId="65F0408C" w14:textId="5F8AD504"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FSC Canada Annual General Assembly (AGM) on November 5, 2014 in Quebec City. A Panel Discussion on IFL and FSC certification: 42 participants</w:t>
      </w:r>
      <w:r w:rsidR="00BF6843">
        <w:rPr>
          <w:rFonts w:ascii="Century Gothic" w:hAnsi="Century Gothic"/>
          <w:sz w:val="20"/>
          <w:szCs w:val="20"/>
        </w:rPr>
        <w:t>.</w:t>
      </w:r>
    </w:p>
    <w:p w14:paraId="4CE929E7" w14:textId="6C1ADDA8"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IFL &amp; ICL Cross-chamber Facilitated Strategic Discussion on May 28, 2015 in Vancouver: 19 participants</w:t>
      </w:r>
      <w:r w:rsidR="00BF6843">
        <w:rPr>
          <w:rFonts w:ascii="Century Gothic" w:hAnsi="Century Gothic"/>
          <w:sz w:val="20"/>
          <w:szCs w:val="20"/>
        </w:rPr>
        <w:t>.</w:t>
      </w:r>
    </w:p>
    <w:p w14:paraId="27F9641A" w14:textId="5DB662C0"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FSC Canada AGM on November 5, 2015 in Vancouver. Intact Forest &amp; Indigenous Cultural Landscapes Discussion: 45 participants</w:t>
      </w:r>
      <w:r w:rsidR="00BF6843">
        <w:rPr>
          <w:rFonts w:ascii="Century Gothic" w:hAnsi="Century Gothic"/>
          <w:sz w:val="20"/>
          <w:szCs w:val="20"/>
        </w:rPr>
        <w:t>.</w:t>
      </w:r>
    </w:p>
    <w:p w14:paraId="2582037A" w14:textId="38F74F2B"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IFL and ICL Discussion Paper – consultation from December 1</w:t>
      </w:r>
      <w:r w:rsidRPr="003C1ABC">
        <w:rPr>
          <w:rFonts w:ascii="Century Gothic" w:hAnsi="Century Gothic"/>
          <w:sz w:val="20"/>
          <w:szCs w:val="20"/>
          <w:vertAlign w:val="superscript"/>
        </w:rPr>
        <w:t>st</w:t>
      </w:r>
      <w:r w:rsidRPr="003C1ABC">
        <w:rPr>
          <w:rFonts w:ascii="Century Gothic" w:hAnsi="Century Gothic"/>
          <w:sz w:val="20"/>
          <w:szCs w:val="20"/>
        </w:rPr>
        <w:t>, 2015 to February 2</w:t>
      </w:r>
      <w:r w:rsidRPr="003C1ABC">
        <w:rPr>
          <w:rFonts w:ascii="Century Gothic" w:hAnsi="Century Gothic"/>
          <w:sz w:val="20"/>
          <w:szCs w:val="20"/>
          <w:vertAlign w:val="superscript"/>
        </w:rPr>
        <w:t>nd</w:t>
      </w:r>
      <w:r w:rsidRPr="003C1ABC">
        <w:rPr>
          <w:rFonts w:ascii="Century Gothic" w:hAnsi="Century Gothic"/>
          <w:sz w:val="20"/>
          <w:szCs w:val="20"/>
        </w:rPr>
        <w:t>, 2016: 7 participants</w:t>
      </w:r>
      <w:r w:rsidR="00BF6843">
        <w:rPr>
          <w:rFonts w:ascii="Century Gothic" w:hAnsi="Century Gothic"/>
          <w:sz w:val="20"/>
          <w:szCs w:val="20"/>
        </w:rPr>
        <w:t>.</w:t>
      </w:r>
    </w:p>
    <w:p w14:paraId="07CC247C" w14:textId="02A50249"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NAFA National Forum on April 12-14, 2016: FPIC and Indigenous Forests: Landscape, Certification and Nationhood. 109 participants</w:t>
      </w:r>
      <w:r w:rsidR="00BF6843">
        <w:rPr>
          <w:rFonts w:ascii="Century Gothic" w:hAnsi="Century Gothic"/>
          <w:sz w:val="20"/>
          <w:szCs w:val="20"/>
        </w:rPr>
        <w:t>.</w:t>
      </w:r>
    </w:p>
    <w:p w14:paraId="3DA04F43" w14:textId="0F555FF2"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IFL Technical guidance &amp; ICL Discussion Paper – consultation from December 6, 2016 to February 17, 2017: 11 participants</w:t>
      </w:r>
      <w:r w:rsidR="00BF6843">
        <w:rPr>
          <w:rFonts w:ascii="Century Gothic" w:hAnsi="Century Gothic"/>
          <w:sz w:val="20"/>
          <w:szCs w:val="20"/>
        </w:rPr>
        <w:t>.</w:t>
      </w:r>
    </w:p>
    <w:p w14:paraId="4A0D893E" w14:textId="594E8DF2"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Case study for IFL determination in Canada (2016): 4 participants</w:t>
      </w:r>
      <w:r w:rsidR="00BF6843">
        <w:rPr>
          <w:rFonts w:ascii="Century Gothic" w:hAnsi="Century Gothic"/>
          <w:sz w:val="20"/>
          <w:szCs w:val="20"/>
        </w:rPr>
        <w:t>.</w:t>
      </w:r>
    </w:p>
    <w:p w14:paraId="0456E971" w14:textId="35A87540"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FSC Canada AGM on November 3, 2016 in Ottawa – Intact Forest &amp; Indigenous Landscapes Discussion: 50 participants</w:t>
      </w:r>
      <w:r w:rsidR="00BF6843">
        <w:rPr>
          <w:rFonts w:ascii="Century Gothic" w:hAnsi="Century Gothic"/>
          <w:sz w:val="20"/>
          <w:szCs w:val="20"/>
        </w:rPr>
        <w:t>.</w:t>
      </w:r>
    </w:p>
    <w:p w14:paraId="15464655" w14:textId="1AA6E727" w:rsidR="003C1ABC" w:rsidRPr="00BF6843" w:rsidRDefault="003C1ABC" w:rsidP="00DD2F96">
      <w:pPr>
        <w:numPr>
          <w:ilvl w:val="1"/>
          <w:numId w:val="140"/>
        </w:numPr>
        <w:contextualSpacing/>
        <w:rPr>
          <w:rFonts w:ascii="Century Gothic" w:hAnsi="Century Gothic"/>
          <w:b/>
          <w:sz w:val="20"/>
          <w:szCs w:val="20"/>
          <w:lang w:val="fr-CA"/>
        </w:rPr>
      </w:pPr>
      <w:r w:rsidRPr="003C1ABC">
        <w:rPr>
          <w:rFonts w:ascii="Century Gothic" w:hAnsi="Century Gothic"/>
          <w:sz w:val="20"/>
          <w:szCs w:val="20"/>
        </w:rPr>
        <w:t xml:space="preserve">FSC Canada AGM on June 28-29, 2017 in Montreal. </w:t>
      </w:r>
      <w:r w:rsidRPr="003C1ABC">
        <w:rPr>
          <w:rFonts w:ascii="Century Gothic" w:hAnsi="Century Gothic"/>
          <w:sz w:val="20"/>
          <w:szCs w:val="20"/>
          <w:lang w:val="fr-CA"/>
        </w:rPr>
        <w:t>FSC Forest Management Forum: 75 participants</w:t>
      </w:r>
      <w:r w:rsidR="00BF6843">
        <w:rPr>
          <w:rFonts w:ascii="Century Gothic" w:hAnsi="Century Gothic"/>
          <w:sz w:val="20"/>
          <w:szCs w:val="20"/>
          <w:lang w:val="fr-CA"/>
        </w:rPr>
        <w:t>.</w:t>
      </w:r>
    </w:p>
    <w:p w14:paraId="4404D9C9" w14:textId="77777777" w:rsidR="003C1ABC" w:rsidRPr="003C1ABC" w:rsidRDefault="003C1ABC" w:rsidP="003C1ABC">
      <w:pPr>
        <w:rPr>
          <w:rFonts w:ascii="Century Gothic" w:hAnsi="Century Gothic"/>
          <w:b/>
          <w:sz w:val="20"/>
          <w:szCs w:val="20"/>
          <w:lang w:val="fr-CA"/>
        </w:rPr>
      </w:pPr>
    </w:p>
    <w:p w14:paraId="0923C29F" w14:textId="37145BE2" w:rsidR="003C1ABC" w:rsidRPr="003C1ABC" w:rsidRDefault="003C1ABC" w:rsidP="00DD2F96">
      <w:pPr>
        <w:numPr>
          <w:ilvl w:val="0"/>
          <w:numId w:val="140"/>
        </w:numPr>
        <w:contextualSpacing/>
        <w:rPr>
          <w:rFonts w:ascii="Century Gothic" w:hAnsi="Century Gothic"/>
          <w:b/>
          <w:sz w:val="20"/>
          <w:szCs w:val="20"/>
        </w:rPr>
      </w:pPr>
      <w:r w:rsidRPr="003C1ABC">
        <w:rPr>
          <w:rFonts w:ascii="Century Gothic" w:hAnsi="Century Gothic"/>
          <w:sz w:val="20"/>
          <w:szCs w:val="20"/>
        </w:rPr>
        <w:t xml:space="preserve">Forest </w:t>
      </w:r>
      <w:r w:rsidR="00044FF0">
        <w:rPr>
          <w:rFonts w:ascii="Century Gothic" w:hAnsi="Century Gothic"/>
          <w:sz w:val="20"/>
          <w:szCs w:val="20"/>
        </w:rPr>
        <w:t>Management</w:t>
      </w:r>
      <w:r w:rsidRPr="003C1ABC">
        <w:rPr>
          <w:rFonts w:ascii="Century Gothic" w:hAnsi="Century Gothic"/>
          <w:sz w:val="20"/>
          <w:szCs w:val="20"/>
        </w:rPr>
        <w:t xml:space="preserve"> Standard, Draft 2, and </w:t>
      </w:r>
      <w:r w:rsidRPr="003C1ABC">
        <w:rPr>
          <w:rFonts w:ascii="Century Gothic" w:hAnsi="Century Gothic"/>
          <w:i/>
          <w:sz w:val="20"/>
          <w:szCs w:val="20"/>
        </w:rPr>
        <w:t xml:space="preserve">Free, Prior and Informed Consent Guidance </w:t>
      </w:r>
      <w:r w:rsidRPr="003C1ABC">
        <w:rPr>
          <w:rFonts w:ascii="Century Gothic" w:hAnsi="Century Gothic"/>
          <w:sz w:val="20"/>
          <w:szCs w:val="20"/>
        </w:rPr>
        <w:t>(2016-2017)</w:t>
      </w:r>
      <w:r w:rsidR="009B04DF">
        <w:rPr>
          <w:rFonts w:ascii="Century Gothic" w:hAnsi="Century Gothic"/>
          <w:sz w:val="20"/>
          <w:szCs w:val="20"/>
        </w:rPr>
        <w:t>:</w:t>
      </w:r>
    </w:p>
    <w:p w14:paraId="3BEE15FE" w14:textId="0FFE80EA"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Consultation from November 24 1 2016 to February 17, 2017: 30 participants</w:t>
      </w:r>
      <w:r w:rsidR="00BF6843">
        <w:rPr>
          <w:rFonts w:ascii="Century Gothic" w:hAnsi="Century Gothic"/>
          <w:sz w:val="20"/>
          <w:szCs w:val="20"/>
        </w:rPr>
        <w:t>.</w:t>
      </w:r>
    </w:p>
    <w:p w14:paraId="37CE8F02" w14:textId="77777777"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Questions &amp; Answers - Information webinars:</w:t>
      </w:r>
    </w:p>
    <w:p w14:paraId="0A51227C" w14:textId="28A459AE" w:rsidR="003C1ABC" w:rsidRPr="003C1ABC" w:rsidRDefault="003C1ABC" w:rsidP="00DD2F96">
      <w:pPr>
        <w:numPr>
          <w:ilvl w:val="2"/>
          <w:numId w:val="158"/>
        </w:numPr>
        <w:contextualSpacing/>
        <w:rPr>
          <w:rFonts w:ascii="Century Gothic" w:hAnsi="Century Gothic"/>
          <w:b/>
          <w:sz w:val="20"/>
          <w:szCs w:val="20"/>
        </w:rPr>
      </w:pPr>
      <w:r w:rsidRPr="003C1ABC">
        <w:rPr>
          <w:rFonts w:ascii="Century Gothic" w:hAnsi="Century Gothic"/>
          <w:sz w:val="20"/>
          <w:szCs w:val="20"/>
        </w:rPr>
        <w:t>Two English sessions on February 1</w:t>
      </w:r>
      <w:r w:rsidRPr="003C1ABC">
        <w:rPr>
          <w:rFonts w:ascii="Century Gothic" w:hAnsi="Century Gothic"/>
          <w:sz w:val="20"/>
          <w:szCs w:val="20"/>
          <w:vertAlign w:val="superscript"/>
        </w:rPr>
        <w:t>st</w:t>
      </w:r>
      <w:r w:rsidRPr="003C1ABC">
        <w:rPr>
          <w:rFonts w:ascii="Century Gothic" w:hAnsi="Century Gothic"/>
          <w:sz w:val="20"/>
          <w:szCs w:val="20"/>
        </w:rPr>
        <w:t xml:space="preserve"> and 2nd, 2017: </w:t>
      </w:r>
      <w:r w:rsidR="0050048E">
        <w:rPr>
          <w:rFonts w:ascii="Century Gothic" w:hAnsi="Century Gothic"/>
          <w:sz w:val="20"/>
          <w:szCs w:val="20"/>
        </w:rPr>
        <w:t>10 and 11</w:t>
      </w:r>
      <w:r w:rsidRPr="003C1ABC">
        <w:rPr>
          <w:rFonts w:ascii="Century Gothic" w:hAnsi="Century Gothic"/>
          <w:sz w:val="20"/>
          <w:szCs w:val="20"/>
        </w:rPr>
        <w:t xml:space="preserve"> participants</w:t>
      </w:r>
      <w:r w:rsidR="00BF6843">
        <w:rPr>
          <w:rFonts w:ascii="Century Gothic" w:hAnsi="Century Gothic"/>
          <w:sz w:val="20"/>
          <w:szCs w:val="20"/>
        </w:rPr>
        <w:t>;</w:t>
      </w:r>
    </w:p>
    <w:p w14:paraId="65A4B1F5" w14:textId="04013073" w:rsidR="003C1ABC" w:rsidRPr="003C1ABC" w:rsidRDefault="003C1ABC" w:rsidP="00DD2F96">
      <w:pPr>
        <w:numPr>
          <w:ilvl w:val="2"/>
          <w:numId w:val="158"/>
        </w:numPr>
        <w:contextualSpacing/>
        <w:rPr>
          <w:rFonts w:ascii="Century Gothic" w:hAnsi="Century Gothic"/>
          <w:b/>
          <w:sz w:val="20"/>
          <w:szCs w:val="20"/>
        </w:rPr>
      </w:pPr>
      <w:r w:rsidRPr="003C1ABC">
        <w:rPr>
          <w:rFonts w:ascii="Century Gothic" w:hAnsi="Century Gothic"/>
          <w:sz w:val="20"/>
          <w:szCs w:val="20"/>
        </w:rPr>
        <w:t>French session on February 3rd, 2017: 12 participants</w:t>
      </w:r>
      <w:r w:rsidR="00BF6843">
        <w:rPr>
          <w:rFonts w:ascii="Century Gothic" w:hAnsi="Century Gothic"/>
          <w:sz w:val="20"/>
          <w:szCs w:val="20"/>
        </w:rPr>
        <w:t>.</w:t>
      </w:r>
    </w:p>
    <w:p w14:paraId="7A4BE5B5" w14:textId="3F1E3381" w:rsidR="003C1ABC" w:rsidRPr="003C1ABC" w:rsidRDefault="003C1ABC" w:rsidP="00DD2F96">
      <w:pPr>
        <w:numPr>
          <w:ilvl w:val="1"/>
          <w:numId w:val="140"/>
        </w:numPr>
        <w:contextualSpacing/>
        <w:rPr>
          <w:rFonts w:ascii="Century Gothic" w:hAnsi="Century Gothic"/>
          <w:b/>
          <w:sz w:val="20"/>
          <w:szCs w:val="20"/>
        </w:rPr>
      </w:pPr>
      <w:r w:rsidRPr="003C1ABC">
        <w:rPr>
          <w:rFonts w:ascii="Century Gothic" w:hAnsi="Century Gothic"/>
          <w:sz w:val="20"/>
          <w:szCs w:val="20"/>
        </w:rPr>
        <w:t xml:space="preserve">Industry-led session in North Bay, ON, on January 24-25, 2017: 29 </w:t>
      </w:r>
      <w:r w:rsidR="00C42D08" w:rsidRPr="003C1ABC">
        <w:rPr>
          <w:rFonts w:ascii="Century Gothic" w:hAnsi="Century Gothic"/>
          <w:sz w:val="20"/>
          <w:szCs w:val="20"/>
        </w:rPr>
        <w:t>participants</w:t>
      </w:r>
      <w:r w:rsidR="00BF6843">
        <w:rPr>
          <w:rFonts w:ascii="Century Gothic" w:hAnsi="Century Gothic"/>
          <w:sz w:val="20"/>
          <w:szCs w:val="20"/>
        </w:rPr>
        <w:t>.</w:t>
      </w:r>
    </w:p>
    <w:p w14:paraId="4CB84B90" w14:textId="77777777" w:rsidR="003C1ABC" w:rsidRPr="00760355" w:rsidRDefault="003C1ABC" w:rsidP="00DD2F96">
      <w:pPr>
        <w:numPr>
          <w:ilvl w:val="1"/>
          <w:numId w:val="140"/>
        </w:numPr>
        <w:contextualSpacing/>
        <w:rPr>
          <w:rFonts w:ascii="Century Gothic" w:hAnsi="Century Gothic"/>
          <w:b/>
          <w:sz w:val="20"/>
          <w:szCs w:val="20"/>
          <w:lang w:val="fr-CA"/>
        </w:rPr>
      </w:pPr>
      <w:r w:rsidRPr="003C1ABC">
        <w:rPr>
          <w:rFonts w:ascii="Century Gothic" w:hAnsi="Century Gothic"/>
          <w:sz w:val="20"/>
          <w:szCs w:val="20"/>
        </w:rPr>
        <w:t xml:space="preserve">FSC Canada AGM June 28-29, 2017 in Montreal. </w:t>
      </w:r>
      <w:r w:rsidRPr="003C1ABC">
        <w:rPr>
          <w:rFonts w:ascii="Century Gothic" w:hAnsi="Century Gothic"/>
          <w:sz w:val="20"/>
          <w:szCs w:val="20"/>
          <w:lang w:val="fr-CA"/>
        </w:rPr>
        <w:t>FSC Forest Management Forum: 75 participants.</w:t>
      </w:r>
    </w:p>
    <w:p w14:paraId="23CF4A98" w14:textId="77777777" w:rsidR="003C1ABC" w:rsidRPr="00760355" w:rsidRDefault="003C1ABC">
      <w:pPr>
        <w:rPr>
          <w:rFonts w:ascii="Century Gothic" w:eastAsia="Times New Roman" w:hAnsi="Century Gothic" w:cs="Arial"/>
          <w:b/>
          <w:sz w:val="28"/>
          <w:szCs w:val="22"/>
          <w:lang w:val="fr-CA"/>
        </w:rPr>
      </w:pPr>
      <w:bookmarkStart w:id="60" w:name="_Toc467510942"/>
      <w:r w:rsidRPr="00760355">
        <w:rPr>
          <w:rFonts w:ascii="Century Gothic" w:eastAsia="Times New Roman" w:hAnsi="Century Gothic" w:cs="Arial"/>
          <w:b/>
          <w:sz w:val="28"/>
          <w:szCs w:val="22"/>
          <w:lang w:val="fr-CA"/>
        </w:rPr>
        <w:br w:type="page"/>
      </w:r>
    </w:p>
    <w:p w14:paraId="16255F27" w14:textId="00ED1F1D" w:rsidR="008B520D" w:rsidRPr="008B520D" w:rsidRDefault="008B520D" w:rsidP="008B520D">
      <w:pPr>
        <w:keepNext/>
        <w:ind w:right="-720"/>
        <w:outlineLvl w:val="0"/>
        <w:rPr>
          <w:rFonts w:ascii="Century Gothic" w:eastAsia="Times New Roman" w:hAnsi="Century Gothic" w:cs="Arial"/>
          <w:b/>
          <w:sz w:val="28"/>
          <w:szCs w:val="22"/>
        </w:rPr>
      </w:pPr>
      <w:bookmarkStart w:id="61" w:name="_Toc10494451"/>
      <w:bookmarkStart w:id="62" w:name="_Hlk505015481"/>
      <w:r w:rsidRPr="008B520D">
        <w:rPr>
          <w:rFonts w:ascii="Century Gothic" w:eastAsia="Times New Roman" w:hAnsi="Century Gothic" w:cs="Arial"/>
          <w:b/>
          <w:sz w:val="28"/>
          <w:szCs w:val="22"/>
        </w:rPr>
        <w:t>GLOSSARY</w:t>
      </w:r>
      <w:bookmarkEnd w:id="60"/>
      <w:bookmarkEnd w:id="61"/>
    </w:p>
    <w:p w14:paraId="32C00AE6" w14:textId="77777777" w:rsidR="008B520D" w:rsidRPr="008B520D" w:rsidRDefault="008B520D" w:rsidP="008B520D">
      <w:pPr>
        <w:rPr>
          <w:rFonts w:ascii="Century Gothic" w:hAnsi="Century Gothic" w:cs="Arial"/>
          <w:sz w:val="20"/>
          <w:szCs w:val="20"/>
        </w:rPr>
      </w:pPr>
    </w:p>
    <w:p w14:paraId="0C6EE815" w14:textId="348CF73A"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This </w:t>
      </w:r>
      <w:r w:rsidR="00303822">
        <w:rPr>
          <w:rFonts w:ascii="Century Gothic" w:eastAsia="Century Gothic,Arial,Calibri" w:hAnsi="Century Gothic" w:cs="Arial"/>
          <w:sz w:val="20"/>
          <w:szCs w:val="20"/>
        </w:rPr>
        <w:t>G</w:t>
      </w:r>
      <w:r w:rsidRPr="008B520D">
        <w:rPr>
          <w:rFonts w:ascii="Century Gothic" w:eastAsia="Century Gothic,Arial,Calibri" w:hAnsi="Century Gothic" w:cs="Arial"/>
          <w:sz w:val="20"/>
          <w:szCs w:val="20"/>
        </w:rPr>
        <w:t xml:space="preserve">lossary includes internationally accepted definitions whenever possible. These sources include, for instance, the Food and Agriculture Organization of the United Nations (FAO), the Convention on Biological Diversity (1992), the Millennium Ecosystem Assessment (2005) as well as definitions from online glossaries as provided on the websites of the World Conservation Union (IUCN), the International Labour Organization (ILO) and the Invasive Alien Species Programme of the Convention on Biological Diversity. When other sources have been used they are referenced accordingly. </w:t>
      </w:r>
    </w:p>
    <w:p w14:paraId="15CA2EE5"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0875C2B0"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The term ‘based on’ means that a definition was adapted from an existing definition as provided in an international source. </w:t>
      </w:r>
    </w:p>
    <w:p w14:paraId="28BA95F5"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19179E70" w14:textId="6519FEA7" w:rsidR="008B520D" w:rsidRPr="008B520D" w:rsidRDefault="008B520D" w:rsidP="008B520D">
      <w:pPr>
        <w:pBdr>
          <w:bottom w:val="single" w:sz="12" w:space="1" w:color="auto"/>
        </w:pBdr>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Words used in this Standard, if not defined in this Glossary or other </w:t>
      </w:r>
      <w:r w:rsidRPr="00D3639B">
        <w:rPr>
          <w:rFonts w:ascii="Century Gothic" w:eastAsia="Century Gothic,Arial,Calibri" w:hAnsi="Century Gothic" w:cs="Arial"/>
          <w:i/>
          <w:sz w:val="20"/>
          <w:szCs w:val="20"/>
        </w:rPr>
        <w:t>normative</w:t>
      </w:r>
      <w:r w:rsidR="0057736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FSC documents, are used as defined in the Shorter Oxford English Dictionary or the Concise Oxford Dictionary. </w:t>
      </w:r>
    </w:p>
    <w:p w14:paraId="3A25FEA3" w14:textId="77777777" w:rsidR="008B520D" w:rsidRPr="008B520D" w:rsidRDefault="008B520D" w:rsidP="008B520D">
      <w:pPr>
        <w:pBdr>
          <w:bottom w:val="single" w:sz="12" w:space="1" w:color="auto"/>
        </w:pBdr>
        <w:rPr>
          <w:rFonts w:ascii="Century Gothic" w:eastAsia="Calibri" w:hAnsi="Century Gothic" w:cs="Arial"/>
          <w:sz w:val="20"/>
          <w:szCs w:val="20"/>
        </w:rPr>
      </w:pPr>
    </w:p>
    <w:p w14:paraId="57808378" w14:textId="77777777" w:rsidR="008B520D" w:rsidRPr="008B520D" w:rsidRDefault="008B520D" w:rsidP="008B520D">
      <w:pPr>
        <w:rPr>
          <w:rFonts w:ascii="Century Gothic" w:eastAsia="Century Gothic" w:hAnsi="Century Gothic" w:cs="Arial"/>
          <w:b/>
          <w:bCs/>
          <w:sz w:val="20"/>
          <w:szCs w:val="20"/>
        </w:rPr>
      </w:pPr>
    </w:p>
    <w:p w14:paraId="73A73645" w14:textId="43AE9C3C" w:rsidR="008353B1" w:rsidRDefault="008353B1" w:rsidP="008353B1">
      <w:pPr>
        <w:rPr>
          <w:rFonts w:ascii="Century Gothic" w:eastAsia="Century Gothic,Arial,Calibri" w:hAnsi="Century Gothic" w:cs="Arial"/>
          <w:bCs/>
          <w:sz w:val="20"/>
          <w:szCs w:val="20"/>
        </w:rPr>
      </w:pPr>
      <w:r>
        <w:rPr>
          <w:rFonts w:ascii="Century Gothic" w:eastAsia="Century Gothic,Arial,Calibri" w:hAnsi="Century Gothic" w:cs="Arial"/>
          <w:b/>
          <w:bCs/>
          <w:sz w:val="20"/>
          <w:szCs w:val="20"/>
        </w:rPr>
        <w:t>Achievement date:</w:t>
      </w:r>
      <w:r>
        <w:rPr>
          <w:rFonts w:ascii="Century Gothic" w:eastAsia="Century Gothic,Arial,Calibri" w:hAnsi="Century Gothic" w:cs="Arial"/>
          <w:bCs/>
          <w:sz w:val="20"/>
          <w:szCs w:val="20"/>
        </w:rPr>
        <w:t xml:space="preserve"> </w:t>
      </w:r>
      <w:r w:rsidR="0045334F">
        <w:rPr>
          <w:rFonts w:ascii="Century Gothic" w:eastAsia="Century Gothic,Arial,Calibri" w:hAnsi="Century Gothic" w:cs="Arial"/>
          <w:bCs/>
          <w:sz w:val="20"/>
          <w:szCs w:val="20"/>
        </w:rPr>
        <w:t>T</w:t>
      </w:r>
      <w:r>
        <w:rPr>
          <w:rFonts w:ascii="Century Gothic" w:eastAsia="Century Gothic,Arial,Calibri" w:hAnsi="Century Gothic" w:cs="Arial"/>
          <w:bCs/>
          <w:sz w:val="20"/>
          <w:szCs w:val="20"/>
        </w:rPr>
        <w:t xml:space="preserve">he date at which </w:t>
      </w:r>
      <w:r>
        <w:rPr>
          <w:rFonts w:ascii="Century Gothic" w:eastAsia="Century Gothic,Arial,Calibri" w:hAnsi="Century Gothic" w:cs="Arial"/>
          <w:bCs/>
          <w:i/>
          <w:sz w:val="20"/>
          <w:szCs w:val="20"/>
        </w:rPr>
        <w:t xml:space="preserve">The Organization* </w:t>
      </w:r>
      <w:r w:rsidR="00D35A32">
        <w:rPr>
          <w:rFonts w:ascii="Century Gothic" w:eastAsia="Century Gothic,Arial,Calibri" w:hAnsi="Century Gothic" w:cs="Arial"/>
          <w:bCs/>
          <w:sz w:val="20"/>
          <w:szCs w:val="20"/>
        </w:rPr>
        <w:t>must</w:t>
      </w:r>
      <w:r>
        <w:rPr>
          <w:rFonts w:ascii="Century Gothic" w:eastAsia="Century Gothic,Arial,Calibri" w:hAnsi="Century Gothic" w:cs="Arial"/>
          <w:bCs/>
          <w:sz w:val="20"/>
          <w:szCs w:val="20"/>
        </w:rPr>
        <w:t xml:space="preserve"> demonstrate </w:t>
      </w:r>
      <w:r w:rsidR="0045334F">
        <w:rPr>
          <w:rFonts w:ascii="Century Gothic" w:eastAsia="Century Gothic,Arial,Calibri" w:hAnsi="Century Gothic" w:cs="Arial"/>
          <w:bCs/>
          <w:sz w:val="20"/>
          <w:szCs w:val="20"/>
        </w:rPr>
        <w:t xml:space="preserve">conformance </w:t>
      </w:r>
      <w:r>
        <w:rPr>
          <w:rFonts w:ascii="Century Gothic" w:eastAsia="Century Gothic,Arial,Calibri" w:hAnsi="Century Gothic" w:cs="Arial"/>
          <w:bCs/>
          <w:sz w:val="20"/>
          <w:szCs w:val="20"/>
        </w:rPr>
        <w:t xml:space="preserve">to the Standard </w:t>
      </w:r>
      <w:r w:rsidRPr="00EE09FA">
        <w:rPr>
          <w:rFonts w:ascii="Century Gothic" w:eastAsia="Century Gothic,Arial,Calibri" w:hAnsi="Century Gothic" w:cs="Arial"/>
          <w:bCs/>
          <w:i/>
          <w:sz w:val="20"/>
          <w:szCs w:val="20"/>
        </w:rPr>
        <w:t>Indicator</w:t>
      </w:r>
      <w:r>
        <w:rPr>
          <w:rFonts w:ascii="Century Gothic" w:eastAsia="Century Gothic,Arial,Calibri" w:hAnsi="Century Gothic" w:cs="Arial"/>
          <w:bCs/>
          <w:sz w:val="20"/>
          <w:szCs w:val="20"/>
        </w:rPr>
        <w:t>*, and the</w:t>
      </w:r>
      <w:r w:rsidR="008C754E">
        <w:rPr>
          <w:rFonts w:ascii="Century Gothic" w:eastAsia="Century Gothic,Arial,Calibri" w:hAnsi="Century Gothic" w:cs="Arial"/>
          <w:bCs/>
          <w:sz w:val="20"/>
          <w:szCs w:val="20"/>
        </w:rPr>
        <w:t xml:space="preserve"> validity of the</w:t>
      </w:r>
      <w:r>
        <w:rPr>
          <w:rFonts w:ascii="Century Gothic" w:eastAsia="Century Gothic,Arial,Calibri" w:hAnsi="Century Gothic" w:cs="Arial"/>
          <w:bCs/>
          <w:sz w:val="20"/>
          <w:szCs w:val="20"/>
        </w:rPr>
        <w:t xml:space="preserve"> interim indicator expires.</w:t>
      </w:r>
    </w:p>
    <w:p w14:paraId="19679C97" w14:textId="77777777" w:rsidR="008353B1" w:rsidRDefault="008353B1" w:rsidP="008B520D">
      <w:pPr>
        <w:rPr>
          <w:rFonts w:ascii="Century Gothic" w:eastAsia="Century Gothic,Arial,Calibri" w:hAnsi="Century Gothic" w:cs="Arial"/>
          <w:b/>
          <w:bCs/>
          <w:sz w:val="20"/>
          <w:szCs w:val="20"/>
        </w:rPr>
      </w:pPr>
    </w:p>
    <w:p w14:paraId="78408934" w14:textId="06878E38" w:rsidR="008B520D" w:rsidRPr="008B520D" w:rsidRDefault="008B520D" w:rsidP="008B520D">
      <w:pPr>
        <w:rPr>
          <w:rFonts w:ascii="Century Gothic" w:eastAsia="Calibri" w:hAnsi="Century Gothic" w:cs="Arial"/>
          <w:sz w:val="20"/>
          <w:szCs w:val="20"/>
        </w:rPr>
      </w:pPr>
      <w:r w:rsidRPr="008B520D">
        <w:rPr>
          <w:rFonts w:ascii="Century Gothic" w:eastAsia="Century Gothic,Arial,Calibri" w:hAnsi="Century Gothic" w:cs="Arial"/>
          <w:b/>
          <w:bCs/>
          <w:sz w:val="20"/>
          <w:szCs w:val="20"/>
        </w:rPr>
        <w:t>Adaptive management</w:t>
      </w:r>
      <w:r w:rsidRPr="008B520D">
        <w:rPr>
          <w:rFonts w:ascii="Century Gothic" w:eastAsia="Century Gothic,Arial,Calibri" w:hAnsi="Century Gothic" w:cs="Arial"/>
          <w:sz w:val="20"/>
          <w:szCs w:val="20"/>
        </w:rPr>
        <w:t xml:space="preserve">: A systematic process of continually improving management policies and practices by learning from the outcomes of existing measures. </w:t>
      </w:r>
    </w:p>
    <w:p w14:paraId="5EDC7E55" w14:textId="77777777"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 xml:space="preserve">(Source: Based on World Conservation Union (IUCN). Glossary definitions as provided on IUCN website) </w:t>
      </w:r>
      <w:r w:rsidRPr="008B520D">
        <w:rPr>
          <w:rFonts w:ascii="Century Gothic" w:eastAsia="Century Gothic" w:hAnsi="Century Gothic" w:cs="Arial"/>
          <w:b/>
          <w:bCs/>
          <w:sz w:val="20"/>
          <w:szCs w:val="20"/>
        </w:rPr>
        <w:t>(FSC-STD-60-004 V1-0)</w:t>
      </w:r>
    </w:p>
    <w:p w14:paraId="4BE77931" w14:textId="77777777" w:rsidR="008B520D" w:rsidRPr="008B520D" w:rsidRDefault="008B520D" w:rsidP="008B520D">
      <w:pPr>
        <w:autoSpaceDE w:val="0"/>
        <w:autoSpaceDN w:val="0"/>
        <w:adjustRightInd w:val="0"/>
        <w:rPr>
          <w:rFonts w:ascii="Century Gothic" w:eastAsia="Century Gothic,Arial,Calibri" w:hAnsi="Century Gothic" w:cs="Arial"/>
          <w:b/>
          <w:bCs/>
          <w:sz w:val="20"/>
          <w:szCs w:val="20"/>
        </w:rPr>
      </w:pPr>
    </w:p>
    <w:p w14:paraId="0A211F60" w14:textId="3A5D9D98"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Affected stakeholder</w:t>
      </w:r>
      <w:r w:rsidRPr="008B520D">
        <w:rPr>
          <w:rFonts w:ascii="Century Gothic" w:eastAsia="Century Gothic,Arial,Calibri" w:hAnsi="Century Gothic" w:cs="Arial"/>
          <w:sz w:val="20"/>
          <w:szCs w:val="20"/>
        </w:rPr>
        <w:t xml:space="preserve">: Any person, group of persons or entity that is or is likely to be subject to the effects of the activities of a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Examples include, but are not restricted to (for example in the case of downstream landowners), persons, groups of persons or entities located in the neighbourhood of the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The following are examples of </w:t>
      </w:r>
      <w:r w:rsidRPr="00377813">
        <w:rPr>
          <w:rFonts w:ascii="Century Gothic" w:eastAsia="Century Gothic,Arial,Calibri" w:hAnsi="Century Gothic" w:cs="Arial"/>
          <w:iCs/>
          <w:sz w:val="20"/>
          <w:szCs w:val="20"/>
        </w:rPr>
        <w:t>affected stakeholders</w:t>
      </w:r>
      <w:r w:rsidRPr="008B520D">
        <w:rPr>
          <w:rFonts w:ascii="Century Gothic" w:eastAsia="Century Gothic,Arial,Calibri" w:hAnsi="Century Gothic" w:cs="Arial"/>
          <w:sz w:val="20"/>
          <w:szCs w:val="20"/>
        </w:rPr>
        <w:t xml:space="preserve">: </w:t>
      </w:r>
    </w:p>
    <w:p w14:paraId="33BD5FCC" w14:textId="77777777" w:rsidR="008B520D" w:rsidRPr="008B520D" w:rsidRDefault="008B520D" w:rsidP="00DD2F96">
      <w:pPr>
        <w:numPr>
          <w:ilvl w:val="0"/>
          <w:numId w:val="71"/>
        </w:numPr>
        <w:autoSpaceDE w:val="0"/>
        <w:autoSpaceDN w:val="0"/>
        <w:adjustRightInd w:val="0"/>
        <w:contextualSpacing/>
        <w:rPr>
          <w:rFonts w:ascii="Century Gothic" w:eastAsia="Century Gothic,Arial,Calibri" w:hAnsi="Century Gothic" w:cs="Arial"/>
          <w:i/>
          <w:iCs/>
          <w:sz w:val="20"/>
          <w:szCs w:val="20"/>
        </w:rPr>
      </w:pPr>
      <w:r w:rsidRPr="008B520D">
        <w:rPr>
          <w:rFonts w:ascii="Century Gothic" w:eastAsia="Century Gothic,Arial,Calibri" w:hAnsi="Century Gothic" w:cs="Arial"/>
          <w:i/>
          <w:iCs/>
          <w:sz w:val="20"/>
          <w:szCs w:val="20"/>
        </w:rPr>
        <w:t>Local communities*</w:t>
      </w:r>
    </w:p>
    <w:p w14:paraId="0310D840" w14:textId="77777777" w:rsidR="008B520D" w:rsidRPr="008B520D" w:rsidRDefault="008B520D" w:rsidP="00DD2F96">
      <w:pPr>
        <w:numPr>
          <w:ilvl w:val="0"/>
          <w:numId w:val="71"/>
        </w:numPr>
        <w:autoSpaceDE w:val="0"/>
        <w:autoSpaceDN w:val="0"/>
        <w:adjustRightInd w:val="0"/>
        <w:contextualSpacing/>
        <w:rPr>
          <w:rFonts w:ascii="Century Gothic" w:eastAsia="Century Gothic,Arial,Calibri" w:hAnsi="Century Gothic" w:cs="Arial"/>
          <w:i/>
          <w:iCs/>
          <w:sz w:val="20"/>
          <w:szCs w:val="20"/>
        </w:rPr>
      </w:pPr>
      <w:r w:rsidRPr="008B520D">
        <w:rPr>
          <w:rFonts w:ascii="Century Gothic" w:eastAsia="Century Gothic,Arial,Calibri" w:hAnsi="Century Gothic" w:cs="Arial"/>
          <w:i/>
          <w:iCs/>
          <w:sz w:val="20"/>
          <w:szCs w:val="20"/>
        </w:rPr>
        <w:t xml:space="preserve">Indigenous Peoples* </w:t>
      </w:r>
    </w:p>
    <w:p w14:paraId="3844B923" w14:textId="77777777" w:rsidR="008B520D" w:rsidRPr="008B520D" w:rsidRDefault="008B520D" w:rsidP="00DD2F96">
      <w:pPr>
        <w:numPr>
          <w:ilvl w:val="0"/>
          <w:numId w:val="71"/>
        </w:numPr>
        <w:autoSpaceDE w:val="0"/>
        <w:autoSpaceDN w:val="0"/>
        <w:adjustRightInd w:val="0"/>
        <w:contextualSpacing/>
        <w:rPr>
          <w:rFonts w:ascii="Century Gothic" w:eastAsia="Century Gothic,Arial,Calibri" w:hAnsi="Century Gothic" w:cs="Arial"/>
          <w:i/>
          <w:iCs/>
          <w:sz w:val="20"/>
          <w:szCs w:val="20"/>
        </w:rPr>
      </w:pPr>
      <w:r w:rsidRPr="008B520D">
        <w:rPr>
          <w:rFonts w:ascii="Century Gothic" w:eastAsia="Century Gothic,Arial,Calibri" w:hAnsi="Century Gothic" w:cs="Arial"/>
          <w:i/>
          <w:iCs/>
          <w:sz w:val="20"/>
          <w:szCs w:val="20"/>
        </w:rPr>
        <w:t xml:space="preserve">Workers* </w:t>
      </w:r>
    </w:p>
    <w:p w14:paraId="3F7F3BCC" w14:textId="77777777" w:rsidR="008B520D" w:rsidRPr="008B520D" w:rsidRDefault="008B520D" w:rsidP="00DD2F96">
      <w:pPr>
        <w:numPr>
          <w:ilvl w:val="0"/>
          <w:numId w:val="71"/>
        </w:numPr>
        <w:autoSpaceDE w:val="0"/>
        <w:autoSpaceDN w:val="0"/>
        <w:adjustRightInd w:val="0"/>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Forest dwellers </w:t>
      </w:r>
    </w:p>
    <w:p w14:paraId="0F25E7EA" w14:textId="77777777" w:rsidR="008B520D" w:rsidRPr="008B520D" w:rsidRDefault="008B520D" w:rsidP="00DD2F96">
      <w:pPr>
        <w:numPr>
          <w:ilvl w:val="0"/>
          <w:numId w:val="71"/>
        </w:numPr>
        <w:autoSpaceDE w:val="0"/>
        <w:autoSpaceDN w:val="0"/>
        <w:adjustRightInd w:val="0"/>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Neighbors </w:t>
      </w:r>
    </w:p>
    <w:p w14:paraId="3C3EB794" w14:textId="77777777" w:rsidR="008B520D" w:rsidRPr="008B520D" w:rsidRDefault="008B520D" w:rsidP="00DD2F96">
      <w:pPr>
        <w:numPr>
          <w:ilvl w:val="0"/>
          <w:numId w:val="71"/>
        </w:numPr>
        <w:autoSpaceDE w:val="0"/>
        <w:autoSpaceDN w:val="0"/>
        <w:adjustRightInd w:val="0"/>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Downstream landowners </w:t>
      </w:r>
    </w:p>
    <w:p w14:paraId="4D156BC0" w14:textId="77777777" w:rsidR="008B520D" w:rsidRPr="008B520D" w:rsidRDefault="008B520D" w:rsidP="00DD2F96">
      <w:pPr>
        <w:numPr>
          <w:ilvl w:val="0"/>
          <w:numId w:val="71"/>
        </w:numPr>
        <w:autoSpaceDE w:val="0"/>
        <w:autoSpaceDN w:val="0"/>
        <w:adjustRightInd w:val="0"/>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Local processors </w:t>
      </w:r>
    </w:p>
    <w:p w14:paraId="49D38D6D" w14:textId="77777777" w:rsidR="008B520D" w:rsidRPr="008B520D" w:rsidRDefault="008B520D" w:rsidP="00DD2F96">
      <w:pPr>
        <w:numPr>
          <w:ilvl w:val="0"/>
          <w:numId w:val="71"/>
        </w:numPr>
        <w:autoSpaceDE w:val="0"/>
        <w:autoSpaceDN w:val="0"/>
        <w:adjustRightInd w:val="0"/>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Local businesses </w:t>
      </w:r>
    </w:p>
    <w:p w14:paraId="53E55EEB" w14:textId="22AB1975" w:rsidR="008B520D" w:rsidRPr="008B520D" w:rsidRDefault="00C82D6F" w:rsidP="00DD2F96">
      <w:pPr>
        <w:numPr>
          <w:ilvl w:val="0"/>
          <w:numId w:val="71"/>
        </w:numPr>
        <w:autoSpaceDE w:val="0"/>
        <w:autoSpaceDN w:val="0"/>
        <w:adjustRightInd w:val="0"/>
        <w:contextualSpacing/>
        <w:rPr>
          <w:rFonts w:ascii="Century Gothic" w:eastAsia="Century Gothic,Arial,Calibri" w:hAnsi="Century Gothic" w:cs="Arial"/>
          <w:sz w:val="20"/>
          <w:szCs w:val="20"/>
        </w:rPr>
      </w:pPr>
      <w:r w:rsidRPr="00C82D6F">
        <w:rPr>
          <w:rFonts w:ascii="Century Gothic" w:eastAsia="Century Gothic,Arial,Calibri" w:hAnsi="Century Gothic" w:cs="Arial"/>
          <w:i/>
          <w:iCs/>
          <w:sz w:val="20"/>
          <w:szCs w:val="20"/>
        </w:rPr>
        <w:t>Tenure*</w:t>
      </w:r>
      <w:r w:rsidR="008B520D" w:rsidRPr="008B520D">
        <w:rPr>
          <w:rFonts w:ascii="Century Gothic" w:eastAsia="Century Gothic,Arial,Calibri" w:hAnsi="Century Gothic" w:cs="Arial"/>
          <w:sz w:val="20"/>
          <w:szCs w:val="20"/>
        </w:rPr>
        <w:t xml:space="preserve"> and </w:t>
      </w:r>
      <w:r w:rsidR="008B520D" w:rsidRPr="00D3639B">
        <w:rPr>
          <w:rFonts w:ascii="Century Gothic" w:eastAsia="Century Gothic,Arial,Calibri" w:hAnsi="Century Gothic" w:cs="Arial"/>
          <w:i/>
          <w:sz w:val="20"/>
          <w:szCs w:val="20"/>
        </w:rPr>
        <w:t>use rights</w:t>
      </w:r>
      <w:r w:rsidR="00C626B2">
        <w:rPr>
          <w:rFonts w:ascii="Century Gothic" w:eastAsia="Century Gothic,Arial,Calibri" w:hAnsi="Century Gothic" w:cs="Arial"/>
          <w:sz w:val="20"/>
          <w:szCs w:val="20"/>
        </w:rPr>
        <w:t>*</w:t>
      </w:r>
      <w:r w:rsidR="008B520D" w:rsidRPr="008B520D">
        <w:rPr>
          <w:rFonts w:ascii="Century Gothic" w:eastAsia="Century Gothic,Arial,Calibri" w:hAnsi="Century Gothic" w:cs="Arial"/>
          <w:sz w:val="20"/>
          <w:szCs w:val="20"/>
        </w:rPr>
        <w:t xml:space="preserve"> holders, including landowners </w:t>
      </w:r>
    </w:p>
    <w:p w14:paraId="217752C9" w14:textId="3473917B" w:rsidR="008B520D" w:rsidRPr="008B520D" w:rsidRDefault="008B520D" w:rsidP="00DD2F96">
      <w:pPr>
        <w:numPr>
          <w:ilvl w:val="0"/>
          <w:numId w:val="71"/>
        </w:numPr>
        <w:autoSpaceDE w:val="0"/>
        <w:autoSpaceDN w:val="0"/>
        <w:adjustRightInd w:val="0"/>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Organizations authorized or known to act on behalf of </w:t>
      </w:r>
      <w:r w:rsidRPr="00377813">
        <w:rPr>
          <w:rFonts w:ascii="Century Gothic" w:eastAsia="Century Gothic,Arial,Calibri" w:hAnsi="Century Gothic" w:cs="Arial"/>
          <w:iCs/>
          <w:sz w:val="20"/>
          <w:szCs w:val="20"/>
        </w:rPr>
        <w:t>affected stakeholders</w:t>
      </w:r>
      <w:r w:rsidRPr="008B520D">
        <w:rPr>
          <w:rFonts w:ascii="Century Gothic" w:eastAsia="Century Gothic,Arial,Calibri" w:hAnsi="Century Gothic" w:cs="Arial"/>
          <w:sz w:val="20"/>
          <w:szCs w:val="20"/>
        </w:rPr>
        <w:t xml:space="preserve">, for example social and environmental NGOs, labor unions, etc. </w:t>
      </w:r>
    </w:p>
    <w:p w14:paraId="79AFB4B2" w14:textId="77777777" w:rsidR="008B520D" w:rsidRPr="008B520D" w:rsidRDefault="008B520D" w:rsidP="008B520D">
      <w:pPr>
        <w:rPr>
          <w:rFonts w:ascii="Century Gothic" w:hAnsi="Century Gothic" w:cs="Arial"/>
          <w:b/>
          <w:bCs/>
          <w:sz w:val="20"/>
          <w:szCs w:val="20"/>
        </w:rPr>
      </w:pPr>
      <w:r w:rsidRPr="008B520D">
        <w:rPr>
          <w:rFonts w:ascii="Century Gothic" w:eastAsia="Century Gothic,Arial,Calibri" w:hAnsi="Century Gothic" w:cs="Arial"/>
          <w:b/>
          <w:bCs/>
          <w:sz w:val="20"/>
          <w:szCs w:val="20"/>
        </w:rPr>
        <w:t>(Source: FSC-STD-01-001 V5-0)</w:t>
      </w:r>
    </w:p>
    <w:p w14:paraId="64B3FC09" w14:textId="77777777" w:rsidR="008B520D" w:rsidRPr="008B520D" w:rsidRDefault="008B520D" w:rsidP="008B520D">
      <w:pPr>
        <w:rPr>
          <w:rFonts w:ascii="Century Gothic" w:hAnsi="Century Gothic" w:cs="Arial"/>
          <w:sz w:val="20"/>
          <w:szCs w:val="20"/>
        </w:rPr>
      </w:pPr>
    </w:p>
    <w:p w14:paraId="67D8CA58" w14:textId="2C3C0D73" w:rsidR="008B520D" w:rsidRPr="008B520D" w:rsidRDefault="008B520D" w:rsidP="008B520D">
      <w:pPr>
        <w:rPr>
          <w:rFonts w:ascii="Century Gothic" w:hAnsi="Century Gothic" w:cs="Arial"/>
          <w:b/>
          <w:bCs/>
          <w:sz w:val="20"/>
          <w:szCs w:val="20"/>
        </w:rPr>
      </w:pPr>
      <w:r w:rsidRPr="008B520D">
        <w:rPr>
          <w:rFonts w:ascii="Century Gothic" w:eastAsia="Century Gothic,Arial" w:hAnsi="Century Gothic" w:cs="Arial"/>
          <w:b/>
          <w:bCs/>
          <w:sz w:val="20"/>
          <w:szCs w:val="20"/>
        </w:rPr>
        <w:t xml:space="preserve">Age-class:  </w:t>
      </w:r>
      <w:r w:rsidRPr="008B520D">
        <w:rPr>
          <w:rFonts w:ascii="Century Gothic" w:eastAsia="Century Gothic,Arial" w:hAnsi="Century Gothic" w:cs="Arial"/>
          <w:sz w:val="20"/>
          <w:szCs w:val="20"/>
        </w:rPr>
        <w:t xml:space="preserve">A distinct group of trees or portion of the growing stock of a </w:t>
      </w:r>
      <w:r w:rsidR="00F65992" w:rsidRPr="00F65992">
        <w:rPr>
          <w:rFonts w:ascii="Century Gothic" w:eastAsia="Century Gothic,Arial" w:hAnsi="Century Gothic" w:cs="Arial"/>
          <w:i/>
          <w:iCs/>
          <w:sz w:val="20"/>
          <w:szCs w:val="20"/>
        </w:rPr>
        <w:t>forest*</w:t>
      </w:r>
      <w:r w:rsidRPr="008B520D">
        <w:rPr>
          <w:rFonts w:ascii="Century Gothic" w:eastAsia="Century Gothic,Arial" w:hAnsi="Century Gothic" w:cs="Arial"/>
          <w:sz w:val="20"/>
          <w:szCs w:val="20"/>
        </w:rPr>
        <w:t xml:space="preserve"> recognized </w:t>
      </w:r>
      <w:r w:rsidR="00C42D08">
        <w:rPr>
          <w:rFonts w:ascii="Century Gothic" w:eastAsia="Century Gothic,Arial" w:hAnsi="Century Gothic" w:cs="Arial"/>
          <w:sz w:val="20"/>
          <w:szCs w:val="20"/>
        </w:rPr>
        <w:t xml:space="preserve">based </w:t>
      </w:r>
      <w:r w:rsidRPr="008B520D">
        <w:rPr>
          <w:rFonts w:ascii="Century Gothic" w:eastAsia="Century Gothic,Arial" w:hAnsi="Century Gothic" w:cs="Arial"/>
          <w:sz w:val="20"/>
          <w:szCs w:val="20"/>
        </w:rPr>
        <w:t>on similar age or similar successional stage.</w:t>
      </w:r>
    </w:p>
    <w:p w14:paraId="02D79373" w14:textId="77777777" w:rsidR="008B520D" w:rsidRPr="008B520D" w:rsidRDefault="008B520D" w:rsidP="008B520D">
      <w:pPr>
        <w:rPr>
          <w:rFonts w:ascii="Century Gothic" w:hAnsi="Century Gothic" w:cs="Arial"/>
          <w:b/>
          <w:bCs/>
          <w:sz w:val="20"/>
          <w:szCs w:val="20"/>
        </w:rPr>
      </w:pPr>
      <w:r w:rsidRPr="008B520D">
        <w:rPr>
          <w:rFonts w:ascii="Century Gothic" w:eastAsia="Century Gothic,Arial" w:hAnsi="Century Gothic" w:cs="Arial"/>
          <w:b/>
          <w:bCs/>
          <w:sz w:val="20"/>
          <w:szCs w:val="20"/>
        </w:rPr>
        <w:t>(Source: Adapted from FSC Canada National Boreal Standard 2004)</w:t>
      </w:r>
    </w:p>
    <w:p w14:paraId="23405176" w14:textId="77777777" w:rsidR="008B520D" w:rsidRPr="008B520D" w:rsidRDefault="008B520D" w:rsidP="008B520D">
      <w:pPr>
        <w:rPr>
          <w:rFonts w:ascii="Century Gothic" w:eastAsia="Calibri" w:hAnsi="Century Gothic" w:cs="Arial"/>
          <w:b/>
          <w:bCs/>
          <w:sz w:val="20"/>
          <w:szCs w:val="20"/>
        </w:rPr>
      </w:pPr>
    </w:p>
    <w:p w14:paraId="7581D590" w14:textId="77777777" w:rsidR="008B520D" w:rsidRPr="008B520D" w:rsidRDefault="008B520D" w:rsidP="008B520D">
      <w:pPr>
        <w:rPr>
          <w:rFonts w:ascii="Century Gothic" w:eastAsia="Calibri" w:hAnsi="Century Gothic" w:cs="Arial"/>
          <w:sz w:val="20"/>
          <w:szCs w:val="20"/>
        </w:rPr>
      </w:pPr>
      <w:r w:rsidRPr="008B520D">
        <w:rPr>
          <w:rFonts w:ascii="Century Gothic" w:eastAsia="Century Gothic,Arial,Calibri" w:hAnsi="Century Gothic" w:cs="Arial"/>
          <w:b/>
          <w:bCs/>
          <w:sz w:val="20"/>
          <w:szCs w:val="20"/>
        </w:rPr>
        <w:t>Alien species</w:t>
      </w:r>
      <w:r w:rsidRPr="008B520D">
        <w:rPr>
          <w:rFonts w:ascii="Century Gothic" w:eastAsia="Century Gothic,Arial,Calibri" w:hAnsi="Century Gothic" w:cs="Arial"/>
          <w:sz w:val="20"/>
          <w:szCs w:val="20"/>
        </w:rPr>
        <w:t xml:space="preserve">: A species, subspecies or lower taxon, introduced outside its natural past or present distribution; includes any part, gametes, seeds, eggs, or propagules of such species that might survive and subsequently reproduce. </w:t>
      </w:r>
    </w:p>
    <w:p w14:paraId="10EAE0EA" w14:textId="77777777" w:rsidR="008B520D" w:rsidRPr="008B520D" w:rsidRDefault="008B520D" w:rsidP="008B520D">
      <w:pPr>
        <w:rPr>
          <w:rFonts w:ascii="Century Gothic" w:hAnsi="Century Gothic" w:cs="Arial"/>
          <w:sz w:val="20"/>
          <w:szCs w:val="20"/>
        </w:rPr>
      </w:pPr>
      <w:r w:rsidRPr="008B520D">
        <w:rPr>
          <w:rFonts w:ascii="Century Gothic" w:eastAsia="Century Gothic,Arial,Calibri" w:hAnsi="Century Gothic" w:cs="Arial"/>
          <w:b/>
          <w:bCs/>
          <w:sz w:val="20"/>
          <w:szCs w:val="20"/>
        </w:rPr>
        <w:t xml:space="preserve">(Source: Convention on Biological Diversity (CBD), Invasive Alien Species Programme. Glossary of Terms as provided on CBD website) </w:t>
      </w:r>
      <w:r w:rsidRPr="008B520D">
        <w:rPr>
          <w:rFonts w:ascii="Century Gothic" w:eastAsia="Century Gothic" w:hAnsi="Century Gothic" w:cs="Arial"/>
          <w:b/>
          <w:bCs/>
          <w:sz w:val="20"/>
          <w:szCs w:val="20"/>
        </w:rPr>
        <w:t>(FSC-STD-60-004 V1-0)</w:t>
      </w:r>
    </w:p>
    <w:p w14:paraId="1DC31E31" w14:textId="77777777" w:rsidR="008B520D" w:rsidRPr="008B520D" w:rsidRDefault="008B520D" w:rsidP="008B520D">
      <w:pPr>
        <w:rPr>
          <w:rFonts w:ascii="Century Gothic" w:hAnsi="Century Gothic" w:cs="Arial"/>
          <w:b/>
          <w:sz w:val="20"/>
          <w:szCs w:val="20"/>
        </w:rPr>
      </w:pPr>
    </w:p>
    <w:p w14:paraId="616A0595" w14:textId="564FD428"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 xml:space="preserve">Ancient </w:t>
      </w:r>
      <w:r w:rsidR="00BC1188">
        <w:rPr>
          <w:rFonts w:ascii="Century Gothic" w:eastAsia="Century Gothic" w:hAnsi="Century Gothic" w:cs="Arial"/>
          <w:b/>
          <w:bCs/>
          <w:sz w:val="20"/>
          <w:szCs w:val="20"/>
        </w:rPr>
        <w:t>f</w:t>
      </w:r>
      <w:r w:rsidRPr="008B520D">
        <w:rPr>
          <w:rFonts w:ascii="Century Gothic" w:eastAsia="Century Gothic" w:hAnsi="Century Gothic" w:cs="Arial"/>
          <w:b/>
          <w:bCs/>
          <w:sz w:val="20"/>
          <w:szCs w:val="20"/>
        </w:rPr>
        <w:t>orest</w:t>
      </w:r>
      <w:r w:rsidRPr="008B520D">
        <w:rPr>
          <w:rFonts w:ascii="Century Gothic" w:eastAsia="Century Gothic" w:hAnsi="Century Gothic" w:cs="Arial"/>
          <w:sz w:val="20"/>
          <w:szCs w:val="20"/>
        </w:rPr>
        <w:t xml:space="preserve">: </w:t>
      </w:r>
      <w:r w:rsidRPr="008B520D">
        <w:rPr>
          <w:rFonts w:ascii="Century Gothic" w:eastAsia="Century Gothic" w:hAnsi="Century Gothic" w:cs="Arial"/>
          <w:i/>
          <w:iCs/>
          <w:sz w:val="20"/>
          <w:szCs w:val="20"/>
        </w:rPr>
        <w:t>Forests</w:t>
      </w:r>
      <w:r w:rsidRPr="008B520D">
        <w:rPr>
          <w:rFonts w:ascii="Century Gothic" w:eastAsia="Century Gothic" w:hAnsi="Century Gothic" w:cs="Arial"/>
          <w:sz w:val="20"/>
          <w:szCs w:val="20"/>
        </w:rPr>
        <w:t>* which:</w:t>
      </w:r>
    </w:p>
    <w:p w14:paraId="3B64FF6B" w14:textId="77777777" w:rsidR="008B520D" w:rsidRPr="008B520D" w:rsidRDefault="008B520D" w:rsidP="00DD2F96">
      <w:pPr>
        <w:numPr>
          <w:ilvl w:val="0"/>
          <w:numId w:val="78"/>
        </w:numPr>
        <w:rPr>
          <w:rFonts w:ascii="Century Gothic" w:eastAsia="Century Gothic" w:hAnsi="Century Gothic" w:cs="Arial"/>
          <w:sz w:val="20"/>
          <w:szCs w:val="20"/>
        </w:rPr>
      </w:pPr>
      <w:r w:rsidRPr="008B520D">
        <w:rPr>
          <w:rFonts w:ascii="Century Gothic" w:eastAsia="Century Gothic" w:hAnsi="Century Gothic" w:cs="Arial"/>
          <w:sz w:val="20"/>
          <w:szCs w:val="20"/>
        </w:rPr>
        <w:t>have not undergone any significant industrial activity;</w:t>
      </w:r>
    </w:p>
    <w:p w14:paraId="2CA780FE" w14:textId="77777777" w:rsidR="008B520D" w:rsidRPr="008B520D" w:rsidRDefault="008B520D" w:rsidP="00DD2F96">
      <w:pPr>
        <w:numPr>
          <w:ilvl w:val="0"/>
          <w:numId w:val="78"/>
        </w:numPr>
        <w:rPr>
          <w:rFonts w:ascii="Century Gothic" w:eastAsia="Century Gothic" w:hAnsi="Century Gothic" w:cs="Arial"/>
          <w:sz w:val="20"/>
          <w:szCs w:val="20"/>
        </w:rPr>
      </w:pPr>
      <w:r w:rsidRPr="008B520D">
        <w:rPr>
          <w:rFonts w:ascii="Century Gothic" w:eastAsia="Century Gothic" w:hAnsi="Century Gothic" w:cs="Arial"/>
          <w:sz w:val="20"/>
          <w:szCs w:val="20"/>
        </w:rPr>
        <w:t>are naturally regenerated;</w:t>
      </w:r>
    </w:p>
    <w:p w14:paraId="310C50F0" w14:textId="77777777" w:rsidR="008B520D" w:rsidRPr="008B520D" w:rsidRDefault="008B520D" w:rsidP="00DD2F96">
      <w:pPr>
        <w:numPr>
          <w:ilvl w:val="0"/>
          <w:numId w:val="78"/>
        </w:numPr>
        <w:rPr>
          <w:rFonts w:ascii="Century Gothic" w:eastAsia="Century Gothic" w:hAnsi="Century Gothic" w:cs="Arial"/>
          <w:sz w:val="20"/>
          <w:szCs w:val="20"/>
        </w:rPr>
      </w:pPr>
      <w:r w:rsidRPr="008B520D">
        <w:rPr>
          <w:rFonts w:ascii="Century Gothic" w:eastAsia="Century Gothic" w:hAnsi="Century Gothic" w:cs="Arial"/>
          <w:sz w:val="20"/>
          <w:szCs w:val="20"/>
        </w:rPr>
        <w:t>contain trees of size, age and spacing which vary widely;</w:t>
      </w:r>
    </w:p>
    <w:p w14:paraId="4089D7A9" w14:textId="77777777" w:rsidR="008B520D" w:rsidRPr="008B520D" w:rsidRDefault="008B520D" w:rsidP="00DD2F96">
      <w:pPr>
        <w:numPr>
          <w:ilvl w:val="0"/>
          <w:numId w:val="78"/>
        </w:numPr>
        <w:rPr>
          <w:rFonts w:ascii="Century Gothic" w:eastAsia="Century Gothic" w:hAnsi="Century Gothic" w:cs="Arial"/>
          <w:sz w:val="20"/>
          <w:szCs w:val="20"/>
        </w:rPr>
      </w:pPr>
      <w:r w:rsidRPr="008B520D">
        <w:rPr>
          <w:rFonts w:ascii="Century Gothic" w:eastAsia="Century Gothic" w:hAnsi="Century Gothic" w:cs="Arial"/>
          <w:sz w:val="20"/>
          <w:szCs w:val="20"/>
        </w:rPr>
        <w:t xml:space="preserve">contain densities of dead standing trees (snags) and fallen trees that are greater than in younger </w:t>
      </w:r>
      <w:r w:rsidRPr="008B520D">
        <w:rPr>
          <w:rFonts w:ascii="Century Gothic" w:eastAsia="Century Gothic" w:hAnsi="Century Gothic" w:cs="Arial"/>
          <w:i/>
          <w:iCs/>
          <w:sz w:val="20"/>
          <w:szCs w:val="20"/>
        </w:rPr>
        <w:t>forests</w:t>
      </w:r>
      <w:r w:rsidRPr="008B520D">
        <w:rPr>
          <w:rFonts w:ascii="Century Gothic" w:eastAsia="Century Gothic" w:hAnsi="Century Gothic" w:cs="Arial"/>
          <w:sz w:val="20"/>
          <w:szCs w:val="20"/>
        </w:rPr>
        <w:t xml:space="preserve">*; </w:t>
      </w:r>
    </w:p>
    <w:p w14:paraId="03234B62" w14:textId="77777777" w:rsidR="008B520D" w:rsidRPr="008B520D" w:rsidRDefault="008B520D" w:rsidP="00DD2F96">
      <w:pPr>
        <w:numPr>
          <w:ilvl w:val="0"/>
          <w:numId w:val="78"/>
        </w:numPr>
        <w:rPr>
          <w:rFonts w:ascii="Century Gothic" w:eastAsia="Century Gothic" w:hAnsi="Century Gothic" w:cs="Arial"/>
          <w:sz w:val="20"/>
          <w:szCs w:val="20"/>
        </w:rPr>
      </w:pPr>
      <w:r w:rsidRPr="008B520D">
        <w:rPr>
          <w:rFonts w:ascii="Century Gothic" w:eastAsia="Century Gothic" w:hAnsi="Century Gothic" w:cs="Arial"/>
          <w:sz w:val="20"/>
          <w:szCs w:val="20"/>
        </w:rPr>
        <w:t>contain trees that are large for the species and site combination;</w:t>
      </w:r>
    </w:p>
    <w:p w14:paraId="7C0FB209" w14:textId="77777777" w:rsidR="008B520D" w:rsidRPr="008B520D" w:rsidRDefault="008B520D" w:rsidP="00DD2F96">
      <w:pPr>
        <w:numPr>
          <w:ilvl w:val="0"/>
          <w:numId w:val="78"/>
        </w:numPr>
        <w:rPr>
          <w:rFonts w:ascii="Century Gothic" w:eastAsia="Century Gothic" w:hAnsi="Century Gothic" w:cs="Arial"/>
          <w:sz w:val="20"/>
          <w:szCs w:val="20"/>
        </w:rPr>
      </w:pPr>
      <w:r w:rsidRPr="008B520D">
        <w:rPr>
          <w:rFonts w:ascii="Century Gothic" w:eastAsia="Century Gothic" w:hAnsi="Century Gothic" w:cs="Arial"/>
          <w:sz w:val="20"/>
          <w:szCs w:val="20"/>
        </w:rPr>
        <w:t>contain canopies with many openings;</w:t>
      </w:r>
    </w:p>
    <w:p w14:paraId="012DEF66" w14:textId="16DCC793" w:rsidR="008B520D" w:rsidRPr="008B520D" w:rsidRDefault="008B520D" w:rsidP="00DD2F96">
      <w:pPr>
        <w:numPr>
          <w:ilvl w:val="0"/>
          <w:numId w:val="78"/>
        </w:numPr>
        <w:rPr>
          <w:rFonts w:ascii="Century Gothic" w:eastAsia="Century Gothic" w:hAnsi="Century Gothic" w:cs="Arial"/>
          <w:sz w:val="20"/>
          <w:szCs w:val="20"/>
        </w:rPr>
      </w:pPr>
      <w:r w:rsidRPr="008B520D">
        <w:rPr>
          <w:rFonts w:ascii="Century Gothic" w:eastAsia="Century Gothic" w:hAnsi="Century Gothic" w:cs="Arial"/>
          <w:sz w:val="20"/>
          <w:szCs w:val="20"/>
        </w:rPr>
        <w:t xml:space="preserve">are typically </w:t>
      </w:r>
      <w:r w:rsidR="00C42D08" w:rsidRPr="008B520D">
        <w:rPr>
          <w:rFonts w:ascii="Century Gothic" w:eastAsia="Century Gothic" w:hAnsi="Century Gothic" w:cs="Arial"/>
          <w:sz w:val="20"/>
          <w:szCs w:val="20"/>
        </w:rPr>
        <w:t>small</w:t>
      </w:r>
      <w:r w:rsidRPr="008B520D">
        <w:rPr>
          <w:rFonts w:ascii="Century Gothic" w:eastAsia="Century Gothic" w:hAnsi="Century Gothic" w:cs="Arial"/>
          <w:sz w:val="20"/>
          <w:szCs w:val="20"/>
        </w:rPr>
        <w:t xml:space="preserve"> relative to the </w:t>
      </w:r>
      <w:r w:rsidR="004E2C42" w:rsidRPr="004E2C42">
        <w:rPr>
          <w:rFonts w:ascii="Century Gothic" w:eastAsia="Century Gothic" w:hAnsi="Century Gothic" w:cs="Arial"/>
          <w:i/>
          <w:sz w:val="20"/>
          <w:szCs w:val="20"/>
        </w:rPr>
        <w:t>ecosystem</w:t>
      </w:r>
      <w:r w:rsidRPr="008B520D">
        <w:rPr>
          <w:rFonts w:ascii="Century Gothic" w:eastAsia="Century Gothic" w:hAnsi="Century Gothic" w:cs="Arial"/>
          <w:sz w:val="20"/>
          <w:szCs w:val="20"/>
        </w:rPr>
        <w:t>s</w:t>
      </w:r>
      <w:r w:rsidR="00377813">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in which they exist; and </w:t>
      </w:r>
    </w:p>
    <w:p w14:paraId="5A45C44A" w14:textId="77777777" w:rsidR="008B520D" w:rsidRPr="008B520D" w:rsidRDefault="008B520D" w:rsidP="00DD2F96">
      <w:pPr>
        <w:numPr>
          <w:ilvl w:val="0"/>
          <w:numId w:val="78"/>
        </w:numPr>
        <w:rPr>
          <w:rFonts w:ascii="Century Gothic" w:eastAsia="Century Gothic" w:hAnsi="Century Gothic" w:cs="Arial"/>
          <w:sz w:val="20"/>
          <w:szCs w:val="20"/>
        </w:rPr>
      </w:pPr>
      <w:r w:rsidRPr="008B520D">
        <w:rPr>
          <w:rFonts w:ascii="Century Gothic" w:eastAsia="Century Gothic" w:hAnsi="Century Gothic" w:cs="Arial"/>
          <w:sz w:val="20"/>
          <w:szCs w:val="20"/>
        </w:rPr>
        <w:t xml:space="preserve">are at the extreme end of the normal natural disturbance cycle. </w:t>
      </w:r>
    </w:p>
    <w:p w14:paraId="23C5570E" w14:textId="251EB3F5" w:rsidR="008B520D" w:rsidRPr="008B520D" w:rsidRDefault="008B520D" w:rsidP="008B520D">
      <w:pPr>
        <w:rPr>
          <w:rFonts w:ascii="Century Gothic" w:eastAsia="Century Gothic" w:hAnsi="Century Gothic" w:cs="Arial"/>
          <w:b/>
          <w:bCs/>
          <w:sz w:val="20"/>
          <w:szCs w:val="20"/>
        </w:rPr>
      </w:pPr>
      <w:r w:rsidRPr="008B520D">
        <w:rPr>
          <w:rFonts w:ascii="Century Gothic" w:eastAsia="Century Gothic" w:hAnsi="Century Gothic" w:cs="Arial"/>
          <w:b/>
          <w:bCs/>
          <w:sz w:val="20"/>
          <w:szCs w:val="20"/>
        </w:rPr>
        <w:t xml:space="preserve">(Source: </w:t>
      </w:r>
      <w:r w:rsidR="009D1F42">
        <w:rPr>
          <w:rFonts w:ascii="Century Gothic" w:eastAsia="Century Gothic" w:hAnsi="Century Gothic" w:cs="Arial"/>
          <w:b/>
          <w:bCs/>
          <w:sz w:val="20"/>
          <w:szCs w:val="20"/>
        </w:rPr>
        <w:t xml:space="preserve"> </w:t>
      </w:r>
      <w:r w:rsidRPr="008B520D">
        <w:rPr>
          <w:rFonts w:ascii="Century Gothic" w:eastAsia="Century Gothic" w:hAnsi="Century Gothic" w:cs="Arial"/>
          <w:b/>
          <w:bCs/>
          <w:sz w:val="20"/>
          <w:szCs w:val="20"/>
        </w:rPr>
        <w:t>From a variety of sources, including FAO Food and Agriculture Organization of the United Nations). 2002</w:t>
      </w:r>
      <w:r w:rsidR="00E40AB7">
        <w:rPr>
          <w:rFonts w:ascii="Century Gothic" w:eastAsia="Century Gothic" w:hAnsi="Century Gothic" w:cs="Arial"/>
          <w:b/>
          <w:bCs/>
          <w:sz w:val="20"/>
          <w:szCs w:val="20"/>
        </w:rPr>
        <w:t xml:space="preserve">. </w:t>
      </w:r>
      <w:r w:rsidRPr="008B520D">
        <w:rPr>
          <w:rFonts w:ascii="Century Gothic" w:eastAsia="Century Gothic" w:hAnsi="Century Gothic" w:cs="Arial"/>
          <w:b/>
          <w:bCs/>
          <w:i/>
          <w:sz w:val="20"/>
          <w:szCs w:val="20"/>
        </w:rPr>
        <w:t>Proceedings: Expert Meeting on Harmonizing forest-related definitions for use by various stakeholders</w:t>
      </w:r>
      <w:r w:rsidR="00E40AB7">
        <w:rPr>
          <w:rFonts w:ascii="Century Gothic" w:eastAsia="Century Gothic" w:hAnsi="Century Gothic" w:cs="Arial"/>
          <w:b/>
          <w:bCs/>
          <w:i/>
          <w:sz w:val="20"/>
          <w:szCs w:val="20"/>
        </w:rPr>
        <w:t xml:space="preserve">. </w:t>
      </w:r>
      <w:r w:rsidRPr="008B520D">
        <w:rPr>
          <w:rFonts w:ascii="Century Gothic" w:eastAsia="Century Gothic" w:hAnsi="Century Gothic" w:cs="Arial"/>
          <w:b/>
          <w:bCs/>
          <w:sz w:val="20"/>
          <w:szCs w:val="20"/>
        </w:rPr>
        <w:t xml:space="preserve">Rome, 22-25 Jan. 2002. </w:t>
      </w:r>
      <w:hyperlink r:id="rId48" w:history="1">
        <w:r w:rsidRPr="008B520D">
          <w:rPr>
            <w:rFonts w:ascii="Century Gothic" w:eastAsia="Century Gothic" w:hAnsi="Century Gothic" w:cs="Arial"/>
            <w:b/>
            <w:bCs/>
            <w:color w:val="0000FF" w:themeColor="hyperlink"/>
            <w:sz w:val="20"/>
            <w:szCs w:val="20"/>
            <w:u w:val="single"/>
          </w:rPr>
          <w:t>http://www.fao.org/docrep/005/Y4171E/Y4171E34.htm</w:t>
        </w:r>
      </w:hyperlink>
      <w:r w:rsidRPr="008B520D">
        <w:rPr>
          <w:rFonts w:ascii="Century Gothic" w:eastAsia="Century Gothic" w:hAnsi="Century Gothic" w:cs="Arial"/>
          <w:b/>
          <w:bCs/>
          <w:sz w:val="20"/>
          <w:szCs w:val="20"/>
        </w:rPr>
        <w:t>;  and</w:t>
      </w:r>
      <w:r w:rsidR="009D1F42">
        <w:rPr>
          <w:rFonts w:ascii="Century Gothic" w:eastAsia="Century Gothic" w:hAnsi="Century Gothic" w:cs="Arial"/>
          <w:b/>
          <w:bCs/>
          <w:sz w:val="20"/>
          <w:szCs w:val="20"/>
        </w:rPr>
        <w:t xml:space="preserve"> </w:t>
      </w:r>
      <w:r w:rsidRPr="008B520D">
        <w:rPr>
          <w:rFonts w:ascii="Century Gothic" w:eastAsia="Century Gothic" w:hAnsi="Century Gothic" w:cs="Arial"/>
          <w:b/>
          <w:bCs/>
          <w:sz w:val="20"/>
          <w:szCs w:val="20"/>
        </w:rPr>
        <w:t xml:space="preserve">Grumbine, R.E. 1993. </w:t>
      </w:r>
      <w:r w:rsidRPr="008B520D">
        <w:rPr>
          <w:rFonts w:ascii="Century Gothic" w:eastAsia="Century Gothic" w:hAnsi="Century Gothic" w:cs="Arial"/>
          <w:b/>
          <w:bCs/>
          <w:i/>
          <w:sz w:val="20"/>
          <w:szCs w:val="20"/>
        </w:rPr>
        <w:t xml:space="preserve">Ghost Bears: Exploring the Biodiversity </w:t>
      </w:r>
      <w:r w:rsidR="00C42D08" w:rsidRPr="008B520D">
        <w:rPr>
          <w:rFonts w:ascii="Century Gothic" w:eastAsia="Century Gothic" w:hAnsi="Century Gothic" w:cs="Arial"/>
          <w:b/>
          <w:bCs/>
          <w:i/>
          <w:sz w:val="20"/>
          <w:szCs w:val="20"/>
        </w:rPr>
        <w:t>Crisis.</w:t>
      </w:r>
      <w:r w:rsidR="00C42D08" w:rsidRPr="008B520D">
        <w:rPr>
          <w:rFonts w:ascii="Century Gothic" w:eastAsia="Century Gothic" w:hAnsi="Century Gothic" w:cs="Arial"/>
          <w:b/>
          <w:bCs/>
          <w:sz w:val="20"/>
          <w:szCs w:val="20"/>
        </w:rPr>
        <w:t xml:space="preserve"> Island</w:t>
      </w:r>
      <w:r w:rsidRPr="008B520D">
        <w:rPr>
          <w:rFonts w:ascii="Century Gothic" w:eastAsia="Century Gothic" w:hAnsi="Century Gothic" w:cs="Arial"/>
          <w:b/>
          <w:bCs/>
          <w:sz w:val="20"/>
          <w:szCs w:val="20"/>
        </w:rPr>
        <w:t xml:space="preserve"> Press. Washington D.C. </w:t>
      </w:r>
    </w:p>
    <w:p w14:paraId="3EE2ECD1"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22A3D5C9" w14:textId="0F3A8735" w:rsidR="008B520D" w:rsidRPr="008B520D" w:rsidRDefault="008B520D" w:rsidP="008B520D">
      <w:pPr>
        <w:rPr>
          <w:rFonts w:ascii="Century Gothic" w:eastAsia="Calibri" w:hAnsi="Century Gothic" w:cs="Arial"/>
          <w:sz w:val="20"/>
          <w:szCs w:val="20"/>
        </w:rPr>
      </w:pPr>
      <w:r w:rsidRPr="008B520D">
        <w:rPr>
          <w:rFonts w:ascii="Century Gothic" w:eastAsia="Century Gothic,Arial,Calibri" w:hAnsi="Century Gothic" w:cs="Arial"/>
          <w:b/>
          <w:bCs/>
          <w:sz w:val="20"/>
          <w:szCs w:val="20"/>
        </w:rPr>
        <w:t>Applicable law</w:t>
      </w:r>
      <w:r w:rsidRPr="008B520D">
        <w:rPr>
          <w:rFonts w:ascii="Century Gothic" w:eastAsia="Century Gothic,Arial,Calibri" w:hAnsi="Century Gothic" w:cs="Arial"/>
          <w:sz w:val="20"/>
          <w:szCs w:val="20"/>
        </w:rPr>
        <w:t xml:space="preserve">: Means applicable to </w:t>
      </w:r>
      <w:r w:rsidRPr="008B520D">
        <w:rPr>
          <w:rFonts w:ascii="Century Gothic" w:eastAsia="Century Gothic,Arial,Calibri" w:hAnsi="Century Gothic" w:cs="Arial"/>
          <w:i/>
          <w:iCs/>
          <w:sz w:val="20"/>
          <w:szCs w:val="20"/>
        </w:rPr>
        <w:t>The Organization</w:t>
      </w:r>
      <w:r w:rsidRPr="008B520D">
        <w:rPr>
          <w:rFonts w:ascii="Century Gothic" w:eastAsia="Century Gothic,Arial,Calibri" w:hAnsi="Century Gothic" w:cs="Arial"/>
          <w:sz w:val="20"/>
          <w:szCs w:val="20"/>
        </w:rPr>
        <w:t xml:space="preserve">* as a </w:t>
      </w:r>
      <w:r w:rsidR="00862CF1" w:rsidRPr="00862CF1">
        <w:rPr>
          <w:rFonts w:ascii="Century Gothic" w:eastAsia="Century Gothic,Arial,Calibri" w:hAnsi="Century Gothic" w:cs="Arial"/>
          <w:i/>
          <w:iCs/>
          <w:sz w:val="20"/>
          <w:szCs w:val="20"/>
        </w:rPr>
        <w:t>legal*</w:t>
      </w:r>
      <w:r w:rsidRPr="008B520D">
        <w:rPr>
          <w:rFonts w:ascii="Century Gothic" w:eastAsia="Century Gothic,Arial,Calibri" w:hAnsi="Century Gothic" w:cs="Arial"/>
          <w:sz w:val="20"/>
          <w:szCs w:val="20"/>
        </w:rPr>
        <w:t xml:space="preserve"> person or business enterprise in or for the benefit of the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and those laws which affect the implementation of the FSC </w:t>
      </w:r>
      <w:r w:rsidRPr="00D3639B">
        <w:rPr>
          <w:rFonts w:ascii="Century Gothic" w:eastAsia="Century Gothic,Arial,Calibri" w:hAnsi="Century Gothic" w:cs="Arial"/>
          <w:i/>
          <w:sz w:val="20"/>
          <w:szCs w:val="20"/>
        </w:rPr>
        <w:t>Principles</w:t>
      </w:r>
      <w:r w:rsidR="00800C1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w:t>
      </w:r>
      <w:r w:rsidRPr="00D3639B">
        <w:rPr>
          <w:rFonts w:ascii="Century Gothic" w:eastAsia="Century Gothic,Arial,Calibri" w:hAnsi="Century Gothic" w:cs="Arial"/>
          <w:i/>
          <w:sz w:val="20"/>
          <w:szCs w:val="20"/>
        </w:rPr>
        <w:t>Criteria</w:t>
      </w:r>
      <w:r w:rsidR="00B3036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This includes any combination of </w:t>
      </w:r>
      <w:r w:rsidRPr="00D3639B">
        <w:rPr>
          <w:rFonts w:ascii="Century Gothic" w:eastAsia="Century Gothic,Arial,Calibri" w:hAnsi="Century Gothic" w:cs="Arial"/>
          <w:i/>
          <w:sz w:val="20"/>
          <w:szCs w:val="20"/>
        </w:rPr>
        <w:t>statutory law</w:t>
      </w:r>
      <w:r w:rsidR="002811C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(Parliamentary-approved) and case law (court interpretations), subsidiary regulations, associated administrative procedures, and the national constitution (if present) which invariably takes </w:t>
      </w:r>
      <w:r w:rsidR="00862CF1" w:rsidRPr="00862CF1">
        <w:rPr>
          <w:rFonts w:ascii="Century Gothic" w:eastAsia="Century Gothic,Arial,Calibri" w:hAnsi="Century Gothic" w:cs="Arial"/>
          <w:i/>
          <w:iCs/>
          <w:sz w:val="20"/>
          <w:szCs w:val="20"/>
        </w:rPr>
        <w:t>legal*</w:t>
      </w:r>
      <w:r w:rsidRPr="008B520D">
        <w:rPr>
          <w:rFonts w:ascii="Century Gothic" w:eastAsia="Century Gothic,Arial,Calibri" w:hAnsi="Century Gothic" w:cs="Arial"/>
          <w:sz w:val="20"/>
          <w:szCs w:val="20"/>
        </w:rPr>
        <w:t xml:space="preserve"> precedence over all other </w:t>
      </w:r>
      <w:r w:rsidR="00862CF1" w:rsidRPr="00862CF1">
        <w:rPr>
          <w:rFonts w:ascii="Century Gothic" w:eastAsia="Century Gothic,Arial,Calibri" w:hAnsi="Century Gothic" w:cs="Arial"/>
          <w:i/>
          <w:iCs/>
          <w:sz w:val="20"/>
          <w:szCs w:val="20"/>
        </w:rPr>
        <w:t>legal*</w:t>
      </w:r>
      <w:r w:rsidRPr="008B520D">
        <w:rPr>
          <w:rFonts w:ascii="Century Gothic" w:eastAsia="Century Gothic,Arial,Calibri" w:hAnsi="Century Gothic" w:cs="Arial"/>
          <w:sz w:val="20"/>
          <w:szCs w:val="20"/>
        </w:rPr>
        <w:t xml:space="preserve"> instruments. </w:t>
      </w:r>
    </w:p>
    <w:p w14:paraId="024D3AEB" w14:textId="77777777" w:rsidR="008B520D" w:rsidRPr="008B520D" w:rsidRDefault="008B520D" w:rsidP="008B520D">
      <w:pPr>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p>
    <w:p w14:paraId="67D9F401" w14:textId="77777777" w:rsidR="008B520D" w:rsidRPr="008B520D" w:rsidRDefault="008B520D" w:rsidP="008B520D">
      <w:pPr>
        <w:rPr>
          <w:rFonts w:ascii="Century Gothic" w:hAnsi="Century Gothic" w:cs="Arial"/>
          <w:sz w:val="20"/>
          <w:szCs w:val="20"/>
        </w:rPr>
      </w:pPr>
    </w:p>
    <w:p w14:paraId="2F72B1C5" w14:textId="77777777"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Aquifer</w:t>
      </w:r>
      <w:r w:rsidRPr="008B520D">
        <w:rPr>
          <w:rFonts w:ascii="Century Gothic" w:eastAsia="Century Gothic,Arial,Calibri" w:hAnsi="Century Gothic" w:cs="Arial"/>
          <w:sz w:val="20"/>
          <w:szCs w:val="20"/>
        </w:rPr>
        <w:t>: A formation, group of formations, or part of a formation that contains sufficient saturated permeable material to yield significant quantities of water to wells and springs for that unit to have economic value as a source of water in that region.</w:t>
      </w:r>
    </w:p>
    <w:p w14:paraId="5E1A9028" w14:textId="527C0160"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Gratzfeld, J. (editor) 2003. Extractive industries in arid and semi-arid zones.</w:t>
      </w:r>
      <w:r w:rsidR="009D1F42">
        <w:rPr>
          <w:rFonts w:ascii="Century Gothic" w:eastAsia="Century Gothic,Arial,Calibri" w:hAnsi="Century Gothic" w:cs="Arial"/>
          <w:b/>
          <w:bCs/>
          <w:sz w:val="20"/>
          <w:szCs w:val="20"/>
        </w:rPr>
        <w:t xml:space="preserve"> </w:t>
      </w:r>
      <w:r w:rsidRPr="008B520D">
        <w:rPr>
          <w:rFonts w:ascii="Century Gothic" w:eastAsia="Century Gothic,Arial,Calibri" w:hAnsi="Century Gothic" w:cs="Arial"/>
          <w:b/>
          <w:bCs/>
          <w:sz w:val="20"/>
          <w:szCs w:val="20"/>
        </w:rPr>
        <w:t>IUCN Environmental Management Series No. 1.111 p.</w:t>
      </w:r>
      <w:r w:rsidRPr="008B520D">
        <w:rPr>
          <w:rFonts w:ascii="Century Gothic" w:eastAsia="Century Gothic" w:hAnsi="Century Gothic" w:cs="Arial"/>
          <w:b/>
          <w:bCs/>
          <w:sz w:val="20"/>
          <w:szCs w:val="20"/>
        </w:rPr>
        <w:t>)  (FSC-STD-60-004 V1-0)</w:t>
      </w:r>
    </w:p>
    <w:p w14:paraId="3C193436"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2DF4C1C0" w14:textId="61CD4658" w:rsidR="008B520D" w:rsidRPr="008B520D" w:rsidRDefault="008B520D" w:rsidP="008B520D">
      <w:pPr>
        <w:rPr>
          <w:rFonts w:ascii="Century Gothic" w:hAnsi="Century Gothic" w:cs="Arial"/>
          <w:sz w:val="20"/>
          <w:szCs w:val="20"/>
        </w:rPr>
      </w:pPr>
      <w:r w:rsidRPr="000E1D94">
        <w:rPr>
          <w:rFonts w:ascii="Century Gothic" w:hAnsi="Century Gothic" w:cs="Arial"/>
          <w:b/>
          <w:bCs/>
          <w:sz w:val="20"/>
          <w:szCs w:val="20"/>
        </w:rPr>
        <w:t xml:space="preserve">Area of </w:t>
      </w:r>
      <w:r w:rsidR="00D87431" w:rsidRPr="00D3639B">
        <w:rPr>
          <w:rFonts w:ascii="Century Gothic" w:hAnsi="Century Gothic" w:cs="Arial"/>
          <w:b/>
          <w:bCs/>
          <w:sz w:val="20"/>
          <w:szCs w:val="20"/>
        </w:rPr>
        <w:t>e</w:t>
      </w:r>
      <w:r w:rsidRPr="000E1D94">
        <w:rPr>
          <w:rFonts w:ascii="Century Gothic" w:hAnsi="Century Gothic" w:cs="Arial"/>
          <w:b/>
          <w:bCs/>
          <w:sz w:val="20"/>
          <w:szCs w:val="20"/>
        </w:rPr>
        <w:t xml:space="preserve">cological </w:t>
      </w:r>
      <w:r w:rsidR="00D87431" w:rsidRPr="00D3639B">
        <w:rPr>
          <w:rFonts w:ascii="Century Gothic" w:hAnsi="Century Gothic" w:cs="Arial"/>
          <w:b/>
          <w:bCs/>
          <w:sz w:val="20"/>
          <w:szCs w:val="20"/>
        </w:rPr>
        <w:t>i</w:t>
      </w:r>
      <w:r w:rsidRPr="000E1D94">
        <w:rPr>
          <w:rFonts w:ascii="Century Gothic" w:hAnsi="Century Gothic" w:cs="Arial"/>
          <w:b/>
          <w:bCs/>
          <w:sz w:val="20"/>
          <w:szCs w:val="20"/>
        </w:rPr>
        <w:t>nfluence</w:t>
      </w:r>
      <w:r w:rsidRPr="008B520D">
        <w:rPr>
          <w:rFonts w:ascii="Century Gothic" w:hAnsi="Century Gothic" w:cs="Arial"/>
          <w:b/>
          <w:bCs/>
          <w:sz w:val="20"/>
          <w:szCs w:val="20"/>
        </w:rPr>
        <w:t xml:space="preserve">: </w:t>
      </w:r>
      <w:r w:rsidRPr="008B520D">
        <w:rPr>
          <w:rFonts w:ascii="Century Gothic" w:hAnsi="Century Gothic" w:cs="Arial"/>
          <w:sz w:val="20"/>
          <w:szCs w:val="20"/>
        </w:rPr>
        <w:t xml:space="preserve">The entire area encompassed by ecological units (for example </w:t>
      </w:r>
      <w:r w:rsidRPr="00D3639B">
        <w:rPr>
          <w:rFonts w:ascii="Century Gothic" w:hAnsi="Century Gothic" w:cs="Arial"/>
          <w:i/>
          <w:sz w:val="20"/>
          <w:szCs w:val="20"/>
        </w:rPr>
        <w:t>ecodistricts</w:t>
      </w:r>
      <w:r w:rsidR="00650356">
        <w:rPr>
          <w:rFonts w:ascii="Century Gothic" w:hAnsi="Century Gothic" w:cs="Arial"/>
          <w:sz w:val="20"/>
          <w:szCs w:val="20"/>
        </w:rPr>
        <w:t>*</w:t>
      </w:r>
      <w:r w:rsidRPr="008B520D">
        <w:rPr>
          <w:rFonts w:ascii="Century Gothic" w:hAnsi="Century Gothic" w:cs="Arial"/>
          <w:sz w:val="20"/>
          <w:szCs w:val="20"/>
        </w:rPr>
        <w:t xml:space="preserve">, biogeoclimatic zones) that occur at least partly within the </w:t>
      </w:r>
      <w:r w:rsidR="00C82D6F" w:rsidRPr="00C82D6F">
        <w:rPr>
          <w:rFonts w:ascii="Century Gothic" w:hAnsi="Century Gothic" w:cs="Arial"/>
          <w:i/>
          <w:iCs/>
          <w:sz w:val="20"/>
          <w:szCs w:val="20"/>
        </w:rPr>
        <w:t>Management Unit*</w:t>
      </w:r>
      <w:r w:rsidR="00E40AB7">
        <w:rPr>
          <w:rFonts w:ascii="Century Gothic" w:hAnsi="Century Gothic" w:cs="Arial"/>
          <w:i/>
          <w:iCs/>
          <w:sz w:val="20"/>
          <w:szCs w:val="20"/>
        </w:rPr>
        <w:t xml:space="preserve">. </w:t>
      </w:r>
      <w:r w:rsidRPr="008B520D">
        <w:rPr>
          <w:rFonts w:ascii="Century Gothic" w:hAnsi="Century Gothic" w:cs="Arial"/>
          <w:sz w:val="20"/>
          <w:szCs w:val="20"/>
        </w:rPr>
        <w:t xml:space="preserve">Identification of the area of ecological influence should consider the </w:t>
      </w:r>
      <w:r w:rsidRPr="00D3639B">
        <w:rPr>
          <w:rFonts w:ascii="Century Gothic" w:hAnsi="Century Gothic" w:cs="Arial"/>
          <w:i/>
          <w:sz w:val="20"/>
          <w:szCs w:val="20"/>
        </w:rPr>
        <w:t>scale</w:t>
      </w:r>
      <w:r w:rsidR="00AB545A">
        <w:rPr>
          <w:rFonts w:ascii="Century Gothic" w:hAnsi="Century Gothic" w:cs="Arial"/>
          <w:sz w:val="20"/>
          <w:szCs w:val="20"/>
        </w:rPr>
        <w:t>*</w:t>
      </w:r>
      <w:r w:rsidRPr="008B520D">
        <w:rPr>
          <w:rFonts w:ascii="Century Gothic" w:hAnsi="Century Gothic" w:cs="Arial"/>
          <w:sz w:val="20"/>
          <w:szCs w:val="20"/>
        </w:rPr>
        <w:t xml:space="preserve"> of the </w:t>
      </w:r>
      <w:r w:rsidR="00C82D6F" w:rsidRPr="00C82D6F">
        <w:rPr>
          <w:rFonts w:ascii="Century Gothic" w:hAnsi="Century Gothic" w:cs="Arial"/>
          <w:i/>
          <w:iCs/>
          <w:sz w:val="20"/>
          <w:szCs w:val="20"/>
        </w:rPr>
        <w:t>Management Unit*</w:t>
      </w:r>
      <w:r w:rsidRPr="008B520D">
        <w:rPr>
          <w:rFonts w:ascii="Century Gothic" w:hAnsi="Century Gothic" w:cs="Arial"/>
          <w:sz w:val="20"/>
          <w:szCs w:val="20"/>
        </w:rPr>
        <w:t xml:space="preserve"> and the ecological qualities of the </w:t>
      </w:r>
      <w:r w:rsidRPr="008B520D">
        <w:rPr>
          <w:rFonts w:ascii="Century Gothic" w:hAnsi="Century Gothic" w:cs="Arial"/>
          <w:i/>
          <w:iCs/>
          <w:sz w:val="20"/>
          <w:szCs w:val="20"/>
        </w:rPr>
        <w:t>landscape</w:t>
      </w:r>
      <w:r w:rsidRPr="008B520D">
        <w:rPr>
          <w:rFonts w:ascii="Century Gothic" w:hAnsi="Century Gothic" w:cs="Arial"/>
          <w:sz w:val="20"/>
          <w:szCs w:val="20"/>
        </w:rPr>
        <w:t xml:space="preserve">* within which the </w:t>
      </w:r>
      <w:r w:rsidR="00C82D6F" w:rsidRPr="00C82D6F">
        <w:rPr>
          <w:rFonts w:ascii="Century Gothic" w:hAnsi="Century Gothic" w:cs="Arial"/>
          <w:i/>
          <w:iCs/>
          <w:sz w:val="20"/>
          <w:szCs w:val="20"/>
        </w:rPr>
        <w:t>Management Unit*</w:t>
      </w:r>
      <w:r w:rsidRPr="008B520D">
        <w:rPr>
          <w:rFonts w:ascii="Century Gothic" w:hAnsi="Century Gothic" w:cs="Arial"/>
          <w:sz w:val="20"/>
          <w:szCs w:val="20"/>
        </w:rPr>
        <w:t xml:space="preserve"> is located</w:t>
      </w:r>
      <w:r w:rsidR="00E40AB7">
        <w:rPr>
          <w:rFonts w:ascii="Century Gothic" w:hAnsi="Century Gothic" w:cs="Arial"/>
          <w:sz w:val="20"/>
          <w:szCs w:val="20"/>
        </w:rPr>
        <w:t xml:space="preserve">. </w:t>
      </w:r>
      <w:r w:rsidRPr="008B520D">
        <w:rPr>
          <w:rFonts w:ascii="Century Gothic" w:hAnsi="Century Gothic" w:cs="Arial"/>
          <w:sz w:val="20"/>
          <w:szCs w:val="20"/>
        </w:rPr>
        <w:t xml:space="preserve">The area of ecological influence should be based on an existing ecological classification system in use in the </w:t>
      </w:r>
      <w:r w:rsidR="00C82D6F" w:rsidRPr="00C82D6F">
        <w:rPr>
          <w:rFonts w:ascii="Century Gothic" w:hAnsi="Century Gothic" w:cs="Arial"/>
          <w:i/>
          <w:iCs/>
          <w:sz w:val="20"/>
          <w:szCs w:val="20"/>
        </w:rPr>
        <w:t>Management Unit*</w:t>
      </w:r>
      <w:r w:rsidRPr="008B520D">
        <w:rPr>
          <w:rFonts w:ascii="Century Gothic" w:hAnsi="Century Gothic" w:cs="Arial"/>
          <w:i/>
          <w:iCs/>
          <w:sz w:val="20"/>
          <w:szCs w:val="20"/>
        </w:rPr>
        <w:t>’s</w:t>
      </w:r>
      <w:r w:rsidRPr="008B520D">
        <w:rPr>
          <w:rFonts w:ascii="Century Gothic" w:hAnsi="Century Gothic" w:cs="Arial"/>
          <w:sz w:val="20"/>
          <w:szCs w:val="20"/>
        </w:rPr>
        <w:t>* province or region</w:t>
      </w:r>
      <w:r w:rsidR="00E40AB7">
        <w:rPr>
          <w:rFonts w:ascii="Century Gothic" w:hAnsi="Century Gothic" w:cs="Arial"/>
          <w:sz w:val="20"/>
          <w:szCs w:val="20"/>
        </w:rPr>
        <w:t xml:space="preserve">. </w:t>
      </w:r>
    </w:p>
    <w:p w14:paraId="21B9BD31" w14:textId="4F22DE76" w:rsidR="008B520D" w:rsidRPr="008B520D" w:rsidRDefault="008B520D" w:rsidP="008B520D">
      <w:pPr>
        <w:rPr>
          <w:rFonts w:ascii="Century Gothic" w:hAnsi="Century Gothic" w:cs="Arial"/>
          <w:b/>
          <w:bCs/>
          <w:sz w:val="20"/>
          <w:szCs w:val="20"/>
        </w:rPr>
      </w:pPr>
      <w:r w:rsidRPr="008B520D">
        <w:rPr>
          <w:rFonts w:ascii="Century Gothic" w:eastAsia="Century Gothic" w:hAnsi="Century Gothic" w:cs="Arial"/>
          <w:b/>
          <w:bCs/>
          <w:sz w:val="20"/>
          <w:szCs w:val="20"/>
        </w:rPr>
        <w:t xml:space="preserve">(Source: FSC </w:t>
      </w:r>
      <w:r w:rsidR="00334EA2" w:rsidRPr="008B520D">
        <w:rPr>
          <w:rFonts w:ascii="Century Gothic" w:eastAsia="Century Gothic" w:hAnsi="Century Gothic" w:cs="Arial"/>
          <w:b/>
          <w:bCs/>
          <w:sz w:val="20"/>
          <w:szCs w:val="20"/>
        </w:rPr>
        <w:t>Canada Technical</w:t>
      </w:r>
      <w:r w:rsidRPr="008B520D">
        <w:rPr>
          <w:rFonts w:ascii="Century Gothic" w:eastAsia="Century Gothic" w:hAnsi="Century Gothic" w:cs="Arial"/>
          <w:b/>
          <w:bCs/>
          <w:sz w:val="20"/>
          <w:szCs w:val="20"/>
        </w:rPr>
        <w:t xml:space="preserve"> Expert Panel)</w:t>
      </w:r>
    </w:p>
    <w:p w14:paraId="6D9BBD7E"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0AC16990" w14:textId="7B2AA2F3"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 xml:space="preserve">Best </w:t>
      </w:r>
      <w:r w:rsidR="00BC1188">
        <w:rPr>
          <w:rFonts w:ascii="Century Gothic" w:eastAsia="Century Gothic,Arial,Calibri" w:hAnsi="Century Gothic" w:cs="Arial"/>
          <w:b/>
          <w:bCs/>
          <w:sz w:val="20"/>
          <w:szCs w:val="20"/>
        </w:rPr>
        <w:t>a</w:t>
      </w:r>
      <w:r w:rsidRPr="008B520D">
        <w:rPr>
          <w:rFonts w:ascii="Century Gothic" w:eastAsia="Century Gothic,Arial,Calibri" w:hAnsi="Century Gothic" w:cs="Arial"/>
          <w:b/>
          <w:bCs/>
          <w:sz w:val="20"/>
          <w:szCs w:val="20"/>
        </w:rPr>
        <w:t xml:space="preserve">vailable </w:t>
      </w:r>
      <w:r w:rsidR="00BC1188">
        <w:rPr>
          <w:rFonts w:ascii="Century Gothic" w:eastAsia="Century Gothic,Arial,Calibri" w:hAnsi="Century Gothic" w:cs="Arial"/>
          <w:b/>
          <w:bCs/>
          <w:sz w:val="20"/>
          <w:szCs w:val="20"/>
        </w:rPr>
        <w:t>i</w:t>
      </w:r>
      <w:r w:rsidRPr="008B520D">
        <w:rPr>
          <w:rFonts w:ascii="Century Gothic" w:eastAsia="Century Gothic,Arial,Calibri" w:hAnsi="Century Gothic" w:cs="Arial"/>
          <w:b/>
          <w:bCs/>
          <w:sz w:val="20"/>
          <w:szCs w:val="20"/>
        </w:rPr>
        <w:t>nformation</w:t>
      </w:r>
      <w:r w:rsidRPr="008B520D">
        <w:rPr>
          <w:rFonts w:ascii="Century Gothic" w:eastAsia="Century Gothic,Arial,Calibri" w:hAnsi="Century Gothic" w:cs="Arial"/>
          <w:sz w:val="20"/>
          <w:szCs w:val="20"/>
        </w:rPr>
        <w:t xml:space="preserve">: Data, facts, documents, </w:t>
      </w:r>
      <w:r w:rsidRPr="00D3639B">
        <w:rPr>
          <w:rFonts w:ascii="Century Gothic" w:eastAsia="Century Gothic,Arial,Calibri" w:hAnsi="Century Gothic" w:cs="Arial"/>
          <w:i/>
          <w:sz w:val="20"/>
          <w:szCs w:val="20"/>
        </w:rPr>
        <w:t>expert</w:t>
      </w:r>
      <w:r w:rsidR="001F285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opinions, and results of field surveys or consultations with </w:t>
      </w:r>
      <w:r w:rsidRPr="008B520D">
        <w:rPr>
          <w:rFonts w:ascii="Century Gothic" w:eastAsia="Century Gothic,Arial,Calibri" w:hAnsi="Century Gothic" w:cs="Arial"/>
          <w:i/>
          <w:iCs/>
          <w:sz w:val="20"/>
          <w:szCs w:val="20"/>
        </w:rPr>
        <w:t>stakeholders</w:t>
      </w:r>
      <w:r w:rsidRPr="008B520D">
        <w:rPr>
          <w:rFonts w:ascii="Century Gothic" w:eastAsia="Century Gothic,Arial,Calibri" w:hAnsi="Century Gothic" w:cs="Arial"/>
          <w:sz w:val="20"/>
          <w:szCs w:val="20"/>
        </w:rPr>
        <w:t xml:space="preserve">* and </w:t>
      </w:r>
      <w:r w:rsidRPr="00D3639B">
        <w:rPr>
          <w:rFonts w:ascii="Century Gothic" w:eastAsia="Century Gothic,Arial,Calibri" w:hAnsi="Century Gothic" w:cs="Arial"/>
          <w:i/>
          <w:sz w:val="20"/>
          <w:szCs w:val="20"/>
        </w:rPr>
        <w:t>engagement</w:t>
      </w:r>
      <w:r w:rsidR="0004203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with </w:t>
      </w:r>
      <w:r w:rsidRPr="00D3639B">
        <w:rPr>
          <w:rFonts w:ascii="Century Gothic" w:eastAsia="Century Gothic,Arial,Calibri" w:hAnsi="Century Gothic" w:cs="Arial"/>
          <w:i/>
          <w:sz w:val="20"/>
          <w:szCs w:val="20"/>
        </w:rPr>
        <w:t>Indigenous Peoples</w:t>
      </w:r>
      <w:r w:rsidR="004C21A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that are most credible, accurate, complete, and/or pertinent and that can be obtained through </w:t>
      </w:r>
      <w:r w:rsidRPr="008B520D">
        <w:rPr>
          <w:rFonts w:ascii="Century Gothic" w:eastAsia="Century Gothic,Arial,Calibri" w:hAnsi="Century Gothic" w:cs="Arial"/>
          <w:i/>
          <w:iCs/>
          <w:sz w:val="20"/>
          <w:szCs w:val="20"/>
        </w:rPr>
        <w:t>reasonable</w:t>
      </w:r>
      <w:r w:rsidRPr="008B520D">
        <w:rPr>
          <w:rFonts w:ascii="Century Gothic" w:eastAsia="Century Gothic,Arial,Calibri" w:hAnsi="Century Gothic" w:cs="Arial"/>
          <w:sz w:val="20"/>
          <w:szCs w:val="20"/>
        </w:rPr>
        <w:t xml:space="preserve">* effort and cost, subject to the </w:t>
      </w:r>
      <w:r w:rsidRPr="008B520D">
        <w:rPr>
          <w:rFonts w:ascii="Century Gothic" w:eastAsia="Century Gothic,Arial,Calibri" w:hAnsi="Century Gothic" w:cs="Arial"/>
          <w:i/>
          <w:iCs/>
          <w:sz w:val="20"/>
          <w:szCs w:val="20"/>
        </w:rPr>
        <w:t>scale</w:t>
      </w:r>
      <w:r w:rsidRPr="008B520D">
        <w:rPr>
          <w:rFonts w:ascii="Century Gothic" w:eastAsia="Century Gothic,Arial,Calibri" w:hAnsi="Century Gothic" w:cs="Arial"/>
          <w:sz w:val="20"/>
          <w:szCs w:val="20"/>
        </w:rPr>
        <w:t xml:space="preserve">* and </w:t>
      </w:r>
      <w:r w:rsidRPr="008B520D">
        <w:rPr>
          <w:rFonts w:ascii="Century Gothic" w:eastAsia="Century Gothic,Arial,Calibri" w:hAnsi="Century Gothic" w:cs="Arial"/>
          <w:i/>
          <w:iCs/>
          <w:sz w:val="20"/>
          <w:szCs w:val="20"/>
        </w:rPr>
        <w:t>intensity</w:t>
      </w:r>
      <w:r w:rsidRPr="008B520D">
        <w:rPr>
          <w:rFonts w:ascii="Century Gothic" w:eastAsia="Century Gothic,Arial,Calibri" w:hAnsi="Century Gothic" w:cs="Arial"/>
          <w:sz w:val="20"/>
          <w:szCs w:val="20"/>
        </w:rPr>
        <w:t xml:space="preserve">* of the </w:t>
      </w:r>
      <w:r w:rsidR="00862CF1" w:rsidRPr="00862CF1">
        <w:rPr>
          <w:rFonts w:ascii="Century Gothic" w:eastAsia="Century Gothic,Arial,Calibri" w:hAnsi="Century Gothic" w:cs="Arial"/>
          <w:i/>
          <w:iCs/>
          <w:sz w:val="20"/>
          <w:szCs w:val="20"/>
        </w:rPr>
        <w:t>management activities*</w:t>
      </w:r>
      <w:r w:rsidRPr="008B520D">
        <w:rPr>
          <w:rFonts w:ascii="Century Gothic" w:eastAsia="Century Gothic,Arial,Calibri" w:hAnsi="Century Gothic" w:cs="Arial"/>
          <w:sz w:val="20"/>
          <w:szCs w:val="20"/>
        </w:rPr>
        <w:t xml:space="preserve"> and the </w:t>
      </w:r>
      <w:r w:rsidRPr="008B520D">
        <w:rPr>
          <w:rFonts w:ascii="Century Gothic" w:eastAsia="Century Gothic,Arial,Calibri" w:hAnsi="Century Gothic" w:cs="Arial"/>
          <w:i/>
          <w:iCs/>
          <w:sz w:val="20"/>
          <w:szCs w:val="20"/>
        </w:rPr>
        <w:t>Precautionary Approach</w:t>
      </w:r>
      <w:r w:rsidRPr="008B520D">
        <w:rPr>
          <w:rFonts w:ascii="Century Gothic" w:eastAsia="Century Gothic,Arial,Calibri" w:hAnsi="Century Gothic" w:cs="Arial"/>
          <w:sz w:val="20"/>
          <w:szCs w:val="20"/>
        </w:rPr>
        <w:t xml:space="preserve">*. </w:t>
      </w:r>
    </w:p>
    <w:p w14:paraId="38FB643F"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 w:hAnsi="Century Gothic" w:cs="Arial"/>
          <w:b/>
          <w:bCs/>
          <w:sz w:val="20"/>
          <w:szCs w:val="20"/>
        </w:rPr>
        <w:t>(Source: A</w:t>
      </w:r>
      <w:r w:rsidRPr="008B520D">
        <w:rPr>
          <w:rFonts w:ascii="Century Gothic" w:hAnsi="Century Gothic" w:cs="Arial"/>
          <w:b/>
          <w:bCs/>
          <w:sz w:val="20"/>
          <w:szCs w:val="20"/>
        </w:rPr>
        <w:t>dapted from FSC-STD-60-004 V1-0)</w:t>
      </w:r>
    </w:p>
    <w:p w14:paraId="1F41A1CD" w14:textId="77777777" w:rsidR="008B520D" w:rsidRPr="008B520D" w:rsidRDefault="008B520D" w:rsidP="008B520D">
      <w:pPr>
        <w:autoSpaceDE w:val="0"/>
        <w:autoSpaceDN w:val="0"/>
        <w:adjustRightInd w:val="0"/>
        <w:rPr>
          <w:rFonts w:ascii="Century Gothic" w:hAnsi="Century Gothic" w:cs="Arial"/>
          <w:bCs/>
          <w:sz w:val="20"/>
          <w:szCs w:val="20"/>
        </w:rPr>
      </w:pPr>
    </w:p>
    <w:p w14:paraId="33E8F1F1" w14:textId="3CD93C40" w:rsidR="008B520D" w:rsidRPr="008B520D" w:rsidRDefault="008B520D" w:rsidP="008B520D">
      <w:pPr>
        <w:contextualSpacing/>
        <w:rPr>
          <w:rFonts w:ascii="Century Gothic" w:hAnsi="Century Gothic" w:cs="Arial"/>
          <w:sz w:val="20"/>
          <w:szCs w:val="20"/>
        </w:rPr>
      </w:pPr>
      <w:r w:rsidRPr="008B520D">
        <w:rPr>
          <w:rFonts w:ascii="Century Gothic" w:eastAsia="Century Gothic" w:hAnsi="Century Gothic" w:cs="Arial"/>
          <w:b/>
          <w:bCs/>
          <w:sz w:val="20"/>
          <w:szCs w:val="20"/>
        </w:rPr>
        <w:t xml:space="preserve">Best </w:t>
      </w:r>
      <w:r w:rsidR="00BC1188">
        <w:rPr>
          <w:rFonts w:ascii="Century Gothic" w:eastAsia="Century Gothic" w:hAnsi="Century Gothic" w:cs="Arial"/>
          <w:b/>
          <w:bCs/>
          <w:sz w:val="20"/>
          <w:szCs w:val="20"/>
        </w:rPr>
        <w:t>e</w:t>
      </w:r>
      <w:r w:rsidRPr="008B520D">
        <w:rPr>
          <w:rFonts w:ascii="Century Gothic" w:eastAsia="Century Gothic" w:hAnsi="Century Gothic" w:cs="Arial"/>
          <w:b/>
          <w:bCs/>
          <w:sz w:val="20"/>
          <w:szCs w:val="20"/>
        </w:rPr>
        <w:t xml:space="preserve">fforts: </w:t>
      </w:r>
      <w:r w:rsidRPr="008B520D">
        <w:rPr>
          <w:rFonts w:ascii="Century Gothic" w:eastAsia="Century Gothic" w:hAnsi="Century Gothic" w:cs="Arial"/>
          <w:sz w:val="20"/>
          <w:szCs w:val="20"/>
        </w:rPr>
        <w:t xml:space="preserve">Persistent and sincere attempts by </w:t>
      </w:r>
      <w:r w:rsidRPr="008B520D">
        <w:rPr>
          <w:rFonts w:ascii="Century Gothic" w:eastAsia="Century Gothic" w:hAnsi="Century Gothic" w:cs="Arial"/>
          <w:i/>
          <w:iCs/>
          <w:sz w:val="20"/>
          <w:szCs w:val="20"/>
        </w:rPr>
        <w:t>The</w:t>
      </w:r>
      <w:r w:rsidR="0099487E">
        <w:rPr>
          <w:rFonts w:ascii="Century Gothic" w:eastAsia="Century Gothic" w:hAnsi="Century Gothic" w:cs="Arial"/>
          <w:i/>
          <w:iCs/>
          <w:sz w:val="20"/>
          <w:szCs w:val="20"/>
        </w:rPr>
        <w:t xml:space="preserve"> </w:t>
      </w:r>
      <w:r w:rsidRPr="008B520D">
        <w:rPr>
          <w:rFonts w:ascii="Century Gothic" w:eastAsia="Century Gothic" w:hAnsi="Century Gothic" w:cs="Arial"/>
          <w:i/>
          <w:iCs/>
          <w:sz w:val="20"/>
          <w:szCs w:val="20"/>
        </w:rPr>
        <w:t>Organization</w:t>
      </w:r>
      <w:r w:rsidRPr="008B520D">
        <w:rPr>
          <w:rFonts w:ascii="Century Gothic" w:eastAsia="Century Gothic" w:hAnsi="Century Gothic" w:cs="Arial"/>
          <w:sz w:val="20"/>
          <w:szCs w:val="20"/>
        </w:rPr>
        <w:t>* to address a requirement</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 xml:space="preserve">Best efforts are not always met with success, but to address the </w:t>
      </w:r>
      <w:r w:rsidR="00BC1188" w:rsidRPr="00BC1188">
        <w:rPr>
          <w:rFonts w:ascii="Century Gothic" w:eastAsia="Century Gothic" w:hAnsi="Century Gothic" w:cs="Arial"/>
          <w:i/>
          <w:sz w:val="20"/>
          <w:szCs w:val="20"/>
        </w:rPr>
        <w:t>I</w:t>
      </w:r>
      <w:r w:rsidRPr="00BC1188">
        <w:rPr>
          <w:rFonts w:ascii="Century Gothic" w:eastAsia="Century Gothic" w:hAnsi="Century Gothic" w:cs="Arial"/>
          <w:i/>
          <w:sz w:val="20"/>
          <w:szCs w:val="20"/>
        </w:rPr>
        <w:t>ndicators’</w:t>
      </w:r>
      <w:r w:rsidR="00BC1188">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requirements for best efforts, evidence must be presented that continuing efforts by various means have been attempted. </w:t>
      </w:r>
    </w:p>
    <w:p w14:paraId="0A96746F" w14:textId="77777777" w:rsidR="008B520D" w:rsidRPr="008B520D" w:rsidRDefault="008B520D" w:rsidP="008B520D">
      <w:pPr>
        <w:contextualSpacing/>
        <w:rPr>
          <w:rFonts w:ascii="Century Gothic" w:hAnsi="Century Gothic" w:cs="Arial"/>
          <w:b/>
          <w:bCs/>
          <w:sz w:val="20"/>
          <w:szCs w:val="20"/>
        </w:rPr>
      </w:pPr>
      <w:r w:rsidRPr="008B520D">
        <w:rPr>
          <w:rFonts w:ascii="Century Gothic" w:eastAsia="Century Gothic" w:hAnsi="Century Gothic" w:cs="Arial"/>
          <w:b/>
          <w:bCs/>
          <w:sz w:val="20"/>
          <w:szCs w:val="20"/>
        </w:rPr>
        <w:t>(Source: FSC Canada Technical Expert Panel)</w:t>
      </w:r>
    </w:p>
    <w:p w14:paraId="48FD7D8C" w14:textId="77777777" w:rsidR="008B520D" w:rsidRPr="008B520D" w:rsidRDefault="008B520D" w:rsidP="008B520D">
      <w:pPr>
        <w:contextualSpacing/>
        <w:rPr>
          <w:rFonts w:ascii="Century Gothic" w:hAnsi="Century Gothic" w:cs="Arial"/>
          <w:b/>
          <w:sz w:val="20"/>
          <w:szCs w:val="20"/>
        </w:rPr>
      </w:pPr>
    </w:p>
    <w:p w14:paraId="3FC638AE" w14:textId="123A4514"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 xml:space="preserve">Best </w:t>
      </w:r>
      <w:r w:rsidR="00BC1188">
        <w:rPr>
          <w:rFonts w:ascii="Century Gothic" w:eastAsia="Century Gothic" w:hAnsi="Century Gothic" w:cs="Arial"/>
          <w:b/>
          <w:bCs/>
          <w:sz w:val="20"/>
          <w:szCs w:val="20"/>
        </w:rPr>
        <w:t>m</w:t>
      </w:r>
      <w:r w:rsidRPr="008B520D">
        <w:rPr>
          <w:rFonts w:ascii="Century Gothic" w:eastAsia="Century Gothic" w:hAnsi="Century Gothic" w:cs="Arial"/>
          <w:b/>
          <w:bCs/>
          <w:sz w:val="20"/>
          <w:szCs w:val="20"/>
        </w:rPr>
        <w:t xml:space="preserve">anagement </w:t>
      </w:r>
      <w:r w:rsidR="00BC1188">
        <w:rPr>
          <w:rFonts w:ascii="Century Gothic" w:eastAsia="Century Gothic" w:hAnsi="Century Gothic" w:cs="Arial"/>
          <w:b/>
          <w:bCs/>
          <w:sz w:val="20"/>
          <w:szCs w:val="20"/>
        </w:rPr>
        <w:t>p</w:t>
      </w:r>
      <w:r w:rsidRPr="008B520D">
        <w:rPr>
          <w:rFonts w:ascii="Century Gothic" w:eastAsia="Century Gothic" w:hAnsi="Century Gothic" w:cs="Arial"/>
          <w:b/>
          <w:bCs/>
          <w:sz w:val="20"/>
          <w:szCs w:val="20"/>
        </w:rPr>
        <w:t>ractice</w:t>
      </w:r>
      <w:r w:rsidRPr="008B520D">
        <w:rPr>
          <w:rFonts w:ascii="Century Gothic" w:eastAsia="Century Gothic" w:hAnsi="Century Gothic" w:cs="Arial"/>
          <w:sz w:val="20"/>
          <w:szCs w:val="20"/>
        </w:rPr>
        <w:t xml:space="preserve">:  Best </w:t>
      </w:r>
      <w:r w:rsidR="00F813DE">
        <w:rPr>
          <w:rFonts w:ascii="Century Gothic" w:eastAsia="Century Gothic" w:hAnsi="Century Gothic" w:cs="Arial"/>
          <w:sz w:val="20"/>
          <w:szCs w:val="20"/>
        </w:rPr>
        <w:t>m</w:t>
      </w:r>
      <w:r w:rsidRPr="008B520D">
        <w:rPr>
          <w:rFonts w:ascii="Century Gothic" w:eastAsia="Century Gothic" w:hAnsi="Century Gothic" w:cs="Arial"/>
          <w:sz w:val="20"/>
          <w:szCs w:val="20"/>
        </w:rPr>
        <w:t xml:space="preserve">anagement </w:t>
      </w:r>
      <w:r w:rsidR="00F813DE">
        <w:rPr>
          <w:rFonts w:ascii="Century Gothic" w:eastAsia="Century Gothic" w:hAnsi="Century Gothic" w:cs="Arial"/>
          <w:sz w:val="20"/>
          <w:szCs w:val="20"/>
        </w:rPr>
        <w:t>p</w:t>
      </w:r>
      <w:r w:rsidRPr="008B520D">
        <w:rPr>
          <w:rFonts w:ascii="Century Gothic" w:eastAsia="Century Gothic" w:hAnsi="Century Gothic" w:cs="Arial"/>
          <w:sz w:val="20"/>
          <w:szCs w:val="20"/>
        </w:rPr>
        <w:t xml:space="preserve">ractices (BMPs) are methods or techniques based on known science found to be the most effective and practical and that, if followed, should meet the requirements of </w:t>
      </w:r>
      <w:r w:rsidR="00D44D1F">
        <w:rPr>
          <w:rFonts w:ascii="Century Gothic" w:eastAsia="Century Gothic" w:hAnsi="Century Gothic" w:cs="Arial"/>
          <w:i/>
          <w:sz w:val="20"/>
          <w:szCs w:val="20"/>
        </w:rPr>
        <w:t>I</w:t>
      </w:r>
      <w:r w:rsidRPr="00D3639B">
        <w:rPr>
          <w:rFonts w:ascii="Century Gothic" w:eastAsia="Century Gothic" w:hAnsi="Century Gothic" w:cs="Arial"/>
          <w:i/>
          <w:sz w:val="20"/>
          <w:szCs w:val="20"/>
        </w:rPr>
        <w:t>ndicators</w:t>
      </w:r>
      <w:r w:rsidR="00D44D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or achieve </w:t>
      </w:r>
      <w:r w:rsidRPr="008B520D">
        <w:rPr>
          <w:rFonts w:ascii="Century Gothic" w:eastAsia="Century Gothic" w:hAnsi="Century Gothic" w:cs="Arial"/>
          <w:i/>
          <w:iCs/>
          <w:sz w:val="20"/>
          <w:szCs w:val="20"/>
        </w:rPr>
        <w:t>objectives</w:t>
      </w:r>
      <w:r w:rsidRPr="008B520D">
        <w:rPr>
          <w:rFonts w:ascii="Century Gothic" w:eastAsia="Century Gothic" w:hAnsi="Century Gothic" w:cs="Arial"/>
          <w:sz w:val="20"/>
          <w:szCs w:val="20"/>
        </w:rPr>
        <w:t xml:space="preserve">*. </w:t>
      </w:r>
    </w:p>
    <w:p w14:paraId="3279365D"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Adapted from BC Ministry of the Environment (2015) and Business Dictionary (2015))</w:t>
      </w:r>
    </w:p>
    <w:p w14:paraId="6F276EBD"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56D04A83" w14:textId="2F6414DC"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 xml:space="preserve">Binding </w:t>
      </w:r>
      <w:r w:rsidR="00BC1188">
        <w:rPr>
          <w:rFonts w:ascii="Century Gothic" w:eastAsia="Century Gothic,Arial,Calibri" w:hAnsi="Century Gothic" w:cs="Arial"/>
          <w:b/>
          <w:bCs/>
          <w:sz w:val="20"/>
          <w:szCs w:val="20"/>
        </w:rPr>
        <w:t>a</w:t>
      </w:r>
      <w:r w:rsidRPr="008B520D">
        <w:rPr>
          <w:rFonts w:ascii="Century Gothic" w:eastAsia="Century Gothic,Arial,Calibri" w:hAnsi="Century Gothic" w:cs="Arial"/>
          <w:b/>
          <w:bCs/>
          <w:sz w:val="20"/>
          <w:szCs w:val="20"/>
        </w:rPr>
        <w:t>greement</w:t>
      </w:r>
      <w:r w:rsidRPr="008B520D">
        <w:rPr>
          <w:rFonts w:ascii="Century Gothic" w:eastAsia="Century Gothic,Arial,Calibri" w:hAnsi="Century Gothic" w:cs="Arial"/>
          <w:sz w:val="20"/>
          <w:szCs w:val="20"/>
        </w:rPr>
        <w:t xml:space="preserve">: A deal or pact, written or not, which is compulsory to its signatories and enforceable by law. Parties involved in the agreement do so freely and accept it voluntarily. </w:t>
      </w:r>
    </w:p>
    <w:p w14:paraId="0FC75531"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 w:hAnsi="Century Gothic" w:cs="Arial"/>
          <w:b/>
          <w:bCs/>
          <w:sz w:val="20"/>
          <w:szCs w:val="20"/>
        </w:rPr>
        <w:t>(FSC-STD-60-004 V1-0)</w:t>
      </w:r>
    </w:p>
    <w:p w14:paraId="6D1BE4DB"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62279E44" w14:textId="79CBE74F"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Biological diversity</w:t>
      </w:r>
      <w:r w:rsidRPr="008B520D">
        <w:rPr>
          <w:rFonts w:ascii="Century Gothic" w:eastAsia="Century Gothic,Arial,Calibri" w:hAnsi="Century Gothic" w:cs="Arial"/>
          <w:sz w:val="20"/>
          <w:szCs w:val="20"/>
        </w:rPr>
        <w:t xml:space="preserve">: The variability among living </w:t>
      </w:r>
      <w:r w:rsidRPr="00D3639B">
        <w:rPr>
          <w:rFonts w:ascii="Century Gothic" w:eastAsia="Century Gothic,Arial,Calibri" w:hAnsi="Century Gothic" w:cs="Arial"/>
          <w:i/>
          <w:sz w:val="20"/>
          <w:szCs w:val="20"/>
        </w:rPr>
        <w:t>organisms</w:t>
      </w:r>
      <w:r w:rsidR="006175A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from all sources including, inter alia, terrestrial, marine and other aquatic </w:t>
      </w:r>
      <w:r w:rsidR="004E2C42" w:rsidRPr="004E2C42">
        <w:rPr>
          <w:rFonts w:ascii="Century Gothic" w:eastAsia="Century Gothic,Arial,Calibri" w:hAnsi="Century Gothic" w:cs="Arial"/>
          <w:i/>
          <w:sz w:val="20"/>
          <w:szCs w:val="20"/>
        </w:rPr>
        <w:t>ecosystem</w:t>
      </w:r>
      <w:r w:rsidRPr="008B520D">
        <w:rPr>
          <w:rFonts w:ascii="Century Gothic" w:eastAsia="Century Gothic,Arial,Calibri" w:hAnsi="Century Gothic" w:cs="Arial"/>
          <w:sz w:val="20"/>
          <w:szCs w:val="20"/>
        </w:rPr>
        <w:t>s</w:t>
      </w:r>
      <w:r w:rsidR="004E2C4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the ecological complexes of which they are a part; this includes diversity within species, between species and of </w:t>
      </w:r>
      <w:r w:rsidR="004E2C42" w:rsidRPr="004E2C42">
        <w:rPr>
          <w:rFonts w:ascii="Century Gothic" w:eastAsia="Century Gothic,Arial,Calibri" w:hAnsi="Century Gothic" w:cs="Arial"/>
          <w:i/>
          <w:sz w:val="20"/>
          <w:szCs w:val="20"/>
        </w:rPr>
        <w:t>ecosystem</w:t>
      </w:r>
      <w:r w:rsidRPr="008B520D">
        <w:rPr>
          <w:rFonts w:ascii="Century Gothic" w:eastAsia="Century Gothic,Arial,Calibri" w:hAnsi="Century Gothic" w:cs="Arial"/>
          <w:sz w:val="20"/>
          <w:szCs w:val="20"/>
        </w:rPr>
        <w:t>s</w:t>
      </w:r>
      <w:r w:rsidR="004E2C4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p>
    <w:p w14:paraId="24EF8885" w14:textId="6261C8AB"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Convention on Biolog</w:t>
      </w:r>
      <w:r w:rsidR="009D1F42">
        <w:rPr>
          <w:rFonts w:ascii="Century Gothic" w:eastAsia="Century Gothic,Arial,Calibri" w:hAnsi="Century Gothic" w:cs="Arial"/>
          <w:b/>
          <w:bCs/>
          <w:sz w:val="20"/>
          <w:szCs w:val="20"/>
        </w:rPr>
        <w:t xml:space="preserve">ical Diversity 1992, Article 2) </w:t>
      </w:r>
      <w:r w:rsidRPr="008B520D">
        <w:rPr>
          <w:rFonts w:ascii="Century Gothic" w:eastAsia="Century Gothic" w:hAnsi="Century Gothic" w:cs="Arial"/>
          <w:b/>
          <w:bCs/>
          <w:sz w:val="20"/>
          <w:szCs w:val="20"/>
        </w:rPr>
        <w:t>(FSC-STD-60-004 V1-0)</w:t>
      </w:r>
    </w:p>
    <w:p w14:paraId="14552CC9"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22A3E606" w14:textId="23F06B72"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Biological control agents</w:t>
      </w:r>
      <w:r w:rsidRPr="008B520D">
        <w:rPr>
          <w:rFonts w:ascii="Century Gothic" w:eastAsia="Century Gothic,Arial,Calibri" w:hAnsi="Century Gothic" w:cs="Arial"/>
          <w:sz w:val="20"/>
          <w:szCs w:val="20"/>
        </w:rPr>
        <w:t xml:space="preserve">: </w:t>
      </w:r>
      <w:r w:rsidRPr="007F0384">
        <w:rPr>
          <w:rFonts w:ascii="Century Gothic" w:eastAsia="Century Gothic,Arial,Calibri" w:hAnsi="Century Gothic" w:cs="Arial"/>
          <w:i/>
          <w:sz w:val="20"/>
          <w:szCs w:val="20"/>
        </w:rPr>
        <w:t>Organisms</w:t>
      </w:r>
      <w:r w:rsidR="006175A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used to eliminate or regulate the population of other </w:t>
      </w:r>
      <w:r w:rsidRPr="007F0384">
        <w:rPr>
          <w:rFonts w:ascii="Century Gothic" w:eastAsia="Century Gothic,Arial,Calibri" w:hAnsi="Century Gothic" w:cs="Arial"/>
          <w:i/>
          <w:sz w:val="20"/>
          <w:szCs w:val="20"/>
        </w:rPr>
        <w:t>organisms</w:t>
      </w:r>
      <w:r w:rsidR="006175A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p>
    <w:p w14:paraId="04BC4734"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FSC-STD-60-004 V1-0, based on FSC-STD-01-001 V4-0 and World Conservation Union (IUCN). Glossary definitions as provided on IUCN website)</w:t>
      </w:r>
      <w:r w:rsidRPr="008B520D">
        <w:rPr>
          <w:rFonts w:ascii="Century Gothic" w:eastAsia="Century Gothic" w:hAnsi="Century Gothic" w:cs="Arial"/>
          <w:b/>
          <w:bCs/>
          <w:sz w:val="20"/>
          <w:szCs w:val="20"/>
        </w:rPr>
        <w:t xml:space="preserve"> </w:t>
      </w:r>
    </w:p>
    <w:p w14:paraId="46045342" w14:textId="77777777" w:rsidR="008B520D" w:rsidRPr="008B520D" w:rsidRDefault="008B520D" w:rsidP="008B520D">
      <w:pPr>
        <w:rPr>
          <w:rFonts w:ascii="Century Gothic" w:hAnsi="Century Gothic" w:cs="Arial"/>
          <w:sz w:val="20"/>
          <w:szCs w:val="20"/>
        </w:rPr>
      </w:pPr>
    </w:p>
    <w:p w14:paraId="2EFADBC0" w14:textId="56903CFA" w:rsidR="008B520D" w:rsidRPr="008B520D" w:rsidRDefault="008B520D" w:rsidP="008B520D">
      <w:pPr>
        <w:rPr>
          <w:rFonts w:ascii="Century Gothic" w:hAnsi="Century Gothic" w:cs="Arial"/>
          <w:b/>
          <w:bCs/>
          <w:sz w:val="20"/>
          <w:szCs w:val="20"/>
        </w:rPr>
      </w:pPr>
      <w:r w:rsidRPr="008B520D">
        <w:rPr>
          <w:rFonts w:ascii="Century Gothic" w:eastAsia="Century Gothic,Arial" w:hAnsi="Century Gothic" w:cs="Arial"/>
          <w:b/>
          <w:bCs/>
          <w:sz w:val="20"/>
          <w:szCs w:val="20"/>
        </w:rPr>
        <w:t xml:space="preserve">Caribou </w:t>
      </w:r>
      <w:r w:rsidR="00BC1188">
        <w:rPr>
          <w:rFonts w:ascii="Century Gothic" w:eastAsia="Century Gothic,Arial" w:hAnsi="Century Gothic" w:cs="Arial"/>
          <w:b/>
          <w:bCs/>
          <w:sz w:val="20"/>
          <w:szCs w:val="20"/>
        </w:rPr>
        <w:t>r</w:t>
      </w:r>
      <w:r w:rsidRPr="008B520D">
        <w:rPr>
          <w:rFonts w:ascii="Century Gothic" w:eastAsia="Century Gothic,Arial" w:hAnsi="Century Gothic" w:cs="Arial"/>
          <w:b/>
          <w:bCs/>
          <w:sz w:val="20"/>
          <w:szCs w:val="20"/>
        </w:rPr>
        <w:t>ange:</w:t>
      </w:r>
      <w:r w:rsidRPr="008B520D">
        <w:rPr>
          <w:rFonts w:ascii="Century Gothic" w:eastAsia="Century Gothic,Arial" w:hAnsi="Century Gothic" w:cs="Arial"/>
          <w:sz w:val="20"/>
          <w:szCs w:val="20"/>
        </w:rPr>
        <w:t xml:space="preserve"> The geographic area occupied by a local population of boreal or mountain caribou as identified by the Federal Recovery Strategy or action plans for boreal woodland caribou (Environment Canada, 2012), or the Federal Recovery Strategy for southern mountain caribou (Environment Canada, 2014), or updates to those strategies or revised areas identified by provincial resource management agencies.</w:t>
      </w:r>
    </w:p>
    <w:p w14:paraId="68CD273E" w14:textId="77777777" w:rsidR="008B520D" w:rsidRPr="008B520D" w:rsidRDefault="008B520D" w:rsidP="008B520D">
      <w:pPr>
        <w:rPr>
          <w:rFonts w:ascii="Century Gothic" w:hAnsi="Century Gothic" w:cs="Arial"/>
          <w:b/>
          <w:bCs/>
          <w:sz w:val="20"/>
          <w:szCs w:val="20"/>
        </w:rPr>
      </w:pPr>
      <w:r w:rsidRPr="008B520D">
        <w:rPr>
          <w:rFonts w:ascii="Century Gothic" w:eastAsia="Century Gothic,Arial" w:hAnsi="Century Gothic" w:cs="Arial"/>
          <w:b/>
          <w:bCs/>
          <w:sz w:val="20"/>
          <w:szCs w:val="20"/>
        </w:rPr>
        <w:t>(Addition; Source: FSC Canada Technical Expert Panel)</w:t>
      </w:r>
    </w:p>
    <w:p w14:paraId="21677534" w14:textId="77777777" w:rsidR="008B520D" w:rsidRPr="008B520D" w:rsidRDefault="008B520D" w:rsidP="008B520D">
      <w:pPr>
        <w:autoSpaceDE w:val="0"/>
        <w:autoSpaceDN w:val="0"/>
        <w:adjustRightInd w:val="0"/>
        <w:rPr>
          <w:rFonts w:ascii="Century Gothic" w:hAnsi="Century Gothic" w:cs="Arial"/>
          <w:bCs/>
          <w:sz w:val="20"/>
          <w:szCs w:val="20"/>
        </w:rPr>
      </w:pPr>
    </w:p>
    <w:p w14:paraId="19081326" w14:textId="35E4B4B3" w:rsidR="008B520D" w:rsidRPr="008B520D" w:rsidRDefault="008B520D" w:rsidP="008B520D">
      <w:pPr>
        <w:autoSpaceDE w:val="0"/>
        <w:autoSpaceDN w:val="0"/>
        <w:adjustRightInd w:val="0"/>
        <w:rPr>
          <w:rFonts w:ascii="Century Gothic" w:eastAsia="Century Gothic,Arial" w:hAnsi="Century Gothic" w:cs="Arial"/>
          <w:color w:val="000000" w:themeColor="text1"/>
          <w:sz w:val="20"/>
          <w:szCs w:val="20"/>
        </w:rPr>
      </w:pPr>
      <w:r w:rsidRPr="008B520D">
        <w:rPr>
          <w:rFonts w:ascii="Century Gothic" w:eastAsia="Century Gothic,Arial" w:hAnsi="Century Gothic" w:cs="Arial"/>
          <w:b/>
          <w:bCs/>
          <w:color w:val="000000" w:themeColor="text1"/>
          <w:sz w:val="20"/>
          <w:szCs w:val="20"/>
          <w:lang w:val="en-GB"/>
        </w:rPr>
        <w:t xml:space="preserve">Collective rights: </w:t>
      </w:r>
      <w:r w:rsidRPr="008B520D">
        <w:rPr>
          <w:rFonts w:ascii="Century Gothic" w:eastAsia="Century Gothic,Arial" w:hAnsi="Century Gothic" w:cs="Arial"/>
          <w:color w:val="000000" w:themeColor="text1"/>
          <w:sz w:val="20"/>
          <w:szCs w:val="20"/>
          <w:lang w:val="en-GB"/>
        </w:rPr>
        <w:t>Shared or joint rights held by</w:t>
      </w:r>
      <w:r w:rsidRPr="008B520D">
        <w:rPr>
          <w:rFonts w:ascii="Century Gothic" w:eastAsia="Century Gothic,Arial" w:hAnsi="Century Gothic" w:cs="Arial"/>
          <w:color w:val="000000" w:themeColor="text1"/>
          <w:sz w:val="20"/>
          <w:szCs w:val="20"/>
        </w:rPr>
        <w:t xml:space="preserve"> a </w:t>
      </w:r>
      <w:r w:rsidRPr="008B520D">
        <w:rPr>
          <w:rFonts w:ascii="Century Gothic" w:eastAsia="Century Gothic,Arial" w:hAnsi="Century Gothic" w:cs="Arial"/>
          <w:i/>
          <w:iCs/>
          <w:color w:val="000000" w:themeColor="text1"/>
          <w:sz w:val="20"/>
          <w:szCs w:val="20"/>
        </w:rPr>
        <w:t>local community</w:t>
      </w:r>
      <w:r w:rsidR="00334EA2" w:rsidRPr="008B520D">
        <w:rPr>
          <w:rFonts w:ascii="Century Gothic" w:eastAsia="Century Gothic,Arial" w:hAnsi="Century Gothic" w:cs="Arial"/>
          <w:color w:val="000000" w:themeColor="text1"/>
          <w:sz w:val="20"/>
          <w:szCs w:val="20"/>
        </w:rPr>
        <w:t>* and</w:t>
      </w:r>
      <w:r w:rsidRPr="008B520D">
        <w:rPr>
          <w:rFonts w:ascii="Century Gothic" w:eastAsia="Century Gothic,Arial" w:hAnsi="Century Gothic" w:cs="Arial"/>
          <w:color w:val="000000" w:themeColor="text1"/>
          <w:sz w:val="20"/>
          <w:szCs w:val="20"/>
        </w:rPr>
        <w:t xml:space="preserve"> that </w:t>
      </w:r>
      <w:r w:rsidR="00334EA2" w:rsidRPr="008B520D">
        <w:rPr>
          <w:rFonts w:ascii="Century Gothic" w:eastAsia="Century Gothic,Arial" w:hAnsi="Century Gothic" w:cs="Arial"/>
          <w:color w:val="000000" w:themeColor="text1"/>
          <w:sz w:val="20"/>
          <w:szCs w:val="20"/>
        </w:rPr>
        <w:t>are not</w:t>
      </w:r>
      <w:r w:rsidRPr="008B520D">
        <w:rPr>
          <w:rFonts w:ascii="Century Gothic" w:eastAsia="Century Gothic,Arial" w:hAnsi="Century Gothic" w:cs="Arial"/>
          <w:color w:val="000000" w:themeColor="text1"/>
          <w:sz w:val="20"/>
          <w:szCs w:val="20"/>
        </w:rPr>
        <w:t xml:space="preserve"> the mere aggregation of rights held individually by members of the group.</w:t>
      </w:r>
    </w:p>
    <w:p w14:paraId="65D368AD" w14:textId="77777777" w:rsidR="008B520D" w:rsidRPr="008B520D" w:rsidRDefault="008B520D" w:rsidP="008B520D">
      <w:pPr>
        <w:autoSpaceDE w:val="0"/>
        <w:autoSpaceDN w:val="0"/>
        <w:adjustRightInd w:val="0"/>
        <w:rPr>
          <w:rFonts w:ascii="Century Gothic" w:eastAsia="Century Gothic,Arial" w:hAnsi="Century Gothic" w:cs="Arial"/>
          <w:color w:val="000000" w:themeColor="text1"/>
          <w:sz w:val="20"/>
          <w:szCs w:val="20"/>
        </w:rPr>
      </w:pPr>
      <w:r w:rsidRPr="008B520D">
        <w:rPr>
          <w:rFonts w:ascii="Century Gothic" w:eastAsia="Century Gothic,Arial" w:hAnsi="Century Gothic" w:cs="Arial"/>
          <w:b/>
          <w:bCs/>
          <w:color w:val="000000" w:themeColor="text1"/>
          <w:sz w:val="20"/>
          <w:szCs w:val="20"/>
        </w:rPr>
        <w:t>(Source: FSC Canada Standard Development Group, based on Stanford Encyclopedia of Philosophy)</w:t>
      </w:r>
    </w:p>
    <w:p w14:paraId="7A63A6CF" w14:textId="77777777" w:rsidR="008B520D" w:rsidRPr="008B520D" w:rsidRDefault="008B520D" w:rsidP="008B520D">
      <w:pPr>
        <w:autoSpaceDE w:val="0"/>
        <w:autoSpaceDN w:val="0"/>
        <w:adjustRightInd w:val="0"/>
        <w:rPr>
          <w:rFonts w:ascii="Century Gothic" w:hAnsi="Century Gothic" w:cs="Arial"/>
          <w:bCs/>
          <w:sz w:val="20"/>
          <w:szCs w:val="20"/>
        </w:rPr>
      </w:pPr>
    </w:p>
    <w:p w14:paraId="5C035DF7" w14:textId="76801E28" w:rsidR="008B520D" w:rsidRPr="008B520D" w:rsidRDefault="008B520D" w:rsidP="008B520D">
      <w:pPr>
        <w:rPr>
          <w:rFonts w:ascii="Century Gothic" w:eastAsia="Times New Roman" w:hAnsi="Century Gothic" w:cs="Arial"/>
          <w:sz w:val="20"/>
          <w:szCs w:val="20"/>
        </w:rPr>
      </w:pPr>
      <w:r w:rsidRPr="008B520D">
        <w:rPr>
          <w:rFonts w:ascii="Century Gothic" w:eastAsia="Times New Roman" w:hAnsi="Century Gothic" w:cs="Arial"/>
          <w:b/>
          <w:bCs/>
          <w:sz w:val="20"/>
          <w:szCs w:val="20"/>
        </w:rPr>
        <w:t xml:space="preserve">Community </w:t>
      </w:r>
      <w:r w:rsidR="00BC1188">
        <w:rPr>
          <w:rFonts w:ascii="Century Gothic" w:eastAsia="Times New Roman" w:hAnsi="Century Gothic" w:cs="Arial"/>
          <w:b/>
          <w:bCs/>
          <w:sz w:val="20"/>
          <w:szCs w:val="20"/>
        </w:rPr>
        <w:t>f</w:t>
      </w:r>
      <w:r w:rsidRPr="008B520D">
        <w:rPr>
          <w:rFonts w:ascii="Century Gothic" w:eastAsia="Times New Roman" w:hAnsi="Century Gothic" w:cs="Arial"/>
          <w:b/>
          <w:bCs/>
          <w:sz w:val="20"/>
          <w:szCs w:val="20"/>
        </w:rPr>
        <w:t>orest:</w:t>
      </w:r>
      <w:r w:rsidRPr="008B520D">
        <w:rPr>
          <w:rFonts w:ascii="Century Gothic" w:eastAsia="Times New Roman" w:hAnsi="Century Gothic" w:cs="Arial"/>
          <w:sz w:val="20"/>
          <w:szCs w:val="20"/>
        </w:rPr>
        <w:t xml:space="preserve"> Any forestry operation managed by a local government, community group, First Nation or community-held corporation for the benefit of the entire community, in which profits are cycled back into the community, and has a total area equal to or under 80,000 hectares. </w:t>
      </w:r>
    </w:p>
    <w:p w14:paraId="0838B5DC" w14:textId="77777777" w:rsidR="008B520D" w:rsidRPr="008B520D" w:rsidRDefault="008B520D" w:rsidP="008B520D">
      <w:pPr>
        <w:rPr>
          <w:rFonts w:ascii="Century Gothic" w:eastAsia="Times New Roman" w:hAnsi="Century Gothic" w:cs="Arial"/>
          <w:sz w:val="20"/>
          <w:szCs w:val="20"/>
        </w:rPr>
      </w:pPr>
      <w:r w:rsidRPr="008B520D">
        <w:rPr>
          <w:rFonts w:ascii="Century Gothic" w:eastAsia="Times New Roman" w:hAnsi="Century Gothic" w:cs="Arial"/>
          <w:b/>
          <w:bCs/>
          <w:sz w:val="20"/>
          <w:szCs w:val="20"/>
        </w:rPr>
        <w:t>(Source</w:t>
      </w:r>
      <w:r w:rsidRPr="008B520D">
        <w:rPr>
          <w:rFonts w:ascii="Century Gothic" w:eastAsia="Times New Roman" w:hAnsi="Century Gothic" w:cs="Arial"/>
          <w:sz w:val="20"/>
          <w:szCs w:val="20"/>
        </w:rPr>
        <w:t xml:space="preserve">: </w:t>
      </w:r>
      <w:r w:rsidRPr="008B520D">
        <w:rPr>
          <w:rFonts w:ascii="Century Gothic" w:eastAsia="Times New Roman" w:hAnsi="Century Gothic" w:cs="Arial"/>
          <w:b/>
          <w:bCs/>
          <w:sz w:val="20"/>
          <w:szCs w:val="20"/>
        </w:rPr>
        <w:t>Adapted from BC Community Forest Association definition)</w:t>
      </w:r>
    </w:p>
    <w:p w14:paraId="02A56655" w14:textId="77777777" w:rsidR="008B520D" w:rsidRPr="008B520D" w:rsidRDefault="008B520D" w:rsidP="008B520D">
      <w:pPr>
        <w:rPr>
          <w:rFonts w:ascii="Century Gothic" w:hAnsi="Century Gothic" w:cs="Arial"/>
          <w:sz w:val="20"/>
          <w:szCs w:val="20"/>
        </w:rPr>
      </w:pPr>
    </w:p>
    <w:p w14:paraId="1E538134" w14:textId="5361C898" w:rsidR="008B520D" w:rsidRPr="008B520D" w:rsidRDefault="008B520D" w:rsidP="008B520D">
      <w:pPr>
        <w:rPr>
          <w:rFonts w:ascii="Century Gothic" w:hAnsi="Century Gothic" w:cs="Arial"/>
          <w:sz w:val="20"/>
          <w:szCs w:val="20"/>
        </w:rPr>
      </w:pPr>
      <w:r w:rsidRPr="008B520D">
        <w:rPr>
          <w:rFonts w:ascii="Century Gothic" w:hAnsi="Century Gothic" w:cs="Arial"/>
          <w:b/>
          <w:bCs/>
          <w:sz w:val="20"/>
          <w:szCs w:val="20"/>
        </w:rPr>
        <w:t>Complaint</w:t>
      </w:r>
      <w:r w:rsidRPr="008B520D">
        <w:rPr>
          <w:rFonts w:ascii="Century Gothic" w:hAnsi="Century Gothic" w:cs="Arial"/>
          <w:sz w:val="20"/>
          <w:szCs w:val="20"/>
        </w:rPr>
        <w:t xml:space="preserve">: The expression of dissatisfaction or concern by any person or organization presented to </w:t>
      </w:r>
      <w:r w:rsidRPr="008B520D">
        <w:rPr>
          <w:rFonts w:ascii="Century Gothic" w:hAnsi="Century Gothic" w:cs="Arial"/>
          <w:i/>
          <w:iCs/>
          <w:sz w:val="20"/>
          <w:szCs w:val="20"/>
        </w:rPr>
        <w:t>The Organization*</w:t>
      </w:r>
      <w:r w:rsidRPr="008B520D">
        <w:rPr>
          <w:rFonts w:ascii="Century Gothic" w:hAnsi="Century Gothic" w:cs="Arial"/>
          <w:sz w:val="20"/>
          <w:szCs w:val="20"/>
        </w:rPr>
        <w:t xml:space="preserve">, relating to its </w:t>
      </w:r>
      <w:r w:rsidR="00862CF1" w:rsidRPr="00862CF1">
        <w:rPr>
          <w:rFonts w:ascii="Century Gothic" w:hAnsi="Century Gothic" w:cs="Arial"/>
          <w:i/>
          <w:iCs/>
          <w:sz w:val="20"/>
          <w:szCs w:val="20"/>
        </w:rPr>
        <w:t>management activities*</w:t>
      </w:r>
      <w:r w:rsidRPr="008B520D">
        <w:rPr>
          <w:rFonts w:ascii="Century Gothic" w:hAnsi="Century Gothic" w:cs="Arial"/>
          <w:sz w:val="20"/>
          <w:szCs w:val="20"/>
        </w:rPr>
        <w:t xml:space="preserve"> or its conformity with the FSC </w:t>
      </w:r>
      <w:r w:rsidRPr="007F0384">
        <w:rPr>
          <w:rFonts w:ascii="Century Gothic" w:hAnsi="Century Gothic" w:cs="Arial"/>
          <w:i/>
          <w:sz w:val="20"/>
          <w:szCs w:val="20"/>
        </w:rPr>
        <w:t>Principles</w:t>
      </w:r>
      <w:r w:rsidR="00800C11">
        <w:rPr>
          <w:rFonts w:ascii="Century Gothic" w:hAnsi="Century Gothic" w:cs="Arial"/>
          <w:sz w:val="20"/>
          <w:szCs w:val="20"/>
        </w:rPr>
        <w:t>*</w:t>
      </w:r>
      <w:r w:rsidRPr="008B520D">
        <w:rPr>
          <w:rFonts w:ascii="Century Gothic" w:hAnsi="Century Gothic" w:cs="Arial"/>
          <w:sz w:val="20"/>
          <w:szCs w:val="20"/>
        </w:rPr>
        <w:t xml:space="preserve"> and </w:t>
      </w:r>
      <w:r w:rsidRPr="007F0384">
        <w:rPr>
          <w:rFonts w:ascii="Century Gothic" w:hAnsi="Century Gothic" w:cs="Arial"/>
          <w:i/>
          <w:sz w:val="20"/>
          <w:szCs w:val="20"/>
        </w:rPr>
        <w:t>Criteria</w:t>
      </w:r>
      <w:r w:rsidR="00B30362">
        <w:rPr>
          <w:rFonts w:ascii="Century Gothic" w:hAnsi="Century Gothic" w:cs="Arial"/>
          <w:sz w:val="20"/>
          <w:szCs w:val="20"/>
        </w:rPr>
        <w:t>*</w:t>
      </w:r>
      <w:r w:rsidRPr="008B520D">
        <w:rPr>
          <w:rFonts w:ascii="Century Gothic" w:hAnsi="Century Gothic" w:cs="Arial"/>
          <w:sz w:val="20"/>
          <w:szCs w:val="20"/>
        </w:rPr>
        <w:t>, where a response is expected.</w:t>
      </w:r>
    </w:p>
    <w:p w14:paraId="049075D3" w14:textId="77777777" w:rsidR="008B520D" w:rsidRPr="008B520D" w:rsidRDefault="008B520D" w:rsidP="008B520D">
      <w:pPr>
        <w:rPr>
          <w:rFonts w:ascii="Century Gothic" w:hAnsi="Century Gothic" w:cs="Arial"/>
          <w:sz w:val="20"/>
          <w:szCs w:val="20"/>
        </w:rPr>
      </w:pPr>
      <w:r w:rsidRPr="008B520D">
        <w:rPr>
          <w:rFonts w:ascii="Century Gothic" w:hAnsi="Century Gothic" w:cs="Arial"/>
          <w:b/>
          <w:bCs/>
          <w:sz w:val="20"/>
          <w:szCs w:val="20"/>
        </w:rPr>
        <w:t>(Source: Adapted from FSC-STD-60-004 V1-0 definition of dispute and Merriam-Webster)</w:t>
      </w:r>
    </w:p>
    <w:p w14:paraId="3504C02C" w14:textId="77777777" w:rsidR="008B520D" w:rsidRPr="008B520D" w:rsidRDefault="008B520D" w:rsidP="008B520D">
      <w:pPr>
        <w:rPr>
          <w:rFonts w:ascii="Century Gothic" w:hAnsi="Century Gothic" w:cs="Arial"/>
          <w:sz w:val="20"/>
          <w:szCs w:val="20"/>
        </w:rPr>
      </w:pPr>
    </w:p>
    <w:p w14:paraId="124D2B62" w14:textId="2BBFA211" w:rsidR="008B520D" w:rsidRPr="008B520D" w:rsidRDefault="008B520D" w:rsidP="008B520D">
      <w:pPr>
        <w:suppressAutoHyphens/>
        <w:rPr>
          <w:rFonts w:ascii="Century Gothic" w:eastAsia="Calibri" w:hAnsi="Century Gothic" w:cs="Arial"/>
          <w:sz w:val="20"/>
          <w:szCs w:val="20"/>
          <w:lang w:eastAsia="ar-SA"/>
        </w:rPr>
      </w:pPr>
      <w:r w:rsidRPr="008B520D">
        <w:rPr>
          <w:rFonts w:ascii="Century Gothic" w:eastAsia="Century Gothic" w:hAnsi="Century Gothic" w:cs="Arial"/>
          <w:b/>
          <w:bCs/>
          <w:sz w:val="20"/>
          <w:szCs w:val="20"/>
          <w:lang w:eastAsia="ar-SA"/>
        </w:rPr>
        <w:t>Confidential information</w:t>
      </w:r>
      <w:r w:rsidRPr="008B520D">
        <w:rPr>
          <w:rFonts w:ascii="Century Gothic" w:eastAsia="Century Gothic" w:hAnsi="Century Gothic" w:cs="Arial"/>
          <w:sz w:val="20"/>
          <w:szCs w:val="20"/>
          <w:lang w:eastAsia="ar-SA"/>
        </w:rPr>
        <w:t xml:space="preserve">: Private facts, data and content that, if made </w:t>
      </w:r>
      <w:r w:rsidR="00F65992" w:rsidRPr="00F65992">
        <w:rPr>
          <w:rFonts w:ascii="Century Gothic" w:eastAsia="Century Gothic" w:hAnsi="Century Gothic" w:cs="Arial"/>
          <w:i/>
          <w:iCs/>
          <w:sz w:val="20"/>
          <w:szCs w:val="20"/>
          <w:lang w:eastAsia="ar-SA"/>
        </w:rPr>
        <w:t>publicly available*</w:t>
      </w:r>
      <w:r w:rsidRPr="008B520D">
        <w:rPr>
          <w:rFonts w:ascii="Century Gothic" w:eastAsia="Century Gothic" w:hAnsi="Century Gothic" w:cs="Arial"/>
          <w:sz w:val="20"/>
          <w:szCs w:val="20"/>
          <w:lang w:eastAsia="ar-SA"/>
        </w:rPr>
        <w:t xml:space="preserve">, might put at </w:t>
      </w:r>
      <w:r w:rsidRPr="005570A6">
        <w:rPr>
          <w:rFonts w:ascii="Century Gothic" w:eastAsia="Century Gothic" w:hAnsi="Century Gothic" w:cs="Arial"/>
          <w:i/>
          <w:sz w:val="20"/>
          <w:szCs w:val="20"/>
          <w:lang w:eastAsia="ar-SA"/>
        </w:rPr>
        <w:t>risk</w:t>
      </w:r>
      <w:r w:rsidR="008A0DC7">
        <w:rPr>
          <w:rFonts w:ascii="Century Gothic" w:eastAsia="Century Gothic" w:hAnsi="Century Gothic" w:cs="Arial"/>
          <w:sz w:val="20"/>
          <w:szCs w:val="20"/>
          <w:lang w:eastAsia="ar-SA"/>
        </w:rPr>
        <w:t>*</w:t>
      </w:r>
      <w:r w:rsidRPr="008B520D">
        <w:rPr>
          <w:rFonts w:ascii="Century Gothic" w:eastAsia="Century Gothic" w:hAnsi="Century Gothic" w:cs="Arial"/>
          <w:sz w:val="20"/>
          <w:szCs w:val="20"/>
          <w:lang w:eastAsia="ar-SA"/>
        </w:rPr>
        <w:t xml:space="preserve"> </w:t>
      </w:r>
      <w:r w:rsidRPr="008B520D">
        <w:rPr>
          <w:rFonts w:ascii="Century Gothic" w:eastAsia="Century Gothic" w:hAnsi="Century Gothic" w:cs="Arial"/>
          <w:i/>
          <w:iCs/>
          <w:sz w:val="20"/>
          <w:szCs w:val="20"/>
          <w:lang w:eastAsia="ar-SA"/>
        </w:rPr>
        <w:t>The Organization</w:t>
      </w:r>
      <w:r w:rsidRPr="008B520D">
        <w:rPr>
          <w:rFonts w:ascii="Century Gothic" w:eastAsia="Century Gothic" w:hAnsi="Century Gothic" w:cs="Arial"/>
          <w:sz w:val="20"/>
          <w:szCs w:val="20"/>
          <w:lang w:eastAsia="ar-SA"/>
        </w:rPr>
        <w:t xml:space="preserve">*, its business interests or its relationships with </w:t>
      </w:r>
      <w:r w:rsidRPr="008B520D">
        <w:rPr>
          <w:rFonts w:ascii="Century Gothic" w:eastAsia="Century Gothic" w:hAnsi="Century Gothic" w:cs="Arial"/>
          <w:i/>
          <w:iCs/>
          <w:sz w:val="20"/>
          <w:szCs w:val="20"/>
          <w:lang w:eastAsia="ar-SA"/>
        </w:rPr>
        <w:t>stakeholders</w:t>
      </w:r>
      <w:r w:rsidRPr="008B520D">
        <w:rPr>
          <w:rFonts w:ascii="Century Gothic" w:eastAsia="Century Gothic" w:hAnsi="Century Gothic" w:cs="Arial"/>
          <w:sz w:val="20"/>
          <w:szCs w:val="20"/>
          <w:lang w:eastAsia="ar-SA"/>
        </w:rPr>
        <w:t xml:space="preserve">*, clients and competitors. </w:t>
      </w:r>
    </w:p>
    <w:p w14:paraId="35860872" w14:textId="5AD6AF41" w:rsidR="008B520D" w:rsidRPr="008B520D" w:rsidRDefault="009D1F42" w:rsidP="008B520D">
      <w:pPr>
        <w:suppressAutoHyphens/>
        <w:rPr>
          <w:rFonts w:ascii="Century Gothic" w:eastAsia="Calibri" w:hAnsi="Century Gothic" w:cs="Arial"/>
          <w:b/>
          <w:bCs/>
          <w:sz w:val="20"/>
          <w:szCs w:val="20"/>
          <w:lang w:eastAsia="ar-SA"/>
        </w:rPr>
      </w:pPr>
      <w:r>
        <w:rPr>
          <w:rFonts w:ascii="Century Gothic" w:eastAsia="Century Gothic" w:hAnsi="Century Gothic" w:cs="Arial"/>
          <w:b/>
          <w:bCs/>
          <w:sz w:val="20"/>
          <w:szCs w:val="20"/>
          <w:lang w:eastAsia="ar-SA"/>
        </w:rPr>
        <w:t>(Source: FSC-STD-60-004 V1-0)</w:t>
      </w:r>
    </w:p>
    <w:p w14:paraId="71FEDFF1" w14:textId="77777777" w:rsidR="008B520D" w:rsidRDefault="008B520D" w:rsidP="008B520D">
      <w:pPr>
        <w:suppressAutoHyphens/>
        <w:rPr>
          <w:rFonts w:ascii="Century Gothic" w:eastAsia="Calibri" w:hAnsi="Century Gothic" w:cs="Arial"/>
          <w:b/>
          <w:sz w:val="20"/>
          <w:szCs w:val="20"/>
          <w:lang w:eastAsia="ar-SA"/>
        </w:rPr>
      </w:pPr>
    </w:p>
    <w:p w14:paraId="74BE2C3A" w14:textId="19DCE91F" w:rsidR="007F201C" w:rsidRPr="005570A6" w:rsidRDefault="007F201C" w:rsidP="007F201C">
      <w:pPr>
        <w:autoSpaceDE w:val="0"/>
        <w:autoSpaceDN w:val="0"/>
        <w:adjustRightInd w:val="0"/>
        <w:rPr>
          <w:rFonts w:ascii="Century Gothic" w:hAnsi="Century Gothic" w:cs="Arial"/>
          <w:color w:val="000000"/>
          <w:sz w:val="20"/>
          <w:szCs w:val="20"/>
          <w:lang w:val="en-US"/>
        </w:rPr>
      </w:pPr>
      <w:r w:rsidRPr="005570A6">
        <w:rPr>
          <w:rFonts w:ascii="Century Gothic" w:hAnsi="Century Gothic" w:cs="Arial"/>
          <w:b/>
          <w:bCs/>
          <w:color w:val="000000"/>
          <w:sz w:val="20"/>
          <w:szCs w:val="20"/>
          <w:lang w:val="en-US"/>
        </w:rPr>
        <w:t>Conflict of interest</w:t>
      </w:r>
      <w:r w:rsidRPr="007F201C">
        <w:rPr>
          <w:rFonts w:ascii="Century Gothic" w:hAnsi="Century Gothic" w:cs="Arial"/>
          <w:color w:val="000000"/>
          <w:sz w:val="20"/>
          <w:szCs w:val="20"/>
          <w:lang w:val="en-US"/>
        </w:rPr>
        <w:t xml:space="preserve">: </w:t>
      </w:r>
      <w:r>
        <w:rPr>
          <w:rFonts w:ascii="Century Gothic" w:hAnsi="Century Gothic" w:cs="Arial"/>
          <w:color w:val="000000"/>
          <w:sz w:val="20"/>
          <w:szCs w:val="20"/>
          <w:lang w:val="en-US"/>
        </w:rPr>
        <w:t>S</w:t>
      </w:r>
      <w:r w:rsidRPr="005570A6">
        <w:rPr>
          <w:rFonts w:ascii="Century Gothic" w:hAnsi="Century Gothic" w:cs="Arial"/>
          <w:color w:val="000000"/>
          <w:sz w:val="20"/>
          <w:szCs w:val="20"/>
          <w:lang w:val="en-US"/>
        </w:rPr>
        <w:t xml:space="preserve">ituation in which a party has an actual or perceived interest that gives, or could have the appearance of giving, that party an incentive for personal, organizational, or professional gain, such that the party’s interest could conflict, or be perceived to conflict with, the conduct of an impartial and objective certification process. </w:t>
      </w:r>
    </w:p>
    <w:p w14:paraId="1FE1051B" w14:textId="3C93A19E" w:rsidR="007F201C" w:rsidRPr="005570A6" w:rsidRDefault="007F201C" w:rsidP="007F201C">
      <w:pPr>
        <w:suppressAutoHyphens/>
        <w:rPr>
          <w:rFonts w:ascii="Century Gothic" w:eastAsia="Calibri" w:hAnsi="Century Gothic" w:cs="Arial"/>
          <w:b/>
          <w:sz w:val="20"/>
          <w:szCs w:val="20"/>
          <w:lang w:eastAsia="ar-SA"/>
        </w:rPr>
      </w:pPr>
      <w:r w:rsidRPr="005570A6">
        <w:rPr>
          <w:rFonts w:ascii="Century Gothic" w:hAnsi="Century Gothic" w:cs="Arial"/>
          <w:b/>
          <w:iCs/>
          <w:color w:val="000000"/>
          <w:sz w:val="20"/>
          <w:szCs w:val="20"/>
          <w:lang w:val="en-US"/>
        </w:rPr>
        <w:t>(Source: FSC-STD-20-001 V4-0)</w:t>
      </w:r>
    </w:p>
    <w:p w14:paraId="1D7F4F22"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380B9C5A" w14:textId="2BB4569F"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Connectivity</w:t>
      </w:r>
      <w:r w:rsidRPr="008B520D">
        <w:rPr>
          <w:rFonts w:ascii="Century Gothic" w:eastAsia="Century Gothic" w:hAnsi="Century Gothic" w:cs="Arial"/>
          <w:sz w:val="20"/>
          <w:szCs w:val="20"/>
        </w:rPr>
        <w:t xml:space="preserve">:  The degree to which </w:t>
      </w:r>
      <w:r w:rsidRPr="007F0384">
        <w:rPr>
          <w:rFonts w:ascii="Century Gothic" w:eastAsia="Century Gothic" w:hAnsi="Century Gothic" w:cs="Arial"/>
          <w:i/>
          <w:sz w:val="20"/>
          <w:szCs w:val="20"/>
        </w:rPr>
        <w:t>habitat</w:t>
      </w:r>
      <w:r w:rsidR="000B3628">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patches or environments are linked by single or multiple corridors or broad expanses of </w:t>
      </w:r>
      <w:r w:rsidRPr="00BC1188">
        <w:rPr>
          <w:rFonts w:ascii="Century Gothic" w:eastAsia="Century Gothic" w:hAnsi="Century Gothic" w:cs="Arial"/>
          <w:i/>
          <w:sz w:val="20"/>
          <w:szCs w:val="20"/>
        </w:rPr>
        <w:t>habitat</w:t>
      </w:r>
      <w:r w:rsidRPr="008B520D">
        <w:rPr>
          <w:rFonts w:ascii="Century Gothic" w:eastAsia="Century Gothic" w:hAnsi="Century Gothic" w:cs="Arial"/>
          <w:sz w:val="20"/>
          <w:szCs w:val="20"/>
        </w:rPr>
        <w:t xml:space="preserve">*. </w:t>
      </w:r>
      <w:r w:rsidRPr="007F0384">
        <w:rPr>
          <w:rFonts w:ascii="Century Gothic" w:eastAsia="Century Gothic" w:hAnsi="Century Gothic" w:cs="Arial"/>
          <w:sz w:val="20"/>
          <w:szCs w:val="20"/>
        </w:rPr>
        <w:t>Connectivity</w:t>
      </w:r>
      <w:r w:rsidRPr="008B520D">
        <w:rPr>
          <w:rFonts w:ascii="Century Gothic" w:eastAsia="Century Gothic" w:hAnsi="Century Gothic" w:cs="Arial"/>
          <w:sz w:val="20"/>
          <w:szCs w:val="20"/>
        </w:rPr>
        <w:t xml:space="preserve"> recognizes the need for </w:t>
      </w:r>
      <w:r w:rsidRPr="00BC1188">
        <w:rPr>
          <w:rFonts w:ascii="Century Gothic" w:eastAsia="Century Gothic" w:hAnsi="Century Gothic" w:cs="Arial"/>
          <w:i/>
          <w:sz w:val="20"/>
          <w:szCs w:val="20"/>
        </w:rPr>
        <w:t>habitats</w:t>
      </w:r>
      <w:r w:rsidRPr="008B520D">
        <w:rPr>
          <w:rFonts w:ascii="Century Gothic" w:eastAsia="Century Gothic" w:hAnsi="Century Gothic" w:cs="Arial"/>
          <w:sz w:val="20"/>
          <w:szCs w:val="20"/>
        </w:rPr>
        <w:t xml:space="preserve">* to address several kinds of movements: 1) daily movements among </w:t>
      </w:r>
      <w:r w:rsidRPr="00BC1188">
        <w:rPr>
          <w:rFonts w:ascii="Century Gothic" w:eastAsia="Century Gothic" w:hAnsi="Century Gothic" w:cs="Arial"/>
          <w:i/>
          <w:sz w:val="20"/>
          <w:szCs w:val="20"/>
        </w:rPr>
        <w:t>habitat</w:t>
      </w:r>
      <w:r w:rsidRPr="008B520D">
        <w:rPr>
          <w:rFonts w:ascii="Century Gothic" w:eastAsia="Century Gothic" w:hAnsi="Century Gothic" w:cs="Arial"/>
          <w:sz w:val="20"/>
          <w:szCs w:val="20"/>
        </w:rPr>
        <w:t>* patches; 2) migrations/movement between seasonal ranges/use areas; and 3) dispersal movements of young animals</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 xml:space="preserve">Conditions necessary for </w:t>
      </w:r>
      <w:r w:rsidRPr="007F0384">
        <w:rPr>
          <w:rFonts w:ascii="Century Gothic" w:eastAsia="Century Gothic" w:hAnsi="Century Gothic" w:cs="Arial"/>
          <w:sz w:val="20"/>
          <w:szCs w:val="20"/>
        </w:rPr>
        <w:t>connectivity</w:t>
      </w:r>
      <w:r w:rsidRPr="008B520D">
        <w:rPr>
          <w:rFonts w:ascii="Century Gothic" w:eastAsia="Century Gothic" w:hAnsi="Century Gothic" w:cs="Arial"/>
          <w:sz w:val="20"/>
          <w:szCs w:val="20"/>
        </w:rPr>
        <w:t xml:space="preserve"> and its effectiveness will depend on the specific purpose of the connectivity and the requirements of species or </w:t>
      </w:r>
      <w:r w:rsidR="004E2C42" w:rsidRPr="004E2C42">
        <w:rPr>
          <w:rFonts w:ascii="Century Gothic" w:eastAsia="Century Gothic" w:hAnsi="Century Gothic" w:cs="Arial"/>
          <w:i/>
          <w:sz w:val="20"/>
          <w:szCs w:val="20"/>
        </w:rPr>
        <w:t>ecosystem</w:t>
      </w:r>
      <w:r w:rsidRPr="008B520D">
        <w:rPr>
          <w:rFonts w:ascii="Century Gothic" w:eastAsia="Century Gothic" w:hAnsi="Century Gothic" w:cs="Arial"/>
          <w:sz w:val="20"/>
          <w:szCs w:val="20"/>
        </w:rPr>
        <w:t>s</w:t>
      </w:r>
      <w:r w:rsidR="004E2C42">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considered</w:t>
      </w:r>
      <w:r w:rsidR="00E40AB7">
        <w:rPr>
          <w:rFonts w:ascii="Century Gothic" w:eastAsia="Century Gothic" w:hAnsi="Century Gothic" w:cs="Arial"/>
          <w:sz w:val="20"/>
          <w:szCs w:val="20"/>
        </w:rPr>
        <w:t xml:space="preserve">. </w:t>
      </w:r>
    </w:p>
    <w:p w14:paraId="3079E9BC"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Adapted from FSC Regional Certification Standards for British Columbia 2005)</w:t>
      </w:r>
    </w:p>
    <w:p w14:paraId="50089E3F"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109EB89C" w14:textId="220FA4CC" w:rsidR="004019CD" w:rsidRDefault="008B520D" w:rsidP="008B520D">
      <w:pPr>
        <w:tabs>
          <w:tab w:val="left" w:pos="2160"/>
        </w:tabs>
        <w:autoSpaceDE w:val="0"/>
        <w:autoSpaceDN w:val="0"/>
        <w:adjustRightInd w:val="0"/>
        <w:rPr>
          <w:rFonts w:ascii="Century Gothic" w:eastAsia="Calibri" w:hAnsi="Century Gothic" w:cs="Arial"/>
          <w:sz w:val="20"/>
          <w:szCs w:val="20"/>
        </w:rPr>
      </w:pPr>
      <w:r w:rsidRPr="008B520D">
        <w:rPr>
          <w:rFonts w:ascii="Century Gothic" w:eastAsia="Calibri" w:hAnsi="Century Gothic" w:cs="Arial"/>
          <w:b/>
          <w:bCs/>
          <w:sz w:val="20"/>
          <w:szCs w:val="20"/>
        </w:rPr>
        <w:t>Consensus:</w:t>
      </w:r>
      <w:r w:rsidRPr="008B520D">
        <w:rPr>
          <w:rFonts w:ascii="Century Gothic" w:eastAsia="Calibri" w:hAnsi="Century Gothic" w:cs="Arial"/>
          <w:sz w:val="20"/>
          <w:szCs w:val="20"/>
        </w:rPr>
        <w:t xml:space="preserve"> General agreement, characterized by the absence of sustained opposition to substantial</w:t>
      </w:r>
      <w:r w:rsidR="00334EA2">
        <w:rPr>
          <w:rFonts w:ascii="Century Gothic" w:eastAsia="Calibri" w:hAnsi="Century Gothic" w:cs="Arial"/>
          <w:sz w:val="20"/>
          <w:szCs w:val="20"/>
        </w:rPr>
        <w:t xml:space="preserve"> </w:t>
      </w:r>
      <w:r w:rsidRPr="008B520D">
        <w:rPr>
          <w:rFonts w:ascii="Century Gothic" w:eastAsia="Calibri" w:hAnsi="Century Gothic" w:cs="Arial"/>
          <w:sz w:val="20"/>
          <w:szCs w:val="20"/>
        </w:rPr>
        <w:t xml:space="preserve">issues by any important part of the concerned interests and by a process that involves seeking to </w:t>
      </w:r>
      <w:r w:rsidR="00031CA2" w:rsidRPr="008B520D">
        <w:rPr>
          <w:rFonts w:ascii="Century Gothic" w:eastAsia="Calibri" w:hAnsi="Century Gothic" w:cs="Arial"/>
          <w:sz w:val="20"/>
          <w:szCs w:val="20"/>
        </w:rPr>
        <w:t>consider</w:t>
      </w:r>
      <w:r w:rsidRPr="008B520D">
        <w:rPr>
          <w:rFonts w:ascii="Century Gothic" w:eastAsia="Calibri" w:hAnsi="Century Gothic" w:cs="Arial"/>
          <w:sz w:val="20"/>
          <w:szCs w:val="20"/>
        </w:rPr>
        <w:t xml:space="preserve"> the views of all parties concerned and to reconcile any conflicting arguments. Note:</w:t>
      </w:r>
      <w:r w:rsidR="00334EA2">
        <w:rPr>
          <w:rFonts w:ascii="Century Gothic" w:eastAsia="Calibri" w:hAnsi="Century Gothic" w:cs="Arial"/>
          <w:sz w:val="20"/>
          <w:szCs w:val="20"/>
        </w:rPr>
        <w:t xml:space="preserve"> </w:t>
      </w:r>
      <w:r w:rsidRPr="008B520D">
        <w:rPr>
          <w:rFonts w:ascii="Century Gothic" w:eastAsia="Calibri" w:hAnsi="Century Gothic" w:cs="Arial"/>
          <w:sz w:val="20"/>
          <w:szCs w:val="20"/>
        </w:rPr>
        <w:t xml:space="preserve">Consensus need not imply unanimity. </w:t>
      </w:r>
    </w:p>
    <w:p w14:paraId="75ABC5A1" w14:textId="341CE09C" w:rsidR="008B520D" w:rsidRPr="008B520D" w:rsidRDefault="00334EA2" w:rsidP="008B520D">
      <w:pPr>
        <w:tabs>
          <w:tab w:val="left" w:pos="2160"/>
        </w:tabs>
        <w:autoSpaceDE w:val="0"/>
        <w:autoSpaceDN w:val="0"/>
        <w:adjustRightInd w:val="0"/>
        <w:rPr>
          <w:rFonts w:ascii="Century Gothic" w:eastAsia="Calibri" w:hAnsi="Century Gothic" w:cs="Arial"/>
          <w:sz w:val="20"/>
          <w:szCs w:val="20"/>
        </w:rPr>
      </w:pPr>
      <w:r>
        <w:rPr>
          <w:rFonts w:ascii="Century Gothic" w:eastAsia="Calibri" w:hAnsi="Century Gothic" w:cs="Arial"/>
          <w:b/>
          <w:bCs/>
          <w:sz w:val="20"/>
          <w:szCs w:val="20"/>
        </w:rPr>
        <w:t>(Source FSC-PRO-01-003 V3-1</w:t>
      </w:r>
      <w:r w:rsidR="008B520D" w:rsidRPr="008B520D">
        <w:rPr>
          <w:rFonts w:ascii="Century Gothic" w:eastAsia="Calibri" w:hAnsi="Century Gothic" w:cs="Arial"/>
          <w:b/>
          <w:bCs/>
          <w:sz w:val="20"/>
          <w:szCs w:val="20"/>
        </w:rPr>
        <w:t>)</w:t>
      </w:r>
    </w:p>
    <w:p w14:paraId="59C99D29"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269F087C" w14:textId="659F71B8"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Conservation/Protection</w:t>
      </w:r>
      <w:r w:rsidRPr="008B520D">
        <w:rPr>
          <w:rFonts w:ascii="Century Gothic" w:eastAsia="Century Gothic,Arial,Calibri" w:hAnsi="Century Gothic" w:cs="Arial"/>
          <w:sz w:val="20"/>
          <w:szCs w:val="20"/>
        </w:rPr>
        <w:t xml:space="preserve">: These words are used interchangeably when referring to </w:t>
      </w:r>
      <w:r w:rsidR="00862CF1" w:rsidRPr="00862CF1">
        <w:rPr>
          <w:rFonts w:ascii="Century Gothic" w:eastAsia="Century Gothic,Arial,Calibri" w:hAnsi="Century Gothic" w:cs="Arial"/>
          <w:i/>
          <w:sz w:val="20"/>
          <w:szCs w:val="20"/>
        </w:rPr>
        <w:t>management activities*</w:t>
      </w:r>
      <w:r w:rsidRPr="008B520D">
        <w:rPr>
          <w:rFonts w:ascii="Century Gothic" w:eastAsia="Century Gothic,Arial,Calibri" w:hAnsi="Century Gothic" w:cs="Arial"/>
          <w:sz w:val="20"/>
          <w:szCs w:val="20"/>
        </w:rPr>
        <w:t xml:space="preserve"> designed to maintain the identified environmental or cultural values in existence </w:t>
      </w:r>
      <w:r w:rsidRPr="00D31D16">
        <w:rPr>
          <w:rFonts w:ascii="Century Gothic" w:eastAsia="Century Gothic,Arial,Calibri" w:hAnsi="Century Gothic" w:cs="Arial"/>
          <w:i/>
          <w:sz w:val="20"/>
          <w:szCs w:val="20"/>
        </w:rPr>
        <w:t>long-term</w:t>
      </w:r>
      <w:r w:rsidR="008069BA">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r w:rsidRPr="00BC1188">
        <w:rPr>
          <w:rFonts w:ascii="Century Gothic" w:eastAsia="Century Gothic,Arial,Calibri" w:hAnsi="Century Gothic" w:cs="Arial"/>
          <w:i/>
          <w:sz w:val="20"/>
          <w:szCs w:val="20"/>
        </w:rPr>
        <w:t>Management</w:t>
      </w:r>
      <w:r w:rsidR="00334EA2" w:rsidRPr="00BC1188">
        <w:rPr>
          <w:rFonts w:ascii="Century Gothic" w:eastAsia="Century Gothic,Arial,Calibri" w:hAnsi="Century Gothic" w:cs="Arial"/>
          <w:i/>
          <w:sz w:val="20"/>
          <w:szCs w:val="20"/>
        </w:rPr>
        <w:t xml:space="preserve"> </w:t>
      </w:r>
      <w:r w:rsidRPr="00BC1188">
        <w:rPr>
          <w:rFonts w:ascii="Century Gothic" w:eastAsia="Century Gothic,Arial,Calibri" w:hAnsi="Century Gothic" w:cs="Arial"/>
          <w:i/>
          <w:sz w:val="20"/>
          <w:szCs w:val="20"/>
        </w:rPr>
        <w:t>activities</w:t>
      </w:r>
      <w:r w:rsidRPr="008B520D">
        <w:rPr>
          <w:rFonts w:ascii="Century Gothic" w:eastAsia="Century Gothic,Arial,Calibri" w:hAnsi="Century Gothic" w:cs="Arial"/>
          <w:sz w:val="20"/>
          <w:szCs w:val="20"/>
        </w:rPr>
        <w:t xml:space="preserve">* may range from zero or minimal interventions to a specified range of appropriate interventions and activities designed to maintain, or compatible with maintaining, these identified values. </w:t>
      </w:r>
    </w:p>
    <w:p w14:paraId="3E1547AD"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516B8E64" w14:textId="77777777" w:rsidR="008B520D" w:rsidRPr="008B520D" w:rsidRDefault="008B520D" w:rsidP="008B520D">
      <w:pPr>
        <w:autoSpaceDE w:val="0"/>
        <w:autoSpaceDN w:val="0"/>
        <w:adjustRightInd w:val="0"/>
        <w:rPr>
          <w:rFonts w:ascii="Century Gothic" w:hAnsi="Century Gothic" w:cs="Arial"/>
          <w:bCs/>
          <w:sz w:val="20"/>
          <w:szCs w:val="20"/>
        </w:rPr>
      </w:pPr>
    </w:p>
    <w:p w14:paraId="2642644D" w14:textId="1CAC818A" w:rsidR="008B520D" w:rsidRPr="008353B1" w:rsidRDefault="008B520D" w:rsidP="008B520D">
      <w:pPr>
        <w:rPr>
          <w:rFonts w:ascii="Century Gothic" w:hAnsi="Century Gothic" w:cs="Arial"/>
          <w:sz w:val="20"/>
          <w:szCs w:val="20"/>
        </w:rPr>
      </w:pPr>
      <w:r w:rsidRPr="00D31D16">
        <w:rPr>
          <w:rFonts w:ascii="Century Gothic" w:eastAsia="Century Gothic" w:hAnsi="Century Gothic" w:cs="Arial"/>
          <w:b/>
          <w:bCs/>
          <w:sz w:val="20"/>
          <w:szCs w:val="20"/>
        </w:rPr>
        <w:t>Conservation Areas Network</w:t>
      </w:r>
      <w:r w:rsidRPr="005008BB">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Those portions of the </w:t>
      </w:r>
      <w:r w:rsidR="00C82D6F" w:rsidRPr="00C82D6F">
        <w:rPr>
          <w:rFonts w:ascii="Century Gothic" w:eastAsia="Century Gothic" w:hAnsi="Century Gothic" w:cs="Arial"/>
          <w:i/>
          <w:iCs/>
          <w:sz w:val="20"/>
          <w:szCs w:val="20"/>
        </w:rPr>
        <w:t>Management Unit*</w:t>
      </w:r>
      <w:r w:rsidRPr="008B520D">
        <w:rPr>
          <w:rFonts w:ascii="Century Gothic" w:eastAsia="Century Gothic" w:hAnsi="Century Gothic" w:cs="Arial"/>
          <w:i/>
          <w:iCs/>
          <w:sz w:val="20"/>
          <w:szCs w:val="20"/>
        </w:rPr>
        <w:t xml:space="preserve"> and the </w:t>
      </w:r>
      <w:r w:rsidR="00D87431">
        <w:rPr>
          <w:rFonts w:ascii="Century Gothic" w:eastAsia="Century Gothic" w:hAnsi="Century Gothic" w:cs="Arial"/>
          <w:i/>
          <w:iCs/>
          <w:sz w:val="20"/>
          <w:szCs w:val="20"/>
        </w:rPr>
        <w:t>a</w:t>
      </w:r>
      <w:r w:rsidRPr="008B520D">
        <w:rPr>
          <w:rFonts w:ascii="Century Gothic" w:eastAsia="Century Gothic" w:hAnsi="Century Gothic" w:cs="Arial"/>
          <w:i/>
          <w:iCs/>
          <w:sz w:val="20"/>
          <w:szCs w:val="20"/>
        </w:rPr>
        <w:t xml:space="preserve">rea of </w:t>
      </w:r>
      <w:r w:rsidR="00D87431">
        <w:rPr>
          <w:rFonts w:ascii="Century Gothic" w:eastAsia="Century Gothic" w:hAnsi="Century Gothic" w:cs="Arial"/>
          <w:i/>
          <w:iCs/>
          <w:sz w:val="20"/>
          <w:szCs w:val="20"/>
        </w:rPr>
        <w:t>e</w:t>
      </w:r>
      <w:r w:rsidRPr="008B520D">
        <w:rPr>
          <w:rFonts w:ascii="Century Gothic" w:eastAsia="Century Gothic" w:hAnsi="Century Gothic" w:cs="Arial"/>
          <w:i/>
          <w:iCs/>
          <w:sz w:val="20"/>
          <w:szCs w:val="20"/>
        </w:rPr>
        <w:t xml:space="preserve">cological </w:t>
      </w:r>
      <w:r w:rsidR="00D87431">
        <w:rPr>
          <w:rFonts w:ascii="Century Gothic" w:eastAsia="Century Gothic" w:hAnsi="Century Gothic" w:cs="Arial"/>
          <w:i/>
          <w:iCs/>
          <w:sz w:val="20"/>
          <w:szCs w:val="20"/>
        </w:rPr>
        <w:t>i</w:t>
      </w:r>
      <w:r w:rsidRPr="008B520D">
        <w:rPr>
          <w:rFonts w:ascii="Century Gothic" w:eastAsia="Century Gothic" w:hAnsi="Century Gothic" w:cs="Arial"/>
          <w:i/>
          <w:iCs/>
          <w:sz w:val="20"/>
          <w:szCs w:val="20"/>
        </w:rPr>
        <w:t xml:space="preserve">nfluence* </w:t>
      </w:r>
      <w:r w:rsidRPr="008B520D">
        <w:rPr>
          <w:rFonts w:ascii="Century Gothic" w:eastAsia="Century Gothic" w:hAnsi="Century Gothic" w:cs="Arial"/>
          <w:sz w:val="20"/>
          <w:szCs w:val="20"/>
        </w:rPr>
        <w:t>for which c</w:t>
      </w:r>
      <w:r w:rsidRPr="008B520D">
        <w:rPr>
          <w:rFonts w:ascii="Century Gothic" w:eastAsia="Century Gothic" w:hAnsi="Century Gothic" w:cs="Arial"/>
          <w:i/>
          <w:iCs/>
          <w:sz w:val="20"/>
          <w:szCs w:val="20"/>
        </w:rPr>
        <w:t>onservation</w:t>
      </w:r>
      <w:r w:rsidRPr="008B520D">
        <w:rPr>
          <w:rFonts w:ascii="Century Gothic" w:eastAsia="Century Gothic" w:hAnsi="Century Gothic" w:cs="Arial"/>
          <w:sz w:val="20"/>
          <w:szCs w:val="20"/>
        </w:rPr>
        <w:t xml:space="preserve">* </w:t>
      </w:r>
      <w:r w:rsidRPr="002721E5">
        <w:rPr>
          <w:rFonts w:ascii="Century Gothic" w:eastAsia="Century Gothic" w:hAnsi="Century Gothic" w:cs="Arial"/>
          <w:sz w:val="20"/>
          <w:szCs w:val="20"/>
        </w:rPr>
        <w:t xml:space="preserve">is </w:t>
      </w:r>
      <w:r w:rsidR="002721E5">
        <w:rPr>
          <w:rFonts w:ascii="Century Gothic" w:eastAsia="Century Gothic" w:hAnsi="Century Gothic" w:cs="Arial"/>
          <w:sz w:val="20"/>
          <w:szCs w:val="20"/>
        </w:rPr>
        <w:t>the primary</w:t>
      </w:r>
      <w:r w:rsidRPr="008B520D">
        <w:rPr>
          <w:rFonts w:ascii="Century Gothic" w:eastAsia="Century Gothic" w:hAnsi="Century Gothic" w:cs="Arial"/>
          <w:sz w:val="20"/>
          <w:szCs w:val="20"/>
        </w:rPr>
        <w:t xml:space="preserve"> and, in some circumstances, exclusive </w:t>
      </w:r>
      <w:r w:rsidRPr="007F0384">
        <w:rPr>
          <w:rFonts w:ascii="Century Gothic" w:eastAsia="Century Gothic" w:hAnsi="Century Gothic" w:cs="Arial"/>
          <w:i/>
          <w:sz w:val="20"/>
          <w:szCs w:val="20"/>
        </w:rPr>
        <w:t>objective</w:t>
      </w:r>
      <w:r w:rsidR="00433C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w:t>
      </w:r>
      <w:r w:rsidR="008353B1">
        <w:rPr>
          <w:rFonts w:ascii="Century Gothic" w:eastAsia="Century Gothic" w:hAnsi="Century Gothic" w:cs="Arial"/>
          <w:sz w:val="20"/>
          <w:szCs w:val="20"/>
        </w:rPr>
        <w:t>For public lands, t</w:t>
      </w:r>
      <w:r w:rsidRPr="008B520D">
        <w:rPr>
          <w:rFonts w:ascii="Century Gothic" w:eastAsia="Century Gothic" w:hAnsi="Century Gothic" w:cs="Arial"/>
          <w:sz w:val="20"/>
          <w:szCs w:val="20"/>
        </w:rPr>
        <w:t xml:space="preserve">he </w:t>
      </w:r>
      <w:r w:rsidR="008353B1">
        <w:rPr>
          <w:rFonts w:ascii="Century Gothic" w:eastAsia="Century Gothic" w:hAnsi="Century Gothic" w:cs="Arial"/>
          <w:iCs/>
          <w:sz w:val="20"/>
          <w:szCs w:val="20"/>
        </w:rPr>
        <w:t>C</w:t>
      </w:r>
      <w:r w:rsidRPr="0031154A">
        <w:rPr>
          <w:rFonts w:ascii="Century Gothic" w:eastAsia="Century Gothic" w:hAnsi="Century Gothic" w:cs="Arial"/>
          <w:iCs/>
          <w:sz w:val="20"/>
          <w:szCs w:val="20"/>
        </w:rPr>
        <w:t xml:space="preserve">onservation </w:t>
      </w:r>
      <w:r w:rsidR="008353B1">
        <w:rPr>
          <w:rFonts w:ascii="Century Gothic" w:eastAsia="Century Gothic" w:hAnsi="Century Gothic" w:cs="Arial"/>
          <w:iCs/>
          <w:sz w:val="20"/>
          <w:szCs w:val="20"/>
        </w:rPr>
        <w:t>A</w:t>
      </w:r>
      <w:r w:rsidRPr="0031154A">
        <w:rPr>
          <w:rFonts w:ascii="Century Gothic" w:eastAsia="Century Gothic" w:hAnsi="Century Gothic" w:cs="Arial"/>
          <w:iCs/>
          <w:sz w:val="20"/>
          <w:szCs w:val="20"/>
        </w:rPr>
        <w:t xml:space="preserve">reas </w:t>
      </w:r>
      <w:r w:rsidR="008353B1">
        <w:rPr>
          <w:rFonts w:ascii="Century Gothic" w:eastAsia="Century Gothic" w:hAnsi="Century Gothic" w:cs="Arial"/>
          <w:iCs/>
          <w:sz w:val="20"/>
          <w:szCs w:val="20"/>
        </w:rPr>
        <w:t>N</w:t>
      </w:r>
      <w:r w:rsidRPr="0031154A">
        <w:rPr>
          <w:rFonts w:ascii="Century Gothic" w:eastAsia="Century Gothic" w:hAnsi="Century Gothic" w:cs="Arial"/>
          <w:iCs/>
          <w:sz w:val="20"/>
          <w:szCs w:val="20"/>
        </w:rPr>
        <w:t>etwork</w:t>
      </w:r>
      <w:r w:rsidRPr="008B520D">
        <w:rPr>
          <w:rFonts w:ascii="Century Gothic" w:eastAsia="Century Gothic" w:hAnsi="Century Gothic" w:cs="Arial"/>
          <w:sz w:val="20"/>
          <w:szCs w:val="20"/>
        </w:rPr>
        <w:t xml:space="preserve"> is the sum of </w:t>
      </w:r>
      <w:r w:rsidRPr="008B520D">
        <w:rPr>
          <w:rFonts w:ascii="Century Gothic" w:eastAsia="Century Gothic" w:hAnsi="Century Gothic" w:cs="Arial"/>
          <w:i/>
          <w:iCs/>
          <w:sz w:val="20"/>
          <w:szCs w:val="20"/>
        </w:rPr>
        <w:t>protected areas</w:t>
      </w:r>
      <w:r w:rsidRPr="008B520D">
        <w:rPr>
          <w:rFonts w:ascii="Century Gothic" w:eastAsia="Century Gothic" w:hAnsi="Century Gothic" w:cs="Arial"/>
          <w:sz w:val="20"/>
          <w:szCs w:val="20"/>
        </w:rPr>
        <w:t xml:space="preserve">* and </w:t>
      </w:r>
      <w:r w:rsidRPr="008B520D">
        <w:rPr>
          <w:rFonts w:ascii="Century Gothic" w:eastAsia="Century Gothic" w:hAnsi="Century Gothic" w:cs="Arial"/>
          <w:i/>
          <w:iCs/>
          <w:sz w:val="20"/>
          <w:szCs w:val="20"/>
        </w:rPr>
        <w:t>designated conservation lands*</w:t>
      </w:r>
      <w:r w:rsidR="00E40AB7">
        <w:rPr>
          <w:rFonts w:ascii="Century Gothic" w:eastAsia="Century Gothic" w:hAnsi="Century Gothic" w:cs="Arial"/>
          <w:sz w:val="20"/>
          <w:szCs w:val="20"/>
        </w:rPr>
        <w:t xml:space="preserve">. </w:t>
      </w:r>
      <w:r w:rsidR="008353B1">
        <w:rPr>
          <w:rFonts w:ascii="Century Gothic" w:eastAsia="Century Gothic" w:hAnsi="Century Gothic" w:cs="Arial"/>
          <w:sz w:val="20"/>
          <w:szCs w:val="20"/>
        </w:rPr>
        <w:t xml:space="preserve">For private lands, the Conservation Areas Network is the sum of </w:t>
      </w:r>
      <w:r w:rsidR="008353B1">
        <w:rPr>
          <w:rFonts w:ascii="Century Gothic" w:eastAsia="Century Gothic" w:hAnsi="Century Gothic" w:cs="Arial"/>
          <w:i/>
          <w:sz w:val="20"/>
          <w:szCs w:val="20"/>
        </w:rPr>
        <w:t>protected areas*</w:t>
      </w:r>
      <w:r w:rsidR="008353B1">
        <w:rPr>
          <w:rFonts w:ascii="Century Gothic" w:eastAsia="Century Gothic" w:hAnsi="Century Gothic" w:cs="Arial"/>
          <w:sz w:val="20"/>
          <w:szCs w:val="20"/>
        </w:rPr>
        <w:t xml:space="preserve">, </w:t>
      </w:r>
      <w:r w:rsidR="008353B1">
        <w:rPr>
          <w:rFonts w:ascii="Century Gothic" w:eastAsia="Century Gothic" w:hAnsi="Century Gothic" w:cs="Arial"/>
          <w:i/>
          <w:sz w:val="20"/>
          <w:szCs w:val="20"/>
        </w:rPr>
        <w:t>designated conservation lands*</w:t>
      </w:r>
      <w:r w:rsidR="008353B1">
        <w:rPr>
          <w:rFonts w:ascii="Century Gothic" w:eastAsia="Century Gothic" w:hAnsi="Century Gothic" w:cs="Arial"/>
          <w:sz w:val="20"/>
          <w:szCs w:val="20"/>
        </w:rPr>
        <w:t xml:space="preserve"> and </w:t>
      </w:r>
      <w:r w:rsidR="008353B1">
        <w:rPr>
          <w:rFonts w:ascii="Century Gothic" w:eastAsia="Century Gothic" w:hAnsi="Century Gothic" w:cs="Arial"/>
          <w:i/>
          <w:sz w:val="20"/>
          <w:szCs w:val="20"/>
        </w:rPr>
        <w:t>secondary conservation lands*</w:t>
      </w:r>
      <w:r w:rsidR="008353B1">
        <w:rPr>
          <w:rFonts w:ascii="Century Gothic" w:eastAsia="Century Gothic" w:hAnsi="Century Gothic" w:cs="Arial"/>
          <w:sz w:val="20"/>
          <w:szCs w:val="20"/>
        </w:rPr>
        <w:t>.</w:t>
      </w:r>
    </w:p>
    <w:p w14:paraId="5C0EACDF"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Adapted from FSC-STD-60-004 V1-0)</w:t>
      </w:r>
    </w:p>
    <w:p w14:paraId="3A0ACB1E"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B1F0B26" w14:textId="1DD96400"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 w:hAnsi="Century Gothic" w:cs="Arial"/>
          <w:b/>
          <w:bCs/>
          <w:sz w:val="20"/>
          <w:szCs w:val="20"/>
        </w:rPr>
        <w:t xml:space="preserve">Conservation zones </w:t>
      </w:r>
      <w:r w:rsidR="00E430A3">
        <w:rPr>
          <w:rFonts w:ascii="Century Gothic" w:eastAsia="Century Gothic" w:hAnsi="Century Gothic" w:cs="Arial"/>
          <w:b/>
          <w:bCs/>
          <w:sz w:val="20"/>
          <w:szCs w:val="20"/>
        </w:rPr>
        <w:t>[</w:t>
      </w:r>
      <w:r w:rsidRPr="008B520D">
        <w:rPr>
          <w:rFonts w:ascii="Century Gothic" w:eastAsia="Century Gothic" w:hAnsi="Century Gothic" w:cs="Arial"/>
          <w:b/>
          <w:bCs/>
          <w:sz w:val="20"/>
          <w:szCs w:val="20"/>
        </w:rPr>
        <w:t>and protection areas</w:t>
      </w:r>
      <w:r w:rsidR="00E430A3">
        <w:rPr>
          <w:rFonts w:ascii="Century Gothic" w:eastAsia="Century Gothic" w:hAnsi="Century Gothic" w:cs="Arial"/>
          <w:b/>
          <w:bCs/>
          <w:sz w:val="20"/>
          <w:szCs w:val="20"/>
        </w:rPr>
        <w:t>]</w:t>
      </w:r>
      <w:r w:rsidRPr="008B520D">
        <w:rPr>
          <w:rFonts w:ascii="Century Gothic" w:eastAsia="Century Gothic" w:hAnsi="Century Gothic" w:cs="Arial"/>
          <w:sz w:val="20"/>
          <w:szCs w:val="20"/>
        </w:rPr>
        <w:t xml:space="preserve">: Defined areas that are designated and managed primarily to safeguard species, </w:t>
      </w:r>
      <w:r w:rsidRPr="008B520D">
        <w:rPr>
          <w:rFonts w:ascii="Century Gothic" w:eastAsia="Century Gothic" w:hAnsi="Century Gothic" w:cs="Arial"/>
          <w:i/>
          <w:iCs/>
          <w:sz w:val="20"/>
          <w:szCs w:val="20"/>
        </w:rPr>
        <w:t>habitats</w:t>
      </w:r>
      <w:r w:rsidRPr="008B520D">
        <w:rPr>
          <w:rFonts w:ascii="Century Gothic" w:eastAsia="Century Gothic" w:hAnsi="Century Gothic" w:cs="Arial"/>
          <w:sz w:val="20"/>
          <w:szCs w:val="20"/>
        </w:rPr>
        <w:t xml:space="preserve">*, </w:t>
      </w:r>
      <w:r w:rsidR="004E2C42" w:rsidRPr="004E2C42">
        <w:rPr>
          <w:rFonts w:ascii="Century Gothic" w:eastAsia="Century Gothic" w:hAnsi="Century Gothic" w:cs="Arial"/>
          <w:i/>
          <w:sz w:val="20"/>
          <w:szCs w:val="20"/>
        </w:rPr>
        <w:t>ecosystem</w:t>
      </w:r>
      <w:r w:rsidRPr="008B520D">
        <w:rPr>
          <w:rFonts w:ascii="Century Gothic" w:eastAsia="Century Gothic" w:hAnsi="Century Gothic" w:cs="Arial"/>
          <w:sz w:val="20"/>
          <w:szCs w:val="20"/>
        </w:rPr>
        <w:t>s</w:t>
      </w:r>
      <w:r w:rsidR="004E2C42">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natural features or other site-specific values because of their natural environmental or cultural values, or for purposes of monitoring, evaluation or research, not necessarily excluding other </w:t>
      </w:r>
      <w:r w:rsidR="00862CF1" w:rsidRPr="00862CF1">
        <w:rPr>
          <w:rFonts w:ascii="Century Gothic" w:eastAsia="Century Gothic" w:hAnsi="Century Gothic" w:cs="Arial"/>
          <w:i/>
          <w:iCs/>
          <w:sz w:val="20"/>
          <w:szCs w:val="20"/>
        </w:rPr>
        <w:t>management activities*</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 xml:space="preserve"> For the purposes of the </w:t>
      </w:r>
      <w:r w:rsidRPr="00BC1188">
        <w:rPr>
          <w:rFonts w:ascii="Century Gothic" w:eastAsia="Century Gothic" w:hAnsi="Century Gothic" w:cs="Arial"/>
          <w:i/>
          <w:sz w:val="20"/>
          <w:szCs w:val="20"/>
        </w:rPr>
        <w:t>Principles</w:t>
      </w:r>
      <w:r w:rsidR="00BC1188">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and </w:t>
      </w:r>
      <w:r w:rsidRPr="00BC1188">
        <w:rPr>
          <w:rFonts w:ascii="Century Gothic" w:eastAsia="Century Gothic" w:hAnsi="Century Gothic" w:cs="Arial"/>
          <w:i/>
          <w:sz w:val="20"/>
          <w:szCs w:val="20"/>
        </w:rPr>
        <w:t>Criteria</w:t>
      </w:r>
      <w:r w:rsidR="00BC1188">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these terms are used interchangeably, without implying that one always has a higher degree of </w:t>
      </w:r>
      <w:r w:rsidRPr="007F0384">
        <w:rPr>
          <w:rFonts w:ascii="Century Gothic" w:eastAsia="Century Gothic" w:hAnsi="Century Gothic" w:cs="Arial"/>
          <w:i/>
          <w:sz w:val="20"/>
          <w:szCs w:val="20"/>
        </w:rPr>
        <w:t>conservation</w:t>
      </w:r>
      <w:r w:rsidR="006A1B03">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or </w:t>
      </w:r>
      <w:r w:rsidRPr="007F0384">
        <w:rPr>
          <w:rFonts w:ascii="Century Gothic" w:eastAsia="Century Gothic" w:hAnsi="Century Gothic" w:cs="Arial"/>
          <w:i/>
          <w:sz w:val="20"/>
          <w:szCs w:val="20"/>
        </w:rPr>
        <w:t>protection</w:t>
      </w:r>
      <w:r w:rsidR="00575148">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than the other. </w:t>
      </w:r>
    </w:p>
    <w:p w14:paraId="00FB9510"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 w:hAnsi="Century Gothic" w:cs="Arial"/>
          <w:b/>
          <w:bCs/>
          <w:sz w:val="20"/>
          <w:szCs w:val="20"/>
        </w:rPr>
        <w:t>(Source: Adapted from FSC-STD-60-004 V1-0)</w:t>
      </w:r>
    </w:p>
    <w:p w14:paraId="4E923BA3"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5B06B83A" w14:textId="4D31F336"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Criterion (pl. Criteria):</w:t>
      </w:r>
      <w:r w:rsidRPr="008B520D">
        <w:rPr>
          <w:rFonts w:ascii="Century Gothic" w:eastAsia="Century Gothic,Arial,Calibri" w:hAnsi="Century Gothic" w:cs="Arial"/>
          <w:sz w:val="20"/>
          <w:szCs w:val="20"/>
        </w:rPr>
        <w:t xml:space="preserve"> A means of judging </w:t>
      </w:r>
      <w:r w:rsidR="00031CA2" w:rsidRPr="008B520D">
        <w:rPr>
          <w:rFonts w:ascii="Century Gothic" w:eastAsia="Century Gothic,Arial,Calibri" w:hAnsi="Century Gothic" w:cs="Arial"/>
          <w:sz w:val="20"/>
          <w:szCs w:val="20"/>
        </w:rPr>
        <w:t>if</w:t>
      </w:r>
      <w:r w:rsidRPr="008B520D">
        <w:rPr>
          <w:rFonts w:ascii="Century Gothic" w:eastAsia="Century Gothic,Arial,Calibri" w:hAnsi="Century Gothic" w:cs="Arial"/>
          <w:sz w:val="20"/>
          <w:szCs w:val="20"/>
        </w:rPr>
        <w:t xml:space="preserve"> a </w:t>
      </w:r>
      <w:r w:rsidR="00651406" w:rsidRPr="00651406">
        <w:rPr>
          <w:rFonts w:ascii="Century Gothic" w:eastAsia="Century Gothic,Arial,Calibri" w:hAnsi="Century Gothic" w:cs="Arial"/>
          <w:i/>
          <w:sz w:val="20"/>
          <w:szCs w:val="20"/>
        </w:rPr>
        <w:t>Principle*</w:t>
      </w:r>
      <w:r w:rsidRPr="008B520D">
        <w:rPr>
          <w:rFonts w:ascii="Century Gothic" w:eastAsia="Century Gothic,Arial,Calibri" w:hAnsi="Century Gothic" w:cs="Arial"/>
          <w:sz w:val="20"/>
          <w:szCs w:val="20"/>
        </w:rPr>
        <w:t xml:space="preserve"> (of forest stewardship) has been fulfilled. </w:t>
      </w:r>
    </w:p>
    <w:p w14:paraId="2BD67079"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V4-0</w:t>
      </w:r>
      <w:r w:rsidRPr="008B520D">
        <w:rPr>
          <w:rFonts w:ascii="Century Gothic" w:eastAsia="Century Gothic" w:hAnsi="Century Gothic" w:cs="Arial"/>
          <w:b/>
          <w:bCs/>
          <w:sz w:val="20"/>
          <w:szCs w:val="20"/>
        </w:rPr>
        <w:t>)</w:t>
      </w:r>
    </w:p>
    <w:p w14:paraId="5CA59EE8"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58CE1906" w14:textId="54A6CC82"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Critical</w:t>
      </w:r>
      <w:r w:rsidRPr="008B520D">
        <w:rPr>
          <w:rFonts w:ascii="Century Gothic" w:eastAsia="Century Gothic,Arial,Calibri" w:hAnsi="Century Gothic" w:cs="Arial"/>
          <w:sz w:val="20"/>
          <w:szCs w:val="20"/>
        </w:rPr>
        <w:t>: The concept of criticality or fundamentality in Princip</w:t>
      </w:r>
      <w:r w:rsidR="00BC1188">
        <w:rPr>
          <w:rFonts w:ascii="Century Gothic" w:eastAsia="Century Gothic,Arial,Calibri" w:hAnsi="Century Gothic" w:cs="Arial"/>
          <w:sz w:val="20"/>
          <w:szCs w:val="20"/>
        </w:rPr>
        <w:t>le</w:t>
      </w:r>
      <w:r w:rsidRPr="008B520D">
        <w:rPr>
          <w:rFonts w:ascii="Century Gothic" w:eastAsia="Century Gothic,Arial,Calibri" w:hAnsi="Century Gothic" w:cs="Arial"/>
          <w:sz w:val="20"/>
          <w:szCs w:val="20"/>
        </w:rPr>
        <w:t xml:space="preserve"> 9 and </w:t>
      </w:r>
      <w:r w:rsidRPr="008B520D">
        <w:rPr>
          <w:rFonts w:ascii="Century Gothic" w:eastAsia="Century Gothic,Arial,Calibri" w:hAnsi="Century Gothic" w:cs="Arial"/>
          <w:i/>
          <w:iCs/>
          <w:sz w:val="20"/>
          <w:szCs w:val="20"/>
        </w:rPr>
        <w:t>HCVs</w:t>
      </w:r>
      <w:r w:rsidRPr="008B520D">
        <w:rPr>
          <w:rFonts w:ascii="Century Gothic" w:eastAsia="Century Gothic,Arial,Calibri" w:hAnsi="Century Gothic" w:cs="Arial"/>
          <w:sz w:val="20"/>
          <w:szCs w:val="20"/>
        </w:rPr>
        <w:t xml:space="preserve">* relates to irreplaceability and to cases where loss or major damage to this HCV would cause serious prejudice or suffering to </w:t>
      </w:r>
      <w:r w:rsidR="001C0327" w:rsidRPr="001C0327">
        <w:rPr>
          <w:rFonts w:ascii="Century Gothic" w:eastAsia="Century Gothic,Arial,Calibri" w:hAnsi="Century Gothic" w:cs="Arial"/>
          <w:i/>
          <w:iCs/>
          <w:sz w:val="20"/>
          <w:szCs w:val="20"/>
        </w:rPr>
        <w:t>affected stakeholders*</w:t>
      </w:r>
      <w:r w:rsidRPr="008B520D">
        <w:rPr>
          <w:rFonts w:ascii="Century Gothic" w:eastAsia="Century Gothic,Arial,Calibri" w:hAnsi="Century Gothic" w:cs="Arial"/>
          <w:sz w:val="20"/>
          <w:szCs w:val="20"/>
        </w:rPr>
        <w:t xml:space="preserve">. An </w:t>
      </w:r>
      <w:r w:rsidRPr="007F0384">
        <w:rPr>
          <w:rFonts w:ascii="Century Gothic" w:eastAsia="Century Gothic,Arial,Calibri" w:hAnsi="Century Gothic" w:cs="Arial"/>
          <w:i/>
          <w:sz w:val="20"/>
          <w:szCs w:val="20"/>
        </w:rPr>
        <w:t>ecosystem service</w:t>
      </w:r>
      <w:r w:rsidR="004E2C4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r w:rsidR="00031CA2" w:rsidRPr="008B520D">
        <w:rPr>
          <w:rFonts w:ascii="Century Gothic" w:eastAsia="Century Gothic,Arial,Calibri" w:hAnsi="Century Gothic" w:cs="Arial"/>
          <w:sz w:val="20"/>
          <w:szCs w:val="20"/>
        </w:rPr>
        <w:t>is</w:t>
      </w:r>
      <w:r w:rsidRPr="008B520D">
        <w:rPr>
          <w:rFonts w:ascii="Century Gothic" w:eastAsia="Century Gothic,Arial,Calibri" w:hAnsi="Century Gothic" w:cs="Arial"/>
          <w:sz w:val="20"/>
          <w:szCs w:val="20"/>
        </w:rPr>
        <w:t xml:space="preserve"> critical (HCV 4) where a disruption of that </w:t>
      </w:r>
      <w:r w:rsidR="00525614">
        <w:rPr>
          <w:rFonts w:ascii="Century Gothic" w:eastAsia="Century Gothic,Arial,Calibri" w:hAnsi="Century Gothic" w:cs="Arial"/>
          <w:sz w:val="20"/>
          <w:szCs w:val="20"/>
        </w:rPr>
        <w:t xml:space="preserve">service is likely to cause, or </w:t>
      </w:r>
      <w:r w:rsidRPr="008B520D">
        <w:rPr>
          <w:rFonts w:ascii="Century Gothic" w:eastAsia="Century Gothic,Arial,Calibri" w:hAnsi="Century Gothic" w:cs="Arial"/>
          <w:sz w:val="20"/>
          <w:szCs w:val="20"/>
        </w:rPr>
        <w:t>threat</w:t>
      </w:r>
      <w:r w:rsidR="00BC1188">
        <w:rPr>
          <w:rFonts w:ascii="Century Gothic" w:eastAsia="Century Gothic,Arial,Calibri" w:hAnsi="Century Gothic" w:cs="Arial"/>
          <w:sz w:val="20"/>
          <w:szCs w:val="20"/>
        </w:rPr>
        <w:t>en</w:t>
      </w:r>
      <w:r w:rsidRPr="008B520D">
        <w:rPr>
          <w:rFonts w:ascii="Century Gothic" w:eastAsia="Century Gothic,Arial,Calibri" w:hAnsi="Century Gothic" w:cs="Arial"/>
          <w:sz w:val="20"/>
          <w:szCs w:val="20"/>
        </w:rPr>
        <w:t xml:space="preserve">, severe negative impacts on the welfare, health or survival of </w:t>
      </w:r>
      <w:r w:rsidRPr="008B520D">
        <w:rPr>
          <w:rFonts w:ascii="Century Gothic" w:eastAsia="Century Gothic,Arial,Calibri" w:hAnsi="Century Gothic" w:cs="Arial"/>
          <w:i/>
          <w:iCs/>
          <w:sz w:val="20"/>
          <w:szCs w:val="20"/>
        </w:rPr>
        <w:t>local communities</w:t>
      </w:r>
      <w:r w:rsidRPr="008B520D">
        <w:rPr>
          <w:rFonts w:ascii="Century Gothic" w:eastAsia="Century Gothic,Arial,Calibri" w:hAnsi="Century Gothic" w:cs="Arial"/>
          <w:sz w:val="20"/>
          <w:szCs w:val="20"/>
        </w:rPr>
        <w:t xml:space="preserve">*, on the environment, on </w:t>
      </w:r>
      <w:r w:rsidRPr="008B520D">
        <w:rPr>
          <w:rFonts w:ascii="Century Gothic" w:eastAsia="Century Gothic,Arial,Calibri" w:hAnsi="Century Gothic" w:cs="Arial"/>
          <w:i/>
          <w:iCs/>
          <w:sz w:val="20"/>
          <w:szCs w:val="20"/>
        </w:rPr>
        <w:t>HCVs</w:t>
      </w:r>
      <w:r w:rsidRPr="008B520D">
        <w:rPr>
          <w:rFonts w:ascii="Century Gothic" w:eastAsia="Century Gothic,Arial,Calibri" w:hAnsi="Century Gothic" w:cs="Arial"/>
          <w:sz w:val="20"/>
          <w:szCs w:val="20"/>
        </w:rPr>
        <w:t xml:space="preserve">*, or on the function of significant </w:t>
      </w:r>
      <w:r w:rsidRPr="008B520D">
        <w:rPr>
          <w:rFonts w:ascii="Century Gothic" w:eastAsia="Century Gothic,Arial,Calibri" w:hAnsi="Century Gothic" w:cs="Arial"/>
          <w:i/>
          <w:iCs/>
          <w:sz w:val="20"/>
          <w:szCs w:val="20"/>
        </w:rPr>
        <w:t>infrastructure</w:t>
      </w:r>
      <w:r w:rsidRPr="008B520D">
        <w:rPr>
          <w:rFonts w:ascii="Century Gothic" w:eastAsia="Century Gothic,Arial,Calibri" w:hAnsi="Century Gothic" w:cs="Arial"/>
          <w:sz w:val="20"/>
          <w:szCs w:val="20"/>
        </w:rPr>
        <w:t>*</w:t>
      </w:r>
      <w:r w:rsidR="00BC1188">
        <w:rPr>
          <w:rFonts w:ascii="Century Gothic" w:eastAsia="Century Gothic,Arial,Calibri" w:hAnsi="Century Gothic" w:cs="Arial"/>
          <w:sz w:val="20"/>
          <w:szCs w:val="20"/>
        </w:rPr>
        <w:t>, such as</w:t>
      </w:r>
      <w:r w:rsidRPr="008B520D">
        <w:rPr>
          <w:rFonts w:ascii="Century Gothic" w:eastAsia="Century Gothic,Arial,Calibri" w:hAnsi="Century Gothic" w:cs="Arial"/>
          <w:sz w:val="20"/>
          <w:szCs w:val="20"/>
        </w:rPr>
        <w:t xml:space="preserve"> </w:t>
      </w:r>
      <w:r w:rsidRPr="007F0384">
        <w:rPr>
          <w:rFonts w:ascii="Century Gothic" w:eastAsia="Century Gothic,Arial,Calibri" w:hAnsi="Century Gothic" w:cs="Arial"/>
          <w:i/>
          <w:sz w:val="20"/>
          <w:szCs w:val="20"/>
        </w:rPr>
        <w:t>roads</w:t>
      </w:r>
      <w:r w:rsidR="009C472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dams, buildings etc. The notion of criticality here refers to the importance and </w:t>
      </w:r>
      <w:r w:rsidRPr="007F0384">
        <w:rPr>
          <w:rFonts w:ascii="Century Gothic" w:eastAsia="Century Gothic,Arial,Calibri" w:hAnsi="Century Gothic" w:cs="Arial"/>
          <w:i/>
          <w:sz w:val="20"/>
          <w:szCs w:val="20"/>
        </w:rPr>
        <w:t>risk</w:t>
      </w:r>
      <w:r w:rsidR="008A0DC7">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for natural resources and environmental and socio-economic values. </w:t>
      </w:r>
    </w:p>
    <w:p w14:paraId="75A2E6D9"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057F13B6" w14:textId="77777777" w:rsidR="008B520D" w:rsidRPr="008B520D" w:rsidRDefault="008B520D" w:rsidP="008B520D">
      <w:pPr>
        <w:spacing w:after="120"/>
        <w:rPr>
          <w:rFonts w:ascii="Century Gothic" w:hAnsi="Century Gothic" w:cs="Arial"/>
          <w:b/>
          <w:sz w:val="20"/>
          <w:szCs w:val="20"/>
        </w:rPr>
      </w:pPr>
    </w:p>
    <w:p w14:paraId="7723F0C6" w14:textId="4AD29512" w:rsidR="008B520D" w:rsidRPr="008B520D" w:rsidRDefault="008B520D" w:rsidP="008B520D">
      <w:pPr>
        <w:rPr>
          <w:rFonts w:ascii="Century Gothic" w:hAnsi="Century Gothic"/>
          <w:sz w:val="20"/>
          <w:szCs w:val="20"/>
        </w:rPr>
      </w:pPr>
      <w:r w:rsidRPr="008B520D">
        <w:rPr>
          <w:rFonts w:ascii="Century Gothic" w:eastAsia="Century Gothic,Arial,Calibri" w:hAnsi="Century Gothic" w:cs="Arial"/>
          <w:b/>
          <w:bCs/>
          <w:sz w:val="20"/>
          <w:szCs w:val="20"/>
        </w:rPr>
        <w:t xml:space="preserve">Critical </w:t>
      </w:r>
      <w:r w:rsidR="00076A8F">
        <w:rPr>
          <w:rFonts w:ascii="Century Gothic" w:eastAsia="Century Gothic,Arial,Calibri" w:hAnsi="Century Gothic" w:cs="Arial"/>
          <w:b/>
          <w:bCs/>
          <w:sz w:val="20"/>
          <w:szCs w:val="20"/>
        </w:rPr>
        <w:t>h</w:t>
      </w:r>
      <w:r w:rsidRPr="008B520D">
        <w:rPr>
          <w:rFonts w:ascii="Century Gothic" w:eastAsia="Century Gothic,Arial,Calibri" w:hAnsi="Century Gothic" w:cs="Arial"/>
          <w:b/>
          <w:bCs/>
          <w:sz w:val="20"/>
          <w:szCs w:val="20"/>
        </w:rPr>
        <w:t xml:space="preserve">abitat: </w:t>
      </w:r>
      <w:r w:rsidRPr="008B520D">
        <w:rPr>
          <w:rFonts w:ascii="Century Gothic" w:eastAsia="Century Gothic,Arial,Calibri" w:hAnsi="Century Gothic" w:cs="Arial"/>
          <w:sz w:val="20"/>
          <w:szCs w:val="20"/>
        </w:rPr>
        <w:t xml:space="preserve"> In the context of </w:t>
      </w:r>
      <w:r w:rsidR="00D44D1F">
        <w:rPr>
          <w:rFonts w:ascii="Century Gothic" w:eastAsia="Century Gothic,Arial,Calibri" w:hAnsi="Century Gothic" w:cs="Arial"/>
          <w:sz w:val="20"/>
          <w:szCs w:val="20"/>
        </w:rPr>
        <w:t>I</w:t>
      </w:r>
      <w:r w:rsidRPr="008B520D">
        <w:rPr>
          <w:rFonts w:ascii="Century Gothic" w:eastAsia="Century Gothic,Arial,Calibri" w:hAnsi="Century Gothic" w:cs="Arial"/>
          <w:sz w:val="20"/>
          <w:szCs w:val="20"/>
        </w:rPr>
        <w:t>ndicator 6.4.</w:t>
      </w:r>
      <w:r w:rsidR="004A5179">
        <w:rPr>
          <w:rFonts w:ascii="Century Gothic" w:eastAsia="Century Gothic,Arial,Calibri" w:hAnsi="Century Gothic" w:cs="Arial"/>
          <w:sz w:val="20"/>
          <w:szCs w:val="20"/>
        </w:rPr>
        <w:t>5</w:t>
      </w:r>
      <w:r w:rsidRPr="008B520D">
        <w:rPr>
          <w:rFonts w:ascii="Century Gothic" w:eastAsia="Century Gothic,Arial,Calibri" w:hAnsi="Century Gothic" w:cs="Arial"/>
          <w:sz w:val="20"/>
          <w:szCs w:val="20"/>
        </w:rPr>
        <w:t xml:space="preserve">, </w:t>
      </w:r>
      <w:r w:rsidRPr="005521A2">
        <w:rPr>
          <w:rFonts w:ascii="Century Gothic" w:eastAsia="Century Gothic,Arial,Calibri" w:hAnsi="Century Gothic" w:cs="Arial"/>
          <w:sz w:val="20"/>
          <w:szCs w:val="20"/>
        </w:rPr>
        <w:t>c</w:t>
      </w:r>
      <w:r w:rsidRPr="007F0384">
        <w:rPr>
          <w:rFonts w:ascii="Century Gothic" w:hAnsi="Century Gothic"/>
          <w:iCs/>
          <w:sz w:val="20"/>
          <w:szCs w:val="20"/>
        </w:rPr>
        <w:t>ritical habitat</w:t>
      </w:r>
      <w:r w:rsidRPr="008B520D">
        <w:rPr>
          <w:rFonts w:ascii="Century Gothic" w:hAnsi="Century Gothic"/>
          <w:sz w:val="20"/>
          <w:szCs w:val="20"/>
        </w:rPr>
        <w:t xml:space="preserve"> for boreal caribou is identified as: i) the area within the boundary of each boreal </w:t>
      </w:r>
      <w:r w:rsidRPr="008B520D">
        <w:rPr>
          <w:rFonts w:ascii="Century Gothic" w:hAnsi="Century Gothic"/>
          <w:i/>
          <w:iCs/>
          <w:sz w:val="20"/>
          <w:szCs w:val="20"/>
        </w:rPr>
        <w:t>caribou range*</w:t>
      </w:r>
      <w:r w:rsidRPr="008B520D">
        <w:rPr>
          <w:rFonts w:ascii="Century Gothic" w:hAnsi="Century Gothic"/>
          <w:sz w:val="20"/>
          <w:szCs w:val="20"/>
        </w:rPr>
        <w:t xml:space="preserve"> that provides an overall ecological condition that will allow for an ongoing recruitment and retirement cycle of habitat, which maintains a perpetual state of a minimum of 65% of the area as </w:t>
      </w:r>
      <w:r w:rsidRPr="007F0384">
        <w:rPr>
          <w:rFonts w:ascii="Century Gothic" w:hAnsi="Century Gothic"/>
          <w:i/>
          <w:sz w:val="20"/>
          <w:szCs w:val="20"/>
        </w:rPr>
        <w:t>undisturbed habitat</w:t>
      </w:r>
      <w:r w:rsidR="00E64036">
        <w:rPr>
          <w:rFonts w:ascii="Century Gothic" w:hAnsi="Century Gothic"/>
          <w:sz w:val="20"/>
          <w:szCs w:val="20"/>
        </w:rPr>
        <w:t>*</w:t>
      </w:r>
      <w:r w:rsidRPr="008B520D">
        <w:rPr>
          <w:rFonts w:ascii="Century Gothic" w:hAnsi="Century Gothic"/>
          <w:sz w:val="20"/>
          <w:szCs w:val="20"/>
        </w:rPr>
        <w:t xml:space="preserve">; and ii) biophysical attributes required by boreal caribou to carry out life processes. The precise location of the 65% </w:t>
      </w:r>
      <w:r w:rsidRPr="007F0384">
        <w:rPr>
          <w:rFonts w:ascii="Century Gothic" w:hAnsi="Century Gothic"/>
          <w:i/>
          <w:sz w:val="20"/>
          <w:szCs w:val="20"/>
        </w:rPr>
        <w:t>undisturbed habitat</w:t>
      </w:r>
      <w:r w:rsidR="00E64036">
        <w:rPr>
          <w:rFonts w:ascii="Century Gothic" w:hAnsi="Century Gothic"/>
          <w:sz w:val="20"/>
          <w:szCs w:val="20"/>
        </w:rPr>
        <w:t>*</w:t>
      </w:r>
      <w:r w:rsidRPr="008B520D">
        <w:rPr>
          <w:rFonts w:ascii="Century Gothic" w:hAnsi="Century Gothic"/>
          <w:sz w:val="20"/>
          <w:szCs w:val="20"/>
        </w:rPr>
        <w:t xml:space="preserve"> within the range will vary over time. </w:t>
      </w:r>
    </w:p>
    <w:p w14:paraId="38D8DCF5" w14:textId="035D33F9" w:rsidR="008B520D" w:rsidRPr="008B520D" w:rsidRDefault="008B520D" w:rsidP="008B520D">
      <w:pPr>
        <w:rPr>
          <w:rFonts w:ascii="Century Gothic" w:hAnsi="Century Gothic"/>
          <w:sz w:val="20"/>
          <w:szCs w:val="20"/>
        </w:rPr>
      </w:pPr>
      <w:r w:rsidRPr="00076A8F">
        <w:rPr>
          <w:rFonts w:ascii="Century Gothic" w:hAnsi="Century Gothic"/>
          <w:b/>
          <w:sz w:val="20"/>
          <w:szCs w:val="20"/>
        </w:rPr>
        <w:t>(</w:t>
      </w:r>
      <w:r w:rsidRPr="008B520D">
        <w:rPr>
          <w:rFonts w:ascii="Century Gothic" w:hAnsi="Century Gothic"/>
          <w:b/>
          <w:bCs/>
          <w:sz w:val="20"/>
          <w:szCs w:val="20"/>
        </w:rPr>
        <w:t>Source: Environment Canada 2011</w:t>
      </w:r>
      <w:r w:rsidRPr="00076A8F">
        <w:rPr>
          <w:rFonts w:ascii="Century Gothic" w:hAnsi="Century Gothic"/>
          <w:b/>
          <w:sz w:val="20"/>
          <w:szCs w:val="20"/>
        </w:rPr>
        <w:t>)</w:t>
      </w:r>
      <w:r w:rsidR="00E40AB7">
        <w:rPr>
          <w:rFonts w:ascii="Century Gothic" w:hAnsi="Century Gothic"/>
          <w:sz w:val="20"/>
          <w:szCs w:val="20"/>
        </w:rPr>
        <w:t xml:space="preserve">. </w:t>
      </w:r>
      <w:r w:rsidRPr="008B520D">
        <w:rPr>
          <w:rFonts w:ascii="Century Gothic" w:hAnsi="Century Gothic"/>
          <w:sz w:val="20"/>
          <w:szCs w:val="20"/>
        </w:rPr>
        <w:t>For a more complete definition refer to Environment Canada (2011)</w:t>
      </w:r>
    </w:p>
    <w:p w14:paraId="673E5E6C" w14:textId="7F1958E5" w:rsidR="008B520D" w:rsidRDefault="008B520D" w:rsidP="008B520D">
      <w:pPr>
        <w:autoSpaceDE w:val="0"/>
        <w:autoSpaceDN w:val="0"/>
        <w:adjustRightInd w:val="0"/>
        <w:rPr>
          <w:rFonts w:ascii="Century Gothic" w:eastAsia="Calibri" w:hAnsi="Century Gothic" w:cs="Arial"/>
          <w:b/>
          <w:bCs/>
          <w:sz w:val="20"/>
          <w:szCs w:val="20"/>
        </w:rPr>
      </w:pPr>
    </w:p>
    <w:p w14:paraId="297881B7" w14:textId="73FE5550" w:rsidR="009C77E6" w:rsidRDefault="009C77E6" w:rsidP="009C77E6">
      <w:pPr>
        <w:autoSpaceDE w:val="0"/>
        <w:autoSpaceDN w:val="0"/>
        <w:adjustRightInd w:val="0"/>
        <w:rPr>
          <w:rFonts w:ascii="Century Gothic" w:eastAsia="Calibri" w:hAnsi="Century Gothic" w:cs="Arial"/>
          <w:bCs/>
          <w:sz w:val="20"/>
          <w:szCs w:val="20"/>
        </w:rPr>
      </w:pPr>
      <w:r>
        <w:rPr>
          <w:rFonts w:ascii="Century Gothic" w:eastAsia="Calibri" w:hAnsi="Century Gothic" w:cs="Arial"/>
          <w:b/>
          <w:bCs/>
          <w:sz w:val="20"/>
          <w:szCs w:val="20"/>
        </w:rPr>
        <w:t xml:space="preserve">Crown land: </w:t>
      </w:r>
      <w:r>
        <w:rPr>
          <w:rFonts w:ascii="Century Gothic" w:eastAsia="Calibri" w:hAnsi="Century Gothic" w:cs="Arial"/>
          <w:bCs/>
          <w:sz w:val="20"/>
          <w:szCs w:val="20"/>
        </w:rPr>
        <w:t>In Canada, public lands are often referred as Crown lands.</w:t>
      </w:r>
      <w:r w:rsidR="008353B1" w:rsidRPr="00211E40">
        <w:rPr>
          <w:rFonts w:ascii="Century Gothic" w:eastAsia="Calibri" w:hAnsi="Century Gothic" w:cs="Arial"/>
          <w:bCs/>
          <w:sz w:val="20"/>
          <w:szCs w:val="20"/>
        </w:rPr>
        <w:t xml:space="preserve"> </w:t>
      </w:r>
      <w:r w:rsidR="008353B1" w:rsidRPr="00EE09FA">
        <w:rPr>
          <w:rFonts w:ascii="Century Gothic" w:hAnsi="Century Gothic" w:cs="Arial"/>
          <w:sz w:val="20"/>
          <w:szCs w:val="20"/>
          <w:shd w:val="clear" w:color="auto" w:fill="FFFFFF"/>
        </w:rPr>
        <w:t>The federal and provincial/territorial governments have specific responsibilities regarding public lands so these lands can be administered differently in each province.</w:t>
      </w:r>
    </w:p>
    <w:p w14:paraId="0F15250C" w14:textId="77777777" w:rsidR="009C77E6" w:rsidRDefault="009C77E6" w:rsidP="009C77E6">
      <w:pPr>
        <w:autoSpaceDE w:val="0"/>
        <w:autoSpaceDN w:val="0"/>
        <w:adjustRightInd w:val="0"/>
        <w:rPr>
          <w:rFonts w:ascii="Century Gothic" w:eastAsia="Calibri" w:hAnsi="Century Gothic" w:cs="Arial"/>
          <w:b/>
          <w:bCs/>
          <w:sz w:val="20"/>
          <w:szCs w:val="20"/>
        </w:rPr>
      </w:pPr>
      <w:r>
        <w:rPr>
          <w:rFonts w:ascii="Century Gothic" w:eastAsia="Calibri" w:hAnsi="Century Gothic" w:cs="Arial"/>
          <w:b/>
          <w:bCs/>
          <w:sz w:val="20"/>
          <w:szCs w:val="20"/>
        </w:rPr>
        <w:t>(Source: FSC Canada)</w:t>
      </w:r>
    </w:p>
    <w:p w14:paraId="0A74449A" w14:textId="77777777" w:rsidR="009C77E6" w:rsidRPr="008B520D" w:rsidRDefault="009C77E6" w:rsidP="008B520D">
      <w:pPr>
        <w:autoSpaceDE w:val="0"/>
        <w:autoSpaceDN w:val="0"/>
        <w:adjustRightInd w:val="0"/>
        <w:rPr>
          <w:rFonts w:ascii="Century Gothic" w:eastAsia="Calibri" w:hAnsi="Century Gothic" w:cs="Arial"/>
          <w:b/>
          <w:bCs/>
          <w:sz w:val="20"/>
          <w:szCs w:val="20"/>
        </w:rPr>
      </w:pPr>
    </w:p>
    <w:p w14:paraId="5EB955A9"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Culturally appropriate [mechanisms]:</w:t>
      </w:r>
      <w:r w:rsidRPr="008B520D">
        <w:rPr>
          <w:rFonts w:ascii="Century Gothic" w:eastAsia="Century Gothic,Arial,Calibri" w:hAnsi="Century Gothic" w:cs="Arial"/>
          <w:sz w:val="20"/>
          <w:szCs w:val="20"/>
        </w:rPr>
        <w:t xml:space="preserve"> Means/approaches for outreach to target groups that are in harmony with the customs, values, sensitivities, and ways of life of the target audience. </w:t>
      </w:r>
    </w:p>
    <w:p w14:paraId="07181AFA" w14:textId="77777777" w:rsidR="008B520D" w:rsidRPr="008B520D" w:rsidRDefault="008B520D" w:rsidP="008B520D">
      <w:pPr>
        <w:autoSpaceDE w:val="0"/>
        <w:autoSpaceDN w:val="0"/>
        <w:adjustRightInd w:val="0"/>
        <w:rPr>
          <w:rFonts w:ascii="Century Gothic" w:eastAsia="Century Gothic" w:hAnsi="Century Gothic" w:cs="Arial"/>
          <w:b/>
          <w:bCs/>
          <w:sz w:val="20"/>
          <w:szCs w:val="20"/>
        </w:rPr>
      </w:pPr>
      <w:r w:rsidRPr="008B520D">
        <w:rPr>
          <w:rFonts w:ascii="Century Gothic" w:eastAsia="Century Gothic" w:hAnsi="Century Gothic" w:cs="Arial"/>
          <w:b/>
          <w:bCs/>
          <w:sz w:val="20"/>
          <w:szCs w:val="20"/>
        </w:rPr>
        <w:t>(Source: FSC-STD-60-004 V1-0)</w:t>
      </w:r>
    </w:p>
    <w:p w14:paraId="42CF8F7C" w14:textId="77777777" w:rsidR="008B520D" w:rsidRPr="008B520D" w:rsidRDefault="008B520D" w:rsidP="008B520D">
      <w:pPr>
        <w:autoSpaceDE w:val="0"/>
        <w:autoSpaceDN w:val="0"/>
        <w:adjustRightInd w:val="0"/>
        <w:rPr>
          <w:rFonts w:ascii="Century Gothic" w:eastAsia="Century Gothic" w:hAnsi="Century Gothic" w:cs="Arial"/>
          <w:b/>
          <w:bCs/>
          <w:sz w:val="20"/>
          <w:szCs w:val="20"/>
        </w:rPr>
      </w:pPr>
    </w:p>
    <w:p w14:paraId="2FC05766" w14:textId="0BADBD91" w:rsidR="008B520D" w:rsidRPr="008B520D" w:rsidRDefault="00297ECB" w:rsidP="008B520D">
      <w:pPr>
        <w:rPr>
          <w:rFonts w:ascii="Century Gothic" w:hAnsi="Century Gothic" w:cs="Arial"/>
          <w:sz w:val="20"/>
          <w:szCs w:val="20"/>
        </w:rPr>
      </w:pPr>
      <w:r>
        <w:rPr>
          <w:rFonts w:ascii="Century Gothic" w:eastAsia="Century Gothic" w:hAnsi="Century Gothic" w:cs="Arial"/>
          <w:b/>
          <w:bCs/>
          <w:sz w:val="20"/>
          <w:szCs w:val="20"/>
        </w:rPr>
        <w:t>Cumulative d</w:t>
      </w:r>
      <w:r w:rsidR="008B520D" w:rsidRPr="008B520D">
        <w:rPr>
          <w:rFonts w:ascii="Century Gothic" w:eastAsia="Century Gothic" w:hAnsi="Century Gothic" w:cs="Arial"/>
          <w:b/>
          <w:bCs/>
          <w:sz w:val="20"/>
          <w:szCs w:val="20"/>
        </w:rPr>
        <w:t xml:space="preserve">isturbance: </w:t>
      </w:r>
      <w:r w:rsidR="008B520D" w:rsidRPr="008B520D">
        <w:rPr>
          <w:rFonts w:ascii="Century Gothic" w:hAnsi="Century Gothic" w:cs="Arial"/>
          <w:sz w:val="20"/>
          <w:szCs w:val="20"/>
        </w:rPr>
        <w:t>As used in Indicator 6.4.</w:t>
      </w:r>
      <w:r w:rsidR="004A5179">
        <w:rPr>
          <w:rFonts w:ascii="Century Gothic" w:hAnsi="Century Gothic" w:cs="Arial"/>
          <w:sz w:val="20"/>
          <w:szCs w:val="20"/>
        </w:rPr>
        <w:t>5</w:t>
      </w:r>
      <w:r w:rsidR="008B520D" w:rsidRPr="008B520D">
        <w:rPr>
          <w:rFonts w:ascii="Century Gothic" w:hAnsi="Century Gothic" w:cs="Arial"/>
          <w:sz w:val="20"/>
          <w:szCs w:val="20"/>
        </w:rPr>
        <w:t xml:space="preserve">, </w:t>
      </w:r>
      <w:r w:rsidR="008B520D" w:rsidRPr="00076A8F">
        <w:rPr>
          <w:rFonts w:ascii="Century Gothic" w:hAnsi="Century Gothic" w:cs="Arial"/>
          <w:iCs/>
          <w:sz w:val="20"/>
          <w:szCs w:val="20"/>
        </w:rPr>
        <w:t>cumulative disturbance</w:t>
      </w:r>
      <w:r w:rsidR="008B520D" w:rsidRPr="008B520D">
        <w:rPr>
          <w:rFonts w:ascii="Century Gothic" w:hAnsi="Century Gothic" w:cs="Arial"/>
          <w:sz w:val="20"/>
          <w:szCs w:val="20"/>
        </w:rPr>
        <w:t xml:space="preserve"> is the proportion of a range with combined anthropogenic and natural disturbances less than a benchmark age</w:t>
      </w:r>
      <w:r w:rsidR="00E40AB7">
        <w:rPr>
          <w:rFonts w:ascii="Century Gothic" w:hAnsi="Century Gothic" w:cs="Arial"/>
          <w:sz w:val="20"/>
          <w:szCs w:val="20"/>
        </w:rPr>
        <w:t xml:space="preserve">. </w:t>
      </w:r>
      <w:r w:rsidR="008B520D" w:rsidRPr="008B520D">
        <w:rPr>
          <w:rFonts w:ascii="Century Gothic" w:hAnsi="Century Gothic" w:cs="Arial"/>
          <w:sz w:val="20"/>
          <w:szCs w:val="20"/>
        </w:rPr>
        <w:t>A commonly-used benchmark age has been 40 years, however there is uncertainty about the broad applicability of this benchmark</w:t>
      </w:r>
      <w:r w:rsidR="00E40AB7">
        <w:rPr>
          <w:rFonts w:ascii="Century Gothic" w:hAnsi="Century Gothic" w:cs="Arial"/>
          <w:sz w:val="20"/>
          <w:szCs w:val="20"/>
        </w:rPr>
        <w:t xml:space="preserve">. </w:t>
      </w:r>
      <w:r w:rsidR="008B520D" w:rsidRPr="008B520D">
        <w:rPr>
          <w:rFonts w:ascii="Century Gothic" w:hAnsi="Century Gothic" w:cs="Arial"/>
          <w:sz w:val="20"/>
          <w:szCs w:val="20"/>
        </w:rPr>
        <w:t xml:space="preserve">Different boreal forest regions are characterized by varying disturbance ecologies and there is also variability in the relationship between the level of </w:t>
      </w:r>
      <w:r w:rsidR="008B520D" w:rsidRPr="00076A8F">
        <w:rPr>
          <w:rFonts w:ascii="Century Gothic" w:hAnsi="Century Gothic" w:cs="Arial"/>
          <w:iCs/>
          <w:sz w:val="20"/>
          <w:szCs w:val="20"/>
        </w:rPr>
        <w:t>cumulative disturbance</w:t>
      </w:r>
      <w:r w:rsidR="008B520D" w:rsidRPr="008B520D">
        <w:rPr>
          <w:rFonts w:ascii="Century Gothic" w:hAnsi="Century Gothic" w:cs="Arial"/>
          <w:sz w:val="20"/>
          <w:szCs w:val="20"/>
        </w:rPr>
        <w:t xml:space="preserve"> and caribou productivity</w:t>
      </w:r>
      <w:r w:rsidR="00E40AB7">
        <w:rPr>
          <w:rFonts w:ascii="Century Gothic" w:hAnsi="Century Gothic" w:cs="Arial"/>
          <w:sz w:val="20"/>
          <w:szCs w:val="20"/>
        </w:rPr>
        <w:t xml:space="preserve">. </w:t>
      </w:r>
      <w:r w:rsidR="008B520D" w:rsidRPr="008B520D">
        <w:rPr>
          <w:rFonts w:ascii="Century Gothic" w:hAnsi="Century Gothic" w:cs="Arial"/>
          <w:sz w:val="20"/>
          <w:szCs w:val="20"/>
        </w:rPr>
        <w:t xml:space="preserve">A benchmark of 40 years is typically used in the absence of an empirical basis for another benchmark. </w:t>
      </w:r>
    </w:p>
    <w:p w14:paraId="00E5A53F" w14:textId="325F54B5" w:rsidR="008B520D" w:rsidRPr="008B520D" w:rsidRDefault="008B520D" w:rsidP="008B520D">
      <w:pPr>
        <w:rPr>
          <w:rFonts w:ascii="Century Gothic" w:hAnsi="Century Gothic" w:cs="Arial"/>
          <w:sz w:val="20"/>
          <w:szCs w:val="20"/>
        </w:rPr>
      </w:pPr>
      <w:r w:rsidRPr="00076A8F">
        <w:rPr>
          <w:rFonts w:ascii="Century Gothic" w:hAnsi="Century Gothic" w:cs="Arial"/>
          <w:b/>
          <w:sz w:val="20"/>
          <w:szCs w:val="20"/>
        </w:rPr>
        <w:t>(</w:t>
      </w:r>
      <w:r w:rsidRPr="008B520D">
        <w:rPr>
          <w:rFonts w:ascii="Century Gothic" w:hAnsi="Century Gothic" w:cs="Arial"/>
          <w:b/>
          <w:bCs/>
          <w:sz w:val="20"/>
          <w:szCs w:val="20"/>
        </w:rPr>
        <w:t>Source: Adapt</w:t>
      </w:r>
      <w:r w:rsidR="009D1F42">
        <w:rPr>
          <w:rFonts w:ascii="Century Gothic" w:hAnsi="Century Gothic" w:cs="Arial"/>
          <w:b/>
          <w:bCs/>
          <w:sz w:val="20"/>
          <w:szCs w:val="20"/>
        </w:rPr>
        <w:t>ed from Environment Canada 2011</w:t>
      </w:r>
      <w:r w:rsidRPr="009D1F42">
        <w:rPr>
          <w:rFonts w:ascii="Century Gothic" w:hAnsi="Century Gothic" w:cs="Arial"/>
          <w:b/>
          <w:sz w:val="20"/>
          <w:szCs w:val="20"/>
        </w:rPr>
        <w:t>)</w:t>
      </w:r>
    </w:p>
    <w:p w14:paraId="15C5A0A7"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59B0D1DC" w14:textId="0B68664E" w:rsidR="008B520D" w:rsidRPr="008B520D" w:rsidRDefault="008B520D" w:rsidP="008B520D">
      <w:pPr>
        <w:rPr>
          <w:rFonts w:ascii="Century Gothic" w:hAnsi="Century Gothic" w:cs="Arial"/>
          <w:sz w:val="20"/>
          <w:szCs w:val="20"/>
        </w:rPr>
      </w:pPr>
      <w:r w:rsidRPr="008B520D">
        <w:rPr>
          <w:rFonts w:ascii="Century Gothic" w:eastAsia="Century Gothic,Times New Roman" w:hAnsi="Century Gothic" w:cs="Arial"/>
          <w:b/>
          <w:bCs/>
          <w:sz w:val="20"/>
          <w:szCs w:val="20"/>
        </w:rPr>
        <w:t xml:space="preserve">Customary </w:t>
      </w:r>
      <w:r w:rsidR="00076A8F">
        <w:rPr>
          <w:rFonts w:ascii="Century Gothic" w:eastAsia="Century Gothic,Times New Roman" w:hAnsi="Century Gothic" w:cs="Arial"/>
          <w:b/>
          <w:bCs/>
          <w:sz w:val="20"/>
          <w:szCs w:val="20"/>
        </w:rPr>
        <w:t>l</w:t>
      </w:r>
      <w:r w:rsidRPr="008B520D">
        <w:rPr>
          <w:rFonts w:ascii="Century Gothic" w:eastAsia="Century Gothic,Times New Roman" w:hAnsi="Century Gothic" w:cs="Arial"/>
          <w:b/>
          <w:bCs/>
          <w:sz w:val="20"/>
          <w:szCs w:val="20"/>
        </w:rPr>
        <w:t>aw:</w:t>
      </w:r>
      <w:r w:rsidRPr="008B520D">
        <w:rPr>
          <w:rFonts w:ascii="Century Gothic" w:eastAsia="Century Gothic,Times New Roman" w:hAnsi="Century Gothic" w:cs="Arial"/>
          <w:sz w:val="20"/>
          <w:szCs w:val="20"/>
        </w:rPr>
        <w:t xml:space="preserve"> Interrelated sets of </w:t>
      </w:r>
      <w:r w:rsidRPr="008B520D">
        <w:rPr>
          <w:rFonts w:ascii="Century Gothic" w:eastAsia="Century Gothic,Times New Roman" w:hAnsi="Century Gothic" w:cs="Arial"/>
          <w:i/>
          <w:iCs/>
          <w:sz w:val="20"/>
          <w:szCs w:val="20"/>
        </w:rPr>
        <w:t>customary rights</w:t>
      </w:r>
      <w:r w:rsidRPr="008B520D">
        <w:rPr>
          <w:rFonts w:ascii="Century Gothic" w:eastAsia="Century Gothic,Times New Roman" w:hAnsi="Century Gothic" w:cs="Arial"/>
          <w:sz w:val="20"/>
          <w:szCs w:val="20"/>
        </w:rPr>
        <w:t xml:space="preserve">* may be recognized as customary law. In some jurisdictions, customary law is equivalent to </w:t>
      </w:r>
      <w:r w:rsidRPr="007F0384">
        <w:rPr>
          <w:rFonts w:ascii="Century Gothic" w:eastAsia="Century Gothic,Times New Roman" w:hAnsi="Century Gothic" w:cs="Arial"/>
          <w:i/>
          <w:sz w:val="20"/>
          <w:szCs w:val="20"/>
        </w:rPr>
        <w:t>statutory law</w:t>
      </w:r>
      <w:r w:rsidR="002811C8">
        <w:rPr>
          <w:rFonts w:ascii="Century Gothic" w:eastAsia="Century Gothic,Times New Roman" w:hAnsi="Century Gothic" w:cs="Arial"/>
          <w:sz w:val="20"/>
          <w:szCs w:val="20"/>
        </w:rPr>
        <w:t>*</w:t>
      </w:r>
      <w:r w:rsidRPr="008B520D">
        <w:rPr>
          <w:rFonts w:ascii="Century Gothic" w:eastAsia="Century Gothic,Times New Roman" w:hAnsi="Century Gothic" w:cs="Arial"/>
          <w:sz w:val="20"/>
          <w:szCs w:val="20"/>
        </w:rPr>
        <w:t xml:space="preserve">, within its defined area of competence and may replace the </w:t>
      </w:r>
      <w:r w:rsidRPr="007F0384">
        <w:rPr>
          <w:rFonts w:ascii="Century Gothic" w:eastAsia="Century Gothic,Times New Roman" w:hAnsi="Century Gothic" w:cs="Arial"/>
          <w:i/>
          <w:sz w:val="20"/>
          <w:szCs w:val="20"/>
        </w:rPr>
        <w:t>statutory law</w:t>
      </w:r>
      <w:r w:rsidR="002811C8">
        <w:rPr>
          <w:rFonts w:ascii="Century Gothic" w:eastAsia="Century Gothic,Times New Roman" w:hAnsi="Century Gothic" w:cs="Arial"/>
          <w:sz w:val="20"/>
          <w:szCs w:val="20"/>
        </w:rPr>
        <w:t>*</w:t>
      </w:r>
      <w:r w:rsidRPr="008B520D">
        <w:rPr>
          <w:rFonts w:ascii="Century Gothic" w:eastAsia="Century Gothic,Times New Roman" w:hAnsi="Century Gothic" w:cs="Arial"/>
          <w:sz w:val="20"/>
          <w:szCs w:val="20"/>
        </w:rPr>
        <w:t xml:space="preserve"> for defined ethnic or other social groups. In some jurisdictions customary law complements </w:t>
      </w:r>
      <w:r w:rsidRPr="007F0384">
        <w:rPr>
          <w:rFonts w:ascii="Century Gothic" w:eastAsia="Century Gothic,Times New Roman" w:hAnsi="Century Gothic" w:cs="Arial"/>
          <w:i/>
          <w:sz w:val="20"/>
          <w:szCs w:val="20"/>
        </w:rPr>
        <w:t>statutory law</w:t>
      </w:r>
      <w:r w:rsidR="002811C8">
        <w:rPr>
          <w:rFonts w:ascii="Century Gothic" w:eastAsia="Century Gothic,Times New Roman" w:hAnsi="Century Gothic" w:cs="Arial"/>
          <w:sz w:val="20"/>
          <w:szCs w:val="20"/>
        </w:rPr>
        <w:t>*</w:t>
      </w:r>
      <w:r w:rsidRPr="008B520D">
        <w:rPr>
          <w:rFonts w:ascii="Century Gothic" w:eastAsia="Century Gothic,Times New Roman" w:hAnsi="Century Gothic" w:cs="Arial"/>
          <w:sz w:val="20"/>
          <w:szCs w:val="20"/>
        </w:rPr>
        <w:t xml:space="preserve"> and is applied in specified circumstances (</w:t>
      </w:r>
      <w:r w:rsidRPr="008B520D">
        <w:rPr>
          <w:rFonts w:ascii="Century Gothic" w:eastAsia="Century Gothic,Times New Roman" w:hAnsi="Century Gothic" w:cs="Arial"/>
          <w:i/>
          <w:iCs/>
          <w:sz w:val="20"/>
          <w:szCs w:val="20"/>
        </w:rPr>
        <w:t>Source: Based on N.L. Peluso and P. Vandergeest. 2001. Genealogies of the political forest and customary rights in Indonesia, Malaysia and Thailand, Journal of Asian Studies 60(3):761–812</w:t>
      </w:r>
      <w:r w:rsidRPr="008B520D">
        <w:rPr>
          <w:rFonts w:ascii="Century Gothic" w:eastAsia="Century Gothic,Times New Roman" w:hAnsi="Century Gothic" w:cs="Arial"/>
          <w:sz w:val="20"/>
          <w:szCs w:val="20"/>
        </w:rPr>
        <w:t xml:space="preserve">). </w:t>
      </w:r>
    </w:p>
    <w:p w14:paraId="6F6FBF6A" w14:textId="77777777" w:rsidR="008B520D" w:rsidRPr="008B520D" w:rsidRDefault="008B520D" w:rsidP="008B520D">
      <w:pPr>
        <w:rPr>
          <w:rFonts w:ascii="Century Gothic" w:hAnsi="Century Gothic" w:cs="Arial"/>
          <w:i/>
          <w:iCs/>
          <w:sz w:val="20"/>
          <w:szCs w:val="20"/>
          <w:shd w:val="clear" w:color="auto" w:fill="FFFF00"/>
        </w:rPr>
      </w:pPr>
      <w:r w:rsidRPr="008B520D">
        <w:rPr>
          <w:rFonts w:ascii="Century Gothic" w:eastAsia="Century Gothic,Times New Roman" w:hAnsi="Century Gothic" w:cs="Arial"/>
          <w:b/>
          <w:bCs/>
          <w:sz w:val="20"/>
          <w:szCs w:val="20"/>
        </w:rPr>
        <w:t>(Source: FSC-STD-60-004 V1-0)</w:t>
      </w:r>
    </w:p>
    <w:p w14:paraId="2D0F3766"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3BCD217E" w14:textId="77777777" w:rsidR="008B520D" w:rsidRPr="008B520D" w:rsidRDefault="008B520D" w:rsidP="008B520D">
      <w:p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b/>
          <w:bCs/>
          <w:sz w:val="20"/>
          <w:szCs w:val="20"/>
        </w:rPr>
        <w:t>Customary rights</w:t>
      </w:r>
      <w:r w:rsidRPr="008B520D">
        <w:rPr>
          <w:rFonts w:ascii="Century Gothic" w:eastAsia="Century Gothic,Arial,Calibri" w:hAnsi="Century Gothic" w:cs="Arial"/>
          <w:sz w:val="20"/>
          <w:szCs w:val="20"/>
        </w:rPr>
        <w:t>: Rights which result from a long series of habitual or customary actions, constantly repeated, which have, by such repetition and by uninterrupted acquiescence, acquired the force of a law within a geographical or sociological unit.</w:t>
      </w:r>
    </w:p>
    <w:p w14:paraId="478AA5A8"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V4-0</w:t>
      </w:r>
      <w:r w:rsidRPr="008B520D">
        <w:rPr>
          <w:rFonts w:ascii="Century Gothic" w:eastAsia="Century Gothic" w:hAnsi="Century Gothic" w:cs="Arial"/>
          <w:b/>
          <w:bCs/>
          <w:sz w:val="20"/>
          <w:szCs w:val="20"/>
        </w:rPr>
        <w:t>)</w:t>
      </w:r>
    </w:p>
    <w:p w14:paraId="2D01F16E" w14:textId="77777777" w:rsidR="008B520D" w:rsidRPr="008B520D" w:rsidRDefault="008B520D" w:rsidP="008B520D">
      <w:pPr>
        <w:rPr>
          <w:rFonts w:ascii="Century Gothic" w:hAnsi="Century Gothic" w:cs="Arial"/>
          <w:b/>
          <w:sz w:val="20"/>
          <w:szCs w:val="20"/>
        </w:rPr>
      </w:pPr>
    </w:p>
    <w:p w14:paraId="3E97C2CE" w14:textId="3721DCB8"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Cutblock</w:t>
      </w:r>
      <w:r w:rsidRPr="008B520D">
        <w:rPr>
          <w:rFonts w:ascii="Century Gothic" w:eastAsia="Century Gothic" w:hAnsi="Century Gothic" w:cs="Arial"/>
          <w:sz w:val="20"/>
          <w:szCs w:val="20"/>
        </w:rPr>
        <w:t xml:space="preserve">: A contiguous area of </w:t>
      </w:r>
      <w:r w:rsidR="00F65992" w:rsidRPr="00F65992">
        <w:rPr>
          <w:rFonts w:ascii="Century Gothic" w:eastAsia="Century Gothic" w:hAnsi="Century Gothic" w:cs="Arial"/>
          <w:i/>
          <w:iCs/>
          <w:sz w:val="20"/>
          <w:szCs w:val="20"/>
        </w:rPr>
        <w:t>forest*</w:t>
      </w:r>
      <w:r w:rsidRPr="008B520D">
        <w:rPr>
          <w:rFonts w:ascii="Century Gothic" w:eastAsia="Century Gothic" w:hAnsi="Century Gothic" w:cs="Arial"/>
          <w:sz w:val="20"/>
          <w:szCs w:val="20"/>
        </w:rPr>
        <w:t xml:space="preserve"> that has been harvested </w:t>
      </w:r>
      <w:r w:rsidR="00031CA2" w:rsidRPr="008B520D">
        <w:rPr>
          <w:rFonts w:ascii="Century Gothic" w:eastAsia="Century Gothic" w:hAnsi="Century Gothic" w:cs="Arial"/>
          <w:sz w:val="20"/>
          <w:szCs w:val="20"/>
        </w:rPr>
        <w:t>except for</w:t>
      </w:r>
      <w:r w:rsidRPr="008B520D">
        <w:rPr>
          <w:rFonts w:ascii="Century Gothic" w:eastAsia="Century Gothic" w:hAnsi="Century Gothic" w:cs="Arial"/>
          <w:sz w:val="20"/>
          <w:szCs w:val="20"/>
        </w:rPr>
        <w:t xml:space="preserve"> individual trees and patches left either for silvicultural purposes or to provide ecological benefits. </w:t>
      </w:r>
    </w:p>
    <w:p w14:paraId="5F193B5D"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FSC Canada Technical Expert Panel)</w:t>
      </w:r>
    </w:p>
    <w:p w14:paraId="66075984" w14:textId="77777777" w:rsidR="008B520D" w:rsidRPr="008B520D" w:rsidRDefault="008B520D" w:rsidP="008B520D">
      <w:pPr>
        <w:rPr>
          <w:rFonts w:ascii="Century Gothic" w:hAnsi="Century Gothic" w:cs="Arial"/>
          <w:sz w:val="20"/>
          <w:szCs w:val="20"/>
        </w:rPr>
      </w:pPr>
    </w:p>
    <w:p w14:paraId="43020B06" w14:textId="267AD26B"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Deactivation/Abandonment</w:t>
      </w:r>
      <w:r w:rsidRPr="008B520D">
        <w:rPr>
          <w:rFonts w:ascii="Century Gothic" w:eastAsia="Century Gothic" w:hAnsi="Century Gothic" w:cs="Arial"/>
          <w:sz w:val="20"/>
          <w:szCs w:val="20"/>
        </w:rPr>
        <w:t xml:space="preserve">: Used in reference to access </w:t>
      </w:r>
      <w:r w:rsidRPr="007F0384">
        <w:rPr>
          <w:rFonts w:ascii="Century Gothic" w:eastAsia="Century Gothic" w:hAnsi="Century Gothic" w:cs="Arial"/>
          <w:i/>
          <w:sz w:val="20"/>
          <w:szCs w:val="20"/>
        </w:rPr>
        <w:t>road</w:t>
      </w:r>
      <w:r w:rsidR="009C472D">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management. Deactivation and abandonment are undertaken with the intent of rendering </w:t>
      </w:r>
      <w:r w:rsidRPr="008B520D">
        <w:rPr>
          <w:rFonts w:ascii="Century Gothic" w:eastAsia="Century Gothic" w:hAnsi="Century Gothic" w:cs="Arial"/>
          <w:i/>
          <w:iCs/>
          <w:sz w:val="20"/>
          <w:szCs w:val="20"/>
        </w:rPr>
        <w:t>roads</w:t>
      </w:r>
      <w:r w:rsidRPr="008B520D">
        <w:rPr>
          <w:rFonts w:ascii="Century Gothic" w:eastAsia="Century Gothic" w:hAnsi="Century Gothic" w:cs="Arial"/>
          <w:sz w:val="20"/>
          <w:szCs w:val="20"/>
        </w:rPr>
        <w:t>* inaccessible or impassable to motorized vehicles</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 xml:space="preserve">Deactivation is an active process involving physical manipulation of </w:t>
      </w:r>
      <w:r w:rsidRPr="008B520D">
        <w:rPr>
          <w:rFonts w:ascii="Century Gothic" w:eastAsia="Century Gothic" w:hAnsi="Century Gothic" w:cs="Arial"/>
          <w:i/>
          <w:iCs/>
          <w:sz w:val="20"/>
          <w:szCs w:val="20"/>
        </w:rPr>
        <w:t>road</w:t>
      </w:r>
      <w:r w:rsidRPr="008B520D">
        <w:rPr>
          <w:rFonts w:ascii="Century Gothic" w:eastAsia="Century Gothic" w:hAnsi="Century Gothic" w:cs="Arial"/>
          <w:sz w:val="20"/>
          <w:szCs w:val="20"/>
        </w:rPr>
        <w:t xml:space="preserve">* surfaces or water crossings, whereas abandonment is a passive process involving cessation of maintenance so that the </w:t>
      </w:r>
      <w:r w:rsidRPr="008B520D">
        <w:rPr>
          <w:rFonts w:ascii="Century Gothic" w:eastAsia="Century Gothic" w:hAnsi="Century Gothic" w:cs="Arial"/>
          <w:i/>
          <w:iCs/>
          <w:sz w:val="20"/>
          <w:szCs w:val="20"/>
        </w:rPr>
        <w:t>road</w:t>
      </w:r>
      <w:r w:rsidRPr="008B520D">
        <w:rPr>
          <w:rFonts w:ascii="Century Gothic" w:eastAsia="Century Gothic" w:hAnsi="Century Gothic" w:cs="Arial"/>
          <w:sz w:val="20"/>
          <w:szCs w:val="20"/>
        </w:rPr>
        <w:t xml:space="preserve">* surface eventually falls into disrepair or is naturally revegetated. </w:t>
      </w:r>
    </w:p>
    <w:p w14:paraId="406DB880" w14:textId="77777777" w:rsidR="008B520D" w:rsidRPr="008B520D" w:rsidRDefault="008B520D" w:rsidP="008B520D">
      <w:pPr>
        <w:rPr>
          <w:rFonts w:ascii="Century Gothic" w:eastAsia="Century Gothic" w:hAnsi="Century Gothic" w:cs="Arial"/>
          <w:b/>
          <w:bCs/>
          <w:sz w:val="20"/>
          <w:szCs w:val="20"/>
        </w:rPr>
      </w:pPr>
      <w:r w:rsidRPr="008B520D">
        <w:rPr>
          <w:rFonts w:ascii="Century Gothic" w:eastAsia="Century Gothic" w:hAnsi="Century Gothic" w:cs="Arial"/>
          <w:b/>
          <w:bCs/>
          <w:sz w:val="20"/>
          <w:szCs w:val="20"/>
        </w:rPr>
        <w:t>(Source: FSC Canada Technical Expert Panel)</w:t>
      </w:r>
    </w:p>
    <w:p w14:paraId="4C4BDFBD"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15D33C51" w14:textId="0C60A9EB"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alibri" w:hAnsi="Century Gothic" w:cs="Arial"/>
          <w:b/>
          <w:bCs/>
          <w:sz w:val="20"/>
          <w:szCs w:val="20"/>
        </w:rPr>
        <w:t xml:space="preserve">Designated </w:t>
      </w:r>
      <w:r w:rsidR="000A3B33">
        <w:rPr>
          <w:rFonts w:ascii="Century Gothic" w:eastAsia="Calibri" w:hAnsi="Century Gothic" w:cs="Arial"/>
          <w:b/>
          <w:bCs/>
          <w:sz w:val="20"/>
          <w:szCs w:val="20"/>
        </w:rPr>
        <w:t>c</w:t>
      </w:r>
      <w:r w:rsidRPr="008B520D">
        <w:rPr>
          <w:rFonts w:ascii="Century Gothic" w:eastAsia="Calibri" w:hAnsi="Century Gothic" w:cs="Arial"/>
          <w:b/>
          <w:bCs/>
          <w:sz w:val="20"/>
          <w:szCs w:val="20"/>
        </w:rPr>
        <w:t xml:space="preserve">onservation </w:t>
      </w:r>
      <w:r w:rsidR="000A3B33">
        <w:rPr>
          <w:rFonts w:ascii="Century Gothic" w:eastAsia="Calibri" w:hAnsi="Century Gothic" w:cs="Arial"/>
          <w:b/>
          <w:bCs/>
          <w:sz w:val="20"/>
          <w:szCs w:val="20"/>
        </w:rPr>
        <w:t>l</w:t>
      </w:r>
      <w:r w:rsidRPr="008B520D">
        <w:rPr>
          <w:rFonts w:ascii="Century Gothic" w:eastAsia="Calibri" w:hAnsi="Century Gothic" w:cs="Arial"/>
          <w:b/>
          <w:bCs/>
          <w:sz w:val="20"/>
          <w:szCs w:val="20"/>
        </w:rPr>
        <w:t xml:space="preserve">ands: </w:t>
      </w:r>
      <w:r w:rsidRPr="008B520D">
        <w:rPr>
          <w:rFonts w:ascii="Century Gothic" w:eastAsia="Calibri" w:hAnsi="Century Gothic" w:cs="Arial"/>
          <w:sz w:val="20"/>
          <w:szCs w:val="20"/>
        </w:rPr>
        <w:t xml:space="preserve">Areas identified through the process of addressing the requirements of Criterion </w:t>
      </w:r>
      <w:r w:rsidR="00031CA2" w:rsidRPr="008B520D">
        <w:rPr>
          <w:rFonts w:ascii="Century Gothic" w:eastAsia="Calibri" w:hAnsi="Century Gothic" w:cs="Arial"/>
          <w:sz w:val="20"/>
          <w:szCs w:val="20"/>
        </w:rPr>
        <w:t>6.5 that</w:t>
      </w:r>
      <w:r w:rsidRPr="008B520D">
        <w:rPr>
          <w:rFonts w:ascii="Century Gothic" w:eastAsia="Calibri" w:hAnsi="Century Gothic" w:cs="Arial"/>
          <w:sz w:val="20"/>
          <w:szCs w:val="20"/>
        </w:rPr>
        <w:t xml:space="preserve"> are to be managed through the exclusion of </w:t>
      </w:r>
      <w:r w:rsidRPr="00076A8F">
        <w:rPr>
          <w:rFonts w:ascii="Century Gothic" w:eastAsia="Calibri" w:hAnsi="Century Gothic" w:cs="Arial"/>
          <w:i/>
          <w:sz w:val="20"/>
          <w:szCs w:val="20"/>
        </w:rPr>
        <w:t>forest</w:t>
      </w:r>
      <w:r w:rsidRPr="008B520D">
        <w:rPr>
          <w:rFonts w:ascii="Century Gothic" w:eastAsia="Calibri" w:hAnsi="Century Gothic" w:cs="Arial"/>
          <w:i/>
          <w:iCs/>
          <w:sz w:val="20"/>
          <w:szCs w:val="20"/>
        </w:rPr>
        <w:t xml:space="preserve"> </w:t>
      </w:r>
      <w:r w:rsidR="00862CF1" w:rsidRPr="00862CF1">
        <w:rPr>
          <w:rFonts w:ascii="Century Gothic" w:eastAsia="Calibri" w:hAnsi="Century Gothic" w:cs="Arial"/>
          <w:i/>
          <w:iCs/>
          <w:sz w:val="20"/>
          <w:szCs w:val="20"/>
        </w:rPr>
        <w:t>management activities*</w:t>
      </w:r>
      <w:r w:rsidRPr="008B520D">
        <w:rPr>
          <w:rFonts w:ascii="Century Gothic" w:eastAsia="Calibri" w:hAnsi="Century Gothic" w:cs="Arial"/>
          <w:sz w:val="20"/>
          <w:szCs w:val="20"/>
        </w:rPr>
        <w:t xml:space="preserve"> (except in rare instances when necessary to achieve </w:t>
      </w:r>
      <w:r w:rsidRPr="007F0384">
        <w:rPr>
          <w:rFonts w:ascii="Century Gothic" w:eastAsia="Calibri" w:hAnsi="Century Gothic" w:cs="Arial"/>
          <w:i/>
          <w:sz w:val="20"/>
          <w:szCs w:val="20"/>
        </w:rPr>
        <w:t>objectives</w:t>
      </w:r>
      <w:r w:rsidR="00433C1F">
        <w:rPr>
          <w:rFonts w:ascii="Century Gothic" w:eastAsia="Calibri" w:hAnsi="Century Gothic" w:cs="Arial"/>
          <w:sz w:val="20"/>
          <w:szCs w:val="20"/>
        </w:rPr>
        <w:t>*</w:t>
      </w:r>
      <w:r w:rsidRPr="008B520D">
        <w:rPr>
          <w:rFonts w:ascii="Century Gothic" w:eastAsia="Calibri" w:hAnsi="Century Gothic" w:cs="Arial"/>
          <w:sz w:val="20"/>
          <w:szCs w:val="20"/>
        </w:rPr>
        <w:t xml:space="preserve"> associated with </w:t>
      </w:r>
      <w:r w:rsidRPr="007F0384">
        <w:rPr>
          <w:rFonts w:ascii="Century Gothic" w:eastAsia="Calibri" w:hAnsi="Century Gothic" w:cs="Arial"/>
          <w:i/>
          <w:sz w:val="20"/>
          <w:szCs w:val="20"/>
        </w:rPr>
        <w:t>restoration</w:t>
      </w:r>
      <w:r w:rsidR="007F5A69">
        <w:rPr>
          <w:rFonts w:ascii="Century Gothic" w:eastAsia="Calibri" w:hAnsi="Century Gothic" w:cs="Arial"/>
          <w:sz w:val="20"/>
          <w:szCs w:val="20"/>
        </w:rPr>
        <w:t>*</w:t>
      </w:r>
      <w:r w:rsidRPr="008B520D">
        <w:rPr>
          <w:rFonts w:ascii="Century Gothic" w:eastAsia="Calibri" w:hAnsi="Century Gothic" w:cs="Arial"/>
          <w:sz w:val="20"/>
          <w:szCs w:val="20"/>
        </w:rPr>
        <w:t xml:space="preserve"> or maintenance of </w:t>
      </w:r>
      <w:r w:rsidRPr="007F0384">
        <w:rPr>
          <w:rFonts w:ascii="Century Gothic" w:eastAsia="Calibri" w:hAnsi="Century Gothic" w:cs="Arial"/>
          <w:i/>
          <w:sz w:val="20"/>
          <w:szCs w:val="20"/>
        </w:rPr>
        <w:t>natural conditions</w:t>
      </w:r>
      <w:r w:rsidR="00590D5A">
        <w:rPr>
          <w:rFonts w:ascii="Century Gothic" w:eastAsia="Calibri" w:hAnsi="Century Gothic" w:cs="Arial"/>
          <w:sz w:val="20"/>
          <w:szCs w:val="20"/>
        </w:rPr>
        <w:t>*</w:t>
      </w:r>
      <w:r w:rsidRPr="008B520D">
        <w:rPr>
          <w:rFonts w:ascii="Century Gothic" w:eastAsia="Calibri" w:hAnsi="Century Gothic" w:cs="Arial"/>
          <w:sz w:val="20"/>
          <w:szCs w:val="20"/>
        </w:rPr>
        <w:t>) in recognition of their ecological and/or cultural values.</w:t>
      </w:r>
    </w:p>
    <w:p w14:paraId="63BD9D0E"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alibri" w:hAnsi="Century Gothic" w:cs="Arial"/>
          <w:b/>
          <w:bCs/>
          <w:sz w:val="20"/>
          <w:szCs w:val="20"/>
        </w:rPr>
        <w:t>(Source: FSC Canada Standard Development Group</w:t>
      </w:r>
      <w:r w:rsidRPr="009D1F42">
        <w:rPr>
          <w:rFonts w:ascii="Century Gothic" w:eastAsia="Calibri" w:hAnsi="Century Gothic" w:cs="Arial"/>
          <w:b/>
          <w:sz w:val="20"/>
          <w:szCs w:val="20"/>
        </w:rPr>
        <w:t>)</w:t>
      </w:r>
    </w:p>
    <w:p w14:paraId="7C3F13AD"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074A7260" w14:textId="77777777" w:rsidR="008B520D" w:rsidRPr="008B520D" w:rsidRDefault="008B520D" w:rsidP="008B520D">
      <w:pPr>
        <w:suppressAutoHyphens/>
        <w:rPr>
          <w:rFonts w:ascii="Century Gothic" w:eastAsia="Century Gothic" w:hAnsi="Century Gothic" w:cs="Arial"/>
          <w:sz w:val="20"/>
          <w:szCs w:val="20"/>
          <w:lang w:eastAsia="ar-SA"/>
        </w:rPr>
      </w:pPr>
      <w:r w:rsidRPr="008B520D">
        <w:rPr>
          <w:rFonts w:ascii="Century Gothic" w:eastAsia="Century Gothic" w:hAnsi="Century Gothic" w:cs="Arial"/>
          <w:b/>
          <w:bCs/>
          <w:sz w:val="20"/>
          <w:szCs w:val="20"/>
          <w:lang w:eastAsia="ar-SA"/>
        </w:rPr>
        <w:t>Dispute</w:t>
      </w:r>
      <w:r w:rsidRPr="008B520D">
        <w:rPr>
          <w:rFonts w:ascii="Century Gothic" w:eastAsia="Century Gothic" w:hAnsi="Century Gothic" w:cs="Arial"/>
          <w:sz w:val="20"/>
          <w:szCs w:val="20"/>
          <w:lang w:eastAsia="ar-SA"/>
        </w:rPr>
        <w:t xml:space="preserve">. Represent a formal disagreement, after the initial attempts to resolve a </w:t>
      </w:r>
      <w:r w:rsidRPr="008B520D">
        <w:rPr>
          <w:rFonts w:ascii="Century Gothic" w:eastAsia="Century Gothic" w:hAnsi="Century Gothic" w:cs="Arial"/>
          <w:i/>
          <w:iCs/>
          <w:sz w:val="20"/>
          <w:szCs w:val="20"/>
          <w:lang w:eastAsia="ar-SA"/>
        </w:rPr>
        <w:t>complaint*</w:t>
      </w:r>
      <w:r w:rsidRPr="008B520D">
        <w:rPr>
          <w:rFonts w:ascii="Century Gothic" w:eastAsia="Century Gothic" w:hAnsi="Century Gothic" w:cs="Arial"/>
          <w:sz w:val="20"/>
          <w:szCs w:val="20"/>
          <w:lang w:eastAsia="ar-SA"/>
        </w:rPr>
        <w:t xml:space="preserve"> have not been achieved.</w:t>
      </w:r>
    </w:p>
    <w:p w14:paraId="4E127F60" w14:textId="77777777" w:rsidR="008B520D" w:rsidRPr="008B520D" w:rsidRDefault="008B520D" w:rsidP="008B520D">
      <w:pPr>
        <w:suppressAutoHyphens/>
        <w:rPr>
          <w:rFonts w:ascii="Century Gothic" w:eastAsia="Calibri" w:hAnsi="Century Gothic" w:cs="Arial"/>
          <w:b/>
          <w:bCs/>
          <w:sz w:val="20"/>
          <w:szCs w:val="20"/>
          <w:lang w:eastAsia="ar-SA"/>
        </w:rPr>
      </w:pPr>
      <w:r w:rsidRPr="008B520D">
        <w:rPr>
          <w:rFonts w:ascii="Century Gothic" w:eastAsia="Century Gothic" w:hAnsi="Century Gothic" w:cs="Arial"/>
          <w:b/>
          <w:bCs/>
          <w:sz w:val="20"/>
          <w:szCs w:val="20"/>
          <w:lang w:eastAsia="ar-SA"/>
        </w:rPr>
        <w:t>(Source: FSC Canada, based on Merriam-Webster)</w:t>
      </w:r>
    </w:p>
    <w:p w14:paraId="36B064F6" w14:textId="250255BE" w:rsidR="008B520D" w:rsidRDefault="008B520D" w:rsidP="008B520D">
      <w:pPr>
        <w:rPr>
          <w:rFonts w:ascii="Century Gothic" w:eastAsia="Century Gothic,Times New Roman" w:hAnsi="Century Gothic" w:cs="Arial"/>
          <w:b/>
          <w:bCs/>
          <w:sz w:val="20"/>
          <w:szCs w:val="20"/>
        </w:rPr>
      </w:pPr>
    </w:p>
    <w:p w14:paraId="120D5ECF" w14:textId="77777777" w:rsidR="009C77E6" w:rsidRPr="0031154A" w:rsidRDefault="009C77E6" w:rsidP="009C77E6">
      <w:pPr>
        <w:pStyle w:val="En-tte"/>
        <w:tabs>
          <w:tab w:val="clear" w:pos="4320"/>
          <w:tab w:val="clear" w:pos="8640"/>
          <w:tab w:val="left" w:pos="174"/>
          <w:tab w:val="right" w:pos="4484"/>
        </w:tabs>
        <w:spacing w:after="60"/>
        <w:ind w:right="-23"/>
        <w:rPr>
          <w:rFonts w:ascii="Century Gothic" w:eastAsia="Times New Roman" w:hAnsi="Century Gothic" w:cs="Arial"/>
          <w:sz w:val="20"/>
          <w:szCs w:val="20"/>
          <w:lang w:eastAsia="en-CA"/>
        </w:rPr>
      </w:pPr>
      <w:r w:rsidRPr="0031154A">
        <w:rPr>
          <w:rFonts w:ascii="Century Gothic" w:eastAsia="Times New Roman" w:hAnsi="Century Gothic" w:cs="Arial"/>
          <w:b/>
          <w:bCs/>
          <w:sz w:val="20"/>
          <w:szCs w:val="20"/>
          <w:lang w:eastAsia="en-CA"/>
        </w:rPr>
        <w:t>Dispute of substantial duration</w:t>
      </w:r>
      <w:r w:rsidRPr="0031154A">
        <w:rPr>
          <w:rFonts w:ascii="Century Gothic" w:eastAsia="Times New Roman" w:hAnsi="Century Gothic" w:cs="Arial"/>
          <w:sz w:val="20"/>
          <w:szCs w:val="20"/>
          <w:lang w:eastAsia="en-CA"/>
        </w:rPr>
        <w:t xml:space="preserve">: </w:t>
      </w:r>
      <w:r w:rsidRPr="0031154A">
        <w:rPr>
          <w:rFonts w:ascii="Century Gothic" w:eastAsia="Times New Roman" w:hAnsi="Century Gothic" w:cs="Arial"/>
          <w:i/>
          <w:iCs/>
          <w:sz w:val="20"/>
          <w:szCs w:val="20"/>
          <w:lang w:eastAsia="en-CA"/>
        </w:rPr>
        <w:t>Dispute</w:t>
      </w:r>
      <w:r w:rsidRPr="0031154A">
        <w:rPr>
          <w:rFonts w:ascii="Century Gothic" w:eastAsia="Times New Roman" w:hAnsi="Century Gothic" w:cs="Arial"/>
          <w:sz w:val="20"/>
          <w:szCs w:val="20"/>
          <w:lang w:eastAsia="en-CA"/>
        </w:rPr>
        <w:t>* that continues for more than twice as long as the predefined timelines in the FSC System (this is, for more than 6 months after receiving the complaint, based on FSC-STD-20-001).</w:t>
      </w:r>
    </w:p>
    <w:p w14:paraId="25FAEA5E" w14:textId="77777777" w:rsidR="009C77E6" w:rsidRPr="00077975" w:rsidRDefault="009C77E6" w:rsidP="009C77E6">
      <w:pPr>
        <w:pStyle w:val="En-tte"/>
        <w:tabs>
          <w:tab w:val="clear" w:pos="4320"/>
          <w:tab w:val="clear" w:pos="8640"/>
          <w:tab w:val="left" w:pos="174"/>
          <w:tab w:val="right" w:pos="4484"/>
        </w:tabs>
        <w:spacing w:after="60"/>
        <w:ind w:right="-23"/>
        <w:rPr>
          <w:rFonts w:ascii="Century Gothic" w:hAnsi="Century Gothic" w:cs="Arial"/>
          <w:b/>
          <w:color w:val="FF0000"/>
          <w:sz w:val="20"/>
          <w:szCs w:val="20"/>
        </w:rPr>
      </w:pPr>
      <w:r w:rsidRPr="0031154A">
        <w:rPr>
          <w:rFonts w:ascii="Century Gothic" w:eastAsia="Times New Roman" w:hAnsi="Century Gothic" w:cs="Arial"/>
          <w:b/>
          <w:sz w:val="20"/>
          <w:szCs w:val="20"/>
          <w:lang w:eastAsia="en-CA"/>
        </w:rPr>
        <w:t xml:space="preserve">(Sources: </w:t>
      </w:r>
      <w:r w:rsidRPr="008B520D">
        <w:rPr>
          <w:rFonts w:ascii="Century Gothic" w:eastAsia="Century Gothic" w:hAnsi="Century Gothic" w:cs="Arial"/>
          <w:b/>
          <w:bCs/>
          <w:sz w:val="20"/>
          <w:szCs w:val="20"/>
          <w:lang w:eastAsia="ar-SA"/>
        </w:rPr>
        <w:t>FSC-STD-60-004 V1-0</w:t>
      </w:r>
      <w:r>
        <w:rPr>
          <w:rFonts w:ascii="Century Gothic" w:eastAsia="Century Gothic" w:hAnsi="Century Gothic" w:cs="Arial"/>
          <w:b/>
          <w:bCs/>
          <w:sz w:val="20"/>
          <w:szCs w:val="20"/>
          <w:lang w:eastAsia="ar-SA"/>
        </w:rPr>
        <w:t>)</w:t>
      </w:r>
    </w:p>
    <w:p w14:paraId="65A030DD" w14:textId="77777777" w:rsidR="009C77E6" w:rsidRPr="008B520D" w:rsidRDefault="009C77E6" w:rsidP="008B520D">
      <w:pPr>
        <w:rPr>
          <w:rFonts w:ascii="Century Gothic" w:eastAsia="Century Gothic,Times New Roman" w:hAnsi="Century Gothic" w:cs="Arial"/>
          <w:b/>
          <w:bCs/>
          <w:sz w:val="20"/>
          <w:szCs w:val="20"/>
        </w:rPr>
      </w:pPr>
    </w:p>
    <w:p w14:paraId="281DFAB9" w14:textId="77777777" w:rsidR="008B520D" w:rsidRPr="008B520D" w:rsidRDefault="008B520D" w:rsidP="008B520D">
      <w:pPr>
        <w:rPr>
          <w:rFonts w:ascii="Century Gothic" w:hAnsi="Century Gothic" w:cs="Arial"/>
          <w:b/>
          <w:bCs/>
          <w:sz w:val="20"/>
          <w:szCs w:val="20"/>
        </w:rPr>
      </w:pPr>
      <w:r w:rsidRPr="008B520D">
        <w:rPr>
          <w:rFonts w:ascii="Century Gothic" w:eastAsia="Century Gothic,Times New Roman" w:hAnsi="Century Gothic" w:cs="Arial"/>
          <w:b/>
          <w:bCs/>
          <w:sz w:val="20"/>
          <w:szCs w:val="20"/>
        </w:rPr>
        <w:t>Dispute of substantial magnitude</w:t>
      </w:r>
      <w:r w:rsidRPr="008B520D">
        <w:rPr>
          <w:rFonts w:ascii="Century Gothic" w:eastAsia="Century Gothic,Times New Roman" w:hAnsi="Century Gothic" w:cs="Arial"/>
          <w:sz w:val="20"/>
          <w:szCs w:val="20"/>
        </w:rPr>
        <w:t xml:space="preserve">: A </w:t>
      </w:r>
      <w:r w:rsidRPr="007F0384">
        <w:rPr>
          <w:rFonts w:ascii="Century Gothic" w:eastAsia="Century Gothic,Times New Roman" w:hAnsi="Century Gothic" w:cs="Arial"/>
          <w:iCs/>
          <w:sz w:val="20"/>
          <w:szCs w:val="20"/>
        </w:rPr>
        <w:t>dispute</w:t>
      </w:r>
      <w:r w:rsidRPr="008B520D">
        <w:rPr>
          <w:rFonts w:ascii="Century Gothic" w:eastAsia="Century Gothic,Times New Roman" w:hAnsi="Century Gothic" w:cs="Arial"/>
          <w:sz w:val="20"/>
          <w:szCs w:val="20"/>
        </w:rPr>
        <w:t xml:space="preserve"> of substantial magnitude is a </w:t>
      </w:r>
      <w:r w:rsidRPr="008B520D">
        <w:rPr>
          <w:rFonts w:ascii="Century Gothic" w:eastAsia="Century Gothic,Times New Roman" w:hAnsi="Century Gothic" w:cs="Arial"/>
          <w:i/>
          <w:iCs/>
          <w:sz w:val="20"/>
          <w:szCs w:val="20"/>
        </w:rPr>
        <w:t>dispute</w:t>
      </w:r>
      <w:r w:rsidRPr="008B520D">
        <w:rPr>
          <w:rFonts w:ascii="Century Gothic" w:eastAsia="Century Gothic,Times New Roman" w:hAnsi="Century Gothic" w:cs="Arial"/>
          <w:sz w:val="20"/>
          <w:szCs w:val="20"/>
        </w:rPr>
        <w:t>* that involves one or more of the following:</w:t>
      </w:r>
    </w:p>
    <w:p w14:paraId="24B97A8B" w14:textId="47AF27AC" w:rsidR="008B520D" w:rsidRPr="008B520D" w:rsidRDefault="008B520D" w:rsidP="00DD2F96">
      <w:pPr>
        <w:numPr>
          <w:ilvl w:val="0"/>
          <w:numId w:val="65"/>
        </w:numPr>
        <w:suppressAutoHyphens/>
        <w:rPr>
          <w:rFonts w:ascii="Century Gothic" w:eastAsia="Century Gothic,Times New Roman" w:hAnsi="Century Gothic" w:cs="Arial"/>
          <w:sz w:val="20"/>
          <w:szCs w:val="20"/>
          <w:lang w:eastAsia="ar-SA"/>
        </w:rPr>
      </w:pPr>
      <w:r w:rsidRPr="008B520D">
        <w:rPr>
          <w:rFonts w:ascii="Century Gothic" w:eastAsia="Century Gothic,Times New Roman" w:hAnsi="Century Gothic" w:cs="Arial"/>
          <w:sz w:val="20"/>
          <w:szCs w:val="20"/>
          <w:lang w:eastAsia="ar-SA"/>
        </w:rPr>
        <w:t xml:space="preserve">Where the negative impact of </w:t>
      </w:r>
      <w:r w:rsidR="00862CF1" w:rsidRPr="00862CF1">
        <w:rPr>
          <w:rFonts w:ascii="Century Gothic" w:eastAsia="Century Gothic,Times New Roman" w:hAnsi="Century Gothic" w:cs="Arial"/>
          <w:i/>
          <w:iCs/>
          <w:sz w:val="20"/>
          <w:szCs w:val="20"/>
          <w:lang w:eastAsia="ar-SA"/>
        </w:rPr>
        <w:t>management activities*</w:t>
      </w:r>
      <w:r w:rsidRPr="008B520D">
        <w:rPr>
          <w:rFonts w:ascii="Century Gothic" w:eastAsia="Century Gothic,Times New Roman" w:hAnsi="Century Gothic" w:cs="Arial"/>
          <w:sz w:val="20"/>
          <w:szCs w:val="20"/>
          <w:lang w:eastAsia="ar-SA"/>
        </w:rPr>
        <w:t xml:space="preserve"> </w:t>
      </w:r>
      <w:r w:rsidR="000C569C">
        <w:rPr>
          <w:rFonts w:ascii="Century Gothic" w:eastAsia="Century Gothic,Times New Roman" w:hAnsi="Century Gothic" w:cs="Arial"/>
          <w:sz w:val="20"/>
          <w:szCs w:val="20"/>
          <w:lang w:eastAsia="ar-SA"/>
        </w:rPr>
        <w:t xml:space="preserve">on local communities or on </w:t>
      </w:r>
      <w:r w:rsidR="000C569C">
        <w:rPr>
          <w:rFonts w:ascii="Century Gothic" w:eastAsia="Century Gothic,Times New Roman" w:hAnsi="Century Gothic" w:cs="Arial"/>
          <w:i/>
          <w:sz w:val="20"/>
          <w:szCs w:val="20"/>
          <w:lang w:eastAsia="ar-SA"/>
        </w:rPr>
        <w:t xml:space="preserve">Indigenous Peoples* legal* </w:t>
      </w:r>
      <w:r w:rsidR="000C569C">
        <w:rPr>
          <w:rFonts w:ascii="Century Gothic" w:eastAsia="Century Gothic,Times New Roman" w:hAnsi="Century Gothic" w:cs="Arial"/>
          <w:sz w:val="20"/>
          <w:szCs w:val="20"/>
          <w:lang w:eastAsia="ar-SA"/>
        </w:rPr>
        <w:t xml:space="preserve">or </w:t>
      </w:r>
      <w:r w:rsidR="000C569C">
        <w:rPr>
          <w:rFonts w:ascii="Century Gothic" w:eastAsia="Century Gothic,Times New Roman" w:hAnsi="Century Gothic" w:cs="Arial"/>
          <w:i/>
          <w:sz w:val="20"/>
          <w:szCs w:val="20"/>
          <w:lang w:eastAsia="ar-SA"/>
        </w:rPr>
        <w:t xml:space="preserve">customary rights* </w:t>
      </w:r>
      <w:r w:rsidRPr="008B520D">
        <w:rPr>
          <w:rFonts w:ascii="Century Gothic" w:eastAsia="Century Gothic,Times New Roman" w:hAnsi="Century Gothic" w:cs="Arial"/>
          <w:sz w:val="20"/>
          <w:szCs w:val="20"/>
          <w:lang w:eastAsia="ar-SA"/>
        </w:rPr>
        <w:t>is of such a scale that it cannot be reversed or mitigated;</w:t>
      </w:r>
    </w:p>
    <w:p w14:paraId="7A9EEF06" w14:textId="77777777" w:rsidR="008B520D" w:rsidRPr="008B520D" w:rsidRDefault="008B520D" w:rsidP="00DD2F96">
      <w:pPr>
        <w:numPr>
          <w:ilvl w:val="0"/>
          <w:numId w:val="65"/>
        </w:numPr>
        <w:suppressAutoHyphens/>
        <w:rPr>
          <w:rFonts w:ascii="Century Gothic" w:eastAsia="Century Gothic,Times New Roman" w:hAnsi="Century Gothic" w:cs="Arial"/>
          <w:sz w:val="20"/>
          <w:szCs w:val="20"/>
          <w:lang w:eastAsia="ar-SA"/>
        </w:rPr>
      </w:pPr>
      <w:r w:rsidRPr="008B520D">
        <w:rPr>
          <w:rFonts w:ascii="Century Gothic" w:eastAsia="Century Gothic,Times New Roman" w:hAnsi="Century Gothic" w:cs="Arial"/>
          <w:sz w:val="20"/>
          <w:szCs w:val="20"/>
          <w:lang w:eastAsia="ar-SA"/>
        </w:rPr>
        <w:t>Physical violence;</w:t>
      </w:r>
    </w:p>
    <w:p w14:paraId="3E44B2CA" w14:textId="77777777" w:rsidR="008B520D" w:rsidRPr="008B520D" w:rsidRDefault="008B520D" w:rsidP="00DD2F96">
      <w:pPr>
        <w:numPr>
          <w:ilvl w:val="0"/>
          <w:numId w:val="65"/>
        </w:numPr>
        <w:suppressAutoHyphens/>
        <w:rPr>
          <w:rFonts w:ascii="Century Gothic" w:eastAsia="Century Gothic,Times New Roman" w:hAnsi="Century Gothic" w:cs="Arial"/>
          <w:sz w:val="20"/>
          <w:szCs w:val="20"/>
          <w:lang w:eastAsia="ar-SA"/>
        </w:rPr>
      </w:pPr>
      <w:r w:rsidRPr="008B520D">
        <w:rPr>
          <w:rFonts w:ascii="Century Gothic" w:eastAsia="Century Gothic,Times New Roman" w:hAnsi="Century Gothic" w:cs="Arial"/>
          <w:sz w:val="20"/>
          <w:szCs w:val="20"/>
          <w:lang w:eastAsia="ar-SA"/>
        </w:rPr>
        <w:t>Significant destruction of property;</w:t>
      </w:r>
    </w:p>
    <w:p w14:paraId="6C8BC1BA" w14:textId="77777777" w:rsidR="008B520D" w:rsidRPr="008B520D" w:rsidRDefault="008B520D" w:rsidP="00DD2F96">
      <w:pPr>
        <w:numPr>
          <w:ilvl w:val="0"/>
          <w:numId w:val="65"/>
        </w:numPr>
        <w:suppressAutoHyphens/>
        <w:rPr>
          <w:rFonts w:ascii="Century Gothic" w:eastAsia="Century Gothic,Times New Roman" w:hAnsi="Century Gothic" w:cs="Arial"/>
          <w:sz w:val="20"/>
          <w:szCs w:val="20"/>
          <w:lang w:eastAsia="ar-SA"/>
        </w:rPr>
      </w:pPr>
      <w:r w:rsidRPr="008B520D">
        <w:rPr>
          <w:rFonts w:ascii="Century Gothic" w:eastAsia="Century Gothic,Times New Roman" w:hAnsi="Century Gothic" w:cs="Arial"/>
          <w:sz w:val="20"/>
          <w:szCs w:val="20"/>
          <w:lang w:eastAsia="ar-SA"/>
        </w:rPr>
        <w:t>Presence of law enforcement or military bodies;</w:t>
      </w:r>
    </w:p>
    <w:p w14:paraId="39229C9D" w14:textId="642AC27D" w:rsidR="009C77E6" w:rsidRDefault="008B520D" w:rsidP="009C77E6">
      <w:pPr>
        <w:numPr>
          <w:ilvl w:val="0"/>
          <w:numId w:val="65"/>
        </w:numPr>
        <w:suppressAutoHyphens/>
        <w:rPr>
          <w:rFonts w:ascii="Century Gothic" w:eastAsia="Century Gothic" w:hAnsi="Century Gothic" w:cs="Arial"/>
          <w:sz w:val="20"/>
          <w:szCs w:val="20"/>
          <w:lang w:eastAsia="ar-SA"/>
        </w:rPr>
      </w:pPr>
      <w:r w:rsidRPr="008B520D">
        <w:rPr>
          <w:rFonts w:ascii="Century Gothic" w:eastAsia="Century Gothic,Times New Roman" w:hAnsi="Century Gothic" w:cs="Arial"/>
          <w:sz w:val="20"/>
          <w:szCs w:val="20"/>
          <w:lang w:eastAsia="ar-SA"/>
        </w:rPr>
        <w:t xml:space="preserve">Acts of intimidation against </w:t>
      </w:r>
      <w:r w:rsidRPr="008B520D">
        <w:rPr>
          <w:rFonts w:ascii="Century Gothic" w:eastAsia="Century Gothic,Times New Roman" w:hAnsi="Century Gothic" w:cs="Arial"/>
          <w:i/>
          <w:iCs/>
          <w:sz w:val="20"/>
          <w:szCs w:val="20"/>
          <w:lang w:eastAsia="ar-SA"/>
        </w:rPr>
        <w:t>workers</w:t>
      </w:r>
      <w:r w:rsidRPr="008B520D">
        <w:rPr>
          <w:rFonts w:ascii="Century Gothic" w:eastAsia="Century Gothic,Times New Roman" w:hAnsi="Century Gothic" w:cs="Arial"/>
          <w:sz w:val="20"/>
          <w:szCs w:val="20"/>
          <w:lang w:eastAsia="ar-SA"/>
        </w:rPr>
        <w:t xml:space="preserve">* and </w:t>
      </w:r>
      <w:r w:rsidRPr="008B520D">
        <w:rPr>
          <w:rFonts w:ascii="Century Gothic" w:eastAsia="Century Gothic,Times New Roman" w:hAnsi="Century Gothic" w:cs="Arial"/>
          <w:i/>
          <w:iCs/>
          <w:sz w:val="20"/>
          <w:szCs w:val="20"/>
          <w:lang w:eastAsia="ar-SA"/>
        </w:rPr>
        <w:t>stakeholders</w:t>
      </w:r>
      <w:r w:rsidRPr="008B520D">
        <w:rPr>
          <w:rFonts w:ascii="Century Gothic" w:eastAsia="Century Gothic,Times New Roman" w:hAnsi="Century Gothic" w:cs="Arial"/>
          <w:sz w:val="20"/>
          <w:szCs w:val="20"/>
          <w:lang w:eastAsia="ar-SA"/>
        </w:rPr>
        <w:t>*.</w:t>
      </w:r>
    </w:p>
    <w:p w14:paraId="57741CA9" w14:textId="586D7155" w:rsidR="009C77E6" w:rsidRPr="0031154A" w:rsidRDefault="009C77E6" w:rsidP="0031154A">
      <w:pPr>
        <w:pStyle w:val="Paragraphedeliste"/>
        <w:suppressAutoHyphens/>
        <w:ind w:left="360"/>
        <w:rPr>
          <w:rFonts w:ascii="Century Gothic" w:hAnsi="Century Gothic" w:cs="Arial"/>
          <w:sz w:val="20"/>
          <w:szCs w:val="20"/>
        </w:rPr>
      </w:pPr>
      <w:r w:rsidRPr="0031154A">
        <w:rPr>
          <w:rFonts w:ascii="Century Gothic" w:hAnsi="Century Gothic" w:cs="Arial"/>
          <w:sz w:val="20"/>
          <w:szCs w:val="20"/>
        </w:rPr>
        <w:t xml:space="preserve">A </w:t>
      </w:r>
      <w:r w:rsidRPr="0031154A">
        <w:rPr>
          <w:rFonts w:ascii="Century Gothic" w:hAnsi="Century Gothic" w:cs="Arial"/>
          <w:i/>
          <w:sz w:val="20"/>
          <w:szCs w:val="20"/>
        </w:rPr>
        <w:t>dispute</w:t>
      </w:r>
      <w:r w:rsidRPr="0031154A">
        <w:rPr>
          <w:rFonts w:ascii="Century Gothic" w:hAnsi="Century Gothic" w:cs="Arial"/>
          <w:sz w:val="20"/>
          <w:szCs w:val="20"/>
        </w:rPr>
        <w:t>* can become of substantial magnitude if it is of</w:t>
      </w:r>
      <w:r w:rsidRPr="00965438">
        <w:rPr>
          <w:rFonts w:ascii="Century Gothic" w:hAnsi="Century Gothic" w:cs="Arial"/>
          <w:sz w:val="20"/>
          <w:szCs w:val="20"/>
        </w:rPr>
        <w:t xml:space="preserve"> </w:t>
      </w:r>
      <w:r w:rsidRPr="0031154A">
        <w:rPr>
          <w:rFonts w:ascii="Century Gothic" w:hAnsi="Century Gothic" w:cs="Arial"/>
          <w:sz w:val="20"/>
          <w:szCs w:val="20"/>
        </w:rPr>
        <w:t>substantial duration, implies a significant number of interests and has a significant negative impact to the forest resource / value</w:t>
      </w:r>
      <w:r w:rsidRPr="00965438">
        <w:rPr>
          <w:rFonts w:ascii="Century Gothic" w:hAnsi="Century Gothic" w:cs="Arial"/>
          <w:sz w:val="20"/>
          <w:szCs w:val="20"/>
        </w:rPr>
        <w:t>.</w:t>
      </w:r>
    </w:p>
    <w:p w14:paraId="6E2A42B5" w14:textId="77777777" w:rsidR="008B520D" w:rsidRPr="008B520D" w:rsidRDefault="008B520D" w:rsidP="008B520D">
      <w:pPr>
        <w:suppressAutoHyphens/>
        <w:rPr>
          <w:rFonts w:ascii="Century Gothic" w:eastAsia="Century Gothic" w:hAnsi="Century Gothic" w:cs="Arial"/>
          <w:sz w:val="20"/>
          <w:szCs w:val="20"/>
          <w:lang w:eastAsia="ar-SA"/>
        </w:rPr>
      </w:pPr>
      <w:r w:rsidRPr="008B520D">
        <w:rPr>
          <w:rFonts w:ascii="Century Gothic" w:eastAsia="Century Gothic" w:hAnsi="Century Gothic" w:cs="Arial"/>
          <w:b/>
          <w:bCs/>
          <w:sz w:val="20"/>
          <w:szCs w:val="20"/>
          <w:lang w:eastAsia="ar-SA"/>
        </w:rPr>
        <w:t>(Source: Adapted from FSC-STD-60-004 V1-0)</w:t>
      </w:r>
    </w:p>
    <w:p w14:paraId="664E1D2D" w14:textId="77777777" w:rsidR="008B520D" w:rsidRPr="008B520D" w:rsidRDefault="008B520D" w:rsidP="008B520D">
      <w:pPr>
        <w:rPr>
          <w:rFonts w:ascii="Century Gothic" w:hAnsi="Century Gothic" w:cs="Arial"/>
          <w:b/>
          <w:sz w:val="20"/>
          <w:szCs w:val="20"/>
        </w:rPr>
      </w:pPr>
    </w:p>
    <w:p w14:paraId="5DC23843" w14:textId="0F2DD271"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Economic viability</w:t>
      </w:r>
      <w:r w:rsidRPr="008B520D">
        <w:rPr>
          <w:rFonts w:ascii="Century Gothic" w:eastAsia="Century Gothic,Arial,Calibri" w:hAnsi="Century Gothic" w:cs="Arial"/>
          <w:sz w:val="20"/>
          <w:szCs w:val="20"/>
        </w:rPr>
        <w:t xml:space="preserve">: The capability of developing and surviving as a relatively independent social, economic or political unit. Economic viability may require but is not synonymous with profitability. </w:t>
      </w:r>
    </w:p>
    <w:p w14:paraId="7EF55846"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 xml:space="preserve">(Source: Based on the definition provided on the website of the European Environment Agency) </w:t>
      </w:r>
      <w:r w:rsidRPr="008B520D">
        <w:rPr>
          <w:rFonts w:ascii="Century Gothic" w:eastAsia="Century Gothic" w:hAnsi="Century Gothic" w:cs="Arial"/>
          <w:b/>
          <w:bCs/>
          <w:sz w:val="20"/>
          <w:szCs w:val="20"/>
        </w:rPr>
        <w:t xml:space="preserve">(FSC-STD-60-004 V1-0) </w:t>
      </w:r>
    </w:p>
    <w:p w14:paraId="254871E3"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6745E010" w14:textId="74C6AD80" w:rsidR="008B520D" w:rsidRPr="008B520D" w:rsidRDefault="008B520D" w:rsidP="008B520D">
      <w:pPr>
        <w:rPr>
          <w:rFonts w:ascii="Century Gothic" w:eastAsia="MS Mincho" w:hAnsi="Century Gothic" w:cs="Arial"/>
          <w:sz w:val="20"/>
          <w:szCs w:val="20"/>
          <w:lang w:eastAsia="ja-JP"/>
        </w:rPr>
      </w:pPr>
      <w:r w:rsidRPr="008B520D">
        <w:rPr>
          <w:rFonts w:ascii="Century Gothic" w:eastAsia="Century Gothic,Arial,ＭＳ 明朝" w:hAnsi="Century Gothic" w:cs="Arial"/>
          <w:b/>
          <w:bCs/>
          <w:sz w:val="20"/>
          <w:szCs w:val="20"/>
          <w:lang w:eastAsia="ja-JP"/>
        </w:rPr>
        <w:t xml:space="preserve">Ecoregion/Ecodistrict:  </w:t>
      </w:r>
      <w:r w:rsidRPr="008B520D">
        <w:rPr>
          <w:rFonts w:ascii="Century Gothic" w:eastAsia="Century Gothic,Arial,ＭＳ 明朝" w:hAnsi="Century Gothic" w:cs="Arial"/>
          <w:sz w:val="20"/>
          <w:szCs w:val="20"/>
          <w:lang w:eastAsia="ja-JP"/>
        </w:rPr>
        <w:t>Large unit of land or water containing a geographically distinct assemblage of species, natural communities, and environmental conditions</w:t>
      </w:r>
    </w:p>
    <w:p w14:paraId="7EB1B467" w14:textId="0A58359B" w:rsidR="008B520D" w:rsidRPr="008B520D" w:rsidRDefault="008B520D" w:rsidP="005116C4">
      <w:pPr>
        <w:pStyle w:val="Commentaire"/>
        <w:rPr>
          <w:rFonts w:ascii="Century Gothic" w:eastAsia="MS Mincho" w:hAnsi="Century Gothic" w:cs="Arial"/>
          <w:sz w:val="20"/>
          <w:lang w:eastAsia="ja-JP"/>
        </w:rPr>
      </w:pPr>
      <w:r w:rsidRPr="008B520D">
        <w:rPr>
          <w:rFonts w:ascii="Century Gothic" w:eastAsia="Century Gothic,Arial,ＭＳ 明朝" w:hAnsi="Century Gothic" w:cs="Arial"/>
          <w:b/>
          <w:bCs/>
          <w:sz w:val="20"/>
          <w:lang w:eastAsia="ja-JP"/>
        </w:rPr>
        <w:t>(Source: WWF Global 200.</w:t>
      </w:r>
      <w:r w:rsidR="0073029F" w:rsidRPr="0073029F">
        <w:rPr>
          <w:rFonts w:ascii="Century Gothic" w:eastAsia="Century Gothic,Arial,ＭＳ 明朝" w:hAnsi="Century Gothic" w:cs="Arial"/>
          <w:b/>
          <w:bCs/>
          <w:sz w:val="20"/>
          <w:lang w:eastAsia="ja-JP"/>
        </w:rPr>
        <w:t xml:space="preserve"> </w:t>
      </w:r>
      <w:hyperlink r:id="rId49" w:history="1">
        <w:r w:rsidR="0073029F" w:rsidRPr="005116C4">
          <w:rPr>
            <w:rStyle w:val="Lienhypertexte"/>
            <w:rFonts w:ascii="Century Gothic" w:hAnsi="Century Gothic"/>
            <w:b/>
            <w:sz w:val="20"/>
          </w:rPr>
          <w:t>https://www.worldwildlife.org/biomes</w:t>
        </w:r>
      </w:hyperlink>
      <w:r w:rsidR="0073029F">
        <w:rPr>
          <w:rFonts w:ascii="Century Gothic" w:hAnsi="Century Gothic"/>
          <w:b/>
          <w:noProof/>
          <w:sz w:val="20"/>
        </w:rPr>
        <w:t xml:space="preserve"> </w:t>
      </w:r>
      <w:r w:rsidRPr="008B520D">
        <w:rPr>
          <w:rFonts w:ascii="Century Gothic" w:eastAsia="Century Gothic,Arial,ＭＳ 明朝" w:hAnsi="Century Gothic" w:cs="Arial"/>
          <w:b/>
          <w:bCs/>
          <w:sz w:val="20"/>
          <w:lang w:eastAsia="ja-JP"/>
        </w:rPr>
        <w:t>)</w:t>
      </w:r>
    </w:p>
    <w:p w14:paraId="0262D785" w14:textId="77777777" w:rsidR="008B520D" w:rsidRPr="008B520D" w:rsidRDefault="008B520D" w:rsidP="008B520D">
      <w:pPr>
        <w:autoSpaceDE w:val="0"/>
        <w:autoSpaceDN w:val="0"/>
        <w:adjustRightInd w:val="0"/>
        <w:rPr>
          <w:rFonts w:ascii="Century Gothic" w:eastAsia="Century Gothic,Arial,Calibri" w:hAnsi="Century Gothic" w:cs="Arial"/>
          <w:b/>
          <w:bCs/>
          <w:sz w:val="20"/>
          <w:szCs w:val="20"/>
        </w:rPr>
      </w:pPr>
    </w:p>
    <w:p w14:paraId="24F2C5C9"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Ecosystem</w:t>
      </w:r>
      <w:r w:rsidRPr="008B520D">
        <w:rPr>
          <w:rFonts w:ascii="Century Gothic" w:eastAsia="Century Gothic,Arial,Calibri" w:hAnsi="Century Gothic" w:cs="Arial"/>
          <w:sz w:val="20"/>
          <w:szCs w:val="20"/>
        </w:rPr>
        <w:t xml:space="preserve">: A dynamic complex of plant, animal and micro-organism communities and their non-living environment interacting as a functional unit. </w:t>
      </w:r>
    </w:p>
    <w:p w14:paraId="109A79E8"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 xml:space="preserve">(Source: Convention on Biological Diversity 1992, Article 2) </w:t>
      </w:r>
      <w:r w:rsidRPr="008B520D">
        <w:rPr>
          <w:rFonts w:ascii="Century Gothic" w:eastAsia="Century Gothic" w:hAnsi="Century Gothic" w:cs="Arial"/>
          <w:b/>
          <w:bCs/>
          <w:sz w:val="20"/>
          <w:szCs w:val="20"/>
        </w:rPr>
        <w:t>(FSC-STD-60-004 V1-0)</w:t>
      </w:r>
    </w:p>
    <w:p w14:paraId="11436125"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60F29431" w14:textId="04FAF0A1" w:rsidR="008B520D" w:rsidRPr="008B520D" w:rsidRDefault="00E059D1" w:rsidP="008B520D">
      <w:pPr>
        <w:autoSpaceDE w:val="0"/>
        <w:autoSpaceDN w:val="0"/>
        <w:adjustRightInd w:val="0"/>
        <w:rPr>
          <w:rFonts w:ascii="Century Gothic" w:eastAsia="Calibri" w:hAnsi="Century Gothic" w:cs="Arial"/>
          <w:sz w:val="20"/>
          <w:szCs w:val="20"/>
        </w:rPr>
      </w:pPr>
      <w:r>
        <w:rPr>
          <w:rFonts w:ascii="Century Gothic" w:eastAsia="Century Gothic,Arial,Calibri" w:hAnsi="Century Gothic" w:cs="Arial"/>
          <w:b/>
          <w:bCs/>
          <w:sz w:val="20"/>
          <w:szCs w:val="20"/>
        </w:rPr>
        <w:t xml:space="preserve">Ecosystem </w:t>
      </w:r>
      <w:r w:rsidR="008B520D" w:rsidRPr="008B520D">
        <w:rPr>
          <w:rFonts w:ascii="Century Gothic" w:eastAsia="Century Gothic,Arial,Calibri" w:hAnsi="Century Gothic" w:cs="Arial"/>
          <w:b/>
          <w:bCs/>
          <w:sz w:val="20"/>
          <w:szCs w:val="20"/>
        </w:rPr>
        <w:t>function</w:t>
      </w:r>
      <w:r w:rsidR="008B520D" w:rsidRPr="008B520D">
        <w:rPr>
          <w:rFonts w:ascii="Century Gothic" w:eastAsia="Century Gothic,Arial,Calibri" w:hAnsi="Century Gothic" w:cs="Arial"/>
          <w:sz w:val="20"/>
          <w:szCs w:val="20"/>
        </w:rPr>
        <w:t xml:space="preserve">: An intrinsic </w:t>
      </w:r>
      <w:r w:rsidR="008B520D" w:rsidRPr="008B520D">
        <w:rPr>
          <w:rFonts w:ascii="Century Gothic" w:eastAsia="Century Gothic,Arial,Calibri" w:hAnsi="Century Gothic" w:cs="Arial"/>
          <w:i/>
          <w:iCs/>
          <w:sz w:val="20"/>
          <w:szCs w:val="20"/>
        </w:rPr>
        <w:t>ecosystem</w:t>
      </w:r>
      <w:r w:rsidR="008B520D" w:rsidRPr="008B520D">
        <w:rPr>
          <w:rFonts w:ascii="Century Gothic" w:eastAsia="Century Gothic,Arial,Calibri" w:hAnsi="Century Gothic" w:cs="Arial"/>
          <w:sz w:val="20"/>
          <w:szCs w:val="20"/>
        </w:rPr>
        <w:t xml:space="preserve">* characteristic related to the set of conditions and processes whereby an </w:t>
      </w:r>
      <w:r w:rsidR="008B520D" w:rsidRPr="008B520D">
        <w:rPr>
          <w:rFonts w:ascii="Century Gothic" w:eastAsia="Century Gothic,Arial,Calibri" w:hAnsi="Century Gothic" w:cs="Arial"/>
          <w:i/>
          <w:iCs/>
          <w:sz w:val="20"/>
          <w:szCs w:val="20"/>
        </w:rPr>
        <w:t>ecosystem</w:t>
      </w:r>
      <w:r w:rsidR="008B520D" w:rsidRPr="008B520D">
        <w:rPr>
          <w:rFonts w:ascii="Century Gothic" w:eastAsia="Century Gothic,Arial,Calibri" w:hAnsi="Century Gothic" w:cs="Arial"/>
          <w:sz w:val="20"/>
          <w:szCs w:val="20"/>
        </w:rPr>
        <w:t xml:space="preserve">* maintains its integrity (such as primary productivity, food chain, biogeochemical cycles). Ecosystem functions include such processes as decomposition, production, nutrient cycling, and fluxes of nutrients and energy. For FSC purposes, this definition includes ecological and evolutionary processes such as gene flow and disturbance regimes, regeneration cycles and ecological seral development (succession) stages. </w:t>
      </w:r>
    </w:p>
    <w:p w14:paraId="552C0E24" w14:textId="4F18AF14"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Based on R. Hassan, R. Scholes and N. Ash. 2005. Ecosystems and Human Well-being: Synthesis. The Millennium Ecosystem Assessment Series.</w:t>
      </w:r>
      <w:r w:rsidR="00ED4C34">
        <w:rPr>
          <w:rFonts w:ascii="Century Gothic" w:eastAsia="Century Gothic,Arial,Calibri" w:hAnsi="Century Gothic" w:cs="Arial"/>
          <w:b/>
          <w:bCs/>
          <w:sz w:val="20"/>
          <w:szCs w:val="20"/>
        </w:rPr>
        <w:t xml:space="preserve"> </w:t>
      </w:r>
      <w:r w:rsidRPr="008B520D">
        <w:rPr>
          <w:rFonts w:ascii="Century Gothic" w:eastAsia="Century Gothic,Arial,Calibri" w:hAnsi="Century Gothic" w:cs="Arial"/>
          <w:b/>
          <w:bCs/>
          <w:sz w:val="20"/>
          <w:szCs w:val="20"/>
        </w:rPr>
        <w:t xml:space="preserve">Island Press, Washington DC; and R.F. Noss. 1990. Indicators for monitoring biodiversity: a hierarchical approach. Conservation Biology 4(4):355–364) </w:t>
      </w:r>
      <w:r w:rsidRPr="008B520D">
        <w:rPr>
          <w:rFonts w:ascii="Century Gothic" w:eastAsia="Century Gothic" w:hAnsi="Century Gothic" w:cs="Arial"/>
          <w:b/>
          <w:bCs/>
          <w:sz w:val="20"/>
          <w:szCs w:val="20"/>
        </w:rPr>
        <w:t>(FSC-STD-60-004 V1-0)</w:t>
      </w:r>
    </w:p>
    <w:p w14:paraId="16275BF7"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7EFFC0E2" w14:textId="1423EEE2"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 xml:space="preserve">Ecosystem </w:t>
      </w:r>
      <w:r w:rsidR="00076A8F">
        <w:rPr>
          <w:rFonts w:ascii="Century Gothic" w:eastAsia="Century Gothic" w:hAnsi="Century Gothic" w:cs="Arial"/>
          <w:b/>
          <w:bCs/>
          <w:sz w:val="20"/>
          <w:szCs w:val="20"/>
        </w:rPr>
        <w:t>i</w:t>
      </w:r>
      <w:r w:rsidR="00031CA2" w:rsidRPr="008B520D">
        <w:rPr>
          <w:rFonts w:ascii="Century Gothic" w:eastAsia="Century Gothic" w:hAnsi="Century Gothic" w:cs="Arial"/>
          <w:b/>
          <w:bCs/>
          <w:sz w:val="20"/>
          <w:szCs w:val="20"/>
        </w:rPr>
        <w:t>ntegrity:</w:t>
      </w:r>
      <w:r w:rsidRPr="008B520D">
        <w:rPr>
          <w:rFonts w:ascii="Century Gothic" w:eastAsia="Century Gothic" w:hAnsi="Century Gothic" w:cs="Arial"/>
          <w:sz w:val="20"/>
          <w:szCs w:val="20"/>
        </w:rPr>
        <w:t xml:space="preserve"> A broad concept often equated with </w:t>
      </w:r>
      <w:r w:rsidR="004E2C42" w:rsidRPr="004E2C42">
        <w:rPr>
          <w:rFonts w:ascii="Century Gothic" w:eastAsia="Century Gothic" w:hAnsi="Century Gothic" w:cs="Arial"/>
          <w:i/>
          <w:sz w:val="20"/>
          <w:szCs w:val="20"/>
        </w:rPr>
        <w:t>ecosystem*</w:t>
      </w:r>
      <w:r w:rsidRPr="008B520D">
        <w:rPr>
          <w:rFonts w:ascii="Century Gothic" w:eastAsia="Century Gothic" w:hAnsi="Century Gothic" w:cs="Arial"/>
          <w:sz w:val="20"/>
          <w:szCs w:val="20"/>
        </w:rPr>
        <w:t xml:space="preserve"> health; </w:t>
      </w:r>
      <w:r w:rsidR="00076A8F">
        <w:rPr>
          <w:rFonts w:ascii="Century Gothic" w:eastAsia="Century Gothic" w:hAnsi="Century Gothic" w:cs="Arial"/>
          <w:sz w:val="20"/>
          <w:szCs w:val="20"/>
        </w:rPr>
        <w:t xml:space="preserve">this term </w:t>
      </w:r>
      <w:r w:rsidRPr="008B520D">
        <w:rPr>
          <w:rFonts w:ascii="Century Gothic" w:eastAsia="Century Gothic" w:hAnsi="Century Gothic" w:cs="Arial"/>
          <w:sz w:val="20"/>
          <w:szCs w:val="20"/>
        </w:rPr>
        <w:t xml:space="preserve">generally includes the notions of containing a complete suite of naturally functioning ecological processes across all scales consistent with the size of the </w:t>
      </w:r>
      <w:r w:rsidR="004E2C42" w:rsidRPr="004E2C42">
        <w:rPr>
          <w:rFonts w:ascii="Century Gothic" w:eastAsia="Century Gothic" w:hAnsi="Century Gothic" w:cs="Arial"/>
          <w:i/>
          <w:sz w:val="20"/>
          <w:szCs w:val="20"/>
        </w:rPr>
        <w:t>ecosystem*</w:t>
      </w:r>
      <w:r w:rsidRPr="008B520D">
        <w:rPr>
          <w:rFonts w:ascii="Century Gothic" w:eastAsia="Century Gothic" w:hAnsi="Century Gothic" w:cs="Arial"/>
          <w:sz w:val="20"/>
          <w:szCs w:val="20"/>
        </w:rPr>
        <w:t xml:space="preserve">, complete, or nearly complete representation of naturally occurring </w:t>
      </w:r>
      <w:r w:rsidR="00ED4C34" w:rsidRPr="008B520D">
        <w:rPr>
          <w:rFonts w:ascii="Century Gothic" w:eastAsia="Century Gothic" w:hAnsi="Century Gothic" w:cs="Arial"/>
          <w:sz w:val="20"/>
          <w:szCs w:val="20"/>
        </w:rPr>
        <w:t>species,</w:t>
      </w:r>
      <w:r w:rsidRPr="008B520D">
        <w:rPr>
          <w:rFonts w:ascii="Century Gothic" w:eastAsia="Century Gothic" w:hAnsi="Century Gothic" w:cs="Arial"/>
          <w:sz w:val="20"/>
          <w:szCs w:val="20"/>
        </w:rPr>
        <w:t xml:space="preserve"> minimally impaired by human-caused stresses.</w:t>
      </w:r>
    </w:p>
    <w:p w14:paraId="138D241D" w14:textId="1642CAD9" w:rsidR="008B520D" w:rsidRPr="008B520D" w:rsidRDefault="008B520D" w:rsidP="008B520D">
      <w:pPr>
        <w:rPr>
          <w:rFonts w:ascii="Century Gothic" w:eastAsia="Century Gothic" w:hAnsi="Century Gothic" w:cs="Arial"/>
          <w:b/>
          <w:bCs/>
          <w:sz w:val="20"/>
          <w:szCs w:val="20"/>
        </w:rPr>
      </w:pPr>
      <w:r w:rsidRPr="008B520D">
        <w:rPr>
          <w:rFonts w:ascii="Century Gothic" w:eastAsia="Century Gothic" w:hAnsi="Century Gothic" w:cs="Arial"/>
          <w:b/>
          <w:bCs/>
          <w:sz w:val="20"/>
          <w:szCs w:val="20"/>
        </w:rPr>
        <w:t>(Source: adapted from King, A.W. 1993. Considerations of scale and hierarchy</w:t>
      </w:r>
      <w:r w:rsidR="00E40AB7">
        <w:rPr>
          <w:rFonts w:ascii="Century Gothic" w:eastAsia="Century Gothic" w:hAnsi="Century Gothic" w:cs="Arial"/>
          <w:b/>
          <w:bCs/>
          <w:sz w:val="20"/>
          <w:szCs w:val="20"/>
        </w:rPr>
        <w:t xml:space="preserve">. </w:t>
      </w:r>
      <w:r w:rsidRPr="008B520D">
        <w:rPr>
          <w:rFonts w:ascii="Century Gothic" w:eastAsia="Century Gothic" w:hAnsi="Century Gothic" w:cs="Arial"/>
          <w:b/>
          <w:bCs/>
          <w:sz w:val="20"/>
          <w:szCs w:val="20"/>
        </w:rPr>
        <w:t>In S. Woodley, J. Kay, and G. Francis.</w:t>
      </w:r>
      <w:r w:rsidR="00334EA2">
        <w:rPr>
          <w:rFonts w:ascii="Century Gothic" w:eastAsia="Century Gothic" w:hAnsi="Century Gothic" w:cs="Arial"/>
          <w:b/>
          <w:bCs/>
          <w:sz w:val="20"/>
          <w:szCs w:val="20"/>
        </w:rPr>
        <w:t xml:space="preserve"> </w:t>
      </w:r>
      <w:r w:rsidRPr="008B520D">
        <w:rPr>
          <w:rFonts w:ascii="Century Gothic" w:eastAsia="Century Gothic" w:hAnsi="Century Gothic" w:cs="Arial"/>
          <w:b/>
          <w:bCs/>
          <w:i/>
          <w:sz w:val="20"/>
          <w:szCs w:val="20"/>
        </w:rPr>
        <w:t>Ecological Integrity and the Management of Ecosystems,</w:t>
      </w:r>
      <w:r w:rsidRPr="008B520D">
        <w:rPr>
          <w:rFonts w:ascii="Century Gothic" w:eastAsia="Century Gothic" w:hAnsi="Century Gothic" w:cs="Arial"/>
          <w:b/>
          <w:bCs/>
          <w:sz w:val="20"/>
          <w:szCs w:val="20"/>
        </w:rPr>
        <w:t xml:space="preserve"> 19-46</w:t>
      </w:r>
      <w:r w:rsidR="00E40AB7">
        <w:rPr>
          <w:rFonts w:ascii="Century Gothic" w:eastAsia="Century Gothic" w:hAnsi="Century Gothic" w:cs="Arial"/>
          <w:b/>
          <w:bCs/>
          <w:sz w:val="20"/>
          <w:szCs w:val="20"/>
        </w:rPr>
        <w:t xml:space="preserve">. </w:t>
      </w:r>
      <w:r w:rsidRPr="008B520D">
        <w:rPr>
          <w:rFonts w:ascii="Century Gothic" w:eastAsia="Century Gothic" w:hAnsi="Century Gothic" w:cs="Arial"/>
          <w:b/>
          <w:bCs/>
          <w:sz w:val="20"/>
          <w:szCs w:val="20"/>
        </w:rPr>
        <w:t>St. Lucie Press. Delray Beach, FL.)</w:t>
      </w:r>
    </w:p>
    <w:p w14:paraId="28AF21A9"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61AB21EA"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Ecosystem services</w:t>
      </w:r>
      <w:r w:rsidRPr="008B520D">
        <w:rPr>
          <w:rFonts w:ascii="Century Gothic" w:eastAsia="Century Gothic,Arial,Calibri" w:hAnsi="Century Gothic" w:cs="Arial"/>
          <w:sz w:val="20"/>
          <w:szCs w:val="20"/>
        </w:rPr>
        <w:t xml:space="preserve">: The benefits people obtain from </w:t>
      </w:r>
      <w:r w:rsidRPr="008B520D">
        <w:rPr>
          <w:rFonts w:ascii="Century Gothic" w:eastAsia="Century Gothic,Arial,Calibri" w:hAnsi="Century Gothic" w:cs="Arial"/>
          <w:i/>
          <w:iCs/>
          <w:sz w:val="20"/>
          <w:szCs w:val="20"/>
        </w:rPr>
        <w:t>ecosystems</w:t>
      </w:r>
      <w:r w:rsidRPr="008B520D">
        <w:rPr>
          <w:rFonts w:ascii="Century Gothic" w:eastAsia="Century Gothic,Arial,Calibri" w:hAnsi="Century Gothic" w:cs="Arial"/>
          <w:sz w:val="20"/>
          <w:szCs w:val="20"/>
        </w:rPr>
        <w:t xml:space="preserve">*. These include: </w:t>
      </w:r>
    </w:p>
    <w:p w14:paraId="7D40FFD2" w14:textId="1B6C96DD" w:rsidR="008B520D" w:rsidRPr="008B520D" w:rsidRDefault="008B520D" w:rsidP="00DD2F96">
      <w:pPr>
        <w:numPr>
          <w:ilvl w:val="0"/>
          <w:numId w:val="73"/>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provisioning services</w:t>
      </w:r>
      <w:r w:rsidR="002253C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such as food, forest products and water;  </w:t>
      </w:r>
    </w:p>
    <w:p w14:paraId="41A3181F" w14:textId="2FE46052" w:rsidR="008B520D" w:rsidRPr="008B520D" w:rsidRDefault="008B520D" w:rsidP="00DD2F96">
      <w:pPr>
        <w:numPr>
          <w:ilvl w:val="0"/>
          <w:numId w:val="73"/>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regulating services</w:t>
      </w:r>
      <w:r w:rsidR="002253C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such as regulation of floods, drought, land degradation, air quality, climate and disease; </w:t>
      </w:r>
    </w:p>
    <w:p w14:paraId="28E1286B" w14:textId="675000EE" w:rsidR="008B520D" w:rsidRPr="008B520D" w:rsidRDefault="008B520D" w:rsidP="00DD2F96">
      <w:pPr>
        <w:numPr>
          <w:ilvl w:val="0"/>
          <w:numId w:val="73"/>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supporting services</w:t>
      </w:r>
      <w:r w:rsidR="002253C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such as soil formation and nutrient cycling; and </w:t>
      </w:r>
    </w:p>
    <w:p w14:paraId="60D84B77" w14:textId="03408DD2" w:rsidR="008B520D" w:rsidRPr="008B520D" w:rsidRDefault="008B520D" w:rsidP="00DD2F96">
      <w:pPr>
        <w:numPr>
          <w:ilvl w:val="0"/>
          <w:numId w:val="73"/>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cultural services and cultural values</w:t>
      </w:r>
      <w:r w:rsidR="002253C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such as recreational, spiritual, religious and other non-material benefits. </w:t>
      </w:r>
    </w:p>
    <w:p w14:paraId="64D3EFB7" w14:textId="00574CCE"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Based on R. Hassan, R. Scholes and N. Ash. 2005. Ecosystems and Human Well-being: Synthesis. The Millennium Ecosystem Assessment Series.</w:t>
      </w:r>
      <w:r w:rsidR="00334EA2">
        <w:rPr>
          <w:rFonts w:ascii="Century Gothic" w:eastAsia="Century Gothic,Arial,Calibri" w:hAnsi="Century Gothic" w:cs="Arial"/>
          <w:b/>
          <w:bCs/>
          <w:sz w:val="20"/>
          <w:szCs w:val="20"/>
        </w:rPr>
        <w:t xml:space="preserve"> </w:t>
      </w:r>
      <w:r w:rsidR="009D1F42">
        <w:rPr>
          <w:rFonts w:ascii="Century Gothic" w:eastAsia="Century Gothic,Arial,Calibri" w:hAnsi="Century Gothic" w:cs="Arial"/>
          <w:b/>
          <w:bCs/>
          <w:sz w:val="20"/>
          <w:szCs w:val="20"/>
        </w:rPr>
        <w:t xml:space="preserve">Island Press, Washington DC) </w:t>
      </w:r>
      <w:r w:rsidRPr="008B520D">
        <w:rPr>
          <w:rFonts w:ascii="Century Gothic" w:eastAsia="Century Gothic" w:hAnsi="Century Gothic" w:cs="Arial"/>
          <w:b/>
          <w:bCs/>
          <w:sz w:val="20"/>
          <w:szCs w:val="20"/>
        </w:rPr>
        <w:t xml:space="preserve">(FSC-STD-60-004 V1-0) </w:t>
      </w:r>
    </w:p>
    <w:p w14:paraId="31A0375E" w14:textId="3DDA3962" w:rsidR="008B520D" w:rsidRDefault="008B520D" w:rsidP="008B520D">
      <w:pPr>
        <w:autoSpaceDE w:val="0"/>
        <w:autoSpaceDN w:val="0"/>
        <w:adjustRightInd w:val="0"/>
        <w:rPr>
          <w:rFonts w:ascii="Century Gothic" w:hAnsi="Century Gothic" w:cs="Arial"/>
          <w:b/>
          <w:bCs/>
          <w:sz w:val="20"/>
          <w:szCs w:val="20"/>
        </w:rPr>
      </w:pPr>
    </w:p>
    <w:p w14:paraId="5A46FC07" w14:textId="77777777" w:rsidR="00CD558D" w:rsidRDefault="00CD558D" w:rsidP="00CD558D">
      <w:pPr>
        <w:autoSpaceDE w:val="0"/>
        <w:autoSpaceDN w:val="0"/>
        <w:adjustRightInd w:val="0"/>
        <w:rPr>
          <w:rFonts w:ascii="Century Gothic" w:hAnsi="Century Gothic" w:cs="Arial"/>
          <w:sz w:val="20"/>
          <w:szCs w:val="20"/>
        </w:rPr>
      </w:pPr>
      <w:r>
        <w:rPr>
          <w:rFonts w:ascii="Century Gothic" w:hAnsi="Century Gothic" w:cs="Arial"/>
          <w:b/>
          <w:bCs/>
          <w:sz w:val="20"/>
          <w:szCs w:val="20"/>
        </w:rPr>
        <w:t xml:space="preserve">Efficient collaborative process: </w:t>
      </w:r>
      <w:r w:rsidRPr="007B5333">
        <w:rPr>
          <w:rFonts w:ascii="Century Gothic" w:hAnsi="Century Gothic" w:cs="Arial"/>
          <w:sz w:val="20"/>
          <w:szCs w:val="20"/>
        </w:rPr>
        <w:t xml:space="preserve">As used in Indicator 6.4.5c, involves circumstances in which </w:t>
      </w:r>
      <w:r w:rsidRPr="007B5333">
        <w:rPr>
          <w:rFonts w:ascii="Century Gothic" w:hAnsi="Century Gothic" w:cs="Arial"/>
          <w:i/>
          <w:sz w:val="20"/>
          <w:szCs w:val="20"/>
        </w:rPr>
        <w:t>The Organization</w:t>
      </w:r>
      <w:r>
        <w:rPr>
          <w:rFonts w:ascii="Century Gothic" w:hAnsi="Century Gothic" w:cs="Arial"/>
          <w:i/>
          <w:sz w:val="20"/>
          <w:szCs w:val="20"/>
        </w:rPr>
        <w:t>*</w:t>
      </w:r>
      <w:r w:rsidRPr="007B5333">
        <w:rPr>
          <w:rFonts w:ascii="Century Gothic" w:hAnsi="Century Gothic" w:cs="Arial"/>
          <w:sz w:val="20"/>
          <w:szCs w:val="20"/>
        </w:rPr>
        <w:t xml:space="preserve"> engages with self-identified interested and </w:t>
      </w:r>
      <w:r w:rsidRPr="007B5333">
        <w:rPr>
          <w:rFonts w:ascii="Century Gothic" w:hAnsi="Century Gothic" w:cs="Arial"/>
          <w:i/>
          <w:sz w:val="20"/>
          <w:szCs w:val="20"/>
        </w:rPr>
        <w:t>affected stakeholders</w:t>
      </w:r>
      <w:r>
        <w:rPr>
          <w:rFonts w:ascii="Century Gothic" w:hAnsi="Century Gothic" w:cs="Arial"/>
          <w:sz w:val="20"/>
          <w:szCs w:val="20"/>
        </w:rPr>
        <w:t>*</w:t>
      </w:r>
      <w:r w:rsidRPr="007B5333">
        <w:rPr>
          <w:rFonts w:ascii="Century Gothic" w:hAnsi="Century Gothic" w:cs="Arial"/>
          <w:sz w:val="20"/>
          <w:szCs w:val="20"/>
        </w:rPr>
        <w:t xml:space="preserve"> and affected </w:t>
      </w:r>
      <w:r w:rsidRPr="007B5333">
        <w:rPr>
          <w:rFonts w:ascii="Century Gothic" w:hAnsi="Century Gothic" w:cs="Arial"/>
          <w:i/>
          <w:sz w:val="20"/>
          <w:szCs w:val="20"/>
        </w:rPr>
        <w:t>Indigenous Peoples</w:t>
      </w:r>
      <w:r>
        <w:rPr>
          <w:rFonts w:ascii="Century Gothic" w:hAnsi="Century Gothic" w:cs="Arial"/>
          <w:sz w:val="20"/>
          <w:szCs w:val="20"/>
        </w:rPr>
        <w:t>*</w:t>
      </w:r>
      <w:r w:rsidRPr="007B5333">
        <w:rPr>
          <w:rFonts w:ascii="Century Gothic" w:hAnsi="Century Gothic" w:cs="Arial"/>
          <w:sz w:val="20"/>
          <w:szCs w:val="20"/>
        </w:rPr>
        <w:t xml:space="preserve"> to identify a caribou conservation approach.  The process is collaborative in that the parties work together to achieve an agreed-upon end point, and the process is efficient in that it recognizes the </w:t>
      </w:r>
      <w:r w:rsidRPr="00566B50">
        <w:rPr>
          <w:rFonts w:ascii="Century Gothic" w:hAnsi="Century Gothic" w:cs="Arial"/>
          <w:sz w:val="20"/>
          <w:szCs w:val="20"/>
        </w:rPr>
        <w:t xml:space="preserve">need for timeliness to address </w:t>
      </w:r>
      <w:r w:rsidRPr="007B5333">
        <w:rPr>
          <w:rFonts w:ascii="Century Gothic" w:hAnsi="Century Gothic" w:cs="Arial"/>
          <w:i/>
          <w:sz w:val="20"/>
          <w:szCs w:val="20"/>
        </w:rPr>
        <w:t>The Organization</w:t>
      </w:r>
      <w:r w:rsidRPr="007B5333">
        <w:rPr>
          <w:rFonts w:ascii="Century Gothic" w:hAnsi="Century Gothic" w:cs="Arial"/>
          <w:sz w:val="20"/>
          <w:szCs w:val="20"/>
        </w:rPr>
        <w:t>’s</w:t>
      </w:r>
      <w:r>
        <w:rPr>
          <w:rFonts w:ascii="Century Gothic" w:hAnsi="Century Gothic" w:cs="Arial"/>
          <w:sz w:val="20"/>
          <w:szCs w:val="20"/>
        </w:rPr>
        <w:t>*</w:t>
      </w:r>
      <w:r w:rsidRPr="007B5333">
        <w:rPr>
          <w:rFonts w:ascii="Century Gothic" w:hAnsi="Century Gothic" w:cs="Arial"/>
          <w:sz w:val="20"/>
          <w:szCs w:val="20"/>
        </w:rPr>
        <w:t xml:space="preserve"> FSC obligations and the urgency associated with identifying conservation-oriented caribou management strategies.</w:t>
      </w:r>
    </w:p>
    <w:p w14:paraId="703F7620" w14:textId="77777777" w:rsidR="00CD558D" w:rsidRPr="007B5333" w:rsidRDefault="00CD558D" w:rsidP="00CD558D">
      <w:pPr>
        <w:autoSpaceDE w:val="0"/>
        <w:autoSpaceDN w:val="0"/>
        <w:adjustRightInd w:val="0"/>
        <w:rPr>
          <w:rFonts w:ascii="Century Gothic" w:hAnsi="Century Gothic" w:cs="Arial"/>
          <w:b/>
          <w:sz w:val="20"/>
          <w:szCs w:val="20"/>
        </w:rPr>
      </w:pPr>
      <w:r>
        <w:rPr>
          <w:rFonts w:ascii="Century Gothic" w:hAnsi="Century Gothic" w:cs="Arial"/>
          <w:b/>
          <w:sz w:val="20"/>
          <w:szCs w:val="20"/>
        </w:rPr>
        <w:t>(Source: FSC Canada)</w:t>
      </w:r>
    </w:p>
    <w:p w14:paraId="77D82CD4" w14:textId="77777777" w:rsidR="00CD558D" w:rsidRPr="008B520D" w:rsidRDefault="00CD558D" w:rsidP="008B520D">
      <w:pPr>
        <w:autoSpaceDE w:val="0"/>
        <w:autoSpaceDN w:val="0"/>
        <w:adjustRightInd w:val="0"/>
        <w:rPr>
          <w:rFonts w:ascii="Century Gothic" w:hAnsi="Century Gothic" w:cs="Arial"/>
          <w:b/>
          <w:bCs/>
          <w:sz w:val="20"/>
          <w:szCs w:val="20"/>
        </w:rPr>
      </w:pPr>
    </w:p>
    <w:p w14:paraId="6A78DC99" w14:textId="77777777" w:rsidR="008B520D" w:rsidRPr="008B520D" w:rsidRDefault="008B520D" w:rsidP="008B520D">
      <w:pPr>
        <w:rPr>
          <w:rFonts w:ascii="Century Gothic" w:eastAsia="Times New Roman" w:hAnsi="Century Gothic" w:cs="Arial"/>
          <w:sz w:val="20"/>
          <w:szCs w:val="20"/>
        </w:rPr>
      </w:pPr>
      <w:r w:rsidRPr="008B520D">
        <w:rPr>
          <w:rFonts w:ascii="Century Gothic" w:eastAsia="Times New Roman" w:hAnsi="Century Gothic" w:cs="Arial"/>
          <w:b/>
          <w:bCs/>
          <w:sz w:val="20"/>
          <w:szCs w:val="20"/>
        </w:rPr>
        <w:t>Employee</w:t>
      </w:r>
      <w:r w:rsidRPr="008B520D">
        <w:rPr>
          <w:rFonts w:ascii="Century Gothic" w:eastAsia="Times New Roman" w:hAnsi="Century Gothic" w:cs="Arial"/>
          <w:sz w:val="20"/>
          <w:szCs w:val="20"/>
        </w:rPr>
        <w:t xml:space="preserve">: Anyone who is on the payroll of a specific business, in a full-time, part-time or seasonal capacity, for whom the </w:t>
      </w:r>
      <w:r w:rsidRPr="00507190">
        <w:rPr>
          <w:rFonts w:ascii="Century Gothic" w:eastAsia="Times New Roman" w:hAnsi="Century Gothic" w:cs="Arial"/>
          <w:i/>
          <w:sz w:val="20"/>
          <w:szCs w:val="20"/>
        </w:rPr>
        <w:t>resource manager</w:t>
      </w:r>
      <w:r w:rsidRPr="008B520D">
        <w:rPr>
          <w:rFonts w:ascii="Century Gothic" w:eastAsia="Times New Roman" w:hAnsi="Century Gothic" w:cs="Arial"/>
          <w:sz w:val="20"/>
          <w:szCs w:val="20"/>
        </w:rPr>
        <w:t>* withholds and remits taxes in accordance with federal and provincial laws.</w:t>
      </w:r>
    </w:p>
    <w:p w14:paraId="39B3D66A" w14:textId="77777777" w:rsidR="008B520D" w:rsidRPr="008B520D" w:rsidRDefault="008B520D" w:rsidP="008B520D">
      <w:pPr>
        <w:rPr>
          <w:rFonts w:ascii="Century Gothic" w:hAnsi="Century Gothic" w:cs="Arial"/>
          <w:sz w:val="20"/>
          <w:szCs w:val="20"/>
        </w:rPr>
      </w:pPr>
      <w:r w:rsidRPr="008B520D">
        <w:rPr>
          <w:rFonts w:ascii="Century Gothic" w:eastAsia="Times New Roman" w:hAnsi="Century Gothic" w:cs="Arial"/>
          <w:b/>
          <w:bCs/>
          <w:sz w:val="20"/>
          <w:szCs w:val="20"/>
        </w:rPr>
        <w:t>(Source: Adapted from FSC Canada Great Lakes St. Lawrence Standard 2010)</w:t>
      </w:r>
    </w:p>
    <w:p w14:paraId="43356B83" w14:textId="77777777" w:rsidR="008B520D" w:rsidRPr="008B520D" w:rsidRDefault="008B520D" w:rsidP="008B520D">
      <w:pPr>
        <w:rPr>
          <w:rFonts w:ascii="Century Gothic" w:eastAsia="Century Gothic,Times New Roman" w:hAnsi="Century Gothic" w:cs="Arial"/>
          <w:b/>
          <w:bCs/>
          <w:sz w:val="20"/>
          <w:szCs w:val="20"/>
        </w:rPr>
      </w:pPr>
    </w:p>
    <w:p w14:paraId="736A539C" w14:textId="77777777" w:rsidR="008B520D" w:rsidRPr="008B520D" w:rsidRDefault="008B520D" w:rsidP="008B520D">
      <w:pPr>
        <w:rPr>
          <w:rFonts w:ascii="Century Gothic" w:hAnsi="Century Gothic" w:cs="Arial"/>
          <w:b/>
          <w:bCs/>
          <w:sz w:val="20"/>
          <w:szCs w:val="20"/>
        </w:rPr>
      </w:pPr>
      <w:r w:rsidRPr="008B520D">
        <w:rPr>
          <w:rFonts w:ascii="Century Gothic" w:eastAsia="Century Gothic,Times New Roman" w:hAnsi="Century Gothic" w:cs="Arial"/>
          <w:b/>
          <w:bCs/>
          <w:sz w:val="20"/>
          <w:szCs w:val="20"/>
        </w:rPr>
        <w:t xml:space="preserve">Endemic: </w:t>
      </w:r>
      <w:r w:rsidRPr="008B520D">
        <w:rPr>
          <w:rFonts w:ascii="Century Gothic" w:eastAsia="Century Gothic,Times New Roman" w:hAnsi="Century Gothic" w:cs="Arial"/>
          <w:sz w:val="20"/>
          <w:szCs w:val="20"/>
        </w:rPr>
        <w:t>A species or subspecies that is restricted to a defined geographical area.</w:t>
      </w:r>
    </w:p>
    <w:p w14:paraId="51166B67" w14:textId="5F226F02" w:rsidR="008B520D" w:rsidRPr="008B520D" w:rsidRDefault="008B520D" w:rsidP="008B520D">
      <w:pPr>
        <w:rPr>
          <w:rFonts w:ascii="Century Gothic" w:eastAsia="Century Gothic,Times New Roman" w:hAnsi="Century Gothic" w:cs="Arial"/>
          <w:b/>
          <w:bCs/>
          <w:sz w:val="20"/>
          <w:szCs w:val="20"/>
        </w:rPr>
      </w:pPr>
      <w:r w:rsidRPr="008B520D">
        <w:rPr>
          <w:rFonts w:ascii="Century Gothic" w:eastAsia="Century Gothic,Times New Roman" w:hAnsi="Century Gothic" w:cs="Arial"/>
          <w:b/>
          <w:bCs/>
          <w:sz w:val="20"/>
          <w:szCs w:val="20"/>
        </w:rPr>
        <w:t>(Source</w:t>
      </w:r>
      <w:r w:rsidR="009D1F42">
        <w:rPr>
          <w:rFonts w:ascii="Century Gothic" w:eastAsia="Century Gothic,Times New Roman" w:hAnsi="Century Gothic" w:cs="Arial"/>
          <w:b/>
          <w:bCs/>
          <w:sz w:val="20"/>
          <w:szCs w:val="20"/>
        </w:rPr>
        <w:t>: FSC Canada HCV Sub-committee)</w:t>
      </w:r>
    </w:p>
    <w:p w14:paraId="64231F44" w14:textId="77777777" w:rsidR="008B520D" w:rsidRPr="008B520D" w:rsidRDefault="008B520D" w:rsidP="008B520D">
      <w:pPr>
        <w:rPr>
          <w:rFonts w:ascii="Century Gothic" w:eastAsia="Century Gothic" w:hAnsi="Century Gothic" w:cs="Arial"/>
          <w:b/>
          <w:bCs/>
          <w:sz w:val="20"/>
          <w:szCs w:val="20"/>
        </w:rPr>
      </w:pPr>
    </w:p>
    <w:p w14:paraId="32734D2B" w14:textId="49165E00"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 xml:space="preserve">Enduring feature: </w:t>
      </w:r>
      <w:r w:rsidRPr="008B520D">
        <w:rPr>
          <w:rFonts w:ascii="Century Gothic" w:eastAsia="Century Gothic" w:hAnsi="Century Gothic" w:cs="Arial"/>
          <w:sz w:val="20"/>
          <w:szCs w:val="20"/>
        </w:rPr>
        <w:t xml:space="preserve">A </w:t>
      </w:r>
      <w:r w:rsidRPr="007F0384">
        <w:rPr>
          <w:rFonts w:ascii="Century Gothic" w:eastAsia="Century Gothic" w:hAnsi="Century Gothic" w:cs="Arial"/>
          <w:i/>
          <w:sz w:val="20"/>
          <w:szCs w:val="20"/>
        </w:rPr>
        <w:t>landscape</w:t>
      </w:r>
      <w:r w:rsidR="000E1D94">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element or unit within a natural region characterized by relatively uniform origin of surficial material, texture of surficial material and topography. </w:t>
      </w:r>
      <w:r w:rsidRPr="008B520D">
        <w:rPr>
          <w:rFonts w:ascii="Century Gothic" w:eastAsia="Century Gothic" w:hAnsi="Century Gothic" w:cs="Arial"/>
          <w:b/>
          <w:bCs/>
          <w:sz w:val="20"/>
          <w:szCs w:val="20"/>
        </w:rPr>
        <w:t>(Source: FSC Canada National Boreal Standard 2004</w:t>
      </w:r>
      <w:r w:rsidRPr="009D1F42">
        <w:rPr>
          <w:rFonts w:ascii="Century Gothic" w:eastAsia="Century Gothic" w:hAnsi="Century Gothic" w:cs="Arial"/>
          <w:b/>
          <w:sz w:val="20"/>
          <w:szCs w:val="20"/>
        </w:rPr>
        <w:t>)</w:t>
      </w:r>
    </w:p>
    <w:p w14:paraId="0C643FD1" w14:textId="77777777" w:rsidR="008B520D" w:rsidRPr="008B520D" w:rsidRDefault="008B520D" w:rsidP="008B520D">
      <w:pPr>
        <w:rPr>
          <w:rFonts w:ascii="Century Gothic" w:hAnsi="Century Gothic" w:cs="Arial"/>
          <w:bCs/>
          <w:sz w:val="20"/>
          <w:szCs w:val="20"/>
        </w:rPr>
      </w:pPr>
    </w:p>
    <w:p w14:paraId="7CF0FC8E" w14:textId="291D546A" w:rsidR="008B520D" w:rsidRPr="008B520D" w:rsidRDefault="008B520D" w:rsidP="00507190">
      <w:pPr>
        <w:rPr>
          <w:rFonts w:ascii="Century Gothic" w:eastAsia="Century Gothic,Times New Roman" w:hAnsi="Century Gothic" w:cs="Arial"/>
          <w:sz w:val="20"/>
          <w:szCs w:val="20"/>
        </w:rPr>
      </w:pPr>
      <w:r w:rsidRPr="008B520D">
        <w:rPr>
          <w:rFonts w:ascii="Century Gothic" w:eastAsia="Century Gothic,Times New Roman" w:hAnsi="Century Gothic" w:cs="Arial"/>
          <w:b/>
          <w:bCs/>
          <w:sz w:val="20"/>
          <w:szCs w:val="20"/>
        </w:rPr>
        <w:t>Engagement:</w:t>
      </w:r>
      <w:r w:rsidRPr="008B520D">
        <w:rPr>
          <w:rFonts w:ascii="Century Gothic" w:eastAsia="Century Gothic,Times New Roman" w:hAnsi="Century Gothic" w:cs="Arial"/>
          <w:sz w:val="20"/>
          <w:szCs w:val="20"/>
        </w:rPr>
        <w:t xml:space="preserve"> The process by which </w:t>
      </w:r>
      <w:r w:rsidRPr="008B520D">
        <w:rPr>
          <w:rFonts w:ascii="Century Gothic" w:eastAsia="Century Gothic,Times New Roman" w:hAnsi="Century Gothic" w:cs="Arial"/>
          <w:i/>
          <w:iCs/>
          <w:sz w:val="20"/>
          <w:szCs w:val="20"/>
        </w:rPr>
        <w:t>The Organization</w:t>
      </w:r>
      <w:r w:rsidRPr="008B520D">
        <w:rPr>
          <w:rFonts w:ascii="Century Gothic" w:eastAsia="Century Gothic,Times New Roman" w:hAnsi="Century Gothic" w:cs="Arial"/>
          <w:sz w:val="20"/>
          <w:szCs w:val="20"/>
        </w:rPr>
        <w:t xml:space="preserve">* communicates, consults and/or provides for the participation of interested and/or </w:t>
      </w:r>
      <w:r w:rsidRPr="00507190">
        <w:rPr>
          <w:rFonts w:ascii="Century Gothic" w:eastAsia="Century Gothic,Times New Roman" w:hAnsi="Century Gothic" w:cs="Arial"/>
          <w:i/>
          <w:sz w:val="20"/>
          <w:szCs w:val="20"/>
        </w:rPr>
        <w:t>affected stakeholders</w:t>
      </w:r>
      <w:r w:rsidR="007D6FD7">
        <w:rPr>
          <w:rFonts w:ascii="Century Gothic" w:eastAsia="Century Gothic,Times New Roman" w:hAnsi="Century Gothic" w:cs="Arial"/>
          <w:sz w:val="20"/>
          <w:szCs w:val="20"/>
        </w:rPr>
        <w:t>*</w:t>
      </w:r>
      <w:r w:rsidRPr="008B520D">
        <w:rPr>
          <w:rFonts w:ascii="Century Gothic" w:eastAsia="Century Gothic,Times New Roman" w:hAnsi="Century Gothic" w:cs="Arial"/>
          <w:sz w:val="20"/>
          <w:szCs w:val="20"/>
        </w:rPr>
        <w:t xml:space="preserve"> and </w:t>
      </w:r>
      <w:r w:rsidRPr="007F0384">
        <w:rPr>
          <w:rFonts w:ascii="Century Gothic" w:eastAsia="Century Gothic,Times New Roman" w:hAnsi="Century Gothic" w:cs="Arial"/>
          <w:i/>
          <w:sz w:val="20"/>
          <w:szCs w:val="20"/>
        </w:rPr>
        <w:t>Indigenous Peoples</w:t>
      </w:r>
      <w:r w:rsidR="004C21A1">
        <w:rPr>
          <w:rFonts w:ascii="Century Gothic" w:eastAsia="Century Gothic,Times New Roman" w:hAnsi="Century Gothic" w:cs="Arial"/>
          <w:sz w:val="20"/>
          <w:szCs w:val="20"/>
        </w:rPr>
        <w:t>*</w:t>
      </w:r>
      <w:r w:rsidRPr="008B520D">
        <w:rPr>
          <w:rFonts w:ascii="Century Gothic" w:eastAsia="Century Gothic,Times New Roman" w:hAnsi="Century Gothic" w:cs="Arial"/>
          <w:sz w:val="20"/>
          <w:szCs w:val="20"/>
        </w:rPr>
        <w:t xml:space="preserve">, ensuring that their concerns, desires, expectations, needs, rights and opportunities are considered in the establishment, implementation and updating of the </w:t>
      </w:r>
      <w:r w:rsidR="00B40372">
        <w:rPr>
          <w:rFonts w:ascii="Century Gothic" w:eastAsia="Century Gothic,Times New Roman" w:hAnsi="Century Gothic" w:cs="Arial"/>
          <w:i/>
          <w:iCs/>
          <w:sz w:val="20"/>
          <w:szCs w:val="20"/>
        </w:rPr>
        <w:t>m</w:t>
      </w:r>
      <w:r w:rsidR="00F65992" w:rsidRPr="00F65992">
        <w:rPr>
          <w:rFonts w:ascii="Century Gothic" w:eastAsia="Century Gothic,Times New Roman" w:hAnsi="Century Gothic" w:cs="Arial"/>
          <w:i/>
          <w:iCs/>
          <w:sz w:val="20"/>
          <w:szCs w:val="20"/>
        </w:rPr>
        <w:t xml:space="preserve">anagement </w:t>
      </w:r>
      <w:r w:rsidR="00B40372">
        <w:rPr>
          <w:rFonts w:ascii="Century Gothic" w:eastAsia="Century Gothic,Times New Roman" w:hAnsi="Century Gothic" w:cs="Arial"/>
          <w:i/>
          <w:iCs/>
          <w:sz w:val="20"/>
          <w:szCs w:val="20"/>
        </w:rPr>
        <w:t>p</w:t>
      </w:r>
      <w:r w:rsidR="00F65992" w:rsidRPr="00F65992">
        <w:rPr>
          <w:rFonts w:ascii="Century Gothic" w:eastAsia="Century Gothic,Times New Roman" w:hAnsi="Century Gothic" w:cs="Arial"/>
          <w:i/>
          <w:iCs/>
          <w:sz w:val="20"/>
          <w:szCs w:val="20"/>
        </w:rPr>
        <w:t>lan*</w:t>
      </w:r>
      <w:r w:rsidRPr="008B520D">
        <w:rPr>
          <w:rFonts w:ascii="Century Gothic" w:eastAsia="Century Gothic,Times New Roman" w:hAnsi="Century Gothic" w:cs="Arial"/>
          <w:sz w:val="20"/>
          <w:szCs w:val="20"/>
        </w:rPr>
        <w:t>.</w:t>
      </w:r>
    </w:p>
    <w:p w14:paraId="4415C64D" w14:textId="535B2C65" w:rsidR="008B520D" w:rsidRPr="008B520D" w:rsidRDefault="008B520D" w:rsidP="008B520D">
      <w:pPr>
        <w:rPr>
          <w:rFonts w:ascii="Century Gothic" w:hAnsi="Century Gothic" w:cs="Arial"/>
          <w:b/>
          <w:bCs/>
          <w:sz w:val="20"/>
          <w:szCs w:val="20"/>
        </w:rPr>
      </w:pPr>
      <w:r w:rsidRPr="008B520D">
        <w:rPr>
          <w:rFonts w:ascii="Century Gothic" w:eastAsia="Century Gothic,Times New Roman" w:hAnsi="Century Gothic" w:cs="Arial"/>
          <w:b/>
          <w:bCs/>
          <w:sz w:val="20"/>
          <w:szCs w:val="20"/>
        </w:rPr>
        <w:t>(Source: Ad</w:t>
      </w:r>
      <w:r w:rsidR="009D1F42">
        <w:rPr>
          <w:rFonts w:ascii="Century Gothic" w:eastAsia="Century Gothic,Times New Roman" w:hAnsi="Century Gothic" w:cs="Arial"/>
          <w:b/>
          <w:bCs/>
          <w:sz w:val="20"/>
          <w:szCs w:val="20"/>
        </w:rPr>
        <w:t>apted from FSC-SDT-01-001 V5-0)</w:t>
      </w:r>
    </w:p>
    <w:p w14:paraId="12655569" w14:textId="77777777" w:rsidR="008B520D" w:rsidRPr="008B520D" w:rsidRDefault="008B520D" w:rsidP="008B520D">
      <w:pPr>
        <w:rPr>
          <w:rFonts w:ascii="Century Gothic" w:eastAsia="Century Gothic,Arial,Calibri" w:hAnsi="Century Gothic" w:cs="Arial"/>
          <w:b/>
          <w:bCs/>
          <w:sz w:val="20"/>
          <w:szCs w:val="20"/>
        </w:rPr>
      </w:pPr>
    </w:p>
    <w:p w14:paraId="548A6407" w14:textId="7A20F33F" w:rsidR="008B520D" w:rsidRPr="008B520D" w:rsidRDefault="008B520D" w:rsidP="008B520D">
      <w:pPr>
        <w:rPr>
          <w:rFonts w:ascii="Century Gothic" w:eastAsia="Century Gothic,Arial,Calibri" w:hAnsi="Century Gothic" w:cs="Arial"/>
          <w:sz w:val="20"/>
          <w:szCs w:val="20"/>
        </w:rPr>
      </w:pPr>
      <w:r w:rsidRPr="00D31D16">
        <w:rPr>
          <w:rFonts w:ascii="Century Gothic" w:eastAsia="Century Gothic,Arial,Calibri" w:hAnsi="Century Gothic" w:cs="Arial"/>
          <w:b/>
          <w:bCs/>
          <w:sz w:val="20"/>
          <w:szCs w:val="20"/>
        </w:rPr>
        <w:t>Environmental Impact Assessment (EIA):</w:t>
      </w:r>
      <w:r w:rsidRPr="008B520D">
        <w:rPr>
          <w:rFonts w:ascii="Century Gothic" w:eastAsia="Century Gothic,Arial,Calibri" w:hAnsi="Century Gothic" w:cs="Arial"/>
          <w:b/>
          <w:bCs/>
          <w:sz w:val="20"/>
          <w:szCs w:val="20"/>
        </w:rPr>
        <w:t xml:space="preserve"> </w:t>
      </w:r>
      <w:r w:rsidRPr="008B520D">
        <w:rPr>
          <w:rFonts w:ascii="Century Gothic" w:eastAsia="Century Gothic,Arial,Calibri" w:hAnsi="Century Gothic" w:cs="Arial"/>
          <w:sz w:val="20"/>
          <w:szCs w:val="20"/>
        </w:rPr>
        <w:t xml:space="preserve">Systematic process used to identify potential environmental and social impacts of proposed projects, to evaluate alternative approaches, and to design and incorporate appropriate prevention, mitigation, management and monitoring measures. The assessment methodologies used must be scientifically sound. The scope of an assessment is typically outlined at the start of the project so that the project has some well-defined boundaries. These may include physical, temporal, political, cultural and financial limits within the project mandate. Aspects of the environment typically included in assessments are site impacts on soil, and site attributes, community impacts on local wildlife and ecological communities, and </w:t>
      </w:r>
      <w:r w:rsidRPr="00214C70">
        <w:rPr>
          <w:rFonts w:ascii="Century Gothic" w:eastAsia="Century Gothic,Arial,Calibri" w:hAnsi="Century Gothic" w:cs="Arial"/>
          <w:i/>
          <w:sz w:val="20"/>
          <w:szCs w:val="20"/>
        </w:rPr>
        <w:t>landscape</w:t>
      </w:r>
      <w:r w:rsidR="000E1D94">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impacts on the broader forest </w:t>
      </w:r>
      <w:r w:rsidRPr="008B520D">
        <w:rPr>
          <w:rFonts w:ascii="Century Gothic" w:eastAsia="Century Gothic,Arial,Calibri" w:hAnsi="Century Gothic" w:cs="Arial"/>
          <w:i/>
          <w:iCs/>
          <w:sz w:val="20"/>
          <w:szCs w:val="20"/>
        </w:rPr>
        <w:t>ecosystem</w:t>
      </w:r>
      <w:r w:rsidRPr="008B520D">
        <w:rPr>
          <w:rFonts w:ascii="Century Gothic" w:eastAsia="Century Gothic,Arial,Calibri" w:hAnsi="Century Gothic" w:cs="Arial"/>
          <w:sz w:val="20"/>
          <w:szCs w:val="20"/>
        </w:rPr>
        <w:t xml:space="preserve">*. </w:t>
      </w:r>
    </w:p>
    <w:p w14:paraId="5C2C33F0" w14:textId="7C639F21" w:rsidR="008B520D" w:rsidRPr="008B520D" w:rsidRDefault="008B520D" w:rsidP="008B520D">
      <w:pPr>
        <w:rPr>
          <w:rFonts w:ascii="Century Gothic" w:hAnsi="Century Gothic" w:cs="Arial"/>
          <w:i/>
          <w:iCs/>
          <w:sz w:val="20"/>
          <w:szCs w:val="20"/>
          <w:shd w:val="clear" w:color="auto" w:fill="FFFF00"/>
        </w:rPr>
      </w:pPr>
      <w:r w:rsidRPr="008B520D">
        <w:rPr>
          <w:rFonts w:ascii="Century Gothic" w:eastAsia="Century Gothic,Arial,Calibri" w:hAnsi="Century Gothic" w:cs="Arial"/>
          <w:b/>
          <w:bCs/>
          <w:sz w:val="20"/>
          <w:szCs w:val="20"/>
        </w:rPr>
        <w:t>(Source: based on Environmental impact assessment, guidelines for FAO field projects</w:t>
      </w:r>
      <w:r w:rsidR="00E40AB7">
        <w:rPr>
          <w:rFonts w:ascii="Century Gothic" w:eastAsia="Century Gothic,Arial,Calibri" w:hAnsi="Century Gothic" w:cs="Arial"/>
          <w:b/>
          <w:bCs/>
          <w:sz w:val="20"/>
          <w:szCs w:val="20"/>
        </w:rPr>
        <w:t xml:space="preserve">. </w:t>
      </w:r>
      <w:r w:rsidRPr="008B520D">
        <w:rPr>
          <w:rFonts w:ascii="Century Gothic" w:eastAsia="Century Gothic,Arial,Calibri" w:hAnsi="Century Gothic" w:cs="Arial"/>
          <w:b/>
          <w:bCs/>
          <w:sz w:val="20"/>
          <w:szCs w:val="20"/>
        </w:rPr>
        <w:t xml:space="preserve">Food and agriculture organization of the United Nations (FAO). </w:t>
      </w:r>
      <w:r w:rsidR="00031CA2" w:rsidRPr="008B520D">
        <w:rPr>
          <w:rFonts w:ascii="Century Gothic" w:eastAsia="Century Gothic,Arial,Calibri" w:hAnsi="Century Gothic" w:cs="Arial"/>
          <w:b/>
          <w:bCs/>
          <w:sz w:val="20"/>
          <w:szCs w:val="20"/>
        </w:rPr>
        <w:t xml:space="preserve">Rome, </w:t>
      </w:r>
      <w:r w:rsidRPr="008B520D">
        <w:rPr>
          <w:rFonts w:ascii="Century Gothic" w:eastAsia="Century Gothic,Arial,Calibri" w:hAnsi="Century Gothic" w:cs="Arial"/>
          <w:b/>
          <w:bCs/>
          <w:sz w:val="20"/>
          <w:szCs w:val="20"/>
        </w:rPr>
        <w:t xml:space="preserve">STD-01-001 V5-0) </w:t>
      </w:r>
      <w:r w:rsidRPr="008B520D">
        <w:rPr>
          <w:rFonts w:ascii="Century Gothic" w:eastAsia="Century Gothic" w:hAnsi="Century Gothic" w:cs="Arial"/>
          <w:b/>
          <w:bCs/>
          <w:sz w:val="20"/>
          <w:szCs w:val="20"/>
        </w:rPr>
        <w:t>(FSC-STD-01-001 V5-0)</w:t>
      </w:r>
    </w:p>
    <w:p w14:paraId="26D15E66" w14:textId="77777777" w:rsidR="008B520D" w:rsidRPr="008B520D" w:rsidRDefault="008B520D" w:rsidP="008B520D">
      <w:pPr>
        <w:autoSpaceDE w:val="0"/>
        <w:autoSpaceDN w:val="0"/>
        <w:adjustRightInd w:val="0"/>
        <w:rPr>
          <w:rFonts w:ascii="Century Gothic" w:eastAsia="Century Gothic,Arial,Calibri" w:hAnsi="Century Gothic" w:cs="Arial"/>
          <w:b/>
          <w:bCs/>
          <w:sz w:val="20"/>
          <w:szCs w:val="20"/>
        </w:rPr>
      </w:pPr>
    </w:p>
    <w:p w14:paraId="491F2B39"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Environmental values</w:t>
      </w:r>
      <w:r w:rsidRPr="008B520D">
        <w:rPr>
          <w:rFonts w:ascii="Century Gothic" w:eastAsia="Century Gothic,Arial,Calibri" w:hAnsi="Century Gothic" w:cs="Arial"/>
          <w:sz w:val="20"/>
          <w:szCs w:val="20"/>
        </w:rPr>
        <w:t xml:space="preserve">: The following set of elements of the biophysical and human environment: </w:t>
      </w:r>
    </w:p>
    <w:p w14:paraId="4BC9FE13" w14:textId="77777777" w:rsidR="008B520D" w:rsidRPr="008B520D" w:rsidRDefault="008B520D" w:rsidP="00DD2F96">
      <w:pPr>
        <w:numPr>
          <w:ilvl w:val="0"/>
          <w:numId w:val="72"/>
        </w:numPr>
        <w:autoSpaceDE w:val="0"/>
        <w:autoSpaceDN w:val="0"/>
        <w:adjustRightInd w:val="0"/>
        <w:contextualSpacing/>
        <w:rPr>
          <w:rFonts w:ascii="Century Gothic" w:eastAsia="Century Gothic,Arial,Calibri" w:hAnsi="Century Gothic" w:cs="Arial"/>
          <w:sz w:val="20"/>
          <w:szCs w:val="20"/>
        </w:rPr>
      </w:pPr>
      <w:r w:rsidRPr="008B520D">
        <w:rPr>
          <w:rFonts w:ascii="Century Gothic" w:eastAsia="Century Gothic,Arial,Calibri" w:hAnsi="Century Gothic" w:cs="Arial"/>
          <w:i/>
          <w:iCs/>
          <w:sz w:val="20"/>
          <w:szCs w:val="20"/>
        </w:rPr>
        <w:t>ecosystem functions</w:t>
      </w:r>
      <w:r w:rsidRPr="008B520D">
        <w:rPr>
          <w:rFonts w:ascii="Century Gothic" w:eastAsia="Century Gothic,Arial,Calibri" w:hAnsi="Century Gothic" w:cs="Arial"/>
          <w:sz w:val="20"/>
          <w:szCs w:val="20"/>
        </w:rPr>
        <w:t xml:space="preserve">* (including carbon sequestration and storage); </w:t>
      </w:r>
    </w:p>
    <w:p w14:paraId="1F250CF9" w14:textId="221CB0DB" w:rsidR="008B520D" w:rsidRPr="008B520D" w:rsidRDefault="008B520D" w:rsidP="00DD2F96">
      <w:pPr>
        <w:numPr>
          <w:ilvl w:val="0"/>
          <w:numId w:val="72"/>
        </w:numPr>
        <w:autoSpaceDE w:val="0"/>
        <w:autoSpaceDN w:val="0"/>
        <w:adjustRightInd w:val="0"/>
        <w:contextualSpacing/>
        <w:rPr>
          <w:rFonts w:ascii="Century Gothic" w:eastAsia="Century Gothic,Arial,Calibri" w:hAnsi="Century Gothic" w:cs="Arial"/>
          <w:sz w:val="20"/>
          <w:szCs w:val="20"/>
        </w:rPr>
      </w:pPr>
      <w:r w:rsidRPr="0059046F">
        <w:rPr>
          <w:rFonts w:ascii="Century Gothic" w:eastAsia="Century Gothic,Arial,Calibri" w:hAnsi="Century Gothic" w:cs="Arial"/>
          <w:i/>
          <w:sz w:val="20"/>
          <w:szCs w:val="20"/>
        </w:rPr>
        <w:t>biological diversity</w:t>
      </w:r>
      <w:r w:rsidR="00E9668C">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p>
    <w:p w14:paraId="6B6F7FC6" w14:textId="77777777" w:rsidR="008B520D" w:rsidRPr="008B520D" w:rsidRDefault="008B520D" w:rsidP="00DD2F96">
      <w:pPr>
        <w:numPr>
          <w:ilvl w:val="0"/>
          <w:numId w:val="72"/>
        </w:numPr>
        <w:autoSpaceDE w:val="0"/>
        <w:autoSpaceDN w:val="0"/>
        <w:adjustRightInd w:val="0"/>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water resources; </w:t>
      </w:r>
    </w:p>
    <w:p w14:paraId="2F85CE89" w14:textId="77777777" w:rsidR="008B520D" w:rsidRPr="008B520D" w:rsidRDefault="008B520D" w:rsidP="00DD2F96">
      <w:pPr>
        <w:numPr>
          <w:ilvl w:val="0"/>
          <w:numId w:val="72"/>
        </w:numPr>
        <w:autoSpaceDE w:val="0"/>
        <w:autoSpaceDN w:val="0"/>
        <w:adjustRightInd w:val="0"/>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soils; </w:t>
      </w:r>
    </w:p>
    <w:p w14:paraId="3B511E22" w14:textId="77777777" w:rsidR="008B520D" w:rsidRPr="008B520D" w:rsidRDefault="008B520D" w:rsidP="00DD2F96">
      <w:pPr>
        <w:numPr>
          <w:ilvl w:val="0"/>
          <w:numId w:val="72"/>
        </w:numPr>
        <w:autoSpaceDE w:val="0"/>
        <w:autoSpaceDN w:val="0"/>
        <w:adjustRightInd w:val="0"/>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atmosphere; </w:t>
      </w:r>
    </w:p>
    <w:p w14:paraId="31FDD951" w14:textId="33EB210E" w:rsidR="008B520D" w:rsidRPr="008B520D" w:rsidRDefault="008B520D" w:rsidP="0059046F">
      <w:pPr>
        <w:numPr>
          <w:ilvl w:val="0"/>
          <w:numId w:val="72"/>
        </w:numPr>
        <w:autoSpaceDE w:val="0"/>
        <w:autoSpaceDN w:val="0"/>
        <w:adjustRightInd w:val="0"/>
        <w:spacing w:after="120"/>
        <w:ind w:left="765" w:hanging="357"/>
        <w:rPr>
          <w:rFonts w:ascii="Century Gothic" w:eastAsia="Century Gothic,Arial,Calibri" w:hAnsi="Century Gothic" w:cs="Arial"/>
          <w:sz w:val="20"/>
          <w:szCs w:val="20"/>
        </w:rPr>
      </w:pPr>
      <w:r w:rsidRPr="00214C70">
        <w:rPr>
          <w:rFonts w:ascii="Century Gothic" w:eastAsia="Century Gothic,Arial,Calibri" w:hAnsi="Century Gothic" w:cs="Arial"/>
          <w:i/>
          <w:sz w:val="20"/>
          <w:szCs w:val="20"/>
        </w:rPr>
        <w:t>landscape values</w:t>
      </w:r>
      <w:r w:rsidR="00E0689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(including cultural and spiritual values). </w:t>
      </w:r>
    </w:p>
    <w:p w14:paraId="7286BF88" w14:textId="77777777" w:rsidR="008B520D" w:rsidRPr="008B520D" w:rsidRDefault="008B520D" w:rsidP="008B520D">
      <w:pPr>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The actual worth attributed to these elements depends on human and societal perceptions. </w:t>
      </w:r>
    </w:p>
    <w:p w14:paraId="366EACB5" w14:textId="77777777" w:rsidR="008B520D" w:rsidRPr="008B520D" w:rsidRDefault="008B520D" w:rsidP="008B520D">
      <w:pPr>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4EE46F99" w14:textId="77777777" w:rsidR="008B520D" w:rsidRPr="008B520D" w:rsidRDefault="008B520D" w:rsidP="008B520D">
      <w:pPr>
        <w:rPr>
          <w:rFonts w:ascii="Century Gothic" w:hAnsi="Century Gothic" w:cs="Arial"/>
          <w:sz w:val="20"/>
          <w:szCs w:val="20"/>
        </w:rPr>
      </w:pPr>
    </w:p>
    <w:p w14:paraId="2C9A243D" w14:textId="653C2A9E"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 xml:space="preserve">Ephemeral </w:t>
      </w:r>
      <w:r w:rsidR="0059046F">
        <w:rPr>
          <w:rFonts w:ascii="Century Gothic" w:eastAsia="Century Gothic" w:hAnsi="Century Gothic" w:cs="Arial"/>
          <w:b/>
          <w:bCs/>
          <w:sz w:val="20"/>
          <w:szCs w:val="20"/>
        </w:rPr>
        <w:t>s</w:t>
      </w:r>
      <w:r w:rsidRPr="008B520D">
        <w:rPr>
          <w:rFonts w:ascii="Century Gothic" w:eastAsia="Century Gothic" w:hAnsi="Century Gothic" w:cs="Arial"/>
          <w:b/>
          <w:bCs/>
          <w:sz w:val="20"/>
          <w:szCs w:val="20"/>
        </w:rPr>
        <w:t>tream</w:t>
      </w:r>
      <w:r w:rsidRPr="008B520D">
        <w:rPr>
          <w:rFonts w:ascii="Century Gothic" w:eastAsia="Century Gothic" w:hAnsi="Century Gothic" w:cs="Arial"/>
          <w:sz w:val="20"/>
          <w:szCs w:val="20"/>
        </w:rPr>
        <w:t xml:space="preserve">: A stream that flows briefly only in direct response to precipitation in the immediate locality and whose channel is </w:t>
      </w:r>
      <w:r w:rsidR="00031CA2" w:rsidRPr="008B520D">
        <w:rPr>
          <w:rFonts w:ascii="Century Gothic" w:eastAsia="Century Gothic" w:hAnsi="Century Gothic" w:cs="Arial"/>
          <w:sz w:val="20"/>
          <w:szCs w:val="20"/>
        </w:rPr>
        <w:t>always</w:t>
      </w:r>
      <w:r w:rsidRPr="008B520D">
        <w:rPr>
          <w:rFonts w:ascii="Century Gothic" w:eastAsia="Century Gothic" w:hAnsi="Century Gothic" w:cs="Arial"/>
          <w:sz w:val="20"/>
          <w:szCs w:val="20"/>
        </w:rPr>
        <w:t xml:space="preserve"> above the water table. </w:t>
      </w:r>
    </w:p>
    <w:p w14:paraId="306D01F7"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FSC Canada National Boreal Standard 2004)</w:t>
      </w:r>
    </w:p>
    <w:p w14:paraId="60F13759" w14:textId="77777777" w:rsidR="008B520D" w:rsidRPr="008B520D" w:rsidRDefault="008B520D" w:rsidP="008B520D">
      <w:pPr>
        <w:rPr>
          <w:rFonts w:ascii="Century Gothic" w:hAnsi="Century Gothic" w:cs="Arial"/>
          <w:b/>
          <w:sz w:val="20"/>
          <w:szCs w:val="20"/>
        </w:rPr>
      </w:pPr>
    </w:p>
    <w:p w14:paraId="20E52A46" w14:textId="1EDCDA39"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 xml:space="preserve">Expert: </w:t>
      </w:r>
      <w:r w:rsidRPr="008B520D">
        <w:rPr>
          <w:rFonts w:ascii="Century Gothic" w:eastAsia="Century Gothic" w:hAnsi="Century Gothic" w:cs="Arial"/>
          <w:sz w:val="20"/>
          <w:szCs w:val="20"/>
        </w:rPr>
        <w:t>1. An individual whose knowledge or skill is specialized and profound as the result of much practical or academic experience. 2. A recognized authority on a topic by virtue of the body of relevant material published on the topic, their stature within the professional community, and the broadly-recognized accumulated related experience</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 xml:space="preserve">3. An individual who possess a wealth of experience on a topic such as may be accumulated through practical means including the accumulation of </w:t>
      </w:r>
      <w:r w:rsidRPr="00214C70">
        <w:rPr>
          <w:rFonts w:ascii="Century Gothic" w:eastAsia="Century Gothic" w:hAnsi="Century Gothic" w:cs="Arial"/>
          <w:i/>
          <w:sz w:val="20"/>
          <w:szCs w:val="20"/>
        </w:rPr>
        <w:t>traditional knowledge</w:t>
      </w:r>
      <w:r w:rsidR="00E64036">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w:t>
      </w:r>
    </w:p>
    <w:p w14:paraId="12938A36"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FSC Canada National Boreal Standard 2004)</w:t>
      </w:r>
    </w:p>
    <w:p w14:paraId="4129F7BC" w14:textId="77777777" w:rsidR="008B520D" w:rsidRPr="008B520D" w:rsidRDefault="008B520D" w:rsidP="008B520D">
      <w:pPr>
        <w:rPr>
          <w:rFonts w:ascii="Century Gothic" w:hAnsi="Century Gothic" w:cs="Arial"/>
          <w:sz w:val="20"/>
          <w:szCs w:val="20"/>
        </w:rPr>
      </w:pPr>
    </w:p>
    <w:p w14:paraId="0211B108" w14:textId="2A28A9C8"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Externalities</w:t>
      </w:r>
      <w:r w:rsidRPr="008B520D">
        <w:rPr>
          <w:rFonts w:ascii="Century Gothic" w:eastAsia="Century Gothic,Arial,Calibri" w:hAnsi="Century Gothic" w:cs="Arial"/>
          <w:sz w:val="20"/>
          <w:szCs w:val="20"/>
        </w:rPr>
        <w:t xml:space="preserve">: The positive and negative impacts of activities on </w:t>
      </w:r>
      <w:r w:rsidRPr="00214C70">
        <w:rPr>
          <w:rFonts w:ascii="Century Gothic" w:eastAsia="Century Gothic,Arial,Calibri" w:hAnsi="Century Gothic" w:cs="Arial"/>
          <w:i/>
          <w:sz w:val="20"/>
          <w:szCs w:val="20"/>
        </w:rPr>
        <w:t>stakeholders</w:t>
      </w:r>
      <w:r w:rsidR="00F7402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that are not directly involved in those activities, or on a natural resource or the environment, which do not usually enter standard cost accounting systems, such that the market prices of the products of those activities do not reflect the full costs or benefits. </w:t>
      </w:r>
    </w:p>
    <w:p w14:paraId="7BC12930"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3C5619DD"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E2B14C4"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Times New Roman" w:hAnsi="Century Gothic" w:cs="Arial"/>
          <w:b/>
          <w:bCs/>
          <w:sz w:val="20"/>
          <w:szCs w:val="20"/>
        </w:rPr>
        <w:t>Fair compensation</w:t>
      </w:r>
      <w:r w:rsidRPr="008B520D">
        <w:rPr>
          <w:rFonts w:ascii="Century Gothic" w:eastAsia="Century Gothic,Times New Roman" w:hAnsi="Century Gothic" w:cs="Arial"/>
          <w:sz w:val="20"/>
          <w:szCs w:val="20"/>
        </w:rPr>
        <w:t xml:space="preserve">: An action or process (which may include remuneration) offered to redress a harm that is proportionate to the magnitude and type of harm experienced or services rendered by another party to reconcile the harm. </w:t>
      </w:r>
    </w:p>
    <w:p w14:paraId="65C8891B"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Times New Roman" w:hAnsi="Century Gothic" w:cs="Arial"/>
          <w:b/>
          <w:bCs/>
          <w:sz w:val="20"/>
          <w:szCs w:val="20"/>
        </w:rPr>
        <w:t>(Source: Adapted from FSC-STD-60-004 V1-0)</w:t>
      </w:r>
    </w:p>
    <w:p w14:paraId="5940ABD8"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210D71E9" w14:textId="503BCD82"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Fertilizer</w:t>
      </w:r>
      <w:r w:rsidRPr="008B520D">
        <w:rPr>
          <w:rFonts w:ascii="Century Gothic" w:eastAsia="Century Gothic,Arial,Calibri" w:hAnsi="Century Gothic" w:cs="Arial"/>
          <w:sz w:val="20"/>
          <w:szCs w:val="20"/>
        </w:rPr>
        <w:t xml:space="preserve">: Mineral or organic substances, most commonly N, P2O5 and K20, which are applied to soil </w:t>
      </w:r>
      <w:r w:rsidR="00031CA2" w:rsidRPr="008B520D">
        <w:rPr>
          <w:rFonts w:ascii="Century Gothic" w:eastAsia="Century Gothic,Arial,Calibri" w:hAnsi="Century Gothic" w:cs="Arial"/>
          <w:sz w:val="20"/>
          <w:szCs w:val="20"/>
        </w:rPr>
        <w:t>for</w:t>
      </w:r>
      <w:r w:rsidRPr="008B520D">
        <w:rPr>
          <w:rFonts w:ascii="Century Gothic" w:eastAsia="Century Gothic,Arial,Calibri" w:hAnsi="Century Gothic" w:cs="Arial"/>
          <w:sz w:val="20"/>
          <w:szCs w:val="20"/>
        </w:rPr>
        <w:t xml:space="preserve"> enhancing plant growth.</w:t>
      </w:r>
    </w:p>
    <w:p w14:paraId="1BD7B577"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 w:hAnsi="Century Gothic" w:cs="Arial"/>
          <w:b/>
          <w:bCs/>
          <w:sz w:val="20"/>
          <w:szCs w:val="20"/>
        </w:rPr>
        <w:t>(FSC-STD-60-004 V1-0)</w:t>
      </w:r>
    </w:p>
    <w:p w14:paraId="3D594416"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2495E021" w14:textId="5D20C281"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Focal species</w:t>
      </w:r>
      <w:r w:rsidRPr="008B520D">
        <w:rPr>
          <w:rFonts w:ascii="Century Gothic" w:eastAsia="Century Gothic,Arial,Calibri" w:hAnsi="Century Gothic" w:cs="Arial"/>
          <w:sz w:val="20"/>
          <w:szCs w:val="20"/>
        </w:rPr>
        <w:t xml:space="preserve">: Species whose requirements for persistence define the attributes that must be present if that </w:t>
      </w:r>
      <w:r w:rsidRPr="00214C70">
        <w:rPr>
          <w:rFonts w:ascii="Century Gothic" w:eastAsia="Century Gothic,Arial,Calibri" w:hAnsi="Century Gothic" w:cs="Arial"/>
          <w:i/>
          <w:sz w:val="20"/>
          <w:szCs w:val="20"/>
        </w:rPr>
        <w:t>landscape</w:t>
      </w:r>
      <w:r w:rsidR="000E1D94">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is to meet the requirements of the species that occur there. </w:t>
      </w:r>
    </w:p>
    <w:p w14:paraId="24C40730" w14:textId="1F46E9FA"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Lambeck, R., J. 1997. Focal Species: A multi-species Umbrella for Nature Conservation. Conservation Biology vol</w:t>
      </w:r>
      <w:r w:rsidR="00031CA2">
        <w:rPr>
          <w:rFonts w:ascii="Century Gothic" w:eastAsia="Century Gothic,Arial,Calibri" w:hAnsi="Century Gothic" w:cs="Arial"/>
          <w:b/>
          <w:bCs/>
          <w:sz w:val="20"/>
          <w:szCs w:val="20"/>
        </w:rPr>
        <w:t>.</w:t>
      </w:r>
      <w:r w:rsidRPr="008B520D">
        <w:rPr>
          <w:rFonts w:ascii="Century Gothic" w:eastAsia="Century Gothic,Arial,Calibri" w:hAnsi="Century Gothic" w:cs="Arial"/>
          <w:b/>
          <w:bCs/>
          <w:sz w:val="20"/>
          <w:szCs w:val="20"/>
        </w:rPr>
        <w:t xml:space="preserve"> 11 (4): 849-856) </w:t>
      </w:r>
      <w:r w:rsidRPr="008B520D">
        <w:rPr>
          <w:rFonts w:ascii="Century Gothic" w:eastAsia="Century Gothic" w:hAnsi="Century Gothic" w:cs="Arial"/>
          <w:b/>
          <w:bCs/>
          <w:sz w:val="20"/>
          <w:szCs w:val="20"/>
        </w:rPr>
        <w:t xml:space="preserve">(FSC-STD-60-004 V1-0) </w:t>
      </w:r>
    </w:p>
    <w:p w14:paraId="0F5494EE"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3AE235CB"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Forest</w:t>
      </w:r>
      <w:r w:rsidRPr="008B520D">
        <w:rPr>
          <w:rFonts w:ascii="Century Gothic" w:eastAsia="Century Gothic,Arial,Calibri" w:hAnsi="Century Gothic" w:cs="Arial"/>
          <w:sz w:val="20"/>
          <w:szCs w:val="20"/>
        </w:rPr>
        <w:t xml:space="preserve">: A tract of land dominated by trees. </w:t>
      </w:r>
    </w:p>
    <w:p w14:paraId="13368397"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 xml:space="preserve">(Source: FSC-STD-01-001 V5-0. Derived from FSC Guidelines for Certification Bodies, Scope of Forest Certification, Section 2.1 first published in 1998, and revised as FSC-GUI-20-200 in 2005, and revised again in 2010 as FSC-DIR-20-007 FSC Directive on Forest Management Evaluations, ADVICE-20-007-01). </w:t>
      </w:r>
      <w:r w:rsidRPr="008B520D">
        <w:rPr>
          <w:rFonts w:ascii="Century Gothic" w:eastAsia="Century Gothic" w:hAnsi="Century Gothic" w:cs="Arial"/>
          <w:b/>
          <w:bCs/>
          <w:sz w:val="20"/>
          <w:szCs w:val="20"/>
        </w:rPr>
        <w:t>(FSC-STD-60-004 V1-0)</w:t>
      </w:r>
    </w:p>
    <w:p w14:paraId="2D62FF57" w14:textId="77777777" w:rsidR="008B520D" w:rsidRPr="008B520D" w:rsidRDefault="008B520D" w:rsidP="008B520D">
      <w:pPr>
        <w:rPr>
          <w:rFonts w:ascii="Century Gothic" w:hAnsi="Century Gothic" w:cs="Arial"/>
          <w:b/>
          <w:sz w:val="20"/>
          <w:szCs w:val="20"/>
        </w:rPr>
      </w:pPr>
    </w:p>
    <w:p w14:paraId="49EA6B05" w14:textId="2B781F10"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Forest Management Activities</w:t>
      </w:r>
      <w:r w:rsidRPr="008B520D">
        <w:rPr>
          <w:rFonts w:ascii="Century Gothic" w:eastAsia="Century Gothic" w:hAnsi="Century Gothic" w:cs="Arial"/>
          <w:sz w:val="20"/>
          <w:szCs w:val="20"/>
        </w:rPr>
        <w:t xml:space="preserve">: see </w:t>
      </w:r>
      <w:r w:rsidRPr="00214C70">
        <w:rPr>
          <w:rFonts w:ascii="Century Gothic" w:eastAsia="Century Gothic" w:hAnsi="Century Gothic" w:cs="Arial"/>
          <w:i/>
          <w:sz w:val="20"/>
          <w:szCs w:val="20"/>
        </w:rPr>
        <w:t>Management Activities</w:t>
      </w:r>
      <w:r w:rsidR="00F51D5B">
        <w:rPr>
          <w:rFonts w:ascii="Century Gothic" w:eastAsia="Century Gothic" w:hAnsi="Century Gothic" w:cs="Arial"/>
          <w:sz w:val="20"/>
          <w:szCs w:val="20"/>
        </w:rPr>
        <w:t>*</w:t>
      </w:r>
      <w:r w:rsidR="0059046F">
        <w:rPr>
          <w:rFonts w:ascii="Century Gothic" w:eastAsia="Century Gothic" w:hAnsi="Century Gothic" w:cs="Arial"/>
          <w:sz w:val="20"/>
          <w:szCs w:val="20"/>
        </w:rPr>
        <w:t>.</w:t>
      </w:r>
    </w:p>
    <w:p w14:paraId="4118846B" w14:textId="77777777" w:rsidR="008B520D" w:rsidRPr="008B520D" w:rsidRDefault="008B520D" w:rsidP="008B520D">
      <w:pPr>
        <w:rPr>
          <w:rFonts w:ascii="Century Gothic" w:hAnsi="Century Gothic" w:cs="Arial"/>
          <w:sz w:val="20"/>
          <w:szCs w:val="20"/>
        </w:rPr>
      </w:pPr>
    </w:p>
    <w:p w14:paraId="649CE266" w14:textId="4248674F" w:rsidR="008B520D" w:rsidRPr="008B520D" w:rsidRDefault="008B520D" w:rsidP="008B520D">
      <w:pPr>
        <w:rPr>
          <w:rFonts w:ascii="Century Gothic" w:hAnsi="Century Gothic" w:cs="Arial"/>
          <w:sz w:val="20"/>
          <w:szCs w:val="20"/>
        </w:rPr>
      </w:pPr>
      <w:r w:rsidRPr="00D31D16">
        <w:rPr>
          <w:rFonts w:ascii="Century Gothic" w:eastAsia="Century Gothic" w:hAnsi="Century Gothic" w:cs="Arial"/>
          <w:b/>
          <w:bCs/>
          <w:sz w:val="20"/>
          <w:szCs w:val="20"/>
        </w:rPr>
        <w:t>Forest Management Unit</w:t>
      </w:r>
      <w:r w:rsidRPr="008B520D">
        <w:rPr>
          <w:rFonts w:ascii="Century Gothic" w:eastAsia="Century Gothic" w:hAnsi="Century Gothic" w:cs="Arial"/>
          <w:sz w:val="20"/>
          <w:szCs w:val="20"/>
        </w:rPr>
        <w:t xml:space="preserve">: see </w:t>
      </w:r>
      <w:r w:rsidR="00C82D6F" w:rsidRPr="00C82D6F">
        <w:rPr>
          <w:rFonts w:ascii="Century Gothic" w:eastAsia="Century Gothic" w:hAnsi="Century Gothic" w:cs="Arial"/>
          <w:i/>
          <w:sz w:val="20"/>
          <w:szCs w:val="20"/>
        </w:rPr>
        <w:t>Management Unit*</w:t>
      </w:r>
    </w:p>
    <w:p w14:paraId="71A6419D" w14:textId="77777777" w:rsidR="008B520D" w:rsidRPr="008B520D" w:rsidRDefault="008B520D" w:rsidP="008B520D">
      <w:pPr>
        <w:rPr>
          <w:rFonts w:ascii="Century Gothic" w:hAnsi="Century Gothic" w:cs="Arial"/>
          <w:sz w:val="20"/>
          <w:szCs w:val="20"/>
        </w:rPr>
      </w:pPr>
    </w:p>
    <w:p w14:paraId="123006B8"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Forest type</w:t>
      </w:r>
      <w:r w:rsidRPr="008B520D">
        <w:rPr>
          <w:rFonts w:ascii="Century Gothic" w:eastAsia="Century Gothic" w:hAnsi="Century Gothic" w:cs="Arial"/>
          <w:sz w:val="20"/>
          <w:szCs w:val="20"/>
        </w:rPr>
        <w:t xml:space="preserve">: Forest type is a group of forest </w:t>
      </w:r>
      <w:r w:rsidRPr="008B520D">
        <w:rPr>
          <w:rFonts w:ascii="Century Gothic" w:eastAsia="Century Gothic" w:hAnsi="Century Gothic" w:cs="Arial"/>
          <w:i/>
          <w:iCs/>
          <w:sz w:val="20"/>
          <w:szCs w:val="20"/>
        </w:rPr>
        <w:t>ecosystems</w:t>
      </w:r>
      <w:r w:rsidRPr="008B520D">
        <w:rPr>
          <w:rFonts w:ascii="Century Gothic" w:eastAsia="Century Gothic" w:hAnsi="Century Gothic" w:cs="Arial"/>
          <w:sz w:val="20"/>
          <w:szCs w:val="20"/>
        </w:rPr>
        <w:t xml:space="preserve">* of generally similar composition that can be readily differentiated from other such groups by their tree and under-canopy species composition, productivity and/or crown closure. </w:t>
      </w:r>
    </w:p>
    <w:p w14:paraId="2A88F0B8" w14:textId="340AD732" w:rsidR="008B520D" w:rsidRPr="00ED4C34" w:rsidRDefault="008B520D" w:rsidP="00ED4C34">
      <w:pPr>
        <w:rPr>
          <w:rFonts w:ascii="Century Gothic" w:hAnsi="Century Gothic" w:cs="Arial"/>
          <w:sz w:val="20"/>
          <w:szCs w:val="20"/>
        </w:rPr>
      </w:pPr>
      <w:r w:rsidRPr="008B520D">
        <w:rPr>
          <w:rFonts w:ascii="Century Gothic" w:eastAsia="Century Gothic" w:hAnsi="Century Gothic" w:cs="Arial"/>
          <w:b/>
          <w:bCs/>
          <w:sz w:val="20"/>
          <w:szCs w:val="20"/>
        </w:rPr>
        <w:t>(Source: Convention on Biological diversity)</w:t>
      </w:r>
    </w:p>
    <w:p w14:paraId="628792CA"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06174852" w14:textId="1BFE6FFA"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 xml:space="preserve">Free, Prior, and Informed Consent (FPIC): </w:t>
      </w:r>
      <w:r w:rsidRPr="008B520D">
        <w:rPr>
          <w:rFonts w:ascii="Century Gothic" w:eastAsia="Century Gothic,Arial,Calibri" w:hAnsi="Century Gothic" w:cs="Arial"/>
          <w:sz w:val="20"/>
          <w:szCs w:val="20"/>
        </w:rPr>
        <w:t xml:space="preserve">A </w:t>
      </w:r>
      <w:r w:rsidR="00862CF1" w:rsidRPr="00862CF1">
        <w:rPr>
          <w:rFonts w:ascii="Century Gothic" w:eastAsia="Century Gothic,Arial,Calibri" w:hAnsi="Century Gothic" w:cs="Arial"/>
          <w:i/>
          <w:iCs/>
          <w:sz w:val="20"/>
          <w:szCs w:val="20"/>
        </w:rPr>
        <w:t>legal*</w:t>
      </w:r>
      <w:r w:rsidRPr="008B520D">
        <w:rPr>
          <w:rFonts w:ascii="Century Gothic" w:eastAsia="Century Gothic,Arial,Calibri" w:hAnsi="Century Gothic" w:cs="Arial"/>
          <w:sz w:val="20"/>
          <w:szCs w:val="20"/>
        </w:rPr>
        <w:t xml:space="preserve"> condition whereby a person or community can be said to have given consent to an action prior to its commencement, based upon a clear appreciation and understanding of the facts, implications and future consequences of that action, and the possession of all relevant facts at the time when consent is given</w:t>
      </w:r>
      <w:r w:rsidRPr="008B520D">
        <w:rPr>
          <w:rFonts w:ascii="Century Gothic" w:eastAsia="Century Gothic,Arial,Calibri" w:hAnsi="Century Gothic" w:cs="Arial"/>
          <w:i/>
          <w:iCs/>
          <w:sz w:val="20"/>
          <w:szCs w:val="20"/>
        </w:rPr>
        <w:t xml:space="preserve">. </w:t>
      </w:r>
      <w:r w:rsidRPr="0059046F">
        <w:rPr>
          <w:rFonts w:ascii="Century Gothic" w:eastAsia="Century Gothic,Arial,Calibri" w:hAnsi="Century Gothic" w:cs="Arial"/>
          <w:iCs/>
          <w:sz w:val="20"/>
          <w:szCs w:val="20"/>
        </w:rPr>
        <w:t>Free, prior and informed consent</w:t>
      </w:r>
      <w:r w:rsidRPr="008B520D">
        <w:rPr>
          <w:rFonts w:ascii="Century Gothic" w:eastAsia="Century Gothic,Arial,Calibri" w:hAnsi="Century Gothic" w:cs="Arial"/>
          <w:sz w:val="20"/>
          <w:szCs w:val="20"/>
        </w:rPr>
        <w:t xml:space="preserve"> includes the right to grant, modify, withhold or withdraw approval. </w:t>
      </w:r>
    </w:p>
    <w:p w14:paraId="463E2BB5"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 xml:space="preserve">(Source: Based on the Preliminary working paper on the principle of Free, Prior and Informed Consent of Indigenous Peoples (…) (E/CN.4/Sub.2/AC.4/2004/4 8 July 2004) of the 22nd Session of the United Nations Commission on Human Rights, Sub-commission on the Promotion and Protection of Human Rights, Working Group on Indigenous Populations, 19–23 July 2004). </w:t>
      </w:r>
      <w:r w:rsidRPr="008B520D">
        <w:rPr>
          <w:rFonts w:ascii="Century Gothic" w:eastAsia="Century Gothic" w:hAnsi="Century Gothic" w:cs="Arial"/>
          <w:b/>
          <w:bCs/>
          <w:sz w:val="20"/>
          <w:szCs w:val="20"/>
        </w:rPr>
        <w:t>(FSC-STD-60-004 V1-0)</w:t>
      </w:r>
    </w:p>
    <w:p w14:paraId="5A1FA840" w14:textId="77777777" w:rsidR="008B520D" w:rsidRPr="008B520D" w:rsidRDefault="008B520D" w:rsidP="008B520D">
      <w:pPr>
        <w:rPr>
          <w:rFonts w:ascii="Century Gothic" w:hAnsi="Century Gothic" w:cs="Arial"/>
          <w:sz w:val="20"/>
          <w:szCs w:val="20"/>
        </w:rPr>
      </w:pPr>
    </w:p>
    <w:p w14:paraId="0B8695DD" w14:textId="77777777"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Gender equality</w:t>
      </w:r>
      <w:r w:rsidRPr="008B520D">
        <w:rPr>
          <w:rFonts w:ascii="Century Gothic" w:eastAsia="Century Gothic,Arial,Calibri" w:hAnsi="Century Gothic" w:cs="Arial"/>
          <w:sz w:val="20"/>
          <w:szCs w:val="20"/>
        </w:rPr>
        <w:t>: Gender equality or gender equity means that women and men have equal conditions for realizing their full human rights and for contributing to, and benefiting from, economic, social, cultural and political development.</w:t>
      </w:r>
    </w:p>
    <w:p w14:paraId="4530075E"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 xml:space="preserve">(Source: Adapted from FAO, IFAD and ILO workshop on ‘Gaps, trends and current research in gender dimensions of agricultural and rural employment: differentiated pathways out of poverty’, Rome, 31 March to 2 April 2009.). </w:t>
      </w:r>
      <w:r w:rsidRPr="008B520D">
        <w:rPr>
          <w:rFonts w:ascii="Century Gothic" w:eastAsia="Century Gothic" w:hAnsi="Century Gothic" w:cs="Arial"/>
          <w:b/>
          <w:bCs/>
          <w:sz w:val="20"/>
          <w:szCs w:val="20"/>
        </w:rPr>
        <w:t>(FSC-STD-60-004 V1-0)</w:t>
      </w:r>
    </w:p>
    <w:p w14:paraId="5E9770F2" w14:textId="77777777" w:rsidR="008B520D" w:rsidRPr="008B520D" w:rsidRDefault="008B520D" w:rsidP="008B520D">
      <w:pPr>
        <w:autoSpaceDE w:val="0"/>
        <w:autoSpaceDN w:val="0"/>
        <w:adjustRightInd w:val="0"/>
        <w:rPr>
          <w:rFonts w:ascii="Century Gothic" w:hAnsi="Century Gothic" w:cs="Arial"/>
          <w:bCs/>
          <w:sz w:val="20"/>
          <w:szCs w:val="20"/>
        </w:rPr>
      </w:pPr>
    </w:p>
    <w:p w14:paraId="72D4DEE9" w14:textId="5956C423"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Genetically modified organism</w:t>
      </w:r>
      <w:r w:rsidRPr="008B520D">
        <w:rPr>
          <w:rFonts w:ascii="Century Gothic" w:eastAsia="Century Gothic,Arial,Calibri" w:hAnsi="Century Gothic" w:cs="Arial"/>
          <w:sz w:val="20"/>
          <w:szCs w:val="20"/>
        </w:rPr>
        <w:t xml:space="preserve">: </w:t>
      </w:r>
      <w:r w:rsidR="00AE1D58">
        <w:rPr>
          <w:rFonts w:ascii="Century Gothic" w:eastAsia="Century Gothic,Arial,Calibri" w:hAnsi="Century Gothic" w:cs="Arial"/>
          <w:sz w:val="20"/>
          <w:szCs w:val="20"/>
        </w:rPr>
        <w:t xml:space="preserve"> </w:t>
      </w:r>
      <w:r w:rsidRPr="008B520D">
        <w:rPr>
          <w:rFonts w:ascii="Century Gothic" w:eastAsia="Century Gothic,Arial,Calibri" w:hAnsi="Century Gothic" w:cs="Arial"/>
          <w:sz w:val="20"/>
          <w:szCs w:val="20"/>
        </w:rPr>
        <w:t xml:space="preserve">An </w:t>
      </w:r>
      <w:r w:rsidRPr="00214C70">
        <w:rPr>
          <w:rFonts w:ascii="Century Gothic" w:eastAsia="Century Gothic,Arial,Calibri" w:hAnsi="Century Gothic" w:cs="Arial"/>
          <w:i/>
          <w:sz w:val="20"/>
          <w:szCs w:val="20"/>
        </w:rPr>
        <w:t>organism</w:t>
      </w:r>
      <w:r w:rsidR="006175A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in which the genetic material has been altered in a way that does not occur naturally by mating and/or natural recombination.</w:t>
      </w:r>
    </w:p>
    <w:p w14:paraId="6B78792B"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 xml:space="preserve">(Source: Based on FSC-POL-30-602 FSC Interpretation on GMO (Genetically Modified Organisms)). </w:t>
      </w:r>
      <w:r w:rsidRPr="008B520D">
        <w:rPr>
          <w:rFonts w:ascii="Century Gothic" w:eastAsia="Century Gothic" w:hAnsi="Century Gothic" w:cs="Arial"/>
          <w:b/>
          <w:bCs/>
          <w:sz w:val="20"/>
          <w:szCs w:val="20"/>
        </w:rPr>
        <w:t>(FSC-STD-60-004 V1-0)</w:t>
      </w:r>
    </w:p>
    <w:p w14:paraId="07CD4F73"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6A6DA6BF" w14:textId="70AF56BE"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Genotype</w:t>
      </w:r>
      <w:r w:rsidRPr="008B520D">
        <w:rPr>
          <w:rFonts w:ascii="Century Gothic" w:eastAsia="Century Gothic,Arial,Calibri" w:hAnsi="Century Gothic" w:cs="Arial"/>
          <w:sz w:val="20"/>
          <w:szCs w:val="20"/>
        </w:rPr>
        <w:t xml:space="preserve">: The genetic constitution of an </w:t>
      </w:r>
      <w:r w:rsidRPr="00214C70">
        <w:rPr>
          <w:rFonts w:ascii="Century Gothic" w:eastAsia="Century Gothic,Arial,Calibri" w:hAnsi="Century Gothic" w:cs="Arial"/>
          <w:i/>
          <w:sz w:val="20"/>
          <w:szCs w:val="20"/>
        </w:rPr>
        <w:t>organism</w:t>
      </w:r>
      <w:r w:rsidR="006175A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p>
    <w:p w14:paraId="0BA2E187"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V5- 0)</w:t>
      </w:r>
      <w:r w:rsidRPr="008B520D">
        <w:rPr>
          <w:rFonts w:ascii="Century Gothic" w:eastAsia="Century Gothic" w:hAnsi="Century Gothic" w:cs="Arial"/>
          <w:b/>
          <w:bCs/>
          <w:sz w:val="20"/>
          <w:szCs w:val="20"/>
        </w:rPr>
        <w:t>)</w:t>
      </w:r>
    </w:p>
    <w:p w14:paraId="02B2C05A"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1E89FB0A" w14:textId="0B1A9221" w:rsidR="008B520D" w:rsidRPr="008B520D" w:rsidRDefault="008B520D" w:rsidP="008B520D">
      <w:pPr>
        <w:rPr>
          <w:rFonts w:ascii="Century Gothic" w:eastAsia="Century Gothic,Arial,Calibri" w:hAnsi="Century Gothic" w:cs="Arial"/>
          <w:sz w:val="20"/>
          <w:szCs w:val="20"/>
        </w:rPr>
      </w:pPr>
      <w:r w:rsidRPr="008B520D">
        <w:rPr>
          <w:rFonts w:ascii="Century Gothic" w:eastAsia="Century Gothic,Arial,Calibri" w:hAnsi="Century Gothic" w:cs="Arial"/>
          <w:b/>
          <w:bCs/>
          <w:sz w:val="20"/>
          <w:szCs w:val="20"/>
        </w:rPr>
        <w:t>Good faith</w:t>
      </w:r>
      <w:r w:rsidRPr="008B520D">
        <w:rPr>
          <w:rFonts w:ascii="Century Gothic" w:eastAsia="Century Gothic,Arial,Calibri" w:hAnsi="Century Gothic" w:cs="Arial"/>
          <w:sz w:val="20"/>
          <w:szCs w:val="20"/>
        </w:rPr>
        <w:t xml:space="preserve">: The principle of good faith implies that the parties make every effort to reach an agreement, conduct genuine and constructive negotiations, avoid delays in negotiations, respect concluded agreements, and give sufficient time to discuss and settle </w:t>
      </w:r>
      <w:r w:rsidR="004E2C42" w:rsidRPr="004E2C42">
        <w:rPr>
          <w:rFonts w:ascii="Century Gothic" w:eastAsia="Century Gothic,Arial,Calibri" w:hAnsi="Century Gothic" w:cs="Arial"/>
          <w:i/>
          <w:sz w:val="20"/>
          <w:szCs w:val="20"/>
        </w:rPr>
        <w:t>dispute*</w:t>
      </w:r>
      <w:r w:rsidRPr="008B520D">
        <w:rPr>
          <w:rFonts w:ascii="Century Gothic" w:eastAsia="Century Gothic,Arial,Calibri" w:hAnsi="Century Gothic" w:cs="Arial"/>
          <w:sz w:val="20"/>
          <w:szCs w:val="20"/>
        </w:rPr>
        <w:t xml:space="preserve">s. </w:t>
      </w:r>
    </w:p>
    <w:p w14:paraId="2E7066E8" w14:textId="77777777" w:rsidR="008B520D" w:rsidRPr="008B520D" w:rsidRDefault="008B520D" w:rsidP="008B520D">
      <w:pPr>
        <w:rPr>
          <w:rFonts w:ascii="Century Gothic" w:eastAsia="Century Gothic,Arial,Calibri" w:hAnsi="Century Gothic" w:cs="Arial"/>
          <w:b/>
          <w:bCs/>
          <w:sz w:val="20"/>
          <w:szCs w:val="20"/>
        </w:rPr>
      </w:pPr>
      <w:r w:rsidRPr="008B520D">
        <w:rPr>
          <w:rFonts w:ascii="Century Gothic" w:eastAsia="Century Gothic,Arial,Calibri" w:hAnsi="Century Gothic" w:cs="Arial"/>
          <w:b/>
          <w:bCs/>
          <w:sz w:val="20"/>
          <w:szCs w:val="20"/>
        </w:rPr>
        <w:t>(Source: FSC Policy Motion 40/2017)</w:t>
      </w:r>
    </w:p>
    <w:p w14:paraId="2928AC92" w14:textId="77777777" w:rsidR="008B520D" w:rsidRPr="008B520D" w:rsidRDefault="008B520D" w:rsidP="008B520D">
      <w:pPr>
        <w:rPr>
          <w:rFonts w:ascii="Century Gothic" w:eastAsia="Century Gothic,Arial,Calibri" w:hAnsi="Century Gothic" w:cs="Arial"/>
          <w:b/>
          <w:bCs/>
          <w:sz w:val="20"/>
          <w:szCs w:val="20"/>
        </w:rPr>
      </w:pPr>
    </w:p>
    <w:p w14:paraId="499E0F8F" w14:textId="486FD40C"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Grassland</w:t>
      </w:r>
      <w:r w:rsidRPr="008B520D">
        <w:rPr>
          <w:rFonts w:ascii="Century Gothic" w:eastAsia="Century Gothic,Arial,Calibri" w:hAnsi="Century Gothic" w:cs="Arial"/>
          <w:sz w:val="20"/>
          <w:szCs w:val="20"/>
        </w:rPr>
        <w:t xml:space="preserve">: Land covered with herbaceous plants with less than 10% tree and shrub cover. </w:t>
      </w:r>
      <w:r w:rsidRPr="008B520D">
        <w:rPr>
          <w:rFonts w:ascii="Century Gothic" w:eastAsia="Century Gothic,Arial,Calibri" w:hAnsi="Century Gothic" w:cs="Arial"/>
          <w:b/>
          <w:bCs/>
          <w:sz w:val="20"/>
          <w:szCs w:val="20"/>
        </w:rPr>
        <w:t>(Source: UNEP, cited in FAO. 2002. Second Expert Meeting on Harmonizing Forest-Related Definitions fo</w:t>
      </w:r>
      <w:r w:rsidR="00E87285">
        <w:rPr>
          <w:rFonts w:ascii="Century Gothic" w:eastAsia="Century Gothic,Arial,Calibri" w:hAnsi="Century Gothic" w:cs="Arial"/>
          <w:b/>
          <w:bCs/>
          <w:sz w:val="20"/>
          <w:szCs w:val="20"/>
        </w:rPr>
        <w:t xml:space="preserve">r use by various stakeholders) </w:t>
      </w:r>
      <w:r w:rsidRPr="008B520D">
        <w:rPr>
          <w:rFonts w:ascii="Century Gothic" w:eastAsia="Century Gothic" w:hAnsi="Century Gothic" w:cs="Arial"/>
          <w:b/>
          <w:bCs/>
          <w:sz w:val="20"/>
          <w:szCs w:val="20"/>
        </w:rPr>
        <w:t>(FSC-STD-60-004 V1-0)</w:t>
      </w:r>
    </w:p>
    <w:p w14:paraId="4FC7B16C" w14:textId="77777777" w:rsidR="008B520D" w:rsidRPr="008B520D" w:rsidRDefault="008B520D" w:rsidP="008B520D">
      <w:pPr>
        <w:rPr>
          <w:rFonts w:ascii="Century Gothic" w:hAnsi="Century Gothic" w:cs="Arial"/>
          <w:b/>
          <w:bCs/>
          <w:sz w:val="20"/>
          <w:szCs w:val="20"/>
        </w:rPr>
      </w:pPr>
    </w:p>
    <w:p w14:paraId="3AEE5939" w14:textId="2147D376" w:rsidR="008B520D" w:rsidRPr="008B520D" w:rsidRDefault="008B520D" w:rsidP="008B520D">
      <w:pPr>
        <w:rPr>
          <w:rFonts w:ascii="Century Gothic" w:hAnsi="Century Gothic" w:cs="Arial"/>
          <w:sz w:val="20"/>
          <w:szCs w:val="20"/>
        </w:rPr>
      </w:pPr>
      <w:r w:rsidRPr="008B520D">
        <w:rPr>
          <w:rFonts w:ascii="Century Gothic" w:hAnsi="Century Gothic" w:cs="Arial"/>
          <w:b/>
          <w:bCs/>
          <w:sz w:val="20"/>
          <w:szCs w:val="20"/>
        </w:rPr>
        <w:t>Group entity</w:t>
      </w:r>
      <w:r w:rsidRPr="008B520D">
        <w:rPr>
          <w:rFonts w:ascii="Century Gothic" w:hAnsi="Century Gothic" w:cs="Arial"/>
          <w:sz w:val="20"/>
          <w:szCs w:val="20"/>
        </w:rPr>
        <w:t xml:space="preserve">: The group entity is the entity representing the forest properties that constitute a group for FSC forest management certification. The group entity applies for group certification and finally holds the forest management certificate. The group entity is responsible to the certification body for ensuring that the requirements of the FSC </w:t>
      </w:r>
      <w:r w:rsidRPr="00214C70">
        <w:rPr>
          <w:rFonts w:ascii="Century Gothic" w:hAnsi="Century Gothic" w:cs="Arial"/>
          <w:i/>
          <w:sz w:val="20"/>
          <w:szCs w:val="20"/>
        </w:rPr>
        <w:t>Principles</w:t>
      </w:r>
      <w:r w:rsidR="00800C11">
        <w:rPr>
          <w:rFonts w:ascii="Century Gothic" w:hAnsi="Century Gothic" w:cs="Arial"/>
          <w:sz w:val="20"/>
          <w:szCs w:val="20"/>
        </w:rPr>
        <w:t>*</w:t>
      </w:r>
      <w:r w:rsidRPr="008B520D">
        <w:rPr>
          <w:rFonts w:ascii="Century Gothic" w:hAnsi="Century Gothic" w:cs="Arial"/>
          <w:sz w:val="20"/>
          <w:szCs w:val="20"/>
        </w:rPr>
        <w:t xml:space="preserve"> and </w:t>
      </w:r>
      <w:r w:rsidRPr="00214C70">
        <w:rPr>
          <w:rFonts w:ascii="Century Gothic" w:hAnsi="Century Gothic" w:cs="Arial"/>
          <w:i/>
          <w:sz w:val="20"/>
          <w:szCs w:val="20"/>
        </w:rPr>
        <w:t>Criteria</w:t>
      </w:r>
      <w:r w:rsidR="00344AEF">
        <w:rPr>
          <w:rFonts w:ascii="Century Gothic" w:hAnsi="Century Gothic" w:cs="Arial"/>
          <w:sz w:val="20"/>
          <w:szCs w:val="20"/>
        </w:rPr>
        <w:t>*</w:t>
      </w:r>
      <w:r w:rsidRPr="008B520D">
        <w:rPr>
          <w:rFonts w:ascii="Century Gothic" w:hAnsi="Century Gothic" w:cs="Arial"/>
          <w:sz w:val="20"/>
          <w:szCs w:val="20"/>
        </w:rPr>
        <w:t xml:space="preserve"> for Forest Stewardship are met in all forest properties participating in the group. The group entity may be an individual</w:t>
      </w:r>
      <w:r w:rsidR="0059046F">
        <w:rPr>
          <w:rFonts w:ascii="Century Gothic" w:hAnsi="Century Gothic" w:cs="Arial"/>
          <w:sz w:val="20"/>
          <w:szCs w:val="20"/>
        </w:rPr>
        <w:t>,</w:t>
      </w:r>
      <w:r w:rsidRPr="008B520D">
        <w:rPr>
          <w:rFonts w:ascii="Century Gothic" w:hAnsi="Century Gothic" w:cs="Arial"/>
          <w:sz w:val="20"/>
          <w:szCs w:val="20"/>
        </w:rPr>
        <w:t xml:space="preserve"> e.g. a </w:t>
      </w:r>
      <w:r w:rsidRPr="0059046F">
        <w:rPr>
          <w:rFonts w:ascii="Century Gothic" w:hAnsi="Century Gothic" w:cs="Arial"/>
          <w:i/>
          <w:sz w:val="20"/>
          <w:szCs w:val="20"/>
        </w:rPr>
        <w:t>resource manager</w:t>
      </w:r>
      <w:r w:rsidR="0059046F">
        <w:rPr>
          <w:rFonts w:ascii="Century Gothic" w:hAnsi="Century Gothic" w:cs="Arial"/>
          <w:sz w:val="20"/>
          <w:szCs w:val="20"/>
        </w:rPr>
        <w:t>*</w:t>
      </w:r>
      <w:r w:rsidRPr="008B520D">
        <w:rPr>
          <w:rFonts w:ascii="Century Gothic" w:hAnsi="Century Gothic" w:cs="Arial"/>
          <w:sz w:val="20"/>
          <w:szCs w:val="20"/>
        </w:rPr>
        <w:t xml:space="preserve">, a cooperative body, an owner association, or other similar </w:t>
      </w:r>
      <w:r w:rsidRPr="00214C70">
        <w:rPr>
          <w:rFonts w:ascii="Century Gothic" w:hAnsi="Century Gothic" w:cs="Arial"/>
          <w:i/>
          <w:sz w:val="20"/>
          <w:szCs w:val="20"/>
        </w:rPr>
        <w:t>legal</w:t>
      </w:r>
      <w:r w:rsidR="003A5960">
        <w:rPr>
          <w:rFonts w:ascii="Century Gothic" w:hAnsi="Century Gothic" w:cs="Arial"/>
          <w:sz w:val="20"/>
          <w:szCs w:val="20"/>
        </w:rPr>
        <w:t>*</w:t>
      </w:r>
      <w:r w:rsidRPr="008B520D">
        <w:rPr>
          <w:rFonts w:ascii="Century Gothic" w:hAnsi="Century Gothic" w:cs="Arial"/>
          <w:sz w:val="20"/>
          <w:szCs w:val="20"/>
        </w:rPr>
        <w:t xml:space="preserve"> entity. </w:t>
      </w:r>
    </w:p>
    <w:p w14:paraId="64E1A324" w14:textId="77777777" w:rsidR="008B520D" w:rsidRPr="008B520D" w:rsidRDefault="008B520D" w:rsidP="008B520D">
      <w:pPr>
        <w:rPr>
          <w:rFonts w:ascii="Century Gothic" w:hAnsi="Century Gothic" w:cs="Arial"/>
          <w:b/>
          <w:bCs/>
          <w:sz w:val="20"/>
          <w:szCs w:val="20"/>
        </w:rPr>
      </w:pPr>
      <w:r w:rsidRPr="008B520D">
        <w:rPr>
          <w:rFonts w:ascii="Century Gothic" w:hAnsi="Century Gothic" w:cs="Arial"/>
          <w:b/>
          <w:bCs/>
          <w:sz w:val="20"/>
          <w:szCs w:val="20"/>
        </w:rPr>
        <w:t>(Source: FSC-STD-30-005)</w:t>
      </w:r>
    </w:p>
    <w:p w14:paraId="4BCD8EB5" w14:textId="77777777" w:rsidR="008B520D" w:rsidRPr="008B520D" w:rsidRDefault="008B520D" w:rsidP="008B520D">
      <w:pPr>
        <w:rPr>
          <w:rFonts w:ascii="Century Gothic" w:eastAsia="Century Gothic,Arial,Calibri" w:hAnsi="Century Gothic" w:cs="Arial"/>
          <w:b/>
          <w:bCs/>
          <w:sz w:val="20"/>
          <w:szCs w:val="20"/>
        </w:rPr>
      </w:pPr>
    </w:p>
    <w:p w14:paraId="27E892AB" w14:textId="119FA3AC" w:rsidR="008B520D" w:rsidRPr="008B520D" w:rsidRDefault="008B520D" w:rsidP="008B520D">
      <w:pPr>
        <w:rPr>
          <w:rFonts w:ascii="Century Gothic" w:eastAsia="Calibri" w:hAnsi="Century Gothic" w:cs="Arial"/>
          <w:sz w:val="20"/>
          <w:szCs w:val="20"/>
        </w:rPr>
      </w:pPr>
      <w:r w:rsidRPr="008B520D">
        <w:rPr>
          <w:rFonts w:ascii="Century Gothic" w:eastAsia="Century Gothic,Arial,Calibri" w:hAnsi="Century Gothic" w:cs="Arial"/>
          <w:b/>
          <w:bCs/>
          <w:sz w:val="20"/>
          <w:szCs w:val="20"/>
        </w:rPr>
        <w:t>Habitat</w:t>
      </w:r>
      <w:r w:rsidRPr="008B520D">
        <w:rPr>
          <w:rFonts w:ascii="Century Gothic" w:eastAsia="Century Gothic,Arial,Calibri" w:hAnsi="Century Gothic" w:cs="Arial"/>
          <w:sz w:val="20"/>
          <w:szCs w:val="20"/>
        </w:rPr>
        <w:t xml:space="preserve">: The place or type of site where an </w:t>
      </w:r>
      <w:r w:rsidRPr="00214C70">
        <w:rPr>
          <w:rFonts w:ascii="Century Gothic" w:eastAsia="Century Gothic,Arial,Calibri" w:hAnsi="Century Gothic" w:cs="Arial"/>
          <w:i/>
          <w:sz w:val="20"/>
          <w:szCs w:val="20"/>
        </w:rPr>
        <w:t>organism</w:t>
      </w:r>
      <w:r w:rsidR="006175A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or population occurs. </w:t>
      </w:r>
    </w:p>
    <w:p w14:paraId="204F6697" w14:textId="5A527AB7" w:rsidR="008B520D" w:rsidRPr="008B520D" w:rsidRDefault="008B520D" w:rsidP="008B520D">
      <w:pPr>
        <w:rPr>
          <w:rFonts w:ascii="Century Gothic" w:hAnsi="Century Gothic" w:cs="Arial"/>
          <w:sz w:val="20"/>
          <w:szCs w:val="20"/>
        </w:rPr>
      </w:pPr>
      <w:r w:rsidRPr="008B520D">
        <w:rPr>
          <w:rFonts w:ascii="Century Gothic" w:eastAsia="Century Gothic,Arial,Calibri" w:hAnsi="Century Gothic" w:cs="Arial"/>
          <w:b/>
          <w:bCs/>
          <w:sz w:val="20"/>
          <w:szCs w:val="20"/>
        </w:rPr>
        <w:t>(Source: Based on the Convention on B</w:t>
      </w:r>
      <w:r w:rsidR="00E87285">
        <w:rPr>
          <w:rFonts w:ascii="Century Gothic" w:eastAsia="Century Gothic,Arial,Calibri" w:hAnsi="Century Gothic" w:cs="Arial"/>
          <w:b/>
          <w:bCs/>
          <w:sz w:val="20"/>
          <w:szCs w:val="20"/>
        </w:rPr>
        <w:t>iological Diversity, Article 2</w:t>
      </w:r>
      <w:r w:rsidR="00031CA2">
        <w:rPr>
          <w:rFonts w:ascii="Century Gothic" w:eastAsia="Century Gothic,Arial,Calibri" w:hAnsi="Century Gothic" w:cs="Arial"/>
          <w:b/>
          <w:bCs/>
          <w:sz w:val="20"/>
          <w:szCs w:val="20"/>
        </w:rPr>
        <w:t xml:space="preserve">) </w:t>
      </w:r>
      <w:r w:rsidR="00031CA2" w:rsidRPr="008B520D">
        <w:rPr>
          <w:rFonts w:ascii="Century Gothic" w:eastAsia="Century Gothic" w:hAnsi="Century Gothic" w:cs="Arial"/>
          <w:b/>
          <w:bCs/>
          <w:sz w:val="20"/>
          <w:szCs w:val="20"/>
        </w:rPr>
        <w:t>(</w:t>
      </w:r>
      <w:r w:rsidRPr="008B520D">
        <w:rPr>
          <w:rFonts w:ascii="Century Gothic" w:eastAsia="Century Gothic" w:hAnsi="Century Gothic" w:cs="Arial"/>
          <w:b/>
          <w:bCs/>
          <w:sz w:val="20"/>
          <w:szCs w:val="20"/>
        </w:rPr>
        <w:t>FSC-STD-60-004 V1-0)</w:t>
      </w:r>
    </w:p>
    <w:p w14:paraId="211F78BD" w14:textId="77777777" w:rsidR="008B520D" w:rsidRPr="008B520D" w:rsidRDefault="008B520D" w:rsidP="008B520D">
      <w:pPr>
        <w:rPr>
          <w:rFonts w:ascii="Century Gothic" w:hAnsi="Century Gothic" w:cs="Arial"/>
          <w:b/>
          <w:sz w:val="20"/>
          <w:szCs w:val="20"/>
        </w:rPr>
      </w:pPr>
    </w:p>
    <w:p w14:paraId="4F67A1E2" w14:textId="0F0470D1"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Habitat features</w:t>
      </w:r>
      <w:r w:rsidRPr="008B520D">
        <w:rPr>
          <w:rFonts w:ascii="Century Gothic" w:eastAsia="Century Gothic,Arial,Calibri" w:hAnsi="Century Gothic" w:cs="Arial"/>
          <w:sz w:val="20"/>
          <w:szCs w:val="20"/>
        </w:rPr>
        <w:t xml:space="preserve">: </w:t>
      </w:r>
      <w:r w:rsidRPr="008B520D">
        <w:rPr>
          <w:rFonts w:ascii="Century Gothic" w:eastAsia="Century Gothic,Arial,Calibri" w:hAnsi="Century Gothic" w:cs="Arial"/>
          <w:i/>
          <w:iCs/>
          <w:sz w:val="20"/>
          <w:szCs w:val="20"/>
        </w:rPr>
        <w:t>Forest</w:t>
      </w:r>
      <w:r w:rsidRPr="008B520D">
        <w:rPr>
          <w:rFonts w:ascii="Century Gothic" w:eastAsia="Century Gothic,Arial,Calibri" w:hAnsi="Century Gothic" w:cs="Arial"/>
          <w:sz w:val="20"/>
          <w:szCs w:val="20"/>
        </w:rPr>
        <w:t xml:space="preserve">* </w:t>
      </w:r>
      <w:r w:rsidRPr="00214C70">
        <w:rPr>
          <w:rFonts w:ascii="Century Gothic" w:eastAsia="Century Gothic,Arial,Calibri" w:hAnsi="Century Gothic" w:cs="Arial"/>
          <w:i/>
          <w:sz w:val="20"/>
          <w:szCs w:val="20"/>
        </w:rPr>
        <w:t>stand</w:t>
      </w:r>
      <w:r w:rsidR="002871B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attributes and structures, including but not limited to: </w:t>
      </w:r>
    </w:p>
    <w:p w14:paraId="55BA2FEB" w14:textId="7F060868" w:rsid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Old commercial and non-commercial trees whose age noticeably exceeds the average age of the main canopy; </w:t>
      </w:r>
    </w:p>
    <w:p w14:paraId="257D7931" w14:textId="1BCCBB07" w:rsidR="000B21CC" w:rsidRPr="008B520D" w:rsidRDefault="000B21CC"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Pr>
          <w:rFonts w:ascii="Century Gothic" w:eastAsia="Century Gothic,Arial,Calibri" w:hAnsi="Century Gothic" w:cs="Arial"/>
          <w:sz w:val="20"/>
          <w:szCs w:val="20"/>
        </w:rPr>
        <w:t>Rare plant communities;</w:t>
      </w:r>
    </w:p>
    <w:p w14:paraId="62CD3BE3" w14:textId="77777777"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Trees with special ecological value; </w:t>
      </w:r>
    </w:p>
    <w:p w14:paraId="767F546B" w14:textId="77777777"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Vertical and horizontal complexity; </w:t>
      </w:r>
    </w:p>
    <w:p w14:paraId="0DD68EBA" w14:textId="77777777"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Standing dead trees; </w:t>
      </w:r>
    </w:p>
    <w:p w14:paraId="7B2E20CD" w14:textId="77777777"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Dead fallen wood; </w:t>
      </w:r>
    </w:p>
    <w:p w14:paraId="33AD5142" w14:textId="6562ACB8"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214C70">
        <w:rPr>
          <w:rFonts w:ascii="Century Gothic" w:eastAsia="Century Gothic,Arial,Calibri" w:hAnsi="Century Gothic" w:cs="Arial"/>
          <w:i/>
          <w:sz w:val="20"/>
          <w:szCs w:val="20"/>
        </w:rPr>
        <w:t>Forest</w:t>
      </w:r>
      <w:r w:rsidR="00F4291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openings attributable to natural disturbances; </w:t>
      </w:r>
    </w:p>
    <w:p w14:paraId="1B132353" w14:textId="77777777"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Nesting sites; </w:t>
      </w:r>
    </w:p>
    <w:p w14:paraId="483EF288" w14:textId="59721DE5"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Small </w:t>
      </w:r>
      <w:r w:rsidRPr="00214C70">
        <w:rPr>
          <w:rFonts w:ascii="Century Gothic" w:eastAsia="Century Gothic,Arial,Calibri" w:hAnsi="Century Gothic" w:cs="Arial"/>
          <w:i/>
          <w:sz w:val="20"/>
          <w:szCs w:val="20"/>
        </w:rPr>
        <w:t>wetlands</w:t>
      </w:r>
      <w:r w:rsidR="00EC220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bogs, fens; </w:t>
      </w:r>
    </w:p>
    <w:p w14:paraId="31EB1AE8" w14:textId="77777777"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Ponds; </w:t>
      </w:r>
    </w:p>
    <w:p w14:paraId="23740568" w14:textId="77777777"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Areas for procreation; </w:t>
      </w:r>
    </w:p>
    <w:p w14:paraId="3500396E" w14:textId="77777777"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Areas for feeding and shelter, including seasonal cycles of breeding; </w:t>
      </w:r>
    </w:p>
    <w:p w14:paraId="64A7F1D9" w14:textId="77777777"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Areas for migration; </w:t>
      </w:r>
    </w:p>
    <w:p w14:paraId="19F5F736" w14:textId="77777777" w:rsidR="008B520D" w:rsidRPr="008B520D" w:rsidRDefault="008B520D" w:rsidP="00DD2F96">
      <w:pPr>
        <w:numPr>
          <w:ilvl w:val="0"/>
          <w:numId w:val="76"/>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Areas for hibernation. </w:t>
      </w:r>
    </w:p>
    <w:p w14:paraId="0C19A33E" w14:textId="77777777" w:rsidR="008B520D" w:rsidRPr="008B520D" w:rsidRDefault="008B520D" w:rsidP="008B520D">
      <w:pPr>
        <w:autoSpaceDE w:val="0"/>
        <w:autoSpaceDN w:val="0"/>
        <w:adjustRightInd w:val="0"/>
        <w:spacing w:after="53"/>
        <w:rPr>
          <w:rFonts w:ascii="Century Gothic" w:eastAsia="Century Gothic,Arial,Calibri" w:hAnsi="Century Gothic" w:cs="Arial"/>
          <w:sz w:val="20"/>
          <w:szCs w:val="20"/>
        </w:rPr>
      </w:pPr>
      <w:r w:rsidRPr="008B520D">
        <w:rPr>
          <w:rFonts w:ascii="Century Gothic" w:eastAsia="Century Gothic" w:hAnsi="Century Gothic" w:cs="Arial"/>
          <w:b/>
          <w:bCs/>
          <w:sz w:val="20"/>
          <w:szCs w:val="20"/>
        </w:rPr>
        <w:t>(Source: FSC-STD-60-004 V1-0)</w:t>
      </w:r>
    </w:p>
    <w:p w14:paraId="4E984615" w14:textId="77777777" w:rsidR="008B520D" w:rsidRPr="008B520D" w:rsidRDefault="008B520D" w:rsidP="008B520D">
      <w:pPr>
        <w:rPr>
          <w:rFonts w:ascii="Century Gothic" w:hAnsi="Century Gothic" w:cs="Arial"/>
          <w:b/>
          <w:sz w:val="20"/>
          <w:szCs w:val="20"/>
        </w:rPr>
      </w:pPr>
    </w:p>
    <w:p w14:paraId="42C57530" w14:textId="1CAEB03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 xml:space="preserve">Harvest </w:t>
      </w:r>
      <w:r w:rsidR="0059046F">
        <w:rPr>
          <w:rFonts w:ascii="Century Gothic" w:eastAsia="Century Gothic" w:hAnsi="Century Gothic" w:cs="Arial"/>
          <w:b/>
          <w:bCs/>
          <w:sz w:val="20"/>
          <w:szCs w:val="20"/>
        </w:rPr>
        <w:t>a</w:t>
      </w:r>
      <w:r w:rsidRPr="008B520D">
        <w:rPr>
          <w:rFonts w:ascii="Century Gothic" w:eastAsia="Century Gothic" w:hAnsi="Century Gothic" w:cs="Arial"/>
          <w:b/>
          <w:bCs/>
          <w:sz w:val="20"/>
          <w:szCs w:val="20"/>
        </w:rPr>
        <w:t>rea</w:t>
      </w:r>
      <w:r w:rsidR="00395EB9">
        <w:rPr>
          <w:rFonts w:ascii="Century Gothic" w:eastAsia="Century Gothic" w:hAnsi="Century Gothic" w:cs="Arial"/>
          <w:b/>
          <w:bCs/>
          <w:sz w:val="20"/>
          <w:szCs w:val="20"/>
        </w:rPr>
        <w:t>:</w:t>
      </w:r>
      <w:r w:rsidRPr="008B520D">
        <w:rPr>
          <w:rFonts w:ascii="Century Gothic" w:eastAsia="Century Gothic" w:hAnsi="Century Gothic" w:cs="Arial"/>
          <w:sz w:val="20"/>
          <w:szCs w:val="20"/>
        </w:rPr>
        <w:t xml:space="preserve"> A </w:t>
      </w:r>
      <w:r w:rsidRPr="00214C70">
        <w:rPr>
          <w:rFonts w:ascii="Century Gothic" w:eastAsia="Century Gothic" w:hAnsi="Century Gothic" w:cs="Arial"/>
          <w:i/>
          <w:sz w:val="20"/>
          <w:szCs w:val="20"/>
        </w:rPr>
        <w:t>forest</w:t>
      </w:r>
      <w:r w:rsidR="00F429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area in which harvesting operations have taken place</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 xml:space="preserve">A harvest area often consists of more than one </w:t>
      </w:r>
      <w:r w:rsidRPr="008B520D">
        <w:rPr>
          <w:rFonts w:ascii="Century Gothic" w:eastAsia="Century Gothic" w:hAnsi="Century Gothic" w:cs="Arial"/>
          <w:i/>
          <w:iCs/>
          <w:sz w:val="20"/>
          <w:szCs w:val="20"/>
        </w:rPr>
        <w:t>cutblock</w:t>
      </w:r>
      <w:r w:rsidRPr="008B520D">
        <w:rPr>
          <w:rFonts w:ascii="Century Gothic" w:eastAsia="Century Gothic" w:hAnsi="Century Gothic" w:cs="Arial"/>
          <w:sz w:val="20"/>
          <w:szCs w:val="20"/>
        </w:rPr>
        <w:t xml:space="preserve">*. </w:t>
      </w:r>
      <w:r w:rsidRPr="008B520D">
        <w:rPr>
          <w:rFonts w:ascii="Century Gothic" w:eastAsia="Century Gothic" w:hAnsi="Century Gothic" w:cs="Arial"/>
          <w:i/>
          <w:iCs/>
          <w:sz w:val="20"/>
          <w:szCs w:val="20"/>
        </w:rPr>
        <w:t>Cutblocks</w:t>
      </w:r>
      <w:r w:rsidRPr="008B520D">
        <w:rPr>
          <w:rFonts w:ascii="Century Gothic" w:eastAsia="Century Gothic" w:hAnsi="Century Gothic" w:cs="Arial"/>
          <w:sz w:val="20"/>
          <w:szCs w:val="20"/>
        </w:rPr>
        <w:t>* within a harvest area are usually close enough so that they are planned and implemented as part of the same forestry operation</w:t>
      </w:r>
      <w:r w:rsidR="00E40AB7">
        <w:rPr>
          <w:rFonts w:ascii="Century Gothic" w:eastAsia="Century Gothic" w:hAnsi="Century Gothic" w:cs="Arial"/>
          <w:sz w:val="20"/>
          <w:szCs w:val="20"/>
        </w:rPr>
        <w:t xml:space="preserve">. </w:t>
      </w:r>
      <w:r w:rsidRPr="008B520D">
        <w:rPr>
          <w:rFonts w:ascii="Century Gothic" w:eastAsia="Century Gothic" w:hAnsi="Century Gothic" w:cs="Arial"/>
          <w:i/>
          <w:iCs/>
          <w:sz w:val="20"/>
          <w:szCs w:val="20"/>
        </w:rPr>
        <w:t>Cutblocks</w:t>
      </w:r>
      <w:r w:rsidRPr="008B520D">
        <w:rPr>
          <w:rFonts w:ascii="Century Gothic" w:eastAsia="Century Gothic" w:hAnsi="Century Gothic" w:cs="Arial"/>
          <w:sz w:val="20"/>
          <w:szCs w:val="20"/>
        </w:rPr>
        <w:t>* within a harvest area a</w:t>
      </w:r>
      <w:r w:rsidR="00395EB9">
        <w:rPr>
          <w:rFonts w:ascii="Century Gothic" w:eastAsia="Century Gothic" w:hAnsi="Century Gothic" w:cs="Arial"/>
          <w:sz w:val="20"/>
          <w:szCs w:val="20"/>
        </w:rPr>
        <w:t>re</w:t>
      </w:r>
      <w:r w:rsidRPr="008B520D">
        <w:rPr>
          <w:rFonts w:ascii="Century Gothic" w:eastAsia="Century Gothic" w:hAnsi="Century Gothic" w:cs="Arial"/>
          <w:sz w:val="20"/>
          <w:szCs w:val="20"/>
        </w:rPr>
        <w:t xml:space="preserve"> generally separated by patches or linear stretches of conti</w:t>
      </w:r>
      <w:r w:rsidR="00395EB9">
        <w:rPr>
          <w:rFonts w:ascii="Century Gothic" w:eastAsia="Century Gothic" w:hAnsi="Century Gothic" w:cs="Arial"/>
          <w:sz w:val="20"/>
          <w:szCs w:val="20"/>
        </w:rPr>
        <w:t xml:space="preserve">guous </w:t>
      </w:r>
      <w:r w:rsidR="00395EB9" w:rsidRPr="00214C70">
        <w:rPr>
          <w:rFonts w:ascii="Century Gothic" w:eastAsia="Century Gothic" w:hAnsi="Century Gothic" w:cs="Arial"/>
          <w:i/>
          <w:sz w:val="20"/>
          <w:szCs w:val="20"/>
        </w:rPr>
        <w:t>forest</w:t>
      </w:r>
      <w:r w:rsidR="00F4291F">
        <w:rPr>
          <w:rFonts w:ascii="Century Gothic" w:eastAsia="Century Gothic" w:hAnsi="Century Gothic" w:cs="Arial"/>
          <w:sz w:val="20"/>
          <w:szCs w:val="20"/>
        </w:rPr>
        <w:t>*</w:t>
      </w:r>
      <w:r w:rsidR="00395EB9">
        <w:rPr>
          <w:rFonts w:ascii="Century Gothic" w:eastAsia="Century Gothic" w:hAnsi="Century Gothic" w:cs="Arial"/>
          <w:sz w:val="20"/>
          <w:szCs w:val="20"/>
        </w:rPr>
        <w:t xml:space="preserve"> so that there is</w:t>
      </w:r>
      <w:r w:rsidRPr="008B520D">
        <w:rPr>
          <w:rFonts w:ascii="Century Gothic" w:eastAsia="Century Gothic" w:hAnsi="Century Gothic" w:cs="Arial"/>
          <w:sz w:val="20"/>
          <w:szCs w:val="20"/>
        </w:rPr>
        <w:t xml:space="preserve"> not an uninterrupted cut area between the </w:t>
      </w:r>
      <w:r w:rsidRPr="008B520D">
        <w:rPr>
          <w:rFonts w:ascii="Century Gothic" w:eastAsia="Century Gothic" w:hAnsi="Century Gothic" w:cs="Arial"/>
          <w:i/>
          <w:iCs/>
          <w:sz w:val="20"/>
          <w:szCs w:val="20"/>
        </w:rPr>
        <w:t>cutblocks</w:t>
      </w:r>
      <w:r w:rsidRPr="008B520D">
        <w:rPr>
          <w:rFonts w:ascii="Century Gothic" w:eastAsia="Century Gothic" w:hAnsi="Century Gothic" w:cs="Arial"/>
          <w:sz w:val="20"/>
          <w:szCs w:val="20"/>
        </w:rPr>
        <w:t xml:space="preserve">*. </w:t>
      </w:r>
    </w:p>
    <w:p w14:paraId="2C2D78F2"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FSC Canada Technical Expert Panel)</w:t>
      </w:r>
    </w:p>
    <w:p w14:paraId="6785B2D4"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0F2A63D5"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 xml:space="preserve">High Conservation Value (HCV): </w:t>
      </w:r>
      <w:r w:rsidRPr="008B520D">
        <w:rPr>
          <w:rFonts w:ascii="Century Gothic" w:eastAsia="Century Gothic,Arial,Calibri" w:hAnsi="Century Gothic" w:cs="Arial"/>
          <w:sz w:val="20"/>
          <w:szCs w:val="20"/>
        </w:rPr>
        <w:t xml:space="preserve">Any of the following values: </w:t>
      </w:r>
    </w:p>
    <w:p w14:paraId="68449CAC" w14:textId="5D7E5275" w:rsidR="008B520D" w:rsidRPr="008B520D" w:rsidRDefault="008B520D" w:rsidP="008B520D">
      <w:pPr>
        <w:autoSpaceDE w:val="0"/>
        <w:autoSpaceDN w:val="0"/>
        <w:adjustRightInd w:val="0"/>
        <w:spacing w:after="120"/>
        <w:rPr>
          <w:rFonts w:ascii="Century Gothic" w:eastAsia="Calibri" w:hAnsi="Century Gothic" w:cs="Arial"/>
          <w:sz w:val="20"/>
          <w:szCs w:val="20"/>
        </w:rPr>
      </w:pPr>
      <w:r w:rsidRPr="008B520D">
        <w:rPr>
          <w:rFonts w:ascii="Century Gothic" w:eastAsia="Century Gothic,Arial,Calibri" w:hAnsi="Century Gothic" w:cs="Arial"/>
          <w:sz w:val="20"/>
          <w:szCs w:val="20"/>
        </w:rPr>
        <w:t>HCV</w:t>
      </w:r>
      <w:r w:rsidR="00E73EE2">
        <w:rPr>
          <w:rFonts w:ascii="Century Gothic" w:eastAsia="Century Gothic,Arial,Calibri" w:hAnsi="Century Gothic" w:cs="Arial"/>
          <w:sz w:val="20"/>
          <w:szCs w:val="20"/>
        </w:rPr>
        <w:t xml:space="preserve"> </w:t>
      </w:r>
      <w:r w:rsidRPr="008B520D">
        <w:rPr>
          <w:rFonts w:ascii="Century Gothic" w:eastAsia="Century Gothic,Arial,Calibri" w:hAnsi="Century Gothic" w:cs="Arial"/>
          <w:sz w:val="20"/>
          <w:szCs w:val="20"/>
        </w:rPr>
        <w:t xml:space="preserve">1: Species Diversity. Concentrations of </w:t>
      </w:r>
      <w:r w:rsidRPr="008B520D">
        <w:rPr>
          <w:rFonts w:ascii="Century Gothic" w:eastAsia="Century Gothic,Arial,Calibri" w:hAnsi="Century Gothic" w:cs="Arial"/>
          <w:i/>
          <w:iCs/>
          <w:sz w:val="20"/>
          <w:szCs w:val="20"/>
        </w:rPr>
        <w:t>biological diversity</w:t>
      </w:r>
      <w:r w:rsidRPr="008B520D">
        <w:rPr>
          <w:rFonts w:ascii="Century Gothic" w:eastAsia="Century Gothic,Arial,Calibri" w:hAnsi="Century Gothic" w:cs="Arial"/>
          <w:sz w:val="20"/>
          <w:szCs w:val="20"/>
        </w:rPr>
        <w:t xml:space="preserve">* including </w:t>
      </w:r>
      <w:r w:rsidR="004E2C42" w:rsidRPr="004E2C42">
        <w:rPr>
          <w:rFonts w:ascii="Century Gothic" w:eastAsia="Century Gothic,Arial,Calibri" w:hAnsi="Century Gothic" w:cs="Arial"/>
          <w:i/>
          <w:iCs/>
          <w:sz w:val="20"/>
          <w:szCs w:val="20"/>
        </w:rPr>
        <w:t>endemic*</w:t>
      </w:r>
      <w:r w:rsidRPr="008B520D">
        <w:rPr>
          <w:rFonts w:ascii="Century Gothic" w:eastAsia="Century Gothic,Arial,Calibri" w:hAnsi="Century Gothic" w:cs="Arial"/>
          <w:i/>
          <w:iCs/>
          <w:sz w:val="20"/>
          <w:szCs w:val="20"/>
        </w:rPr>
        <w:t xml:space="preserve"> species*,</w:t>
      </w:r>
      <w:r w:rsidRPr="008B520D">
        <w:rPr>
          <w:rFonts w:ascii="Century Gothic" w:eastAsia="Century Gothic,Arial,Calibri" w:hAnsi="Century Gothic" w:cs="Arial"/>
          <w:sz w:val="20"/>
          <w:szCs w:val="20"/>
        </w:rPr>
        <w:t xml:space="preserve"> and </w:t>
      </w:r>
      <w:r w:rsidRPr="00214C70">
        <w:rPr>
          <w:rFonts w:ascii="Century Gothic" w:eastAsia="Century Gothic,Arial,Calibri" w:hAnsi="Century Gothic" w:cs="Arial"/>
          <w:i/>
          <w:sz w:val="20"/>
          <w:szCs w:val="20"/>
        </w:rPr>
        <w:t>rare</w:t>
      </w:r>
      <w:r w:rsidR="007B7660">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r w:rsidRPr="008B520D">
        <w:rPr>
          <w:rFonts w:ascii="Century Gothic" w:eastAsia="Century Gothic,Arial,Calibri" w:hAnsi="Century Gothic" w:cs="Arial"/>
          <w:i/>
          <w:iCs/>
          <w:sz w:val="20"/>
          <w:szCs w:val="20"/>
        </w:rPr>
        <w:t>threatened</w:t>
      </w:r>
      <w:r w:rsidR="002811C8">
        <w:rPr>
          <w:rFonts w:ascii="Century Gothic" w:eastAsia="Century Gothic,Arial,Calibri" w:hAnsi="Century Gothic" w:cs="Arial"/>
          <w:i/>
          <w:iCs/>
          <w:sz w:val="20"/>
          <w:szCs w:val="20"/>
        </w:rPr>
        <w:t>*</w:t>
      </w:r>
      <w:r w:rsidRPr="00214C70">
        <w:rPr>
          <w:rFonts w:ascii="Century Gothic" w:eastAsia="Century Gothic,Arial,Calibri" w:hAnsi="Century Gothic" w:cs="Arial"/>
          <w:iCs/>
          <w:sz w:val="20"/>
          <w:szCs w:val="20"/>
        </w:rPr>
        <w:t xml:space="preserve"> or</w:t>
      </w:r>
      <w:r w:rsidRPr="008B520D">
        <w:rPr>
          <w:rFonts w:ascii="Century Gothic" w:eastAsia="Century Gothic,Arial,Calibri" w:hAnsi="Century Gothic" w:cs="Arial"/>
          <w:i/>
          <w:iCs/>
          <w:sz w:val="20"/>
          <w:szCs w:val="20"/>
        </w:rPr>
        <w:t xml:space="preserve"> endangered</w:t>
      </w:r>
      <w:r w:rsidRPr="008B520D">
        <w:rPr>
          <w:rFonts w:ascii="Century Gothic" w:eastAsia="Century Gothic,Arial,Calibri" w:hAnsi="Century Gothic" w:cs="Arial"/>
          <w:sz w:val="20"/>
          <w:szCs w:val="20"/>
        </w:rPr>
        <w:t xml:space="preserve">* species, that are </w:t>
      </w:r>
      <w:r w:rsidRPr="008B520D">
        <w:rPr>
          <w:rFonts w:ascii="Century Gothic" w:eastAsia="Century Gothic,Arial,Calibri" w:hAnsi="Century Gothic" w:cs="Arial"/>
          <w:i/>
          <w:iCs/>
          <w:sz w:val="20"/>
          <w:szCs w:val="20"/>
        </w:rPr>
        <w:t>significant</w:t>
      </w:r>
      <w:r w:rsidRPr="008B520D">
        <w:rPr>
          <w:rFonts w:ascii="Century Gothic" w:eastAsia="Century Gothic,Arial,Calibri" w:hAnsi="Century Gothic" w:cs="Arial"/>
          <w:sz w:val="20"/>
          <w:szCs w:val="20"/>
        </w:rPr>
        <w:t xml:space="preserve">* at global, regional or national levels. </w:t>
      </w:r>
    </w:p>
    <w:p w14:paraId="2B3B5877" w14:textId="3145BDF5" w:rsidR="008B520D" w:rsidRPr="008B520D" w:rsidRDefault="008B520D" w:rsidP="008B520D">
      <w:pPr>
        <w:autoSpaceDE w:val="0"/>
        <w:autoSpaceDN w:val="0"/>
        <w:adjustRightInd w:val="0"/>
        <w:spacing w:after="120"/>
        <w:rPr>
          <w:rFonts w:ascii="Century Gothic" w:eastAsia="Calibri" w:hAnsi="Century Gothic" w:cs="Arial"/>
          <w:sz w:val="20"/>
          <w:szCs w:val="20"/>
        </w:rPr>
      </w:pPr>
      <w:r w:rsidRPr="008B520D">
        <w:rPr>
          <w:rFonts w:ascii="Century Gothic" w:eastAsia="Century Gothic,Arial,Calibri" w:hAnsi="Century Gothic" w:cs="Arial"/>
          <w:sz w:val="20"/>
          <w:szCs w:val="20"/>
        </w:rPr>
        <w:t>HCV 2:</w:t>
      </w:r>
      <w:r w:rsidRPr="00214C70">
        <w:rPr>
          <w:rFonts w:ascii="Century Gothic" w:eastAsia="Century Gothic,Arial,Calibri" w:hAnsi="Century Gothic" w:cs="Arial"/>
          <w:i/>
          <w:sz w:val="20"/>
          <w:szCs w:val="20"/>
        </w:rPr>
        <w:t xml:space="preserve"> Landscape</w:t>
      </w:r>
      <w:r w:rsidR="000E1D94">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-level </w:t>
      </w:r>
      <w:r w:rsidR="004E2C42" w:rsidRPr="004E2C42">
        <w:rPr>
          <w:rFonts w:ascii="Century Gothic" w:eastAsia="Century Gothic,Arial,Calibri" w:hAnsi="Century Gothic" w:cs="Arial"/>
          <w:i/>
          <w:sz w:val="20"/>
          <w:szCs w:val="20"/>
        </w:rPr>
        <w:t>ecosystem</w:t>
      </w:r>
      <w:r w:rsidRPr="008B520D">
        <w:rPr>
          <w:rFonts w:ascii="Century Gothic" w:eastAsia="Century Gothic,Arial,Calibri" w:hAnsi="Century Gothic" w:cs="Arial"/>
          <w:sz w:val="20"/>
          <w:szCs w:val="20"/>
        </w:rPr>
        <w:t>s</w:t>
      </w:r>
      <w:r w:rsidR="004E2C4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mosaics</w:t>
      </w:r>
      <w:r w:rsidR="00E40AB7">
        <w:rPr>
          <w:rFonts w:ascii="Century Gothic" w:eastAsia="Century Gothic,Arial,Calibri" w:hAnsi="Century Gothic" w:cs="Arial"/>
          <w:sz w:val="20"/>
          <w:szCs w:val="20"/>
        </w:rPr>
        <w:t xml:space="preserve">. </w:t>
      </w:r>
      <w:r w:rsidRPr="00214C70">
        <w:rPr>
          <w:rFonts w:ascii="Century Gothic" w:eastAsia="Century Gothic,Arial,Calibri" w:hAnsi="Century Gothic" w:cs="Arial"/>
          <w:i/>
          <w:sz w:val="20"/>
          <w:szCs w:val="20"/>
        </w:rPr>
        <w:t>Intact Forest Landscapes</w:t>
      </w:r>
      <w:r w:rsidR="00E35885">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large </w:t>
      </w:r>
      <w:r w:rsidRPr="00214C70">
        <w:rPr>
          <w:rFonts w:ascii="Century Gothic" w:eastAsia="Century Gothic,Arial,Calibri" w:hAnsi="Century Gothic" w:cs="Arial"/>
          <w:i/>
          <w:sz w:val="20"/>
          <w:szCs w:val="20"/>
        </w:rPr>
        <w:t>landscape</w:t>
      </w:r>
      <w:r w:rsidR="000E1D94">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-level </w:t>
      </w:r>
      <w:r w:rsidRPr="008B520D">
        <w:rPr>
          <w:rFonts w:ascii="Century Gothic" w:eastAsia="Century Gothic,Arial,Calibri" w:hAnsi="Century Gothic" w:cs="Arial"/>
          <w:i/>
          <w:iCs/>
          <w:sz w:val="20"/>
          <w:szCs w:val="20"/>
        </w:rPr>
        <w:t>ecosystems</w:t>
      </w:r>
      <w:r w:rsidRPr="008B520D">
        <w:rPr>
          <w:rFonts w:ascii="Century Gothic" w:eastAsia="Century Gothic,Arial,Calibri" w:hAnsi="Century Gothic" w:cs="Arial"/>
          <w:sz w:val="20"/>
          <w:szCs w:val="20"/>
        </w:rPr>
        <w:t xml:space="preserve">* and </w:t>
      </w:r>
      <w:r w:rsidR="004E2C42" w:rsidRPr="004E2C42">
        <w:rPr>
          <w:rFonts w:ascii="Century Gothic" w:eastAsia="Century Gothic,Arial,Calibri" w:hAnsi="Century Gothic" w:cs="Arial"/>
          <w:i/>
          <w:sz w:val="20"/>
          <w:szCs w:val="20"/>
        </w:rPr>
        <w:t>ecosystem*</w:t>
      </w:r>
      <w:r w:rsidRPr="008B520D">
        <w:rPr>
          <w:rFonts w:ascii="Century Gothic" w:eastAsia="Century Gothic,Arial,Calibri" w:hAnsi="Century Gothic" w:cs="Arial"/>
          <w:sz w:val="20"/>
          <w:szCs w:val="20"/>
        </w:rPr>
        <w:t xml:space="preserve"> mosaics that are </w:t>
      </w:r>
      <w:r w:rsidRPr="00214C70">
        <w:rPr>
          <w:rFonts w:ascii="Century Gothic" w:eastAsia="Century Gothic,Arial,Calibri" w:hAnsi="Century Gothic" w:cs="Arial"/>
          <w:i/>
          <w:sz w:val="20"/>
          <w:szCs w:val="20"/>
        </w:rPr>
        <w:t>significant</w:t>
      </w:r>
      <w:r w:rsidR="00E5231C">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at global, regional or national levels, and that contain viable populations of the great majority of the naturally occurring species in natural patterns of distribution and abundance.</w:t>
      </w:r>
    </w:p>
    <w:p w14:paraId="1EBD88E0" w14:textId="5E99C150" w:rsidR="008B520D" w:rsidRPr="008B520D" w:rsidRDefault="008B520D" w:rsidP="008B520D">
      <w:pPr>
        <w:autoSpaceDE w:val="0"/>
        <w:autoSpaceDN w:val="0"/>
        <w:adjustRightInd w:val="0"/>
        <w:spacing w:after="120"/>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HCV 3: </w:t>
      </w:r>
      <w:r w:rsidRPr="00214C70">
        <w:rPr>
          <w:rFonts w:ascii="Century Gothic" w:eastAsia="Century Gothic,Arial,Calibri" w:hAnsi="Century Gothic" w:cs="Arial"/>
          <w:i/>
          <w:sz w:val="20"/>
          <w:szCs w:val="20"/>
        </w:rPr>
        <w:t>Ecosystems</w:t>
      </w:r>
      <w:r w:rsidR="000B362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w:t>
      </w:r>
      <w:r w:rsidRPr="00214C70">
        <w:rPr>
          <w:rFonts w:ascii="Century Gothic" w:eastAsia="Century Gothic,Arial,Calibri" w:hAnsi="Century Gothic" w:cs="Arial"/>
          <w:i/>
          <w:sz w:val="20"/>
          <w:szCs w:val="20"/>
        </w:rPr>
        <w:t>habitats</w:t>
      </w:r>
      <w:r w:rsidR="000B362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Rare, threatened, or endangered ecosystems, </w:t>
      </w:r>
      <w:r w:rsidRPr="008B520D">
        <w:rPr>
          <w:rFonts w:ascii="Century Gothic" w:eastAsia="Century Gothic,Arial,Calibri" w:hAnsi="Century Gothic" w:cs="Arial"/>
          <w:i/>
          <w:iCs/>
          <w:sz w:val="20"/>
          <w:szCs w:val="20"/>
        </w:rPr>
        <w:t>habitats</w:t>
      </w:r>
      <w:r w:rsidRPr="008B520D">
        <w:rPr>
          <w:rFonts w:ascii="Century Gothic" w:eastAsia="Century Gothic,Arial,Calibri" w:hAnsi="Century Gothic" w:cs="Arial"/>
          <w:sz w:val="20"/>
          <w:szCs w:val="20"/>
        </w:rPr>
        <w:t xml:space="preserve">* or </w:t>
      </w:r>
      <w:r w:rsidRPr="008B520D">
        <w:rPr>
          <w:rFonts w:ascii="Century Gothic" w:eastAsia="Century Gothic,Arial,Calibri" w:hAnsi="Century Gothic" w:cs="Arial"/>
          <w:i/>
          <w:iCs/>
          <w:sz w:val="20"/>
          <w:szCs w:val="20"/>
        </w:rPr>
        <w:t>refugia</w:t>
      </w:r>
      <w:r w:rsidRPr="008B520D">
        <w:rPr>
          <w:rFonts w:ascii="Century Gothic" w:eastAsia="Century Gothic,Arial,Calibri" w:hAnsi="Century Gothic" w:cs="Arial"/>
          <w:sz w:val="20"/>
          <w:szCs w:val="20"/>
        </w:rPr>
        <w:t xml:space="preserve">*. </w:t>
      </w:r>
    </w:p>
    <w:p w14:paraId="6838C354" w14:textId="16965EB8" w:rsidR="008B520D" w:rsidRPr="008B520D" w:rsidRDefault="008B520D" w:rsidP="008B520D">
      <w:pPr>
        <w:autoSpaceDE w:val="0"/>
        <w:autoSpaceDN w:val="0"/>
        <w:adjustRightInd w:val="0"/>
        <w:spacing w:after="120"/>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HCV 4: </w:t>
      </w:r>
      <w:r w:rsidRPr="00214C70">
        <w:rPr>
          <w:rFonts w:ascii="Century Gothic" w:eastAsia="Century Gothic,Arial,Calibri" w:hAnsi="Century Gothic" w:cs="Arial"/>
          <w:i/>
          <w:sz w:val="20"/>
          <w:szCs w:val="20"/>
        </w:rPr>
        <w:t>Critical</w:t>
      </w:r>
      <w:r w:rsidR="00D50EFB">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r w:rsidR="004E2C42" w:rsidRPr="004E2C42">
        <w:rPr>
          <w:rFonts w:ascii="Century Gothic" w:eastAsia="Century Gothic,Arial,Calibri" w:hAnsi="Century Gothic" w:cs="Arial"/>
          <w:i/>
          <w:sz w:val="20"/>
          <w:szCs w:val="20"/>
        </w:rPr>
        <w:t>ecosystem</w:t>
      </w:r>
      <w:r w:rsidRPr="008B520D">
        <w:rPr>
          <w:rFonts w:ascii="Century Gothic" w:eastAsia="Century Gothic,Arial,Calibri" w:hAnsi="Century Gothic" w:cs="Arial"/>
          <w:sz w:val="20"/>
          <w:szCs w:val="20"/>
        </w:rPr>
        <w:t xml:space="preserve"> </w:t>
      </w:r>
      <w:r w:rsidRPr="00BF19AE">
        <w:rPr>
          <w:rFonts w:ascii="Century Gothic" w:eastAsia="Century Gothic,Arial,Calibri" w:hAnsi="Century Gothic" w:cs="Arial"/>
          <w:i/>
          <w:sz w:val="20"/>
          <w:szCs w:val="20"/>
        </w:rPr>
        <w:t>services</w:t>
      </w:r>
      <w:r w:rsidR="00BF19AE">
        <w:rPr>
          <w:rFonts w:ascii="Century Gothic" w:eastAsia="Century Gothic,Arial,Calibri" w:hAnsi="Century Gothic" w:cs="Arial"/>
          <w:sz w:val="20"/>
          <w:szCs w:val="20"/>
        </w:rPr>
        <w:t>*</w:t>
      </w:r>
      <w:r w:rsidR="00E40AB7">
        <w:rPr>
          <w:rFonts w:ascii="Century Gothic" w:eastAsia="Century Gothic,Arial,Calibri" w:hAnsi="Century Gothic" w:cs="Arial"/>
          <w:sz w:val="20"/>
          <w:szCs w:val="20"/>
        </w:rPr>
        <w:t xml:space="preserve">. </w:t>
      </w:r>
      <w:r w:rsidRPr="008B520D">
        <w:rPr>
          <w:rFonts w:ascii="Century Gothic" w:eastAsia="Century Gothic,Arial,Calibri" w:hAnsi="Century Gothic" w:cs="Arial"/>
          <w:sz w:val="20"/>
          <w:szCs w:val="20"/>
        </w:rPr>
        <w:t xml:space="preserve">Basic </w:t>
      </w:r>
      <w:r w:rsidR="00862CF1" w:rsidRPr="00862CF1">
        <w:rPr>
          <w:rFonts w:ascii="Century Gothic" w:eastAsia="Century Gothic,Arial,Calibri" w:hAnsi="Century Gothic" w:cs="Arial"/>
          <w:i/>
          <w:iCs/>
          <w:sz w:val="20"/>
          <w:szCs w:val="20"/>
        </w:rPr>
        <w:t>ecosystem services*</w:t>
      </w:r>
      <w:r w:rsidRPr="008B520D">
        <w:rPr>
          <w:rFonts w:ascii="Century Gothic" w:eastAsia="Century Gothic,Arial,Calibri" w:hAnsi="Century Gothic" w:cs="Arial"/>
          <w:sz w:val="20"/>
          <w:szCs w:val="20"/>
        </w:rPr>
        <w:t xml:space="preserve"> in </w:t>
      </w:r>
      <w:r w:rsidRPr="00214C70">
        <w:rPr>
          <w:rFonts w:ascii="Century Gothic" w:eastAsia="Century Gothic,Arial,Calibri" w:hAnsi="Century Gothic" w:cs="Arial"/>
          <w:i/>
          <w:sz w:val="20"/>
          <w:szCs w:val="20"/>
        </w:rPr>
        <w:t>critical</w:t>
      </w:r>
      <w:r w:rsidR="00791C3B">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situations, including protection of water catchments and control of erosion of vulnerable soils and slopes.</w:t>
      </w:r>
    </w:p>
    <w:p w14:paraId="64AA5211" w14:textId="1928D627" w:rsidR="008B520D" w:rsidRPr="008B520D" w:rsidRDefault="008B520D" w:rsidP="008B520D">
      <w:pPr>
        <w:autoSpaceDE w:val="0"/>
        <w:autoSpaceDN w:val="0"/>
        <w:adjustRightInd w:val="0"/>
        <w:spacing w:after="120"/>
        <w:rPr>
          <w:rFonts w:ascii="Century Gothic" w:eastAsia="Calibri" w:hAnsi="Century Gothic" w:cs="Arial"/>
          <w:sz w:val="20"/>
          <w:szCs w:val="20"/>
        </w:rPr>
      </w:pPr>
      <w:r w:rsidRPr="008B520D">
        <w:rPr>
          <w:rFonts w:ascii="Century Gothic" w:eastAsia="Century Gothic,Arial,Calibri" w:hAnsi="Century Gothic" w:cs="Arial"/>
          <w:sz w:val="20"/>
          <w:szCs w:val="20"/>
        </w:rPr>
        <w:t>HCV 5: Community needs</w:t>
      </w:r>
      <w:r w:rsidR="00E40AB7">
        <w:rPr>
          <w:rFonts w:ascii="Century Gothic" w:eastAsia="Century Gothic,Arial,Calibri" w:hAnsi="Century Gothic" w:cs="Arial"/>
          <w:sz w:val="20"/>
          <w:szCs w:val="20"/>
        </w:rPr>
        <w:t xml:space="preserve">. </w:t>
      </w:r>
      <w:r w:rsidRPr="008B520D">
        <w:rPr>
          <w:rFonts w:ascii="Century Gothic" w:eastAsia="Century Gothic,Arial,Calibri" w:hAnsi="Century Gothic" w:cs="Arial"/>
          <w:sz w:val="20"/>
          <w:szCs w:val="20"/>
        </w:rPr>
        <w:t xml:space="preserve">Sites and resources fundamental for satisfying the basic necessities of </w:t>
      </w:r>
      <w:r w:rsidRPr="00214C70">
        <w:rPr>
          <w:rFonts w:ascii="Century Gothic" w:eastAsia="Century Gothic,Arial,Calibri" w:hAnsi="Century Gothic" w:cs="Arial"/>
          <w:i/>
          <w:sz w:val="20"/>
          <w:szCs w:val="20"/>
        </w:rPr>
        <w:t>local communities</w:t>
      </w:r>
      <w:r w:rsidR="00B405B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or </w:t>
      </w:r>
      <w:r w:rsidRPr="008B520D">
        <w:rPr>
          <w:rFonts w:ascii="Century Gothic" w:eastAsia="Century Gothic,Arial,Calibri" w:hAnsi="Century Gothic" w:cs="Arial"/>
          <w:i/>
          <w:iCs/>
          <w:sz w:val="20"/>
          <w:szCs w:val="20"/>
        </w:rPr>
        <w:t>Indigenous Peoples</w:t>
      </w:r>
      <w:r w:rsidRPr="008B520D">
        <w:rPr>
          <w:rFonts w:ascii="Century Gothic" w:eastAsia="Century Gothic,Arial,Calibri" w:hAnsi="Century Gothic" w:cs="Arial"/>
          <w:sz w:val="20"/>
          <w:szCs w:val="20"/>
        </w:rPr>
        <w:t xml:space="preserve">* (for example for livelihoods, health, nutrition, water), identified through </w:t>
      </w:r>
      <w:r w:rsidR="004E2C42" w:rsidRPr="004E2C42">
        <w:rPr>
          <w:rFonts w:ascii="Century Gothic" w:eastAsia="Century Gothic,Arial,Calibri" w:hAnsi="Century Gothic" w:cs="Arial"/>
          <w:i/>
          <w:sz w:val="20"/>
          <w:szCs w:val="20"/>
        </w:rPr>
        <w:t>engagement*</w:t>
      </w:r>
      <w:r w:rsidRPr="008B520D">
        <w:rPr>
          <w:rFonts w:ascii="Century Gothic" w:eastAsia="Century Gothic,Arial,Calibri" w:hAnsi="Century Gothic" w:cs="Arial"/>
          <w:sz w:val="20"/>
          <w:szCs w:val="20"/>
        </w:rPr>
        <w:t xml:space="preserve"> with these communities or </w:t>
      </w:r>
      <w:r w:rsidRPr="008B520D">
        <w:rPr>
          <w:rFonts w:ascii="Century Gothic" w:eastAsia="Century Gothic,Arial,Calibri" w:hAnsi="Century Gothic" w:cs="Arial"/>
          <w:i/>
          <w:iCs/>
          <w:sz w:val="20"/>
          <w:szCs w:val="20"/>
        </w:rPr>
        <w:t>Indigenous Peoples</w:t>
      </w:r>
      <w:r w:rsidRPr="008B520D">
        <w:rPr>
          <w:rFonts w:ascii="Century Gothic" w:eastAsia="Century Gothic,Arial,Calibri" w:hAnsi="Century Gothic" w:cs="Arial"/>
          <w:sz w:val="20"/>
          <w:szCs w:val="20"/>
        </w:rPr>
        <w:t>*.</w:t>
      </w:r>
    </w:p>
    <w:p w14:paraId="751B4D3C" w14:textId="4B9A13D2"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sz w:val="20"/>
          <w:szCs w:val="20"/>
        </w:rPr>
        <w:t>HCV 6: Cultural values</w:t>
      </w:r>
      <w:r w:rsidR="00E40AB7">
        <w:rPr>
          <w:rFonts w:ascii="Century Gothic" w:eastAsia="Century Gothic,Arial,Calibri" w:hAnsi="Century Gothic" w:cs="Arial"/>
          <w:sz w:val="20"/>
          <w:szCs w:val="20"/>
        </w:rPr>
        <w:t xml:space="preserve">. </w:t>
      </w:r>
      <w:r w:rsidRPr="008B520D">
        <w:rPr>
          <w:rFonts w:ascii="Century Gothic" w:eastAsia="Century Gothic,Arial,Calibri" w:hAnsi="Century Gothic" w:cs="Arial"/>
          <w:sz w:val="20"/>
          <w:szCs w:val="20"/>
        </w:rPr>
        <w:t xml:space="preserve">Sites, resources, </w:t>
      </w:r>
      <w:r w:rsidRPr="00214C70">
        <w:rPr>
          <w:rFonts w:ascii="Century Gothic" w:eastAsia="Century Gothic,Arial,Calibri" w:hAnsi="Century Gothic" w:cs="Arial"/>
          <w:i/>
          <w:sz w:val="20"/>
          <w:szCs w:val="20"/>
        </w:rPr>
        <w:t>habitats</w:t>
      </w:r>
      <w:r w:rsidR="000B362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w:t>
      </w:r>
      <w:r w:rsidRPr="008B520D">
        <w:rPr>
          <w:rFonts w:ascii="Century Gothic" w:eastAsia="Century Gothic,Arial,Calibri" w:hAnsi="Century Gothic" w:cs="Arial"/>
          <w:i/>
          <w:iCs/>
          <w:sz w:val="20"/>
          <w:szCs w:val="20"/>
        </w:rPr>
        <w:t>landscapes</w:t>
      </w:r>
      <w:r w:rsidRPr="008B520D">
        <w:rPr>
          <w:rFonts w:ascii="Century Gothic" w:eastAsia="Century Gothic,Arial,Calibri" w:hAnsi="Century Gothic" w:cs="Arial"/>
          <w:sz w:val="20"/>
          <w:szCs w:val="20"/>
        </w:rPr>
        <w:t xml:space="preserve">* of global or national cultural, archaeological or historical significance, and/or of </w:t>
      </w:r>
      <w:r w:rsidRPr="00214C70">
        <w:rPr>
          <w:rFonts w:ascii="Century Gothic" w:eastAsia="Century Gothic,Arial,Calibri" w:hAnsi="Century Gothic" w:cs="Arial"/>
          <w:i/>
          <w:sz w:val="20"/>
          <w:szCs w:val="20"/>
        </w:rPr>
        <w:t>critical</w:t>
      </w:r>
      <w:r w:rsidR="00116945">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cultural, ecological, economic or religious/sacred importance for the traditional cultures of </w:t>
      </w:r>
      <w:r w:rsidRPr="00E27E83">
        <w:rPr>
          <w:rFonts w:ascii="Century Gothic" w:eastAsia="Century Gothic,Arial,Calibri" w:hAnsi="Century Gothic" w:cs="Arial"/>
          <w:i/>
          <w:sz w:val="20"/>
          <w:szCs w:val="20"/>
        </w:rPr>
        <w:t>local communities</w:t>
      </w:r>
      <w:r w:rsidR="00E27E8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or </w:t>
      </w:r>
      <w:r w:rsidRPr="008B520D">
        <w:rPr>
          <w:rFonts w:ascii="Century Gothic" w:eastAsia="Century Gothic,Arial,Calibri" w:hAnsi="Century Gothic" w:cs="Arial"/>
          <w:i/>
          <w:iCs/>
          <w:sz w:val="20"/>
          <w:szCs w:val="20"/>
        </w:rPr>
        <w:t>Indigenous Peoples</w:t>
      </w:r>
      <w:r w:rsidRPr="008B520D">
        <w:rPr>
          <w:rFonts w:ascii="Century Gothic" w:eastAsia="Century Gothic,Arial,Calibri" w:hAnsi="Century Gothic" w:cs="Arial"/>
          <w:sz w:val="20"/>
          <w:szCs w:val="20"/>
        </w:rPr>
        <w:t xml:space="preserve">*, identified through </w:t>
      </w:r>
      <w:r w:rsidR="004E2C42" w:rsidRPr="004E2C42">
        <w:rPr>
          <w:rFonts w:ascii="Century Gothic" w:eastAsia="Century Gothic,Arial,Calibri" w:hAnsi="Century Gothic" w:cs="Arial"/>
          <w:i/>
          <w:sz w:val="20"/>
          <w:szCs w:val="20"/>
        </w:rPr>
        <w:t>engagement*</w:t>
      </w:r>
      <w:r w:rsidRPr="008B520D">
        <w:rPr>
          <w:rFonts w:ascii="Century Gothic" w:eastAsia="Century Gothic,Arial,Calibri" w:hAnsi="Century Gothic" w:cs="Arial"/>
          <w:sz w:val="20"/>
          <w:szCs w:val="20"/>
        </w:rPr>
        <w:t xml:space="preserve"> with these </w:t>
      </w:r>
      <w:r w:rsidRPr="00E27E83">
        <w:rPr>
          <w:rFonts w:ascii="Century Gothic" w:eastAsia="Century Gothic,Arial,Calibri" w:hAnsi="Century Gothic" w:cs="Arial"/>
          <w:i/>
          <w:sz w:val="20"/>
          <w:szCs w:val="20"/>
        </w:rPr>
        <w:t>local communities</w:t>
      </w:r>
      <w:r w:rsidR="00E27E8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or </w:t>
      </w:r>
      <w:r w:rsidRPr="008B520D">
        <w:rPr>
          <w:rFonts w:ascii="Century Gothic" w:eastAsia="Century Gothic,Arial,Calibri" w:hAnsi="Century Gothic" w:cs="Arial"/>
          <w:i/>
          <w:iCs/>
          <w:sz w:val="20"/>
          <w:szCs w:val="20"/>
        </w:rPr>
        <w:t>Indigenous Peoples</w:t>
      </w:r>
      <w:r w:rsidRPr="008B520D">
        <w:rPr>
          <w:rFonts w:ascii="Century Gothic" w:eastAsia="Century Gothic,Arial,Calibri" w:hAnsi="Century Gothic" w:cs="Arial"/>
          <w:sz w:val="20"/>
          <w:szCs w:val="20"/>
        </w:rPr>
        <w:t>*.</w:t>
      </w:r>
    </w:p>
    <w:p w14:paraId="336EE8B0"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FSC-STD-60-004 V1-0, based on FSC-STD-01-001 V5-0</w:t>
      </w:r>
      <w:r w:rsidRPr="008B520D">
        <w:rPr>
          <w:rFonts w:ascii="Century Gothic" w:eastAsia="Century Gothic" w:hAnsi="Century Gothic" w:cs="Arial"/>
          <w:b/>
          <w:bCs/>
          <w:sz w:val="20"/>
          <w:szCs w:val="20"/>
        </w:rPr>
        <w:t>)</w:t>
      </w:r>
    </w:p>
    <w:p w14:paraId="40E18560"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26C67AC2" w14:textId="668C4E98" w:rsidR="008B520D" w:rsidRPr="008B520D" w:rsidRDefault="008B520D" w:rsidP="008B520D">
      <w:pPr>
        <w:rPr>
          <w:rFonts w:ascii="Century Gothic" w:eastAsia="MS Mincho" w:hAnsi="Century Gothic" w:cs="Arial"/>
          <w:sz w:val="20"/>
          <w:szCs w:val="20"/>
          <w:lang w:eastAsia="ja-JP"/>
        </w:rPr>
      </w:pPr>
      <w:r w:rsidRPr="00EE2603">
        <w:rPr>
          <w:rFonts w:ascii="Century Gothic" w:eastAsia="MS Mincho" w:hAnsi="Century Gothic" w:cs="Arial"/>
          <w:b/>
          <w:bCs/>
          <w:sz w:val="20"/>
          <w:szCs w:val="20"/>
          <w:lang w:eastAsia="ja-JP"/>
        </w:rPr>
        <w:t>High Conservation Value assessment</w:t>
      </w:r>
      <w:r w:rsidRPr="008B520D">
        <w:rPr>
          <w:rFonts w:ascii="Century Gothic" w:eastAsia="MS Mincho" w:hAnsi="Century Gothic" w:cs="Arial"/>
          <w:b/>
          <w:bCs/>
          <w:sz w:val="20"/>
          <w:szCs w:val="20"/>
          <w:lang w:eastAsia="ja-JP"/>
        </w:rPr>
        <w:t>:</w:t>
      </w:r>
      <w:r w:rsidRPr="008B520D">
        <w:rPr>
          <w:rFonts w:ascii="Century Gothic" w:eastAsia="MS Mincho" w:hAnsi="Century Gothic" w:cs="Arial"/>
          <w:sz w:val="20"/>
          <w:szCs w:val="20"/>
          <w:lang w:eastAsia="ja-JP"/>
        </w:rPr>
        <w:t xml:space="preserve"> The complete process of identifying </w:t>
      </w:r>
      <w:r w:rsidRPr="00E27E83">
        <w:rPr>
          <w:rFonts w:ascii="Century Gothic" w:eastAsia="MS Mincho" w:hAnsi="Century Gothic" w:cs="Arial"/>
          <w:i/>
          <w:sz w:val="20"/>
          <w:szCs w:val="20"/>
          <w:lang w:eastAsia="ja-JP"/>
        </w:rPr>
        <w:t>High Conservation Values</w:t>
      </w:r>
      <w:r w:rsidR="00296492">
        <w:rPr>
          <w:rFonts w:ascii="Century Gothic" w:eastAsia="MS Mincho" w:hAnsi="Century Gothic" w:cs="Arial"/>
          <w:sz w:val="20"/>
          <w:szCs w:val="20"/>
          <w:lang w:eastAsia="ja-JP"/>
        </w:rPr>
        <w:t>*</w:t>
      </w:r>
      <w:r w:rsidRPr="008B520D">
        <w:rPr>
          <w:rFonts w:ascii="Century Gothic" w:eastAsia="MS Mincho" w:hAnsi="Century Gothic" w:cs="Arial"/>
          <w:sz w:val="20"/>
          <w:szCs w:val="20"/>
          <w:lang w:eastAsia="ja-JP"/>
        </w:rPr>
        <w:t xml:space="preserve"> and </w:t>
      </w:r>
      <w:r w:rsidRPr="00E27E83">
        <w:rPr>
          <w:rFonts w:ascii="Century Gothic" w:eastAsia="MS Mincho" w:hAnsi="Century Gothic" w:cs="Arial"/>
          <w:i/>
          <w:sz w:val="20"/>
          <w:szCs w:val="20"/>
          <w:lang w:eastAsia="ja-JP"/>
        </w:rPr>
        <w:t xml:space="preserve">High Conservation Value </w:t>
      </w:r>
      <w:r w:rsidR="004C21A1">
        <w:rPr>
          <w:rFonts w:ascii="Century Gothic" w:eastAsia="MS Mincho" w:hAnsi="Century Gothic" w:cs="Arial"/>
          <w:i/>
          <w:sz w:val="20"/>
          <w:szCs w:val="20"/>
          <w:lang w:eastAsia="ja-JP"/>
        </w:rPr>
        <w:t>a</w:t>
      </w:r>
      <w:r w:rsidRPr="00E27E83">
        <w:rPr>
          <w:rFonts w:ascii="Century Gothic" w:eastAsia="MS Mincho" w:hAnsi="Century Gothic" w:cs="Arial"/>
          <w:i/>
          <w:sz w:val="20"/>
          <w:szCs w:val="20"/>
          <w:lang w:eastAsia="ja-JP"/>
        </w:rPr>
        <w:t>reas</w:t>
      </w:r>
      <w:r w:rsidR="00E27E83">
        <w:rPr>
          <w:rFonts w:ascii="Century Gothic" w:eastAsia="MS Mincho" w:hAnsi="Century Gothic" w:cs="Arial"/>
          <w:sz w:val="20"/>
          <w:szCs w:val="20"/>
          <w:lang w:eastAsia="ja-JP"/>
        </w:rPr>
        <w:t>*</w:t>
      </w:r>
      <w:r w:rsidRPr="008B520D">
        <w:rPr>
          <w:rFonts w:ascii="Century Gothic" w:eastAsia="MS Mincho" w:hAnsi="Century Gothic" w:cs="Arial"/>
          <w:sz w:val="20"/>
          <w:szCs w:val="20"/>
          <w:lang w:eastAsia="ja-JP"/>
        </w:rPr>
        <w:t xml:space="preserve"> and developing management and monitoring plans to ensure that the values identified are maintained or enhanced</w:t>
      </w:r>
      <w:r w:rsidR="00E27E83">
        <w:rPr>
          <w:rFonts w:ascii="Century Gothic" w:eastAsia="MS Mincho" w:hAnsi="Century Gothic" w:cs="Arial"/>
          <w:sz w:val="20"/>
          <w:szCs w:val="20"/>
          <w:lang w:eastAsia="ja-JP"/>
        </w:rPr>
        <w:t>.</w:t>
      </w:r>
      <w:r w:rsidRPr="008B520D">
        <w:rPr>
          <w:rFonts w:ascii="Century Gothic" w:eastAsia="MS Mincho" w:hAnsi="Century Gothic" w:cs="Arial"/>
          <w:sz w:val="20"/>
          <w:szCs w:val="20"/>
          <w:lang w:eastAsia="ja-JP"/>
        </w:rPr>
        <w:t xml:space="preserve"> </w:t>
      </w:r>
      <w:r w:rsidRPr="008B520D">
        <w:rPr>
          <w:rFonts w:ascii="Century Gothic" w:eastAsia="MS Mincho" w:hAnsi="Century Gothic" w:cs="Arial"/>
          <w:sz w:val="20"/>
          <w:szCs w:val="20"/>
          <w:lang w:eastAsia="ja-JP"/>
        </w:rPr>
        <w:tab/>
      </w:r>
      <w:r w:rsidRPr="008B520D">
        <w:rPr>
          <w:rFonts w:ascii="Century Gothic" w:eastAsia="MS Mincho" w:hAnsi="Century Gothic" w:cs="Arial"/>
          <w:sz w:val="20"/>
          <w:szCs w:val="20"/>
          <w:lang w:eastAsia="ja-JP"/>
        </w:rPr>
        <w:tab/>
      </w:r>
      <w:r w:rsidRPr="008B520D">
        <w:rPr>
          <w:rFonts w:ascii="Century Gothic" w:eastAsia="MS Mincho" w:hAnsi="Century Gothic" w:cs="Arial"/>
          <w:sz w:val="20"/>
          <w:szCs w:val="20"/>
          <w:lang w:eastAsia="ja-JP"/>
        </w:rPr>
        <w:tab/>
      </w:r>
    </w:p>
    <w:p w14:paraId="276037E0" w14:textId="120C6DEB" w:rsidR="008B520D" w:rsidRPr="008B520D" w:rsidRDefault="008B520D" w:rsidP="008B520D">
      <w:pPr>
        <w:rPr>
          <w:rFonts w:ascii="Century Gothic" w:eastAsia="MS Mincho" w:hAnsi="Century Gothic" w:cs="Arial"/>
          <w:sz w:val="20"/>
          <w:szCs w:val="20"/>
          <w:lang w:eastAsia="ja-JP"/>
        </w:rPr>
      </w:pPr>
      <w:r w:rsidRPr="008B520D">
        <w:rPr>
          <w:rFonts w:ascii="Century Gothic" w:eastAsia="MS Mincho" w:hAnsi="Century Gothic" w:cs="Arial"/>
          <w:b/>
          <w:bCs/>
          <w:sz w:val="20"/>
          <w:szCs w:val="20"/>
          <w:lang w:eastAsia="ja-JP"/>
        </w:rPr>
        <w:t>(Source: Adapted from Stewart et al. 2008)</w:t>
      </w:r>
    </w:p>
    <w:p w14:paraId="314C4639" w14:textId="01E19010" w:rsidR="008B520D" w:rsidRPr="008B520D" w:rsidRDefault="008B520D" w:rsidP="008B520D">
      <w:pPr>
        <w:autoSpaceDE w:val="0"/>
        <w:autoSpaceDN w:val="0"/>
        <w:adjustRightInd w:val="0"/>
        <w:rPr>
          <w:rFonts w:ascii="Century Gothic" w:eastAsia="Calibri" w:hAnsi="Century Gothic" w:cs="Arial"/>
          <w:sz w:val="20"/>
          <w:szCs w:val="20"/>
        </w:rPr>
      </w:pPr>
    </w:p>
    <w:p w14:paraId="562EB4E0" w14:textId="098E67EF"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 xml:space="preserve">High Conservation Value </w:t>
      </w:r>
      <w:r w:rsidR="00E27E83">
        <w:rPr>
          <w:rFonts w:ascii="Century Gothic" w:eastAsia="Century Gothic,Arial,Calibri" w:hAnsi="Century Gothic" w:cs="Arial"/>
          <w:b/>
          <w:bCs/>
          <w:sz w:val="20"/>
          <w:szCs w:val="20"/>
        </w:rPr>
        <w:t>a</w:t>
      </w:r>
      <w:r w:rsidRPr="008B520D">
        <w:rPr>
          <w:rFonts w:ascii="Century Gothic" w:eastAsia="Century Gothic,Arial,Calibri" w:hAnsi="Century Gothic" w:cs="Arial"/>
          <w:b/>
          <w:bCs/>
          <w:sz w:val="20"/>
          <w:szCs w:val="20"/>
        </w:rPr>
        <w:t>reas</w:t>
      </w:r>
      <w:r w:rsidRPr="008B520D">
        <w:rPr>
          <w:rFonts w:ascii="Century Gothic" w:eastAsia="Century Gothic,Arial,Calibri" w:hAnsi="Century Gothic" w:cs="Arial"/>
          <w:sz w:val="20"/>
          <w:szCs w:val="20"/>
        </w:rPr>
        <w:t xml:space="preserve">: Zones and physical spaces which possess and/or are needed for the existence and maintenance of identified </w:t>
      </w:r>
      <w:r w:rsidRPr="008B520D">
        <w:rPr>
          <w:rFonts w:ascii="Century Gothic" w:eastAsia="Century Gothic,Arial,Calibri" w:hAnsi="Century Gothic" w:cs="Arial"/>
          <w:i/>
          <w:iCs/>
          <w:sz w:val="20"/>
          <w:szCs w:val="20"/>
        </w:rPr>
        <w:t>High Conservation Values</w:t>
      </w:r>
      <w:r w:rsidRPr="008B520D">
        <w:rPr>
          <w:rFonts w:ascii="Century Gothic" w:eastAsia="Century Gothic,Arial,Calibri" w:hAnsi="Century Gothic" w:cs="Arial"/>
          <w:sz w:val="20"/>
          <w:szCs w:val="20"/>
        </w:rPr>
        <w:t xml:space="preserve">*. </w:t>
      </w:r>
    </w:p>
    <w:p w14:paraId="58DDC9BE"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 w:hAnsi="Century Gothic" w:cs="Arial"/>
          <w:b/>
          <w:bCs/>
          <w:sz w:val="20"/>
          <w:szCs w:val="20"/>
        </w:rPr>
        <w:t>(FSC-STD-60-004 V1-0)</w:t>
      </w:r>
    </w:p>
    <w:p w14:paraId="4F916C18" w14:textId="77777777" w:rsidR="008B520D" w:rsidRPr="008B520D" w:rsidRDefault="008B520D" w:rsidP="008B520D">
      <w:pPr>
        <w:rPr>
          <w:rFonts w:ascii="Century Gothic" w:hAnsi="Century Gothic" w:cs="Arial"/>
          <w:b/>
          <w:sz w:val="20"/>
          <w:szCs w:val="20"/>
        </w:rPr>
      </w:pPr>
    </w:p>
    <w:p w14:paraId="18ECA80B" w14:textId="1591FE8B"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 w:hAnsi="Century Gothic" w:cs="Arial"/>
          <w:b/>
          <w:bCs/>
          <w:sz w:val="20"/>
          <w:szCs w:val="20"/>
        </w:rPr>
        <w:t>High grading</w:t>
      </w:r>
      <w:r w:rsidRPr="008B520D">
        <w:rPr>
          <w:rFonts w:ascii="Century Gothic" w:eastAsia="Century Gothic" w:hAnsi="Century Gothic" w:cs="Arial"/>
          <w:sz w:val="20"/>
          <w:szCs w:val="20"/>
        </w:rPr>
        <w:t xml:space="preserve">: High grading is a tree removal practice in which only the best quality, most valuable timber trees are removed, often without regenerating new tree seedlings or removing the remaining poor quality and suppressed understory trees </w:t>
      </w:r>
      <w:r w:rsidRPr="008B520D">
        <w:rPr>
          <w:rFonts w:ascii="Century Gothic" w:eastAsia="Century Gothic" w:hAnsi="Century Gothic" w:cs="Arial"/>
          <w:color w:val="000000"/>
          <w:sz w:val="20"/>
          <w:szCs w:val="20"/>
          <w:lang w:val="en-GB"/>
        </w:rPr>
        <w:t xml:space="preserve">and, in doing so, degrading the ecological health and commercial value of the </w:t>
      </w:r>
      <w:r w:rsidRPr="00214C70">
        <w:rPr>
          <w:rFonts w:ascii="Century Gothic" w:eastAsia="Century Gothic" w:hAnsi="Century Gothic" w:cs="Arial"/>
          <w:i/>
          <w:color w:val="000000"/>
          <w:sz w:val="20"/>
          <w:szCs w:val="20"/>
          <w:lang w:val="en-GB"/>
        </w:rPr>
        <w:t>forest</w:t>
      </w:r>
      <w:r w:rsidR="00F4291F">
        <w:rPr>
          <w:rFonts w:ascii="Century Gothic" w:eastAsia="Century Gothic" w:hAnsi="Century Gothic" w:cs="Arial"/>
          <w:color w:val="000000"/>
          <w:sz w:val="20"/>
          <w:szCs w:val="20"/>
          <w:lang w:val="en-GB"/>
        </w:rPr>
        <w:t>*</w:t>
      </w:r>
      <w:r w:rsidRPr="008B520D">
        <w:rPr>
          <w:rFonts w:ascii="Century Gothic" w:eastAsia="Century Gothic" w:hAnsi="Century Gothic" w:cs="Arial"/>
          <w:color w:val="000000"/>
          <w:sz w:val="20"/>
          <w:szCs w:val="20"/>
          <w:lang w:val="en-GB"/>
        </w:rPr>
        <w:t xml:space="preserve">. High grading </w:t>
      </w:r>
      <w:r w:rsidRPr="00214C70">
        <w:rPr>
          <w:rFonts w:ascii="Century Gothic" w:eastAsia="Century Gothic" w:hAnsi="Century Gothic" w:cs="Arial"/>
          <w:i/>
          <w:color w:val="000000"/>
          <w:sz w:val="20"/>
          <w:szCs w:val="20"/>
          <w:lang w:val="en-GB"/>
        </w:rPr>
        <w:t>stands</w:t>
      </w:r>
      <w:r w:rsidR="002871B1">
        <w:rPr>
          <w:rFonts w:ascii="Century Gothic" w:eastAsia="Century Gothic" w:hAnsi="Century Gothic" w:cs="Arial"/>
          <w:color w:val="000000"/>
          <w:sz w:val="20"/>
          <w:szCs w:val="20"/>
          <w:lang w:val="en-GB"/>
        </w:rPr>
        <w:t>*</w:t>
      </w:r>
      <w:r w:rsidRPr="008B520D">
        <w:rPr>
          <w:rFonts w:ascii="Century Gothic" w:eastAsia="Century Gothic" w:hAnsi="Century Gothic" w:cs="Arial"/>
          <w:color w:val="000000"/>
          <w:sz w:val="20"/>
          <w:szCs w:val="20"/>
          <w:lang w:val="en-GB"/>
        </w:rPr>
        <w:t xml:space="preserve"> as a counterpoint to sustainable resource management.</w:t>
      </w:r>
    </w:p>
    <w:p w14:paraId="49F760DF" w14:textId="5110BE51" w:rsidR="008B520D" w:rsidRPr="008B520D" w:rsidRDefault="008B520D" w:rsidP="008B520D">
      <w:pPr>
        <w:rPr>
          <w:rFonts w:ascii="Century Gothic" w:hAnsi="Century Gothic" w:cs="Arial"/>
          <w:sz w:val="20"/>
          <w:szCs w:val="20"/>
        </w:rPr>
      </w:pPr>
      <w:r w:rsidRPr="008B520D">
        <w:rPr>
          <w:rFonts w:ascii="Century Gothic" w:eastAsia="Century Gothic,Arial,Calibri" w:hAnsi="Century Gothic" w:cs="Arial"/>
          <w:b/>
          <w:bCs/>
          <w:sz w:val="20"/>
          <w:szCs w:val="20"/>
        </w:rPr>
        <w:t>(Source: based on Glossary of Forest Management Terms</w:t>
      </w:r>
      <w:r w:rsidR="00E40AB7">
        <w:rPr>
          <w:rFonts w:ascii="Century Gothic" w:eastAsia="Century Gothic,Arial,Calibri" w:hAnsi="Century Gothic" w:cs="Arial"/>
          <w:b/>
          <w:bCs/>
          <w:sz w:val="20"/>
          <w:szCs w:val="20"/>
        </w:rPr>
        <w:t xml:space="preserve">. </w:t>
      </w:r>
      <w:r w:rsidRPr="008B520D">
        <w:rPr>
          <w:rFonts w:ascii="Century Gothic" w:eastAsia="Century Gothic,Arial,Calibri" w:hAnsi="Century Gothic" w:cs="Arial"/>
          <w:b/>
          <w:bCs/>
          <w:sz w:val="20"/>
          <w:szCs w:val="20"/>
        </w:rPr>
        <w:t>North Carolina Division of Forest Resources</w:t>
      </w:r>
      <w:r w:rsidR="00E40AB7">
        <w:rPr>
          <w:rFonts w:ascii="Century Gothic" w:eastAsia="Century Gothic,Arial,Calibri" w:hAnsi="Century Gothic" w:cs="Arial"/>
          <w:b/>
          <w:bCs/>
          <w:sz w:val="20"/>
          <w:szCs w:val="20"/>
        </w:rPr>
        <w:t xml:space="preserve">. </w:t>
      </w:r>
      <w:r w:rsidRPr="008B520D">
        <w:rPr>
          <w:rFonts w:ascii="Century Gothic" w:eastAsia="Century Gothic,Arial,Calibri" w:hAnsi="Century Gothic" w:cs="Arial"/>
          <w:b/>
          <w:bCs/>
          <w:sz w:val="20"/>
          <w:szCs w:val="20"/>
        </w:rPr>
        <w:t>M</w:t>
      </w:r>
      <w:r w:rsidR="00395EB9">
        <w:rPr>
          <w:rFonts w:ascii="Century Gothic" w:eastAsia="Century Gothic,Arial,Calibri" w:hAnsi="Century Gothic" w:cs="Arial"/>
          <w:b/>
          <w:bCs/>
          <w:sz w:val="20"/>
          <w:szCs w:val="20"/>
        </w:rPr>
        <w:t xml:space="preserve">arch 2009) </w:t>
      </w:r>
      <w:r w:rsidRPr="008B520D">
        <w:rPr>
          <w:rFonts w:ascii="Century Gothic" w:eastAsia="Century Gothic" w:hAnsi="Century Gothic" w:cs="Arial"/>
          <w:b/>
          <w:bCs/>
          <w:sz w:val="20"/>
          <w:szCs w:val="20"/>
        </w:rPr>
        <w:t>(FSC-STD-60-004 V1-0)</w:t>
      </w:r>
    </w:p>
    <w:p w14:paraId="324C31AA" w14:textId="77777777" w:rsidR="008B520D" w:rsidRPr="008B520D" w:rsidRDefault="008B520D" w:rsidP="008B520D">
      <w:pPr>
        <w:rPr>
          <w:rFonts w:ascii="Century Gothic" w:hAnsi="Century Gothic" w:cs="Arial"/>
          <w:b/>
          <w:sz w:val="20"/>
          <w:szCs w:val="20"/>
        </w:rPr>
      </w:pPr>
    </w:p>
    <w:p w14:paraId="77534B57" w14:textId="5B032CDF"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 xml:space="preserve">Hydrologic </w:t>
      </w:r>
      <w:r w:rsidR="00E27E83">
        <w:rPr>
          <w:rFonts w:ascii="Century Gothic" w:eastAsia="Century Gothic" w:hAnsi="Century Gothic" w:cs="Arial"/>
          <w:b/>
          <w:bCs/>
          <w:sz w:val="20"/>
          <w:szCs w:val="20"/>
        </w:rPr>
        <w:t>f</w:t>
      </w:r>
      <w:r w:rsidRPr="008B520D">
        <w:rPr>
          <w:rFonts w:ascii="Century Gothic" w:eastAsia="Century Gothic" w:hAnsi="Century Gothic" w:cs="Arial"/>
          <w:b/>
          <w:bCs/>
          <w:sz w:val="20"/>
          <w:szCs w:val="20"/>
        </w:rPr>
        <w:t>eatures</w:t>
      </w:r>
      <w:r w:rsidRPr="008B520D">
        <w:rPr>
          <w:rFonts w:ascii="Century Gothic" w:eastAsia="Century Gothic" w:hAnsi="Century Gothic" w:cs="Arial"/>
          <w:sz w:val="20"/>
          <w:szCs w:val="20"/>
        </w:rPr>
        <w:t xml:space="preserve">: Water-related features visible at the land surface, such as stream channels, lakes, springs, seepage zones and </w:t>
      </w:r>
      <w:r w:rsidRPr="00214C70">
        <w:rPr>
          <w:rFonts w:ascii="Century Gothic" w:eastAsia="Century Gothic" w:hAnsi="Century Gothic" w:cs="Arial"/>
          <w:i/>
          <w:sz w:val="20"/>
          <w:szCs w:val="20"/>
        </w:rPr>
        <w:t>wetlands</w:t>
      </w:r>
      <w:r w:rsidR="00EC220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w:t>
      </w:r>
    </w:p>
    <w:p w14:paraId="517E3853"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FSC Canada BC Standard)</w:t>
      </w:r>
    </w:p>
    <w:p w14:paraId="72439B65" w14:textId="77777777" w:rsidR="008B520D" w:rsidRPr="008B520D" w:rsidRDefault="008B520D" w:rsidP="008B520D">
      <w:pPr>
        <w:rPr>
          <w:rFonts w:ascii="Century Gothic" w:hAnsi="Century Gothic" w:cs="Arial"/>
          <w:sz w:val="20"/>
          <w:szCs w:val="20"/>
        </w:rPr>
      </w:pPr>
    </w:p>
    <w:p w14:paraId="26AD6A54" w14:textId="2DBA412F"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 xml:space="preserve">Independent </w:t>
      </w:r>
      <w:r w:rsidR="00E27E83">
        <w:rPr>
          <w:rFonts w:ascii="Century Gothic" w:eastAsia="Century Gothic" w:hAnsi="Century Gothic" w:cs="Arial"/>
          <w:b/>
          <w:bCs/>
          <w:sz w:val="20"/>
          <w:szCs w:val="20"/>
        </w:rPr>
        <w:t>e</w:t>
      </w:r>
      <w:r w:rsidRPr="008B520D">
        <w:rPr>
          <w:rFonts w:ascii="Century Gothic" w:eastAsia="Century Gothic" w:hAnsi="Century Gothic" w:cs="Arial"/>
          <w:b/>
          <w:bCs/>
          <w:sz w:val="20"/>
          <w:szCs w:val="20"/>
        </w:rPr>
        <w:t>xpert:</w:t>
      </w:r>
      <w:r w:rsidRPr="008B520D">
        <w:rPr>
          <w:rFonts w:ascii="Century Gothic" w:eastAsia="Century Gothic" w:hAnsi="Century Gothic" w:cs="Arial"/>
          <w:sz w:val="20"/>
          <w:szCs w:val="20"/>
        </w:rPr>
        <w:t xml:space="preserve"> An </w:t>
      </w:r>
      <w:r w:rsidRPr="00214C70">
        <w:rPr>
          <w:rFonts w:ascii="Century Gothic" w:eastAsia="Century Gothic" w:hAnsi="Century Gothic" w:cs="Arial"/>
          <w:i/>
          <w:sz w:val="20"/>
          <w:szCs w:val="20"/>
        </w:rPr>
        <w:t>expert</w:t>
      </w:r>
      <w:r w:rsidR="001F2852">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who is not employed by </w:t>
      </w:r>
      <w:r w:rsidRPr="008B520D">
        <w:rPr>
          <w:rFonts w:ascii="Century Gothic" w:eastAsia="Century Gothic" w:hAnsi="Century Gothic" w:cs="Arial"/>
          <w:i/>
          <w:iCs/>
          <w:sz w:val="20"/>
          <w:szCs w:val="20"/>
        </w:rPr>
        <w:t>The Organization</w:t>
      </w:r>
      <w:r w:rsidRPr="008B520D">
        <w:rPr>
          <w:rFonts w:ascii="Century Gothic" w:eastAsia="Century Gothic" w:hAnsi="Century Gothic" w:cs="Arial"/>
          <w:sz w:val="20"/>
          <w:szCs w:val="20"/>
        </w:rPr>
        <w:t xml:space="preserve">* or government and has no apparent </w:t>
      </w:r>
      <w:r w:rsidRPr="00214C70">
        <w:rPr>
          <w:rFonts w:ascii="Century Gothic" w:eastAsia="Century Gothic" w:hAnsi="Century Gothic" w:cs="Arial"/>
          <w:i/>
          <w:sz w:val="20"/>
          <w:szCs w:val="20"/>
        </w:rPr>
        <w:t>conflict of interest</w:t>
      </w:r>
      <w:r w:rsidR="00D87431">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w:t>
      </w:r>
    </w:p>
    <w:p w14:paraId="65D4DD13"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FSC Canada Technical Expert Panel)</w:t>
      </w:r>
    </w:p>
    <w:p w14:paraId="32320376"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3BB8C60" w14:textId="2976A7E7" w:rsidR="008B520D" w:rsidRPr="008B520D" w:rsidRDefault="008B520D" w:rsidP="008B520D">
      <w:pPr>
        <w:rPr>
          <w:rFonts w:ascii="Century Gothic" w:eastAsia="Calibri" w:hAnsi="Century Gothic" w:cs="Arial"/>
          <w:sz w:val="20"/>
          <w:szCs w:val="20"/>
        </w:rPr>
      </w:pPr>
      <w:r w:rsidRPr="008B520D">
        <w:rPr>
          <w:rFonts w:ascii="Century Gothic" w:eastAsia="Century Gothic,Arial,Calibri" w:hAnsi="Century Gothic" w:cs="Arial"/>
          <w:b/>
          <w:bCs/>
          <w:sz w:val="20"/>
          <w:szCs w:val="20"/>
        </w:rPr>
        <w:t>Indicator</w:t>
      </w:r>
      <w:r w:rsidRPr="008B520D">
        <w:rPr>
          <w:rFonts w:ascii="Century Gothic" w:eastAsia="Century Gothic,Arial,Calibri" w:hAnsi="Century Gothic" w:cs="Arial"/>
          <w:sz w:val="20"/>
          <w:szCs w:val="20"/>
        </w:rPr>
        <w:t xml:space="preserve">: A quantitative or qualitative variable which can be measured or described, and which provides a means of judging whether a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complies with the requirements of an FSC </w:t>
      </w:r>
      <w:r w:rsidRPr="00214C70">
        <w:rPr>
          <w:rFonts w:ascii="Century Gothic" w:eastAsia="Century Gothic,Arial,Calibri" w:hAnsi="Century Gothic" w:cs="Arial"/>
          <w:i/>
          <w:sz w:val="20"/>
          <w:szCs w:val="20"/>
        </w:rPr>
        <w:t>Criterion</w:t>
      </w:r>
      <w:r w:rsidR="007243C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Indicators and the associated thresholds thereby define the requirements for responsible forest management at the level of the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and are the primary basis of forest evaluation. </w:t>
      </w:r>
    </w:p>
    <w:p w14:paraId="0D0515CC" w14:textId="6D2B37A0" w:rsidR="008B520D" w:rsidRPr="008B520D" w:rsidRDefault="00395EB9" w:rsidP="008B520D">
      <w:pPr>
        <w:rPr>
          <w:rFonts w:ascii="Century Gothic" w:eastAsia="Calibri" w:hAnsi="Century Gothic" w:cs="Arial"/>
          <w:b/>
          <w:bCs/>
          <w:sz w:val="20"/>
          <w:szCs w:val="20"/>
        </w:rPr>
      </w:pPr>
      <w:r>
        <w:rPr>
          <w:rFonts w:ascii="Century Gothic" w:eastAsia="Century Gothic,Arial,Calibri" w:hAnsi="Century Gothic" w:cs="Arial"/>
          <w:b/>
          <w:bCs/>
          <w:sz w:val="20"/>
          <w:szCs w:val="20"/>
        </w:rPr>
        <w:t>(Source: FSC-STD-01-002 V1-0</w:t>
      </w:r>
      <w:r w:rsidR="00E059D1">
        <w:rPr>
          <w:rFonts w:ascii="Century Gothic" w:eastAsia="Century Gothic,Arial,Calibri" w:hAnsi="Century Gothic" w:cs="Arial"/>
          <w:b/>
          <w:bCs/>
          <w:sz w:val="20"/>
          <w:szCs w:val="20"/>
        </w:rPr>
        <w:t>)</w:t>
      </w:r>
    </w:p>
    <w:p w14:paraId="1721DB33"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08E2EDD3" w14:textId="77777777" w:rsidR="008B520D" w:rsidRPr="008B520D" w:rsidRDefault="008B520D" w:rsidP="00E059D1">
      <w:pPr>
        <w:autoSpaceDE w:val="0"/>
        <w:autoSpaceDN w:val="0"/>
        <w:adjustRightInd w:val="0"/>
        <w:spacing w:line="259" w:lineRule="auto"/>
        <w:rPr>
          <w:rFonts w:ascii="Century Gothic" w:eastAsia="Century Gothic,Arial,Calibri" w:hAnsi="Century Gothic" w:cs="Arial"/>
          <w:sz w:val="20"/>
          <w:szCs w:val="20"/>
        </w:rPr>
      </w:pPr>
      <w:r w:rsidRPr="008B520D">
        <w:rPr>
          <w:rFonts w:ascii="Century Gothic" w:eastAsia="Century Gothic,Arial,Calibri" w:hAnsi="Century Gothic" w:cs="Arial"/>
          <w:b/>
          <w:bCs/>
          <w:sz w:val="20"/>
          <w:szCs w:val="20"/>
        </w:rPr>
        <w:t>Indigenous Peoples</w:t>
      </w:r>
      <w:r w:rsidRPr="008B520D">
        <w:rPr>
          <w:rFonts w:ascii="Century Gothic" w:eastAsia="Century Gothic,Arial,Calibri" w:hAnsi="Century Gothic" w:cs="Arial"/>
          <w:sz w:val="20"/>
          <w:szCs w:val="20"/>
        </w:rPr>
        <w:t xml:space="preserve">: The following criteria may be used to identify Indigenous Peoples: </w:t>
      </w:r>
    </w:p>
    <w:p w14:paraId="04CA7745" w14:textId="77777777" w:rsidR="008B520D" w:rsidRPr="008B520D" w:rsidRDefault="008B520D" w:rsidP="00DD2F96">
      <w:pPr>
        <w:numPr>
          <w:ilvl w:val="0"/>
          <w:numId w:val="75"/>
        </w:numPr>
        <w:spacing w:after="160" w:line="259" w:lineRule="auto"/>
        <w:contextualSpacing/>
        <w:rPr>
          <w:sz w:val="20"/>
          <w:szCs w:val="20"/>
        </w:rPr>
      </w:pPr>
      <w:r w:rsidRPr="008B520D">
        <w:rPr>
          <w:rFonts w:ascii="Century Gothic" w:eastAsia="Century Gothic,Arial,Calibri" w:hAnsi="Century Gothic" w:cs="Arial"/>
          <w:sz w:val="20"/>
          <w:szCs w:val="20"/>
        </w:rPr>
        <w:t xml:space="preserve">The key characteristic or criterion is self-identification as Indigenous Peoples at the individual level and acceptance by the community as their member; </w:t>
      </w:r>
    </w:p>
    <w:p w14:paraId="664E4DB5" w14:textId="77777777" w:rsidR="008B520D" w:rsidRPr="008B520D" w:rsidRDefault="008B520D" w:rsidP="00DD2F96">
      <w:pPr>
        <w:numPr>
          <w:ilvl w:val="0"/>
          <w:numId w:val="75"/>
        </w:numPr>
        <w:autoSpaceDE w:val="0"/>
        <w:autoSpaceDN w:val="0"/>
        <w:adjustRightInd w:val="0"/>
        <w:spacing w:after="55"/>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Historical continuity with pre-colonial and/or pre-settler societies; </w:t>
      </w:r>
    </w:p>
    <w:p w14:paraId="65080912" w14:textId="77777777" w:rsidR="008B520D" w:rsidRPr="008B520D" w:rsidRDefault="008B520D" w:rsidP="00DD2F96">
      <w:pPr>
        <w:numPr>
          <w:ilvl w:val="0"/>
          <w:numId w:val="75"/>
        </w:numPr>
        <w:autoSpaceDE w:val="0"/>
        <w:autoSpaceDN w:val="0"/>
        <w:adjustRightInd w:val="0"/>
        <w:spacing w:after="55"/>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Strong link to territories and surrounding natural resources; </w:t>
      </w:r>
    </w:p>
    <w:p w14:paraId="0050DC19" w14:textId="77777777" w:rsidR="008B520D" w:rsidRPr="008B520D" w:rsidRDefault="008B520D" w:rsidP="00DD2F96">
      <w:pPr>
        <w:numPr>
          <w:ilvl w:val="0"/>
          <w:numId w:val="75"/>
        </w:numPr>
        <w:autoSpaceDE w:val="0"/>
        <w:autoSpaceDN w:val="0"/>
        <w:adjustRightInd w:val="0"/>
        <w:spacing w:after="55"/>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Distinct social, economic or political systems; </w:t>
      </w:r>
    </w:p>
    <w:p w14:paraId="3918556B" w14:textId="77777777" w:rsidR="008B520D" w:rsidRPr="008B520D" w:rsidRDefault="008B520D" w:rsidP="00DD2F96">
      <w:pPr>
        <w:numPr>
          <w:ilvl w:val="0"/>
          <w:numId w:val="75"/>
        </w:numPr>
        <w:autoSpaceDE w:val="0"/>
        <w:autoSpaceDN w:val="0"/>
        <w:adjustRightInd w:val="0"/>
        <w:spacing w:after="55"/>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Distinct language, culture and beliefs; </w:t>
      </w:r>
    </w:p>
    <w:p w14:paraId="7591B566" w14:textId="77777777" w:rsidR="008B520D" w:rsidRPr="008B520D" w:rsidRDefault="008B520D" w:rsidP="00DD2F96">
      <w:pPr>
        <w:numPr>
          <w:ilvl w:val="0"/>
          <w:numId w:val="75"/>
        </w:numPr>
        <w:autoSpaceDE w:val="0"/>
        <w:autoSpaceDN w:val="0"/>
        <w:adjustRightInd w:val="0"/>
        <w:spacing w:after="55"/>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Form non-dominant groups of society; </w:t>
      </w:r>
    </w:p>
    <w:p w14:paraId="71E8F5E0" w14:textId="77777777" w:rsidR="008B520D" w:rsidRPr="008B520D" w:rsidRDefault="008B520D" w:rsidP="00DD2F96">
      <w:pPr>
        <w:numPr>
          <w:ilvl w:val="0"/>
          <w:numId w:val="75"/>
        </w:numPr>
        <w:autoSpaceDE w:val="0"/>
        <w:autoSpaceDN w:val="0"/>
        <w:adjustRightInd w:val="0"/>
        <w:spacing w:after="55"/>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Resolve to maintain and reproduce their ancestral environments and systems as distinctive peoples and communities. </w:t>
      </w:r>
    </w:p>
    <w:p w14:paraId="112D7AE7" w14:textId="77777777" w:rsidR="008B520D" w:rsidRPr="008B520D" w:rsidRDefault="008B520D" w:rsidP="008B520D">
      <w:pPr>
        <w:rPr>
          <w:rFonts w:ascii="Century Gothic" w:hAnsi="Century Gothic" w:cs="Arial"/>
          <w:b/>
          <w:bCs/>
          <w:sz w:val="20"/>
          <w:szCs w:val="20"/>
        </w:rPr>
      </w:pPr>
      <w:r w:rsidRPr="008B520D">
        <w:rPr>
          <w:rFonts w:ascii="Century Gothic" w:eastAsia="Century Gothic,Arial,Calibri" w:hAnsi="Century Gothic" w:cs="Arial"/>
          <w:b/>
          <w:bCs/>
          <w:sz w:val="20"/>
          <w:szCs w:val="20"/>
        </w:rPr>
        <w:t xml:space="preserve">(Source: Adapted from United Nations Permanent Forum on Indigenous, Factsheet ‘Who are Indigenous Peoples’ October 2007; United Nations Development Group, ‘Guidelines on Indigenous Peoples’ Issues’ United Nations 2009, United Nations Declaration on the Rights of Indigenous Peoples, 13 September 2007). </w:t>
      </w:r>
      <w:r w:rsidRPr="008B520D">
        <w:rPr>
          <w:rFonts w:ascii="Century Gothic" w:eastAsia="Century Gothic" w:hAnsi="Century Gothic" w:cs="Arial"/>
          <w:b/>
          <w:bCs/>
          <w:sz w:val="20"/>
          <w:szCs w:val="20"/>
        </w:rPr>
        <w:t>(Adapted from FSC-STD-60-004 V1-0)</w:t>
      </w:r>
    </w:p>
    <w:p w14:paraId="18D0B262" w14:textId="77777777" w:rsidR="008B520D" w:rsidRPr="008B520D" w:rsidRDefault="008B520D" w:rsidP="008B520D">
      <w:pPr>
        <w:rPr>
          <w:rFonts w:ascii="Century Gothic" w:hAnsi="Century Gothic" w:cs="Arial"/>
          <w:sz w:val="20"/>
          <w:szCs w:val="20"/>
        </w:rPr>
      </w:pPr>
    </w:p>
    <w:p w14:paraId="19581180" w14:textId="76CA8691" w:rsidR="008B520D" w:rsidRPr="008B520D" w:rsidRDefault="008B520D" w:rsidP="008B520D">
      <w:pPr>
        <w:rPr>
          <w:rFonts w:ascii="Century Gothic" w:eastAsia="Calibri" w:hAnsi="Century Gothic" w:cs="Arial"/>
          <w:sz w:val="20"/>
          <w:szCs w:val="20"/>
        </w:rPr>
      </w:pPr>
      <w:r w:rsidRPr="008B520D">
        <w:rPr>
          <w:rFonts w:ascii="Century Gothic" w:eastAsia="Century Gothic,Arial,Calibri" w:hAnsi="Century Gothic" w:cs="Arial"/>
          <w:b/>
          <w:bCs/>
          <w:sz w:val="20"/>
          <w:szCs w:val="20"/>
        </w:rPr>
        <w:t>Infrastructure</w:t>
      </w:r>
      <w:r w:rsidRPr="008B520D">
        <w:rPr>
          <w:rFonts w:ascii="Century Gothic" w:eastAsia="Century Gothic,Arial,Calibri" w:hAnsi="Century Gothic" w:cs="Arial"/>
          <w:sz w:val="20"/>
          <w:szCs w:val="20"/>
        </w:rPr>
        <w:t xml:space="preserve">: In the context of forest management, </w:t>
      </w:r>
      <w:r w:rsidRPr="00214C70">
        <w:rPr>
          <w:rFonts w:ascii="Century Gothic" w:eastAsia="Century Gothic,Arial,Calibri" w:hAnsi="Century Gothic" w:cs="Arial"/>
          <w:i/>
          <w:sz w:val="20"/>
          <w:szCs w:val="20"/>
        </w:rPr>
        <w:t>roads</w:t>
      </w:r>
      <w:r w:rsidR="009C472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bridges, culverts, log landings, quarries, impoundments, buildings and other structures required </w:t>
      </w:r>
      <w:r w:rsidR="00031CA2" w:rsidRPr="008B520D">
        <w:rPr>
          <w:rFonts w:ascii="Century Gothic" w:eastAsia="Century Gothic,Arial,Calibri" w:hAnsi="Century Gothic" w:cs="Arial"/>
          <w:sz w:val="20"/>
          <w:szCs w:val="20"/>
        </w:rPr>
        <w:t>while</w:t>
      </w:r>
      <w:r w:rsidRPr="008B520D">
        <w:rPr>
          <w:rFonts w:ascii="Century Gothic" w:eastAsia="Century Gothic,Arial,Calibri" w:hAnsi="Century Gothic" w:cs="Arial"/>
          <w:sz w:val="20"/>
          <w:szCs w:val="20"/>
        </w:rPr>
        <w:t xml:space="preserve"> implementing the </w:t>
      </w:r>
      <w:r w:rsidR="00B40372">
        <w:rPr>
          <w:rFonts w:ascii="Century Gothic" w:eastAsia="Century Gothic,Arial,Calibri" w:hAnsi="Century Gothic" w:cs="Arial"/>
          <w:i/>
          <w:iCs/>
          <w:sz w:val="20"/>
          <w:szCs w:val="20"/>
        </w:rPr>
        <w:t>m</w:t>
      </w:r>
      <w:r w:rsidR="00F65992" w:rsidRPr="00F65992">
        <w:rPr>
          <w:rFonts w:ascii="Century Gothic" w:eastAsia="Century Gothic,Arial,Calibri" w:hAnsi="Century Gothic" w:cs="Arial"/>
          <w:i/>
          <w:iCs/>
          <w:sz w:val="20"/>
          <w:szCs w:val="20"/>
        </w:rPr>
        <w:t xml:space="preserve">anagement </w:t>
      </w:r>
      <w:r w:rsidR="00B40372">
        <w:rPr>
          <w:rFonts w:ascii="Century Gothic" w:eastAsia="Century Gothic,Arial,Calibri" w:hAnsi="Century Gothic" w:cs="Arial"/>
          <w:i/>
          <w:iCs/>
          <w:sz w:val="20"/>
          <w:szCs w:val="20"/>
        </w:rPr>
        <w:t>p</w:t>
      </w:r>
      <w:r w:rsidR="00F65992" w:rsidRPr="00F65992">
        <w:rPr>
          <w:rFonts w:ascii="Century Gothic" w:eastAsia="Century Gothic,Arial,Calibri" w:hAnsi="Century Gothic" w:cs="Arial"/>
          <w:i/>
          <w:iCs/>
          <w:sz w:val="20"/>
          <w:szCs w:val="20"/>
        </w:rPr>
        <w:t>lan*</w:t>
      </w:r>
      <w:r w:rsidRPr="008B520D">
        <w:rPr>
          <w:rFonts w:ascii="Century Gothic" w:eastAsia="Century Gothic,Arial,Calibri" w:hAnsi="Century Gothic" w:cs="Arial"/>
          <w:sz w:val="20"/>
          <w:szCs w:val="20"/>
        </w:rPr>
        <w:t xml:space="preserve">. </w:t>
      </w:r>
    </w:p>
    <w:p w14:paraId="62A4224E"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(IFSC-STD-60-004 V1-0)</w:t>
      </w:r>
    </w:p>
    <w:p w14:paraId="4DC4FD20"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192F98F5" w14:textId="297CA78C" w:rsidR="008B520D" w:rsidRPr="008B520D" w:rsidRDefault="008B520D" w:rsidP="008B520D">
      <w:pPr>
        <w:rPr>
          <w:rFonts w:ascii="Century Gothic" w:eastAsia="Calibri" w:hAnsi="Century Gothic" w:cs="Arial"/>
          <w:sz w:val="20"/>
          <w:szCs w:val="20"/>
        </w:rPr>
      </w:pPr>
      <w:r w:rsidRPr="00D31D16">
        <w:rPr>
          <w:rFonts w:ascii="Century Gothic" w:eastAsia="Century Gothic,Arial,Calibri" w:hAnsi="Century Gothic" w:cs="Arial"/>
          <w:b/>
          <w:bCs/>
          <w:sz w:val="20"/>
          <w:szCs w:val="20"/>
        </w:rPr>
        <w:t>Intact Forest Landscape</w:t>
      </w:r>
      <w:r w:rsidR="00395EB9">
        <w:rPr>
          <w:rFonts w:ascii="Century Gothic" w:eastAsia="Century Gothic,Arial,Calibri" w:hAnsi="Century Gothic" w:cs="Arial"/>
          <w:sz w:val="20"/>
          <w:szCs w:val="20"/>
        </w:rPr>
        <w:t>: A</w:t>
      </w:r>
      <w:r w:rsidRPr="008B520D">
        <w:rPr>
          <w:rFonts w:ascii="Century Gothic" w:eastAsia="Century Gothic,Arial,Calibri" w:hAnsi="Century Gothic" w:cs="Arial"/>
          <w:sz w:val="20"/>
          <w:szCs w:val="20"/>
        </w:rPr>
        <w:t xml:space="preserve"> territory within today's global extent of </w:t>
      </w:r>
      <w:r w:rsidRPr="00214C70">
        <w:rPr>
          <w:rFonts w:ascii="Century Gothic" w:eastAsia="Century Gothic,Arial,Calibri" w:hAnsi="Century Gothic" w:cs="Arial"/>
          <w:i/>
          <w:sz w:val="20"/>
          <w:szCs w:val="20"/>
        </w:rPr>
        <w:t>forest</w:t>
      </w:r>
      <w:r w:rsidR="00F4291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cover which contains </w:t>
      </w:r>
      <w:r w:rsidRPr="00214C70">
        <w:rPr>
          <w:rFonts w:ascii="Century Gothic" w:eastAsia="Century Gothic,Arial,Calibri" w:hAnsi="Century Gothic" w:cs="Arial"/>
          <w:i/>
          <w:sz w:val="20"/>
          <w:szCs w:val="20"/>
        </w:rPr>
        <w:t>forest</w:t>
      </w:r>
      <w:r w:rsidR="00F4291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non-forest </w:t>
      </w:r>
      <w:r w:rsidRPr="008B520D">
        <w:rPr>
          <w:rFonts w:ascii="Century Gothic" w:eastAsia="Century Gothic,Arial,Calibri" w:hAnsi="Century Gothic" w:cs="Arial"/>
          <w:i/>
          <w:iCs/>
          <w:sz w:val="20"/>
          <w:szCs w:val="20"/>
        </w:rPr>
        <w:t>ecosystems</w:t>
      </w:r>
      <w:r w:rsidRPr="008B520D">
        <w:rPr>
          <w:rFonts w:ascii="Century Gothic" w:eastAsia="Century Gothic,Arial,Calibri" w:hAnsi="Century Gothic" w:cs="Arial"/>
          <w:sz w:val="20"/>
          <w:szCs w:val="20"/>
        </w:rPr>
        <w:t>* minimally influenced by human economic activity, with an area of at least 500 km</w:t>
      </w:r>
      <w:r w:rsidRPr="00E27E83">
        <w:rPr>
          <w:rFonts w:ascii="Century Gothic" w:eastAsia="Century Gothic,Arial,Calibri" w:hAnsi="Century Gothic" w:cs="Arial"/>
          <w:sz w:val="20"/>
          <w:szCs w:val="20"/>
          <w:vertAlign w:val="superscript"/>
        </w:rPr>
        <w:t xml:space="preserve">2 </w:t>
      </w:r>
      <w:r w:rsidRPr="008B520D">
        <w:rPr>
          <w:rFonts w:ascii="Century Gothic" w:eastAsia="Century Gothic,Arial,Calibri" w:hAnsi="Century Gothic" w:cs="Arial"/>
          <w:sz w:val="20"/>
          <w:szCs w:val="20"/>
        </w:rPr>
        <w:t xml:space="preserve">(50,000 ha) and a minimal width of 10 km (measured as the diameter of a circle that is entirely inscribed within the boundaries of the territory). </w:t>
      </w:r>
    </w:p>
    <w:p w14:paraId="520BAACC" w14:textId="1C85CA27" w:rsidR="008B520D" w:rsidRPr="008B520D" w:rsidRDefault="008B520D" w:rsidP="008B520D">
      <w:pPr>
        <w:rPr>
          <w:rFonts w:ascii="Century Gothic" w:eastAsia="Century Gothic" w:hAnsi="Century Gothic" w:cs="Arial"/>
          <w:bCs/>
          <w:i/>
          <w:sz w:val="20"/>
          <w:szCs w:val="20"/>
        </w:rPr>
      </w:pPr>
      <w:r w:rsidRPr="008B520D">
        <w:rPr>
          <w:rFonts w:ascii="Century Gothic" w:eastAsia="Century Gothic,Arial,Calibri" w:hAnsi="Century Gothic" w:cs="Arial"/>
          <w:b/>
          <w:bCs/>
          <w:sz w:val="20"/>
          <w:szCs w:val="20"/>
        </w:rPr>
        <w:t xml:space="preserve">(Source: Intact Forests / Global Forest Watch. Glossary definition as provided on Intact Forest website. 2006-2014). </w:t>
      </w:r>
      <w:r w:rsidRPr="008B520D">
        <w:rPr>
          <w:rFonts w:ascii="Century Gothic" w:eastAsia="Century Gothic" w:hAnsi="Century Gothic" w:cs="Arial"/>
          <w:b/>
          <w:bCs/>
          <w:sz w:val="20"/>
          <w:szCs w:val="20"/>
        </w:rPr>
        <w:t>(FSC-STD-60-004 V1-0</w:t>
      </w:r>
      <w:r w:rsidR="00031CA2" w:rsidRPr="008B520D">
        <w:rPr>
          <w:rFonts w:ascii="Century Gothic" w:eastAsia="Century Gothic" w:hAnsi="Century Gothic" w:cs="Arial"/>
          <w:b/>
          <w:bCs/>
          <w:sz w:val="20"/>
          <w:szCs w:val="20"/>
        </w:rPr>
        <w:t xml:space="preserve">) </w:t>
      </w:r>
      <w:r w:rsidR="00031CA2" w:rsidRPr="008B520D">
        <w:rPr>
          <w:rFonts w:ascii="Arial" w:eastAsia="Times New Roman" w:hAnsi="Arial" w:cs="Arial"/>
          <w:sz w:val="20"/>
          <w:szCs w:val="20"/>
        </w:rPr>
        <w:t>(</w:t>
      </w:r>
      <w:r w:rsidRPr="008B520D">
        <w:rPr>
          <w:rFonts w:ascii="Century Gothic" w:eastAsia="Times New Roman" w:hAnsi="Century Gothic" w:cs="Arial"/>
          <w:i/>
          <w:sz w:val="20"/>
          <w:szCs w:val="20"/>
        </w:rPr>
        <w:t>Methodological flexibility for delineating IFLs in Canada is provided in FSC Canada 2017 « Interim Guidance for the Delineation</w:t>
      </w:r>
      <w:r w:rsidR="00334EA2">
        <w:rPr>
          <w:rFonts w:ascii="Century Gothic" w:eastAsia="Times New Roman" w:hAnsi="Century Gothic" w:cs="Arial"/>
          <w:i/>
          <w:sz w:val="20"/>
          <w:szCs w:val="20"/>
        </w:rPr>
        <w:t xml:space="preserve"> of Intact Forest Landscapes», </w:t>
      </w:r>
      <w:r w:rsidRPr="008B520D">
        <w:rPr>
          <w:rFonts w:ascii="Century Gothic" w:eastAsia="Times New Roman" w:hAnsi="Century Gothic" w:cs="Arial"/>
          <w:i/>
          <w:sz w:val="20"/>
          <w:szCs w:val="20"/>
        </w:rPr>
        <w:t>May 25, 2017)</w:t>
      </w:r>
    </w:p>
    <w:p w14:paraId="4938D850" w14:textId="77777777" w:rsidR="008B520D" w:rsidRPr="008B520D" w:rsidRDefault="008B520D" w:rsidP="008B520D">
      <w:pPr>
        <w:rPr>
          <w:rFonts w:ascii="Century Gothic" w:eastAsia="Calibri" w:hAnsi="Century Gothic" w:cs="Arial"/>
          <w:b/>
          <w:bCs/>
          <w:sz w:val="20"/>
          <w:szCs w:val="20"/>
        </w:rPr>
      </w:pPr>
    </w:p>
    <w:p w14:paraId="24CF4683" w14:textId="77777777" w:rsidR="008B520D" w:rsidRPr="008B520D" w:rsidRDefault="008B520D" w:rsidP="008B520D">
      <w:pPr>
        <w:rPr>
          <w:rFonts w:ascii="Century Gothic" w:eastAsia="Calibri" w:hAnsi="Century Gothic" w:cs="Arial"/>
          <w:sz w:val="20"/>
          <w:szCs w:val="20"/>
        </w:rPr>
      </w:pPr>
      <w:r w:rsidRPr="008B520D">
        <w:rPr>
          <w:rFonts w:ascii="Century Gothic" w:eastAsia="Century Gothic,Arial,Calibri" w:hAnsi="Century Gothic" w:cs="Arial"/>
          <w:b/>
          <w:bCs/>
          <w:sz w:val="20"/>
          <w:szCs w:val="20"/>
        </w:rPr>
        <w:t>Intellectual property</w:t>
      </w:r>
      <w:r w:rsidRPr="008B520D">
        <w:rPr>
          <w:rFonts w:ascii="Century Gothic" w:eastAsia="Century Gothic,Arial,Calibri" w:hAnsi="Century Gothic" w:cs="Arial"/>
          <w:sz w:val="20"/>
          <w:szCs w:val="20"/>
        </w:rPr>
        <w:t xml:space="preserve">: Practices as well as knowledge, innovations and other creations of the mind. </w:t>
      </w:r>
    </w:p>
    <w:p w14:paraId="3ED0D413" w14:textId="6F01E5BE" w:rsidR="008B520D" w:rsidRPr="008B520D" w:rsidRDefault="008B520D" w:rsidP="008B520D">
      <w:pPr>
        <w:rPr>
          <w:rFonts w:ascii="Century Gothic" w:hAnsi="Century Gothic" w:cs="Arial"/>
          <w:sz w:val="20"/>
          <w:szCs w:val="20"/>
        </w:rPr>
      </w:pPr>
      <w:r w:rsidRPr="008B520D">
        <w:rPr>
          <w:rFonts w:ascii="Century Gothic" w:eastAsia="Century Gothic,Arial,Calibri" w:hAnsi="Century Gothic" w:cs="Arial"/>
          <w:b/>
          <w:bCs/>
          <w:sz w:val="20"/>
          <w:szCs w:val="20"/>
        </w:rPr>
        <w:t>(Source: Based on the Convention on Biological Diversity, Article 8(j); and World Intellectual Property Organization. What is Intellectual Property? WIPO Publication No. 450(E)</w:t>
      </w:r>
      <w:r w:rsidR="00395EB9">
        <w:rPr>
          <w:rFonts w:ascii="Century Gothic" w:eastAsia="Century Gothic,Arial,Calibri" w:hAnsi="Century Gothic" w:cs="Arial"/>
          <w:b/>
          <w:bCs/>
          <w:sz w:val="20"/>
          <w:szCs w:val="20"/>
        </w:rPr>
        <w:t xml:space="preserve">) </w:t>
      </w:r>
      <w:r w:rsidRPr="008B520D">
        <w:rPr>
          <w:rFonts w:ascii="Century Gothic" w:eastAsia="Century Gothic" w:hAnsi="Century Gothic" w:cs="Arial"/>
          <w:sz w:val="20"/>
          <w:szCs w:val="20"/>
        </w:rPr>
        <w:t>(</w:t>
      </w:r>
      <w:r w:rsidRPr="008B520D">
        <w:rPr>
          <w:rFonts w:ascii="Century Gothic" w:eastAsia="Century Gothic" w:hAnsi="Century Gothic" w:cs="Arial"/>
          <w:b/>
          <w:bCs/>
          <w:sz w:val="20"/>
          <w:szCs w:val="20"/>
        </w:rPr>
        <w:t>FSC-STD-60-004 V1-0)</w:t>
      </w:r>
    </w:p>
    <w:p w14:paraId="6C64B77D" w14:textId="77777777" w:rsidR="008B520D" w:rsidRPr="008B520D" w:rsidRDefault="008B520D" w:rsidP="008B520D">
      <w:pPr>
        <w:rPr>
          <w:rFonts w:ascii="Century Gothic" w:eastAsia="Calibri" w:hAnsi="Century Gothic" w:cs="Arial"/>
          <w:b/>
          <w:bCs/>
          <w:sz w:val="20"/>
          <w:szCs w:val="20"/>
        </w:rPr>
      </w:pPr>
    </w:p>
    <w:p w14:paraId="6EE02766" w14:textId="0E180C1E" w:rsidR="008B520D" w:rsidRPr="008B520D" w:rsidRDefault="008B520D" w:rsidP="008B520D">
      <w:pPr>
        <w:rPr>
          <w:rFonts w:ascii="Century Gothic" w:eastAsia="Calibri" w:hAnsi="Century Gothic" w:cs="Arial"/>
          <w:sz w:val="20"/>
          <w:szCs w:val="20"/>
        </w:rPr>
      </w:pPr>
      <w:r w:rsidRPr="008B520D">
        <w:rPr>
          <w:rFonts w:ascii="Century Gothic" w:eastAsia="Century Gothic,Arial,Calibri" w:hAnsi="Century Gothic" w:cs="Arial"/>
          <w:b/>
          <w:bCs/>
          <w:sz w:val="20"/>
          <w:szCs w:val="20"/>
        </w:rPr>
        <w:t>Intensity</w:t>
      </w:r>
      <w:r w:rsidRPr="008B520D">
        <w:rPr>
          <w:rFonts w:ascii="Century Gothic" w:eastAsia="Century Gothic,Arial,Calibri" w:hAnsi="Century Gothic" w:cs="Arial"/>
          <w:sz w:val="20"/>
          <w:szCs w:val="20"/>
        </w:rPr>
        <w:t xml:space="preserve">: A measure of the force, severity or strength of a </w:t>
      </w:r>
      <w:r w:rsidRPr="00214C70">
        <w:rPr>
          <w:rFonts w:ascii="Century Gothic" w:eastAsia="Century Gothic,Arial,Calibri" w:hAnsi="Century Gothic" w:cs="Arial"/>
          <w:i/>
          <w:sz w:val="20"/>
          <w:szCs w:val="20"/>
        </w:rPr>
        <w:t>management activity</w:t>
      </w:r>
      <w:r w:rsidR="003A45F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or other occurrence affecting the nature of the activity’s impacts. </w:t>
      </w:r>
    </w:p>
    <w:p w14:paraId="285470F6" w14:textId="77777777" w:rsidR="008B520D" w:rsidRPr="008B520D" w:rsidRDefault="008B520D" w:rsidP="008B520D">
      <w:pPr>
        <w:rPr>
          <w:rFonts w:ascii="Century Gothic" w:hAnsi="Century Gothic" w:cs="Arial"/>
          <w:b/>
          <w:bCs/>
          <w:sz w:val="20"/>
          <w:szCs w:val="20"/>
        </w:rPr>
      </w:pPr>
      <w:r w:rsidRPr="008B520D">
        <w:rPr>
          <w:rFonts w:ascii="Century Gothic" w:eastAsia="Century Gothic,Arial,Calibri" w:hAnsi="Century Gothic" w:cs="Arial"/>
          <w:b/>
          <w:bCs/>
          <w:sz w:val="20"/>
          <w:szCs w:val="20"/>
        </w:rPr>
        <w:t>(Source: FSC-STD-01-001 V5-0 V1-0</w:t>
      </w:r>
      <w:r w:rsidRPr="008B520D">
        <w:rPr>
          <w:rFonts w:ascii="Century Gothic" w:eastAsia="Century Gothic" w:hAnsi="Century Gothic" w:cs="Arial"/>
          <w:b/>
          <w:bCs/>
          <w:sz w:val="20"/>
          <w:szCs w:val="20"/>
        </w:rPr>
        <w:t>)</w:t>
      </w:r>
    </w:p>
    <w:p w14:paraId="4A7E5F6A"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6D1F3B60" w14:textId="4D5B58AC"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Interested stakeholder</w:t>
      </w:r>
      <w:r w:rsidRPr="008B520D">
        <w:rPr>
          <w:rFonts w:ascii="Century Gothic" w:eastAsia="Century Gothic,Arial,Calibri" w:hAnsi="Century Gothic" w:cs="Arial"/>
          <w:sz w:val="20"/>
          <w:szCs w:val="20"/>
        </w:rPr>
        <w:t xml:space="preserve">: Any person, group of persons, or entity that has shown an interest, or is known to have an interest, in the activities of a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The following are examples of </w:t>
      </w:r>
      <w:r w:rsidRPr="00214C70">
        <w:rPr>
          <w:rFonts w:ascii="Century Gothic" w:eastAsia="Century Gothic,Arial,Calibri" w:hAnsi="Century Gothic" w:cs="Arial"/>
          <w:iCs/>
          <w:sz w:val="20"/>
          <w:szCs w:val="20"/>
        </w:rPr>
        <w:t>interested stakeholders</w:t>
      </w:r>
      <w:r w:rsidRPr="008B520D">
        <w:rPr>
          <w:rFonts w:ascii="Century Gothic" w:eastAsia="Century Gothic,Arial,Calibri" w:hAnsi="Century Gothic" w:cs="Arial"/>
          <w:sz w:val="20"/>
          <w:szCs w:val="20"/>
        </w:rPr>
        <w:t xml:space="preserve">. </w:t>
      </w:r>
    </w:p>
    <w:p w14:paraId="6235B1DB" w14:textId="78F065E0" w:rsidR="008B520D" w:rsidRPr="008B520D" w:rsidRDefault="008B520D" w:rsidP="00DD2F96">
      <w:pPr>
        <w:numPr>
          <w:ilvl w:val="0"/>
          <w:numId w:val="68"/>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Conservation organizations, for example environmental NGOs; </w:t>
      </w:r>
    </w:p>
    <w:p w14:paraId="40F5129F" w14:textId="17BBCD42" w:rsidR="008B520D" w:rsidRPr="008B520D" w:rsidRDefault="008B520D" w:rsidP="00DD2F96">
      <w:pPr>
        <w:numPr>
          <w:ilvl w:val="0"/>
          <w:numId w:val="68"/>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Labor (rights) organizations, for example labor unions; </w:t>
      </w:r>
    </w:p>
    <w:p w14:paraId="14D84577" w14:textId="48077BCF" w:rsidR="008B520D" w:rsidRPr="008B520D" w:rsidRDefault="008B520D" w:rsidP="00DD2F96">
      <w:pPr>
        <w:numPr>
          <w:ilvl w:val="0"/>
          <w:numId w:val="68"/>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Human rights organizations, for example social NGOs; </w:t>
      </w:r>
    </w:p>
    <w:p w14:paraId="47EDA8B1" w14:textId="77777777" w:rsidR="008B520D" w:rsidRPr="008B520D" w:rsidRDefault="008B520D" w:rsidP="00DD2F96">
      <w:pPr>
        <w:numPr>
          <w:ilvl w:val="0"/>
          <w:numId w:val="68"/>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Local development projects; </w:t>
      </w:r>
    </w:p>
    <w:p w14:paraId="036D6C91" w14:textId="77777777" w:rsidR="008B520D" w:rsidRPr="008B520D" w:rsidRDefault="008B520D" w:rsidP="00DD2F96">
      <w:pPr>
        <w:numPr>
          <w:ilvl w:val="0"/>
          <w:numId w:val="68"/>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Local governments; </w:t>
      </w:r>
    </w:p>
    <w:p w14:paraId="17EA971F" w14:textId="77777777" w:rsidR="008B520D" w:rsidRPr="008B520D" w:rsidRDefault="008B520D" w:rsidP="00DD2F96">
      <w:pPr>
        <w:numPr>
          <w:ilvl w:val="0"/>
          <w:numId w:val="68"/>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National government departments functioning in the region; </w:t>
      </w:r>
    </w:p>
    <w:p w14:paraId="1DB44CB1" w14:textId="77777777" w:rsidR="008B520D" w:rsidRPr="008B520D" w:rsidRDefault="008B520D" w:rsidP="00DD2F96">
      <w:pPr>
        <w:numPr>
          <w:ilvl w:val="0"/>
          <w:numId w:val="68"/>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FSC National Offices; </w:t>
      </w:r>
    </w:p>
    <w:p w14:paraId="28EEE045" w14:textId="61455DE6" w:rsidR="008B520D" w:rsidRPr="008B520D" w:rsidRDefault="00FF13EF" w:rsidP="00DD2F96">
      <w:pPr>
        <w:numPr>
          <w:ilvl w:val="0"/>
          <w:numId w:val="68"/>
        </w:numPr>
        <w:autoSpaceDE w:val="0"/>
        <w:autoSpaceDN w:val="0"/>
        <w:adjustRightInd w:val="0"/>
        <w:rPr>
          <w:rFonts w:ascii="Century Gothic" w:eastAsia="Century Gothic,Arial,Calibri" w:hAnsi="Century Gothic" w:cs="Arial"/>
          <w:sz w:val="20"/>
          <w:szCs w:val="20"/>
        </w:rPr>
      </w:pPr>
      <w:r w:rsidRPr="00FF13EF">
        <w:rPr>
          <w:rFonts w:ascii="Century Gothic" w:eastAsia="Century Gothic,Arial,Calibri" w:hAnsi="Century Gothic" w:cs="Arial"/>
          <w:i/>
          <w:sz w:val="20"/>
          <w:szCs w:val="20"/>
        </w:rPr>
        <w:t>Experts*</w:t>
      </w:r>
      <w:r w:rsidR="008B520D" w:rsidRPr="008B520D">
        <w:rPr>
          <w:rFonts w:ascii="Century Gothic" w:eastAsia="Century Gothic,Arial,Calibri" w:hAnsi="Century Gothic" w:cs="Arial"/>
          <w:sz w:val="20"/>
          <w:szCs w:val="20"/>
        </w:rPr>
        <w:t xml:space="preserve"> on </w:t>
      </w:r>
      <w:r w:rsidR="00007BF6">
        <w:rPr>
          <w:rFonts w:ascii="Century Gothic" w:eastAsia="Century Gothic,Arial,Calibri" w:hAnsi="Century Gothic" w:cs="Arial"/>
          <w:sz w:val="20"/>
          <w:szCs w:val="20"/>
        </w:rPr>
        <w:t>specific</w:t>
      </w:r>
      <w:r w:rsidR="00007BF6" w:rsidRPr="008B520D">
        <w:rPr>
          <w:rFonts w:ascii="Century Gothic" w:eastAsia="Century Gothic,Arial,Calibri" w:hAnsi="Century Gothic" w:cs="Arial"/>
          <w:sz w:val="20"/>
          <w:szCs w:val="20"/>
        </w:rPr>
        <w:t xml:space="preserve"> </w:t>
      </w:r>
      <w:r w:rsidR="008B520D" w:rsidRPr="008B520D">
        <w:rPr>
          <w:rFonts w:ascii="Century Gothic" w:eastAsia="Century Gothic,Arial,Calibri" w:hAnsi="Century Gothic" w:cs="Arial"/>
          <w:sz w:val="20"/>
          <w:szCs w:val="20"/>
        </w:rPr>
        <w:t xml:space="preserve">issues, for example </w:t>
      </w:r>
      <w:r w:rsidR="008B520D" w:rsidRPr="00214C70">
        <w:rPr>
          <w:rFonts w:ascii="Century Gothic" w:eastAsia="Century Gothic,Arial,Calibri" w:hAnsi="Century Gothic" w:cs="Arial"/>
          <w:i/>
          <w:sz w:val="20"/>
          <w:szCs w:val="20"/>
        </w:rPr>
        <w:t>High Conservation Values</w:t>
      </w:r>
      <w:r w:rsidR="004C21A1">
        <w:rPr>
          <w:rFonts w:ascii="Century Gothic" w:eastAsia="Century Gothic,Arial,Calibri" w:hAnsi="Century Gothic" w:cs="Arial"/>
          <w:sz w:val="20"/>
          <w:szCs w:val="20"/>
        </w:rPr>
        <w:t>*</w:t>
      </w:r>
      <w:r w:rsidR="008B520D" w:rsidRPr="008B520D">
        <w:rPr>
          <w:rFonts w:ascii="Century Gothic" w:eastAsia="Century Gothic,Arial,Calibri" w:hAnsi="Century Gothic" w:cs="Arial"/>
          <w:sz w:val="20"/>
          <w:szCs w:val="20"/>
        </w:rPr>
        <w:t xml:space="preserve">. </w:t>
      </w:r>
    </w:p>
    <w:p w14:paraId="6F1E72DB"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0E9BBCF4"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427FD88A" w14:textId="11F0CD97" w:rsidR="008B520D" w:rsidRPr="008B520D" w:rsidRDefault="008B520D" w:rsidP="008B520D">
      <w:pPr>
        <w:rPr>
          <w:rFonts w:ascii="Century Gothic" w:hAnsi="Century Gothic" w:cs="Arial"/>
          <w:b/>
          <w:bCs/>
          <w:sz w:val="20"/>
          <w:szCs w:val="20"/>
        </w:rPr>
      </w:pPr>
      <w:r w:rsidRPr="008B520D">
        <w:rPr>
          <w:rFonts w:ascii="Century Gothic" w:eastAsia="Century Gothic" w:hAnsi="Century Gothic" w:cs="Arial"/>
          <w:b/>
          <w:bCs/>
          <w:sz w:val="20"/>
          <w:szCs w:val="20"/>
        </w:rPr>
        <w:t xml:space="preserve">Intermittent stream: </w:t>
      </w:r>
      <w:r w:rsidRPr="008B520D">
        <w:rPr>
          <w:rFonts w:ascii="Century Gothic" w:eastAsia="Century Gothic" w:hAnsi="Century Gothic" w:cs="Arial"/>
          <w:sz w:val="20"/>
          <w:szCs w:val="20"/>
        </w:rPr>
        <w:t>A stream in contact with the groundwater table that flows only at certain times of year, such as when the groundwater table is high and/or when it receives water from springs or from surface areas</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Also known as a seasonal stream.</w:t>
      </w:r>
    </w:p>
    <w:p w14:paraId="3DA2FB8D"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FSC Canada National Boreal Standard 2004)</w:t>
      </w:r>
    </w:p>
    <w:p w14:paraId="30992CC3"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7F56F4D3" w14:textId="363EFB68"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Internationally accepted scientific protocol</w:t>
      </w:r>
      <w:r w:rsidRPr="008B520D">
        <w:rPr>
          <w:rFonts w:ascii="Century Gothic" w:eastAsia="Century Gothic,Arial,Calibri" w:hAnsi="Century Gothic" w:cs="Arial"/>
          <w:sz w:val="20"/>
          <w:szCs w:val="20"/>
        </w:rPr>
        <w:t xml:space="preserve">: </w:t>
      </w:r>
      <w:r w:rsidR="00AE1D58">
        <w:rPr>
          <w:rFonts w:ascii="Century Gothic" w:eastAsia="Century Gothic,Arial,Calibri" w:hAnsi="Century Gothic" w:cs="Arial"/>
          <w:sz w:val="20"/>
          <w:szCs w:val="20"/>
        </w:rPr>
        <w:t xml:space="preserve"> </w:t>
      </w:r>
      <w:r w:rsidRPr="008B520D">
        <w:rPr>
          <w:rFonts w:ascii="Century Gothic" w:eastAsia="Century Gothic,Arial,Calibri" w:hAnsi="Century Gothic" w:cs="Arial"/>
          <w:sz w:val="20"/>
          <w:szCs w:val="20"/>
        </w:rPr>
        <w:t>A predefined science-based procedure which is either published by an international scientific network or union, or referenced frequently in the international scientific literature.</w:t>
      </w:r>
    </w:p>
    <w:p w14:paraId="45FB4780"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53F2D549" w14:textId="0DA4D631" w:rsidR="008B520D" w:rsidRDefault="008B520D" w:rsidP="008B520D">
      <w:pPr>
        <w:autoSpaceDE w:val="0"/>
        <w:autoSpaceDN w:val="0"/>
        <w:adjustRightInd w:val="0"/>
        <w:rPr>
          <w:rFonts w:ascii="Century Gothic" w:eastAsia="Calibri" w:hAnsi="Century Gothic" w:cs="Arial"/>
          <w:sz w:val="20"/>
          <w:szCs w:val="20"/>
        </w:rPr>
      </w:pPr>
    </w:p>
    <w:p w14:paraId="00EC521F" w14:textId="77777777" w:rsidR="00932173" w:rsidRPr="008B520D" w:rsidRDefault="00932173" w:rsidP="00932173">
      <w:pPr>
        <w:rPr>
          <w:rFonts w:ascii="Century Gothic" w:hAnsi="Century Gothic" w:cs="Arial"/>
          <w:sz w:val="20"/>
          <w:szCs w:val="20"/>
        </w:rPr>
      </w:pPr>
      <w:r w:rsidRPr="008B520D">
        <w:rPr>
          <w:rFonts w:ascii="Century Gothic" w:eastAsia="Century Gothic" w:hAnsi="Century Gothic" w:cs="Arial"/>
          <w:b/>
          <w:bCs/>
          <w:sz w:val="20"/>
          <w:szCs w:val="20"/>
        </w:rPr>
        <w:t>Interquartile range</w:t>
      </w:r>
      <w:r>
        <w:rPr>
          <w:rFonts w:ascii="Century Gothic" w:eastAsia="Century Gothic" w:hAnsi="Century Gothic" w:cs="Arial"/>
          <w:sz w:val="20"/>
          <w:szCs w:val="20"/>
        </w:rPr>
        <w:t>: A</w:t>
      </w:r>
      <w:r w:rsidRPr="008B520D">
        <w:rPr>
          <w:rFonts w:ascii="Century Gothic" w:eastAsia="Century Gothic" w:hAnsi="Century Gothic" w:cs="Arial"/>
          <w:sz w:val="20"/>
          <w:szCs w:val="20"/>
        </w:rPr>
        <w:t xml:space="preserve"> measure of variability based on dividing a data set into quartiles that defines the middle 50% of values in a distribution. </w:t>
      </w:r>
    </w:p>
    <w:p w14:paraId="05170E83" w14:textId="77777777" w:rsidR="00932173" w:rsidRPr="008B520D" w:rsidRDefault="00932173" w:rsidP="00932173">
      <w:pPr>
        <w:rPr>
          <w:rFonts w:ascii="Century Gothic" w:hAnsi="Century Gothic" w:cs="Arial"/>
          <w:sz w:val="20"/>
          <w:szCs w:val="20"/>
        </w:rPr>
      </w:pPr>
      <w:r w:rsidRPr="008B520D">
        <w:rPr>
          <w:rFonts w:ascii="Century Gothic" w:eastAsia="Century Gothic" w:hAnsi="Century Gothic" w:cs="Arial"/>
          <w:b/>
          <w:bCs/>
          <w:sz w:val="20"/>
          <w:szCs w:val="20"/>
        </w:rPr>
        <w:t>(Source: Ontario Ministry of Natural Resources 2014)</w:t>
      </w:r>
    </w:p>
    <w:p w14:paraId="07B9E0A8" w14:textId="77777777" w:rsidR="00932173" w:rsidRPr="008B520D" w:rsidRDefault="00932173" w:rsidP="008B520D">
      <w:pPr>
        <w:autoSpaceDE w:val="0"/>
        <w:autoSpaceDN w:val="0"/>
        <w:adjustRightInd w:val="0"/>
        <w:rPr>
          <w:rFonts w:ascii="Century Gothic" w:eastAsia="Calibri" w:hAnsi="Century Gothic" w:cs="Arial"/>
          <w:sz w:val="20"/>
          <w:szCs w:val="20"/>
        </w:rPr>
      </w:pPr>
    </w:p>
    <w:p w14:paraId="25ED3EEB" w14:textId="51B4B699"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Invasive species</w:t>
      </w:r>
      <w:r w:rsidRPr="008B520D">
        <w:rPr>
          <w:rFonts w:ascii="Century Gothic" w:eastAsia="Century Gothic,Arial,Calibri" w:hAnsi="Century Gothic" w:cs="Arial"/>
          <w:sz w:val="20"/>
          <w:szCs w:val="20"/>
        </w:rPr>
        <w:t xml:space="preserve">: Species that are rapidly expanding outside of their native range. Invasive species can alter ecological relationships among </w:t>
      </w:r>
      <w:r w:rsidRPr="00214C70">
        <w:rPr>
          <w:rFonts w:ascii="Century Gothic" w:eastAsia="Century Gothic,Arial,Calibri" w:hAnsi="Century Gothic" w:cs="Arial"/>
          <w:i/>
          <w:sz w:val="20"/>
          <w:szCs w:val="20"/>
        </w:rPr>
        <w:t>native species</w:t>
      </w:r>
      <w:r w:rsidR="00AD444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can affect </w:t>
      </w:r>
      <w:r w:rsidRPr="008B520D">
        <w:rPr>
          <w:rFonts w:ascii="Century Gothic" w:eastAsia="Century Gothic,Arial,Calibri" w:hAnsi="Century Gothic" w:cs="Arial"/>
          <w:i/>
          <w:iCs/>
          <w:sz w:val="20"/>
          <w:szCs w:val="20"/>
        </w:rPr>
        <w:t>ecosystem function</w:t>
      </w:r>
      <w:r w:rsidRPr="008B520D">
        <w:rPr>
          <w:rFonts w:ascii="Century Gothic" w:eastAsia="Century Gothic,Arial,Calibri" w:hAnsi="Century Gothic" w:cs="Arial"/>
          <w:sz w:val="20"/>
          <w:szCs w:val="20"/>
        </w:rPr>
        <w:t xml:space="preserve">* and human health. </w:t>
      </w:r>
    </w:p>
    <w:p w14:paraId="19937858" w14:textId="36D99B46"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Based on World Conservation Union (IUCN). Glossary definition</w:t>
      </w:r>
      <w:r w:rsidR="00395EB9">
        <w:rPr>
          <w:rFonts w:ascii="Century Gothic" w:eastAsia="Century Gothic,Arial,Calibri" w:hAnsi="Century Gothic" w:cs="Arial"/>
          <w:b/>
          <w:bCs/>
          <w:sz w:val="20"/>
          <w:szCs w:val="20"/>
        </w:rPr>
        <w:t xml:space="preserve">s as provided on IUCN website) </w:t>
      </w:r>
      <w:r w:rsidRPr="008B520D">
        <w:rPr>
          <w:rFonts w:ascii="Century Gothic" w:eastAsia="Century Gothic" w:hAnsi="Century Gothic" w:cs="Arial"/>
          <w:b/>
          <w:bCs/>
          <w:sz w:val="20"/>
          <w:szCs w:val="20"/>
        </w:rPr>
        <w:t>(FSC-STD-60-004 V1-0)</w:t>
      </w:r>
    </w:p>
    <w:p w14:paraId="4750B952" w14:textId="77777777" w:rsidR="008B520D" w:rsidRPr="008B520D" w:rsidRDefault="008B520D" w:rsidP="008B520D">
      <w:pPr>
        <w:rPr>
          <w:rFonts w:ascii="Century Gothic" w:eastAsia="MS Mincho" w:hAnsi="Century Gothic" w:cs="Arial"/>
          <w:b/>
          <w:sz w:val="20"/>
          <w:szCs w:val="20"/>
          <w:lang w:eastAsia="ja-JP"/>
        </w:rPr>
      </w:pPr>
    </w:p>
    <w:p w14:paraId="7EE24C1D" w14:textId="68F39648" w:rsidR="008B520D" w:rsidRPr="008B520D" w:rsidRDefault="008B520D" w:rsidP="008B520D">
      <w:p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b/>
          <w:bCs/>
          <w:sz w:val="20"/>
          <w:szCs w:val="20"/>
        </w:rPr>
        <w:t>Lands and territories</w:t>
      </w:r>
      <w:r w:rsidRPr="008B520D">
        <w:rPr>
          <w:rFonts w:ascii="Century Gothic" w:eastAsia="Century Gothic,Arial,Calibri" w:hAnsi="Century Gothic" w:cs="Arial"/>
          <w:sz w:val="20"/>
          <w:szCs w:val="20"/>
        </w:rPr>
        <w:t xml:space="preserve">: For the purposes of the </w:t>
      </w:r>
      <w:r w:rsidRPr="002B6390">
        <w:rPr>
          <w:rFonts w:ascii="Century Gothic" w:eastAsia="Century Gothic,Arial,Calibri" w:hAnsi="Century Gothic" w:cs="Arial"/>
          <w:i/>
          <w:sz w:val="20"/>
          <w:szCs w:val="20"/>
        </w:rPr>
        <w:t>Principles</w:t>
      </w:r>
      <w:r w:rsidR="00E27E8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w:t>
      </w:r>
      <w:r w:rsidRPr="002B6390">
        <w:rPr>
          <w:rFonts w:ascii="Century Gothic" w:eastAsia="Century Gothic,Arial,Calibri" w:hAnsi="Century Gothic" w:cs="Arial"/>
          <w:i/>
          <w:sz w:val="20"/>
          <w:szCs w:val="20"/>
        </w:rPr>
        <w:t>Criteria</w:t>
      </w:r>
      <w:r w:rsidR="00E27E8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these are lands or territories that </w:t>
      </w:r>
      <w:r w:rsidRPr="002B6390">
        <w:rPr>
          <w:rFonts w:ascii="Century Gothic" w:eastAsia="Century Gothic,Arial,Calibri" w:hAnsi="Century Gothic" w:cs="Arial"/>
          <w:i/>
          <w:sz w:val="20"/>
          <w:szCs w:val="20"/>
        </w:rPr>
        <w:t>Indigenous Peoples</w:t>
      </w:r>
      <w:r w:rsidR="002B6390">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or </w:t>
      </w:r>
      <w:r w:rsidRPr="002B6390">
        <w:rPr>
          <w:rFonts w:ascii="Century Gothic" w:eastAsia="Century Gothic,Arial,Calibri" w:hAnsi="Century Gothic" w:cs="Arial"/>
          <w:i/>
          <w:sz w:val="20"/>
          <w:szCs w:val="20"/>
        </w:rPr>
        <w:t>local communities</w:t>
      </w:r>
      <w:r w:rsidR="002B6390">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have traditionally owned, or customarily used or occupied, and where access to natural resources is vital to the sustainability of their cultures and livelihoods.</w:t>
      </w:r>
    </w:p>
    <w:p w14:paraId="4A8EDFC2" w14:textId="55269EC6"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Based on World Bank safeguard OP 4.10 Indigenous Peoples, section 16 (a). July 2005.)</w:t>
      </w:r>
      <w:r w:rsidR="00395EB9">
        <w:rPr>
          <w:rFonts w:ascii="Century Gothic" w:eastAsia="Century Gothic,Arial,Calibri" w:hAnsi="Century Gothic" w:cs="Arial"/>
          <w:b/>
          <w:bCs/>
          <w:sz w:val="20"/>
          <w:szCs w:val="20"/>
        </w:rPr>
        <w:t xml:space="preserve"> </w:t>
      </w:r>
      <w:r w:rsidRPr="008B520D">
        <w:rPr>
          <w:rFonts w:ascii="Century Gothic" w:eastAsia="Century Gothic" w:hAnsi="Century Gothic" w:cs="Arial"/>
          <w:b/>
          <w:bCs/>
          <w:sz w:val="20"/>
          <w:szCs w:val="20"/>
        </w:rPr>
        <w:t>(FSC-STD-60-004 V1-0)</w:t>
      </w:r>
    </w:p>
    <w:p w14:paraId="662AEC9E" w14:textId="77777777" w:rsidR="008B520D" w:rsidRPr="008B520D" w:rsidRDefault="008B520D" w:rsidP="008B520D">
      <w:pPr>
        <w:autoSpaceDE w:val="0"/>
        <w:autoSpaceDN w:val="0"/>
        <w:adjustRightInd w:val="0"/>
        <w:rPr>
          <w:rFonts w:ascii="Century Gothic" w:eastAsia="Calibri" w:hAnsi="Century Gothic" w:cs="Arial"/>
          <w:b/>
          <w:sz w:val="20"/>
          <w:szCs w:val="20"/>
        </w:rPr>
      </w:pPr>
    </w:p>
    <w:p w14:paraId="17C44CC2"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Landscape</w:t>
      </w:r>
      <w:r w:rsidRPr="008B520D">
        <w:rPr>
          <w:rFonts w:ascii="Century Gothic" w:eastAsia="Century Gothic,Arial,Calibri" w:hAnsi="Century Gothic" w:cs="Arial"/>
          <w:sz w:val="20"/>
          <w:szCs w:val="20"/>
        </w:rPr>
        <w:t xml:space="preserve">: A geographical mosaic composed of interacting </w:t>
      </w:r>
      <w:r w:rsidRPr="008B520D">
        <w:rPr>
          <w:rFonts w:ascii="Century Gothic" w:eastAsia="Century Gothic,Arial,Calibri" w:hAnsi="Century Gothic" w:cs="Arial"/>
          <w:i/>
          <w:iCs/>
          <w:sz w:val="20"/>
          <w:szCs w:val="20"/>
        </w:rPr>
        <w:t>ecosystems</w:t>
      </w:r>
      <w:r w:rsidRPr="008B520D">
        <w:rPr>
          <w:rFonts w:ascii="Century Gothic" w:eastAsia="Century Gothic,Arial,Calibri" w:hAnsi="Century Gothic" w:cs="Arial"/>
          <w:sz w:val="20"/>
          <w:szCs w:val="20"/>
        </w:rPr>
        <w:t xml:space="preserve">* resulting from the influence of geological, topographical, soil, climatic, biotic and human interactions in a given area. </w:t>
      </w:r>
    </w:p>
    <w:p w14:paraId="60C15C68" w14:textId="54326C3D"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Based on World Conservation Union (IUCN). Glossary definition</w:t>
      </w:r>
      <w:r w:rsidR="00395EB9">
        <w:rPr>
          <w:rFonts w:ascii="Century Gothic" w:eastAsia="Century Gothic,Arial,Calibri" w:hAnsi="Century Gothic" w:cs="Arial"/>
          <w:b/>
          <w:bCs/>
          <w:sz w:val="20"/>
          <w:szCs w:val="20"/>
        </w:rPr>
        <w:t xml:space="preserve">s as provided on IUCN website) </w:t>
      </w:r>
      <w:r w:rsidRPr="008B520D">
        <w:rPr>
          <w:rFonts w:ascii="Century Gothic" w:eastAsia="Century Gothic" w:hAnsi="Century Gothic" w:cs="Arial"/>
          <w:b/>
          <w:bCs/>
          <w:sz w:val="20"/>
          <w:szCs w:val="20"/>
        </w:rPr>
        <w:t>(FSC-STD-60-004 V1-0)</w:t>
      </w:r>
    </w:p>
    <w:p w14:paraId="7502E8E1"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51AEA2FC" w14:textId="373BC6C6"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Landscape values</w:t>
      </w:r>
      <w:r w:rsidRPr="008B520D">
        <w:rPr>
          <w:rFonts w:ascii="Century Gothic" w:eastAsia="Century Gothic,Arial,Calibri" w:hAnsi="Century Gothic" w:cs="Arial"/>
          <w:sz w:val="20"/>
          <w:szCs w:val="20"/>
        </w:rPr>
        <w:t xml:space="preserve">: Landscape values can be visualized as layers of human perceptions overlaid on the physical </w:t>
      </w:r>
      <w:r w:rsidRPr="00214C70">
        <w:rPr>
          <w:rFonts w:ascii="Century Gothic" w:eastAsia="Century Gothic,Arial,Calibri" w:hAnsi="Century Gothic" w:cs="Arial"/>
          <w:i/>
          <w:sz w:val="20"/>
          <w:szCs w:val="20"/>
        </w:rPr>
        <w:t>landscape</w:t>
      </w:r>
      <w:r w:rsidR="00711E6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Some landscape values, like economic, recreation, subsistence value or visual quality are closely related to physical </w:t>
      </w:r>
      <w:r w:rsidRPr="00214C70">
        <w:rPr>
          <w:rFonts w:ascii="Century Gothic" w:eastAsia="Century Gothic,Arial,Calibri" w:hAnsi="Century Gothic" w:cs="Arial"/>
          <w:i/>
          <w:sz w:val="20"/>
          <w:szCs w:val="20"/>
        </w:rPr>
        <w:t>landscape</w:t>
      </w:r>
      <w:r w:rsidR="00711E6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attributes. Other landscape values</w:t>
      </w:r>
      <w:r w:rsidR="002B6390">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such as intrinsic or spiritual value are more symbolic in character and are influenced more by individual perception or social construction than physical </w:t>
      </w:r>
      <w:r w:rsidRPr="00214C70">
        <w:rPr>
          <w:rFonts w:ascii="Century Gothic" w:eastAsia="Century Gothic,Arial,Calibri" w:hAnsi="Century Gothic" w:cs="Arial"/>
          <w:i/>
          <w:sz w:val="20"/>
          <w:szCs w:val="20"/>
        </w:rPr>
        <w:t>landscape</w:t>
      </w:r>
      <w:r w:rsidR="00711E6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attributes.</w:t>
      </w:r>
    </w:p>
    <w:p w14:paraId="33AF8A7E"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 xml:space="preserve">(Source: Based on website of the Landscape Value Institute) </w:t>
      </w:r>
      <w:r w:rsidRPr="008B520D">
        <w:rPr>
          <w:rFonts w:ascii="Century Gothic" w:eastAsia="Century Gothic" w:hAnsi="Century Gothic" w:cs="Arial"/>
          <w:b/>
          <w:bCs/>
          <w:sz w:val="20"/>
          <w:szCs w:val="20"/>
        </w:rPr>
        <w:t>(FSC-STD-60-004 V1-0)</w:t>
      </w:r>
    </w:p>
    <w:p w14:paraId="7060E1A8"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FBDDAB9" w14:textId="4EAC6751"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Legal</w:t>
      </w:r>
      <w:r w:rsidRPr="008B520D">
        <w:rPr>
          <w:rFonts w:ascii="Century Gothic" w:eastAsia="Century Gothic,Arial,Calibri" w:hAnsi="Century Gothic" w:cs="Arial"/>
          <w:sz w:val="20"/>
          <w:szCs w:val="20"/>
        </w:rPr>
        <w:t xml:space="preserve">: In accordance with primary legislation (national or </w:t>
      </w:r>
      <w:r w:rsidRPr="00214C70">
        <w:rPr>
          <w:rFonts w:ascii="Century Gothic" w:eastAsia="Century Gothic,Arial,Calibri" w:hAnsi="Century Gothic" w:cs="Arial"/>
          <w:i/>
          <w:sz w:val="20"/>
          <w:szCs w:val="20"/>
        </w:rPr>
        <w:t>local laws</w:t>
      </w:r>
      <w:r w:rsidR="00B405B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or secondary legislation (subsidiary regulations, decrees, orders, etc.). Legal also includes rule-based decisions made by </w:t>
      </w:r>
      <w:r w:rsidRPr="00214C70">
        <w:rPr>
          <w:rFonts w:ascii="Century Gothic" w:eastAsia="Century Gothic,Arial,Calibri" w:hAnsi="Century Gothic" w:cs="Arial"/>
          <w:i/>
          <w:sz w:val="20"/>
          <w:szCs w:val="20"/>
        </w:rPr>
        <w:t>legally competent</w:t>
      </w:r>
      <w:r w:rsidR="00E0689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agencies where such decisions flow directly and logically from the laws and regulations. Decisions made by </w:t>
      </w:r>
      <w:r w:rsidRPr="00214C70">
        <w:rPr>
          <w:rFonts w:ascii="Century Gothic" w:eastAsia="Century Gothic,Arial,Calibri" w:hAnsi="Century Gothic" w:cs="Arial"/>
          <w:i/>
          <w:sz w:val="20"/>
          <w:szCs w:val="20"/>
        </w:rPr>
        <w:t>legally competent</w:t>
      </w:r>
      <w:r w:rsidR="00E0689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agencies may not be legal if they do not flow directly and logically from the laws and regulations and if they are not rule-based but use administrative discretion.</w:t>
      </w:r>
    </w:p>
    <w:p w14:paraId="417CCC3D" w14:textId="3C56CA09" w:rsidR="008B520D" w:rsidRPr="008B520D" w:rsidRDefault="00395EB9" w:rsidP="008B520D">
      <w:pPr>
        <w:autoSpaceDE w:val="0"/>
        <w:autoSpaceDN w:val="0"/>
        <w:adjustRightInd w:val="0"/>
        <w:rPr>
          <w:rFonts w:ascii="Century Gothic" w:hAnsi="Century Gothic" w:cs="Arial"/>
          <w:b/>
          <w:bCs/>
          <w:sz w:val="20"/>
          <w:szCs w:val="20"/>
        </w:rPr>
      </w:pPr>
      <w:r>
        <w:rPr>
          <w:rFonts w:ascii="Century Gothic" w:eastAsia="Century Gothic,Arial,Calibri" w:hAnsi="Century Gothic" w:cs="Arial"/>
          <w:b/>
          <w:bCs/>
          <w:sz w:val="20"/>
          <w:szCs w:val="20"/>
        </w:rPr>
        <w:t xml:space="preserve">(Source:  </w:t>
      </w:r>
      <w:r w:rsidR="008B520D" w:rsidRPr="008B520D">
        <w:rPr>
          <w:rFonts w:ascii="Century Gothic" w:eastAsia="Century Gothic,Arial,Calibri" w:hAnsi="Century Gothic" w:cs="Arial"/>
          <w:b/>
          <w:bCs/>
          <w:sz w:val="20"/>
          <w:szCs w:val="20"/>
        </w:rPr>
        <w:t>FSC-STD-01-001 V5-0</w:t>
      </w:r>
      <w:r w:rsidR="008B520D" w:rsidRPr="008B520D">
        <w:rPr>
          <w:rFonts w:ascii="Century Gothic" w:eastAsia="Century Gothic" w:hAnsi="Century Gothic" w:cs="Arial"/>
          <w:b/>
          <w:bCs/>
          <w:sz w:val="20"/>
          <w:szCs w:val="20"/>
        </w:rPr>
        <w:t>)</w:t>
      </w:r>
    </w:p>
    <w:p w14:paraId="6BB4229D"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78A0D4CC"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Legally competent</w:t>
      </w:r>
      <w:r w:rsidRPr="008B520D">
        <w:rPr>
          <w:rFonts w:ascii="Century Gothic" w:eastAsia="Century Gothic,Arial,Calibri" w:hAnsi="Century Gothic" w:cs="Arial"/>
          <w:sz w:val="20"/>
          <w:szCs w:val="20"/>
        </w:rPr>
        <w:t>: Mandated in law to perform a certain function.</w:t>
      </w:r>
    </w:p>
    <w:p w14:paraId="4D108860"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0E4CA4DE"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2D5D91E5" w14:textId="70F73F7F"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Legal registration</w:t>
      </w:r>
      <w:r w:rsidRPr="008B520D">
        <w:rPr>
          <w:rFonts w:ascii="Century Gothic" w:eastAsia="Century Gothic,Arial,Calibri" w:hAnsi="Century Gothic" w:cs="Arial"/>
          <w:sz w:val="20"/>
          <w:szCs w:val="20"/>
        </w:rPr>
        <w:t xml:space="preserve">: National or local </w:t>
      </w:r>
      <w:r w:rsidR="00862CF1" w:rsidRPr="00862CF1">
        <w:rPr>
          <w:rFonts w:ascii="Century Gothic" w:eastAsia="Century Gothic,Arial,Calibri" w:hAnsi="Century Gothic" w:cs="Arial"/>
          <w:i/>
          <w:iCs/>
          <w:sz w:val="20"/>
          <w:szCs w:val="20"/>
        </w:rPr>
        <w:t>legal*</w:t>
      </w:r>
      <w:r w:rsidRPr="008B520D">
        <w:rPr>
          <w:rFonts w:ascii="Century Gothic" w:eastAsia="Century Gothic,Arial,Calibri" w:hAnsi="Century Gothic" w:cs="Arial"/>
          <w:sz w:val="20"/>
          <w:szCs w:val="20"/>
        </w:rPr>
        <w:t xml:space="preserve"> license or set of permissions to operate as an enterprise, with rights to buy and sell products and/or services commercially. The license or permissions can apply to an individual, a privately-owned enterprise or a publicly-owned corporate entity. The rights to buy and sell products and/or services do not carry the obligation to do so, so </w:t>
      </w:r>
      <w:r w:rsidRPr="002B6390">
        <w:rPr>
          <w:rFonts w:ascii="Century Gothic" w:eastAsia="Century Gothic,Arial,Calibri" w:hAnsi="Century Gothic" w:cs="Arial"/>
          <w:iCs/>
          <w:sz w:val="20"/>
          <w:szCs w:val="20"/>
        </w:rPr>
        <w:t>legal</w:t>
      </w:r>
      <w:r w:rsidRPr="002B6390">
        <w:rPr>
          <w:rFonts w:ascii="Century Gothic" w:eastAsia="Century Gothic,Arial,Calibri" w:hAnsi="Century Gothic" w:cs="Arial"/>
          <w:sz w:val="20"/>
          <w:szCs w:val="20"/>
        </w:rPr>
        <w:t xml:space="preserve"> </w:t>
      </w:r>
      <w:r w:rsidRPr="008B520D">
        <w:rPr>
          <w:rFonts w:ascii="Century Gothic" w:eastAsia="Century Gothic,Arial,Calibri" w:hAnsi="Century Gothic" w:cs="Arial"/>
          <w:sz w:val="20"/>
          <w:szCs w:val="20"/>
        </w:rPr>
        <w:t xml:space="preserve">registration applies also to </w:t>
      </w:r>
      <w:r w:rsidR="002B6390" w:rsidRPr="00D31D16">
        <w:rPr>
          <w:rFonts w:ascii="Century Gothic" w:eastAsia="Century Gothic,Arial,Calibri" w:hAnsi="Century Gothic" w:cs="Arial"/>
          <w:i/>
          <w:sz w:val="20"/>
          <w:szCs w:val="20"/>
        </w:rPr>
        <w:t xml:space="preserve">The </w:t>
      </w:r>
      <w:r w:rsidRPr="002B6390">
        <w:rPr>
          <w:rFonts w:ascii="Century Gothic" w:eastAsia="Century Gothic,Arial,Calibri" w:hAnsi="Century Gothic" w:cs="Arial"/>
          <w:i/>
          <w:sz w:val="20"/>
          <w:szCs w:val="20"/>
        </w:rPr>
        <w:t>Organizations</w:t>
      </w:r>
      <w:r w:rsidR="002B6390">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operating a </w:t>
      </w:r>
      <w:r w:rsidR="00C82D6F" w:rsidRPr="00C82D6F">
        <w:rPr>
          <w:rFonts w:ascii="Century Gothic" w:eastAsia="Century Gothic,Arial,Calibri" w:hAnsi="Century Gothic" w:cs="Arial"/>
          <w:i/>
          <w:sz w:val="20"/>
          <w:szCs w:val="20"/>
        </w:rPr>
        <w:t>Management Unit*</w:t>
      </w:r>
      <w:r w:rsidRPr="008B520D">
        <w:rPr>
          <w:rFonts w:ascii="Century Gothic" w:eastAsia="Century Gothic,Arial,Calibri" w:hAnsi="Century Gothic" w:cs="Arial"/>
          <w:sz w:val="20"/>
          <w:szCs w:val="20"/>
        </w:rPr>
        <w:t xml:space="preserve"> without sales of products or services; for example, for unpriced recreation or for </w:t>
      </w:r>
      <w:r w:rsidRPr="00214C70">
        <w:rPr>
          <w:rFonts w:ascii="Century Gothic" w:eastAsia="Century Gothic,Arial,Calibri" w:hAnsi="Century Gothic" w:cs="Arial"/>
          <w:i/>
          <w:sz w:val="20"/>
          <w:szCs w:val="20"/>
        </w:rPr>
        <w:t>conservation</w:t>
      </w:r>
      <w:r w:rsidR="006A1B0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of biodiversity or </w:t>
      </w:r>
      <w:r w:rsidRPr="00214C70">
        <w:rPr>
          <w:rFonts w:ascii="Century Gothic" w:eastAsia="Century Gothic,Arial,Calibri" w:hAnsi="Century Gothic" w:cs="Arial"/>
          <w:i/>
          <w:sz w:val="20"/>
          <w:szCs w:val="20"/>
        </w:rPr>
        <w:t>habitat</w:t>
      </w:r>
      <w:r w:rsidR="000B362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w:t>
      </w:r>
    </w:p>
    <w:p w14:paraId="79B2CF56"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5BC90B94"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ACE17FD" w14:textId="633423C1"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 w:hAnsi="Century Gothic" w:cs="Arial"/>
          <w:b/>
          <w:bCs/>
          <w:sz w:val="20"/>
          <w:szCs w:val="20"/>
        </w:rPr>
        <w:t>Legal status</w:t>
      </w:r>
      <w:r w:rsidRPr="008B520D">
        <w:rPr>
          <w:rFonts w:ascii="Century Gothic" w:eastAsia="Century Gothic" w:hAnsi="Century Gothic" w:cs="Arial"/>
          <w:sz w:val="20"/>
          <w:szCs w:val="20"/>
        </w:rPr>
        <w:t xml:space="preserve">: The way in which the </w:t>
      </w:r>
      <w:r w:rsidR="00C82D6F" w:rsidRPr="00C82D6F">
        <w:rPr>
          <w:rFonts w:ascii="Century Gothic" w:eastAsia="Century Gothic" w:hAnsi="Century Gothic" w:cs="Arial"/>
          <w:i/>
          <w:sz w:val="20"/>
          <w:szCs w:val="20"/>
        </w:rPr>
        <w:t>Management Unit*</w:t>
      </w:r>
      <w:r w:rsidRPr="008B520D">
        <w:rPr>
          <w:rFonts w:ascii="Century Gothic" w:eastAsia="Century Gothic" w:hAnsi="Century Gothic" w:cs="Arial"/>
          <w:sz w:val="20"/>
          <w:szCs w:val="20"/>
        </w:rPr>
        <w:t xml:space="preserve"> is classified according to law. In terms of </w:t>
      </w:r>
      <w:r w:rsidR="00C82D6F" w:rsidRPr="00C82D6F">
        <w:rPr>
          <w:rFonts w:ascii="Century Gothic" w:eastAsia="Century Gothic" w:hAnsi="Century Gothic" w:cs="Arial"/>
          <w:i/>
          <w:sz w:val="20"/>
          <w:szCs w:val="20"/>
        </w:rPr>
        <w:t>tenure*</w:t>
      </w:r>
      <w:r w:rsidRPr="008B520D">
        <w:rPr>
          <w:rFonts w:ascii="Century Gothic" w:eastAsia="Century Gothic" w:hAnsi="Century Gothic" w:cs="Arial"/>
          <w:sz w:val="20"/>
          <w:szCs w:val="20"/>
        </w:rPr>
        <w:t xml:space="preserve">, it means the category of </w:t>
      </w:r>
      <w:r w:rsidR="00C82D6F" w:rsidRPr="00C82D6F">
        <w:rPr>
          <w:rFonts w:ascii="Century Gothic" w:eastAsia="Century Gothic" w:hAnsi="Century Gothic" w:cs="Arial"/>
          <w:i/>
          <w:sz w:val="20"/>
          <w:szCs w:val="20"/>
        </w:rPr>
        <w:t>tenure*</w:t>
      </w:r>
      <w:r w:rsidRPr="008B520D">
        <w:rPr>
          <w:rFonts w:ascii="Century Gothic" w:eastAsia="Century Gothic" w:hAnsi="Century Gothic" w:cs="Arial"/>
          <w:sz w:val="20"/>
          <w:szCs w:val="20"/>
        </w:rPr>
        <w:t xml:space="preserve">, such as communal land or leasehold or freehold or State land or government land, etc. If the </w:t>
      </w:r>
      <w:r w:rsidR="00C82D6F" w:rsidRPr="00C82D6F">
        <w:rPr>
          <w:rFonts w:ascii="Century Gothic" w:eastAsia="Century Gothic" w:hAnsi="Century Gothic" w:cs="Arial"/>
          <w:i/>
          <w:sz w:val="20"/>
          <w:szCs w:val="20"/>
        </w:rPr>
        <w:t>Management Unit*</w:t>
      </w:r>
      <w:r w:rsidRPr="008B520D">
        <w:rPr>
          <w:rFonts w:ascii="Century Gothic" w:eastAsia="Century Gothic" w:hAnsi="Century Gothic" w:cs="Arial"/>
          <w:sz w:val="20"/>
          <w:szCs w:val="20"/>
        </w:rPr>
        <w:t xml:space="preserve"> is being converted from one category to another</w:t>
      </w:r>
      <w:r w:rsidR="002B6390">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for example, from State land to communal indigenous land</w:t>
      </w:r>
      <w:r w:rsidR="002B6390">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the status includes the current position in the transition process. In terms of administration, legal status could mean that the land is owned by the nation, </w:t>
      </w:r>
      <w:r w:rsidR="00031CA2">
        <w:rPr>
          <w:rFonts w:ascii="Century Gothic" w:eastAsia="Century Gothic" w:hAnsi="Century Gothic" w:cs="Arial"/>
          <w:sz w:val="20"/>
          <w:szCs w:val="20"/>
        </w:rPr>
        <w:t xml:space="preserve">and </w:t>
      </w:r>
      <w:r w:rsidRPr="008B520D">
        <w:rPr>
          <w:rFonts w:ascii="Century Gothic" w:eastAsia="Century Gothic" w:hAnsi="Century Gothic" w:cs="Arial"/>
          <w:sz w:val="20"/>
          <w:szCs w:val="20"/>
        </w:rPr>
        <w:t xml:space="preserve">is administered on behalf of the nation by a government department, and is leased by a government Ministry to a private sector operator through a concession. </w:t>
      </w:r>
    </w:p>
    <w:p w14:paraId="5F7B1BFA"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 w:hAnsi="Century Gothic" w:cs="Arial"/>
          <w:b/>
          <w:bCs/>
          <w:sz w:val="20"/>
          <w:szCs w:val="20"/>
        </w:rPr>
        <w:t>(Source: FSC-STD-01-001 V5-0)</w:t>
      </w:r>
    </w:p>
    <w:p w14:paraId="10ED2236"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744623AB" w14:textId="2A3039E3"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Living wage</w:t>
      </w:r>
      <w:r w:rsidRPr="008B520D">
        <w:rPr>
          <w:rFonts w:ascii="Century Gothic" w:eastAsia="Century Gothic,Arial,Calibri" w:hAnsi="Century Gothic" w:cs="Arial"/>
          <w:sz w:val="20"/>
          <w:szCs w:val="20"/>
        </w:rPr>
        <w:t xml:space="preserve">: The remuneration received for a standard work week by a </w:t>
      </w:r>
      <w:r w:rsidRPr="00214C70">
        <w:rPr>
          <w:rFonts w:ascii="Century Gothic" w:eastAsia="Century Gothic,Arial,Calibri" w:hAnsi="Century Gothic" w:cs="Arial"/>
          <w:i/>
          <w:sz w:val="20"/>
          <w:szCs w:val="20"/>
        </w:rPr>
        <w:t>worker</w:t>
      </w:r>
      <w:r w:rsidR="0050316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in a particular place </w:t>
      </w:r>
      <w:r w:rsidR="00031CA2">
        <w:rPr>
          <w:rFonts w:ascii="Century Gothic" w:eastAsia="Century Gothic,Arial,Calibri" w:hAnsi="Century Gothic" w:cs="Arial"/>
          <w:sz w:val="20"/>
          <w:szCs w:val="20"/>
        </w:rPr>
        <w:t xml:space="preserve">that </w:t>
      </w:r>
      <w:r w:rsidRPr="008B520D">
        <w:rPr>
          <w:rFonts w:ascii="Century Gothic" w:eastAsia="Century Gothic,Arial,Calibri" w:hAnsi="Century Gothic" w:cs="Arial"/>
          <w:sz w:val="20"/>
          <w:szCs w:val="20"/>
        </w:rPr>
        <w:t xml:space="preserve">sufficient to afford a decent standard of living for the </w:t>
      </w:r>
      <w:r w:rsidRPr="00214C70">
        <w:rPr>
          <w:rFonts w:ascii="Century Gothic" w:eastAsia="Century Gothic,Arial,Calibri" w:hAnsi="Century Gothic" w:cs="Arial"/>
          <w:i/>
          <w:sz w:val="20"/>
          <w:szCs w:val="20"/>
        </w:rPr>
        <w:t>worker</w:t>
      </w:r>
      <w:r w:rsidR="0050316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her or his family. Elements of a decent standard of living include food, water, housing, education, health care, transport, clothing, and other essential needs including provision for unexpected events. </w:t>
      </w:r>
    </w:p>
    <w:p w14:paraId="41D33DD9" w14:textId="7EB0185B"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A Shared Approach to a Living Wage. ISEAL Liv</w:t>
      </w:r>
      <w:r w:rsidR="00AE1D58">
        <w:rPr>
          <w:rFonts w:ascii="Century Gothic" w:eastAsia="Century Gothic,Arial,Calibri" w:hAnsi="Century Gothic" w:cs="Arial"/>
          <w:b/>
          <w:bCs/>
          <w:sz w:val="20"/>
          <w:szCs w:val="20"/>
        </w:rPr>
        <w:t xml:space="preserve">ing Wage Group. November 2013) </w:t>
      </w:r>
      <w:r w:rsidRPr="008B520D">
        <w:rPr>
          <w:rFonts w:ascii="Century Gothic" w:eastAsia="Century Gothic" w:hAnsi="Century Gothic" w:cs="Arial"/>
          <w:b/>
          <w:bCs/>
          <w:sz w:val="20"/>
          <w:szCs w:val="20"/>
        </w:rPr>
        <w:t xml:space="preserve">(FSC-STD-60-004 V1-0) </w:t>
      </w:r>
    </w:p>
    <w:p w14:paraId="5FF888DE" w14:textId="77777777" w:rsidR="008B520D" w:rsidRPr="008B520D" w:rsidRDefault="008B520D" w:rsidP="008B520D">
      <w:pPr>
        <w:autoSpaceDE w:val="0"/>
        <w:autoSpaceDN w:val="0"/>
        <w:adjustRightInd w:val="0"/>
        <w:rPr>
          <w:rFonts w:ascii="Century Gothic" w:hAnsi="Century Gothic" w:cs="Arial"/>
          <w:bCs/>
          <w:sz w:val="20"/>
          <w:szCs w:val="20"/>
        </w:rPr>
      </w:pPr>
    </w:p>
    <w:p w14:paraId="2D40104D" w14:textId="4981F50B" w:rsidR="00334EA2" w:rsidRDefault="008B520D" w:rsidP="008B520D">
      <w:pPr>
        <w:rPr>
          <w:rFonts w:ascii="Century Gothic" w:eastAsia="Century Gothic,Times New Roman" w:hAnsi="Century Gothic" w:cs="Arial"/>
          <w:i/>
          <w:sz w:val="20"/>
          <w:szCs w:val="20"/>
        </w:rPr>
      </w:pPr>
      <w:r w:rsidRPr="008B520D">
        <w:rPr>
          <w:rFonts w:ascii="Century Gothic" w:eastAsia="Century Gothic,Times New Roman" w:hAnsi="Century Gothic" w:cs="Arial"/>
          <w:b/>
          <w:bCs/>
          <w:sz w:val="20"/>
          <w:szCs w:val="20"/>
        </w:rPr>
        <w:t>Local communities:</w:t>
      </w:r>
      <w:r w:rsidRPr="008B520D">
        <w:rPr>
          <w:rFonts w:ascii="Century Gothic" w:eastAsia="Century Gothic,Times New Roman" w:hAnsi="Century Gothic" w:cs="Arial"/>
          <w:sz w:val="20"/>
          <w:szCs w:val="20"/>
        </w:rPr>
        <w:t xml:space="preserve"> (Human) </w:t>
      </w:r>
      <w:r w:rsidR="002E10C6" w:rsidRPr="008B520D">
        <w:rPr>
          <w:rFonts w:ascii="Century Gothic" w:eastAsia="Century Gothic,Times New Roman" w:hAnsi="Century Gothic" w:cs="Arial"/>
          <w:sz w:val="20"/>
          <w:szCs w:val="20"/>
        </w:rPr>
        <w:t>Communities that</w:t>
      </w:r>
      <w:r w:rsidRPr="008B520D">
        <w:rPr>
          <w:rFonts w:ascii="Century Gothic" w:eastAsia="Century Gothic,Times New Roman" w:hAnsi="Century Gothic" w:cs="Arial"/>
          <w:sz w:val="20"/>
          <w:szCs w:val="20"/>
        </w:rPr>
        <w:t xml:space="preserve"> are in or adjacent to the </w:t>
      </w:r>
      <w:r w:rsidR="00C82D6F" w:rsidRPr="00C82D6F">
        <w:rPr>
          <w:rFonts w:ascii="Century Gothic" w:eastAsia="Century Gothic,Times New Roman" w:hAnsi="Century Gothic" w:cs="Arial"/>
          <w:i/>
          <w:iCs/>
          <w:sz w:val="20"/>
          <w:szCs w:val="20"/>
        </w:rPr>
        <w:t>Management Unit*</w:t>
      </w:r>
      <w:r w:rsidRPr="008B520D">
        <w:rPr>
          <w:rFonts w:ascii="Century Gothic" w:eastAsia="Century Gothic,Times New Roman" w:hAnsi="Century Gothic" w:cs="Arial"/>
          <w:sz w:val="20"/>
          <w:szCs w:val="20"/>
        </w:rPr>
        <w:t xml:space="preserve">, and also those that are close enough to have a significant impact on the economy or the </w:t>
      </w:r>
      <w:r w:rsidR="00FF13EF" w:rsidRPr="00FF13EF">
        <w:rPr>
          <w:rFonts w:ascii="Century Gothic" w:eastAsia="Century Gothic,Times New Roman" w:hAnsi="Century Gothic" w:cs="Arial"/>
          <w:i/>
          <w:sz w:val="20"/>
          <w:szCs w:val="20"/>
        </w:rPr>
        <w:t>environmental values*</w:t>
      </w:r>
      <w:r w:rsidRPr="008B520D">
        <w:rPr>
          <w:rFonts w:ascii="Century Gothic" w:eastAsia="Century Gothic,Times New Roman" w:hAnsi="Century Gothic" w:cs="Arial"/>
          <w:sz w:val="20"/>
          <w:szCs w:val="20"/>
        </w:rPr>
        <w:t xml:space="preserve"> of the </w:t>
      </w:r>
      <w:r w:rsidR="00C82D6F" w:rsidRPr="00C82D6F">
        <w:rPr>
          <w:rFonts w:ascii="Century Gothic" w:eastAsia="Century Gothic,Times New Roman" w:hAnsi="Century Gothic" w:cs="Arial"/>
          <w:i/>
          <w:iCs/>
          <w:sz w:val="20"/>
          <w:szCs w:val="20"/>
        </w:rPr>
        <w:t>Management Unit*</w:t>
      </w:r>
      <w:r w:rsidRPr="008B520D">
        <w:rPr>
          <w:rFonts w:ascii="Century Gothic" w:eastAsia="Century Gothic,Times New Roman" w:hAnsi="Century Gothic" w:cs="Arial"/>
          <w:sz w:val="20"/>
          <w:szCs w:val="20"/>
        </w:rPr>
        <w:t xml:space="preserve"> or to have their economies, </w:t>
      </w:r>
      <w:r w:rsidRPr="008B520D">
        <w:rPr>
          <w:rFonts w:ascii="Century Gothic" w:eastAsia="Century Gothic,Times New Roman" w:hAnsi="Century Gothic" w:cs="Arial"/>
          <w:i/>
          <w:iCs/>
          <w:sz w:val="20"/>
          <w:szCs w:val="20"/>
        </w:rPr>
        <w:t>collective rights*</w:t>
      </w:r>
      <w:r w:rsidRPr="008B520D">
        <w:rPr>
          <w:rFonts w:ascii="Century Gothic" w:eastAsia="Century Gothic,Times New Roman" w:hAnsi="Century Gothic" w:cs="Arial"/>
          <w:sz w:val="20"/>
          <w:szCs w:val="20"/>
        </w:rPr>
        <w:t xml:space="preserve"> or environments values significantly affected by the </w:t>
      </w:r>
      <w:r w:rsidRPr="002B6390">
        <w:rPr>
          <w:rFonts w:ascii="Century Gothic" w:eastAsia="Century Gothic,Times New Roman" w:hAnsi="Century Gothic" w:cs="Arial"/>
          <w:i/>
          <w:sz w:val="20"/>
          <w:szCs w:val="20"/>
        </w:rPr>
        <w:t>forest management activities</w:t>
      </w:r>
      <w:r w:rsidR="003C228D">
        <w:rPr>
          <w:rFonts w:ascii="Century Gothic" w:eastAsia="Century Gothic,Times New Roman" w:hAnsi="Century Gothic" w:cs="Arial"/>
          <w:sz w:val="20"/>
          <w:szCs w:val="20"/>
        </w:rPr>
        <w:t>*</w:t>
      </w:r>
      <w:r w:rsidRPr="008B520D">
        <w:rPr>
          <w:rFonts w:ascii="Century Gothic" w:eastAsia="Century Gothic,Times New Roman" w:hAnsi="Century Gothic" w:cs="Arial"/>
          <w:sz w:val="20"/>
          <w:szCs w:val="20"/>
        </w:rPr>
        <w:t xml:space="preserve"> on the </w:t>
      </w:r>
      <w:r w:rsidR="00C82D6F" w:rsidRPr="00C82D6F">
        <w:rPr>
          <w:rFonts w:ascii="Century Gothic" w:eastAsia="Century Gothic,Times New Roman" w:hAnsi="Century Gothic" w:cs="Arial"/>
          <w:i/>
          <w:iCs/>
          <w:sz w:val="20"/>
          <w:szCs w:val="20"/>
        </w:rPr>
        <w:t>Management Unit*</w:t>
      </w:r>
      <w:r w:rsidRPr="008B520D">
        <w:rPr>
          <w:rFonts w:ascii="Century Gothic" w:eastAsia="Century Gothic,Times New Roman" w:hAnsi="Century Gothic" w:cs="Arial"/>
          <w:sz w:val="20"/>
          <w:szCs w:val="20"/>
        </w:rPr>
        <w:t>. In Canada, communities to be considered are the ones officially identified as a municipality by the Canada Revenue Agency which list them and shows their qualified done</w:t>
      </w:r>
      <w:r w:rsidR="00B117B1">
        <w:rPr>
          <w:rFonts w:ascii="Century Gothic" w:eastAsia="Century Gothic,Times New Roman" w:hAnsi="Century Gothic" w:cs="Arial"/>
          <w:sz w:val="20"/>
          <w:szCs w:val="20"/>
        </w:rPr>
        <w:t>es</w:t>
      </w:r>
      <w:r w:rsidRPr="008B520D">
        <w:rPr>
          <w:rFonts w:ascii="Century Gothic" w:eastAsia="Century Gothic,Times New Roman" w:hAnsi="Century Gothic" w:cs="Arial"/>
          <w:sz w:val="20"/>
          <w:szCs w:val="20"/>
        </w:rPr>
        <w:t xml:space="preserve"> status under the Income Tax </w:t>
      </w:r>
      <w:r w:rsidRPr="00334EA2">
        <w:rPr>
          <w:rFonts w:ascii="Century Gothic" w:eastAsia="Century Gothic,Times New Roman" w:hAnsi="Century Gothic" w:cs="Arial"/>
          <w:sz w:val="20"/>
          <w:szCs w:val="20"/>
        </w:rPr>
        <w:t>Act (</w:t>
      </w:r>
      <w:hyperlink r:id="rId50" w:history="1">
        <w:r w:rsidRPr="00334EA2">
          <w:rPr>
            <w:rFonts w:ascii="Century Gothic" w:hAnsi="Century Gothic" w:cs="Arial"/>
            <w:i/>
            <w:sz w:val="20"/>
            <w:szCs w:val="20"/>
            <w:u w:val="single"/>
          </w:rPr>
          <w:t>http://www.cra-arc.gc.ca/chrts-gvng/qlfd-dns/mncplts-eng.html</w:t>
        </w:r>
      </w:hyperlink>
      <w:r w:rsidRPr="00334EA2">
        <w:rPr>
          <w:rFonts w:ascii="Century Gothic" w:hAnsi="Century Gothic" w:cs="Arial"/>
          <w:i/>
          <w:sz w:val="20"/>
          <w:szCs w:val="20"/>
        </w:rPr>
        <w:t xml:space="preserve">). </w:t>
      </w:r>
      <w:r w:rsidRPr="00334EA2">
        <w:rPr>
          <w:rFonts w:ascii="Century Gothic" w:hAnsi="Century Gothic" w:cs="Arial"/>
          <w:sz w:val="20"/>
          <w:szCs w:val="20"/>
        </w:rPr>
        <w:t>The respective provincial lists may be also used</w:t>
      </w:r>
      <w:r w:rsidRPr="00334EA2">
        <w:rPr>
          <w:rFonts w:ascii="Century Gothic" w:hAnsi="Century Gothic" w:cs="Arial"/>
          <w:i/>
          <w:sz w:val="20"/>
          <w:szCs w:val="20"/>
        </w:rPr>
        <w:t>.</w:t>
      </w:r>
      <w:r w:rsidR="00ED4C34" w:rsidRPr="00334EA2">
        <w:rPr>
          <w:rFonts w:ascii="Century Gothic" w:eastAsia="Century Gothic,Times New Roman" w:hAnsi="Century Gothic" w:cs="Arial"/>
          <w:i/>
          <w:sz w:val="20"/>
          <w:szCs w:val="20"/>
        </w:rPr>
        <w:t xml:space="preserve"> </w:t>
      </w:r>
    </w:p>
    <w:p w14:paraId="5CA7A116" w14:textId="0DBE2DD2" w:rsidR="008B520D" w:rsidRPr="008B520D" w:rsidRDefault="008B520D" w:rsidP="008B520D">
      <w:pPr>
        <w:rPr>
          <w:rFonts w:ascii="Century Gothic" w:eastAsia="Century Gothic,Times New Roman" w:hAnsi="Century Gothic" w:cs="Arial"/>
          <w:b/>
          <w:bCs/>
          <w:sz w:val="20"/>
          <w:szCs w:val="20"/>
        </w:rPr>
      </w:pPr>
      <w:r w:rsidRPr="00334EA2">
        <w:rPr>
          <w:rFonts w:ascii="Century Gothic" w:eastAsia="Century Gothic,Times New Roman" w:hAnsi="Century Gothic" w:cs="Arial"/>
          <w:b/>
          <w:bCs/>
          <w:i/>
          <w:sz w:val="20"/>
          <w:szCs w:val="20"/>
        </w:rPr>
        <w:t>(</w:t>
      </w:r>
      <w:r w:rsidRPr="00AE1D58">
        <w:rPr>
          <w:rFonts w:ascii="Century Gothic" w:eastAsia="Century Gothic,Times New Roman" w:hAnsi="Century Gothic" w:cs="Arial"/>
          <w:b/>
          <w:bCs/>
          <w:sz w:val="20"/>
          <w:szCs w:val="20"/>
        </w:rPr>
        <w:t>Source: Adapted from FSC-STD-01-</w:t>
      </w:r>
      <w:r w:rsidRPr="008B520D">
        <w:rPr>
          <w:rFonts w:ascii="Century Gothic" w:eastAsia="Century Gothic,Times New Roman" w:hAnsi="Century Gothic" w:cs="Arial"/>
          <w:b/>
          <w:bCs/>
          <w:sz w:val="20"/>
          <w:szCs w:val="20"/>
        </w:rPr>
        <w:t>001 V5-0)</w:t>
      </w:r>
    </w:p>
    <w:p w14:paraId="25DBAD2C" w14:textId="77777777" w:rsidR="008B520D" w:rsidRPr="008B520D" w:rsidRDefault="008B520D" w:rsidP="008B520D">
      <w:pPr>
        <w:rPr>
          <w:rFonts w:ascii="Century Gothic" w:eastAsia="Century Gothic,Times New Roman" w:hAnsi="Century Gothic" w:cs="Arial"/>
          <w:sz w:val="20"/>
          <w:szCs w:val="20"/>
        </w:rPr>
      </w:pPr>
    </w:p>
    <w:p w14:paraId="778F4533" w14:textId="2E1CEEE3"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Local laws</w:t>
      </w:r>
      <w:r w:rsidRPr="008B520D">
        <w:rPr>
          <w:rFonts w:ascii="Century Gothic" w:eastAsia="Century Gothic,Arial,Calibri" w:hAnsi="Century Gothic" w:cs="Arial"/>
          <w:sz w:val="20"/>
          <w:szCs w:val="20"/>
        </w:rPr>
        <w:t xml:space="preserve">: The whole suite of primary and secondary laws (acts, ordinances, statutes, decrees) which is limited in application to a </w:t>
      </w:r>
      <w:r w:rsidR="00031CA2" w:rsidRPr="008B520D">
        <w:rPr>
          <w:rFonts w:ascii="Century Gothic" w:eastAsia="Century Gothic,Arial,Calibri" w:hAnsi="Century Gothic" w:cs="Arial"/>
          <w:sz w:val="20"/>
          <w:szCs w:val="20"/>
        </w:rPr>
        <w:t>geographic</w:t>
      </w:r>
      <w:r w:rsidRPr="008B520D">
        <w:rPr>
          <w:rFonts w:ascii="Century Gothic" w:eastAsia="Century Gothic,Arial,Calibri" w:hAnsi="Century Gothic" w:cs="Arial"/>
          <w:sz w:val="20"/>
          <w:szCs w:val="20"/>
        </w:rPr>
        <w:t xml:space="preserve"> district within a national territory, as well as secondary regulations, and tertiary administrative procedures (rules/ requirements) that derive their authority directly and explicitly from these primary and secondary laws. Laws derive authority ultimately from the Westphalian concept of sovereignty of the Nation State. </w:t>
      </w:r>
    </w:p>
    <w:p w14:paraId="4E5EBC06"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23600DD2" w14:textId="77777777" w:rsidR="008B520D" w:rsidRPr="008B520D" w:rsidRDefault="008B520D" w:rsidP="008B520D">
      <w:pPr>
        <w:rPr>
          <w:rFonts w:ascii="Century Gothic" w:hAnsi="Century Gothic" w:cs="Arial"/>
          <w:sz w:val="20"/>
          <w:szCs w:val="20"/>
        </w:rPr>
      </w:pPr>
    </w:p>
    <w:p w14:paraId="36FEEA63" w14:textId="27054FE3"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Long</w:t>
      </w:r>
      <w:r w:rsidR="00AE1D65">
        <w:rPr>
          <w:rFonts w:ascii="Century Gothic" w:eastAsia="Century Gothic" w:hAnsi="Century Gothic" w:cs="Arial"/>
          <w:b/>
          <w:bCs/>
          <w:sz w:val="20"/>
          <w:szCs w:val="20"/>
        </w:rPr>
        <w:t>-</w:t>
      </w:r>
      <w:r w:rsidR="002B6390">
        <w:rPr>
          <w:rFonts w:ascii="Century Gothic" w:eastAsia="Century Gothic" w:hAnsi="Century Gothic" w:cs="Arial"/>
          <w:b/>
          <w:bCs/>
          <w:sz w:val="20"/>
          <w:szCs w:val="20"/>
        </w:rPr>
        <w:t>t</w:t>
      </w:r>
      <w:r w:rsidRPr="008B520D">
        <w:rPr>
          <w:rFonts w:ascii="Century Gothic" w:eastAsia="Century Gothic" w:hAnsi="Century Gothic" w:cs="Arial"/>
          <w:b/>
          <w:bCs/>
          <w:sz w:val="20"/>
          <w:szCs w:val="20"/>
        </w:rPr>
        <w:t>erm</w:t>
      </w:r>
      <w:r w:rsidRPr="008B520D">
        <w:rPr>
          <w:rFonts w:ascii="Century Gothic" w:eastAsia="Century Gothic" w:hAnsi="Century Gothic" w:cs="Arial"/>
          <w:sz w:val="20"/>
          <w:szCs w:val="20"/>
        </w:rPr>
        <w:t xml:space="preserve">: For </w:t>
      </w:r>
      <w:r w:rsidR="002B6390" w:rsidRPr="002B6390">
        <w:rPr>
          <w:rFonts w:ascii="Century Gothic" w:eastAsia="Century Gothic" w:hAnsi="Century Gothic" w:cs="Arial"/>
          <w:i/>
          <w:sz w:val="20"/>
          <w:szCs w:val="20"/>
        </w:rPr>
        <w:t>I</w:t>
      </w:r>
      <w:r w:rsidRPr="002B6390">
        <w:rPr>
          <w:rFonts w:ascii="Century Gothic" w:eastAsia="Century Gothic" w:hAnsi="Century Gothic" w:cs="Arial"/>
          <w:i/>
          <w:sz w:val="20"/>
          <w:szCs w:val="20"/>
        </w:rPr>
        <w:t>ndicators</w:t>
      </w:r>
      <w:r w:rsidR="002B6390">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that refer to long-term or longer-term as a basis for defining when modelled quantitative </w:t>
      </w:r>
      <w:r w:rsidRPr="00214C70">
        <w:rPr>
          <w:rFonts w:ascii="Century Gothic" w:eastAsia="Century Gothic" w:hAnsi="Century Gothic" w:cs="Arial"/>
          <w:i/>
          <w:sz w:val="20"/>
          <w:szCs w:val="20"/>
        </w:rPr>
        <w:t>objectives</w:t>
      </w:r>
      <w:r w:rsidR="00433C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or targets of </w:t>
      </w:r>
      <w:r w:rsidR="00D44D1F">
        <w:rPr>
          <w:rFonts w:ascii="Century Gothic" w:eastAsia="Century Gothic" w:hAnsi="Century Gothic" w:cs="Arial"/>
          <w:i/>
          <w:sz w:val="20"/>
          <w:szCs w:val="20"/>
        </w:rPr>
        <w:t>I</w:t>
      </w:r>
      <w:r w:rsidRPr="00214C70">
        <w:rPr>
          <w:rFonts w:ascii="Century Gothic" w:eastAsia="Century Gothic" w:hAnsi="Century Gothic" w:cs="Arial"/>
          <w:i/>
          <w:sz w:val="20"/>
          <w:szCs w:val="20"/>
        </w:rPr>
        <w:t>ndicators</w:t>
      </w:r>
      <w:r w:rsidR="00D44D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should be achieved, the term means the longest modelling horizon of the existing forest </w:t>
      </w:r>
      <w:r w:rsidRPr="00214C70">
        <w:rPr>
          <w:rFonts w:ascii="Century Gothic" w:eastAsia="Century Gothic" w:hAnsi="Century Gothic" w:cs="Arial"/>
          <w:i/>
          <w:sz w:val="20"/>
          <w:szCs w:val="20"/>
        </w:rPr>
        <w:t>management plan</w:t>
      </w:r>
      <w:r w:rsidR="000C4F03">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The term is also used </w:t>
      </w:r>
      <w:r w:rsidR="002B6390">
        <w:rPr>
          <w:rFonts w:ascii="Century Gothic" w:eastAsia="Century Gothic" w:hAnsi="Century Gothic" w:cs="Arial"/>
          <w:sz w:val="20"/>
          <w:szCs w:val="20"/>
        </w:rPr>
        <w:t>to refer</w:t>
      </w:r>
      <w:r w:rsidRPr="008B520D">
        <w:rPr>
          <w:rFonts w:ascii="Century Gothic" w:eastAsia="Century Gothic" w:hAnsi="Century Gothic" w:cs="Arial"/>
          <w:sz w:val="20"/>
          <w:szCs w:val="20"/>
        </w:rPr>
        <w:t xml:space="preserve"> to the time-scale of the forest owner or manager as manifested by the </w:t>
      </w:r>
      <w:r w:rsidRPr="00214C70">
        <w:rPr>
          <w:rFonts w:ascii="Century Gothic" w:eastAsia="Century Gothic" w:hAnsi="Century Gothic" w:cs="Arial"/>
          <w:i/>
          <w:sz w:val="20"/>
          <w:szCs w:val="20"/>
        </w:rPr>
        <w:t>objectives</w:t>
      </w:r>
      <w:r w:rsidR="00433C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of the </w:t>
      </w:r>
      <w:r w:rsidR="00056C53">
        <w:rPr>
          <w:rFonts w:ascii="Century Gothic" w:eastAsia="Century Gothic" w:hAnsi="Century Gothic" w:cs="Arial"/>
          <w:i/>
          <w:iCs/>
          <w:sz w:val="20"/>
          <w:szCs w:val="20"/>
        </w:rPr>
        <w:t>m</w:t>
      </w:r>
      <w:r w:rsidR="00F65992" w:rsidRPr="00F65992">
        <w:rPr>
          <w:rFonts w:ascii="Century Gothic" w:eastAsia="Century Gothic" w:hAnsi="Century Gothic" w:cs="Arial"/>
          <w:i/>
          <w:iCs/>
          <w:sz w:val="20"/>
          <w:szCs w:val="20"/>
        </w:rPr>
        <w:t xml:space="preserve">anagement </w:t>
      </w:r>
      <w:r w:rsidR="00056C53">
        <w:rPr>
          <w:rFonts w:ascii="Century Gothic" w:eastAsia="Century Gothic" w:hAnsi="Century Gothic" w:cs="Arial"/>
          <w:i/>
          <w:iCs/>
          <w:sz w:val="20"/>
          <w:szCs w:val="20"/>
        </w:rPr>
        <w:t>p</w:t>
      </w:r>
      <w:r w:rsidR="00F65992" w:rsidRPr="00F65992">
        <w:rPr>
          <w:rFonts w:ascii="Century Gothic" w:eastAsia="Century Gothic" w:hAnsi="Century Gothic" w:cs="Arial"/>
          <w:i/>
          <w:iCs/>
          <w:sz w:val="20"/>
          <w:szCs w:val="20"/>
        </w:rPr>
        <w:t>lan*</w:t>
      </w:r>
      <w:r w:rsidRPr="008B520D">
        <w:rPr>
          <w:rFonts w:ascii="Century Gothic" w:eastAsia="Century Gothic" w:hAnsi="Century Gothic" w:cs="Arial"/>
          <w:sz w:val="20"/>
          <w:szCs w:val="20"/>
        </w:rPr>
        <w:t xml:space="preserve">, the rate of harvesting, and the commitment to maintain permanent </w:t>
      </w:r>
      <w:r w:rsidRPr="00214C70">
        <w:rPr>
          <w:rFonts w:ascii="Century Gothic" w:eastAsia="Century Gothic" w:hAnsi="Century Gothic" w:cs="Arial"/>
          <w:i/>
          <w:sz w:val="20"/>
          <w:szCs w:val="20"/>
        </w:rPr>
        <w:t>forest</w:t>
      </w:r>
      <w:r w:rsidR="00F429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cover. The length of time involved will vary according to the context and ecological conditions, and will be a function of how long it takes a given </w:t>
      </w:r>
      <w:r w:rsidRPr="008B520D">
        <w:rPr>
          <w:rFonts w:ascii="Century Gothic" w:eastAsia="Century Gothic" w:hAnsi="Century Gothic" w:cs="Arial"/>
          <w:i/>
          <w:iCs/>
          <w:sz w:val="20"/>
          <w:szCs w:val="20"/>
        </w:rPr>
        <w:t>ecosystem</w:t>
      </w:r>
      <w:r w:rsidRPr="008B520D">
        <w:rPr>
          <w:rFonts w:ascii="Century Gothic" w:eastAsia="Century Gothic" w:hAnsi="Century Gothic" w:cs="Arial"/>
          <w:sz w:val="20"/>
          <w:szCs w:val="20"/>
        </w:rPr>
        <w:t xml:space="preserve">* to recover its natural structure and composition following harvesting or disturbance, or to produce mature or primary conditions. </w:t>
      </w:r>
    </w:p>
    <w:p w14:paraId="6C729B2C" w14:textId="4869FCAD"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A</w:t>
      </w:r>
      <w:r w:rsidR="00AE1D58">
        <w:rPr>
          <w:rFonts w:ascii="Century Gothic" w:eastAsia="Century Gothic" w:hAnsi="Century Gothic" w:cs="Arial"/>
          <w:b/>
          <w:bCs/>
          <w:sz w:val="20"/>
          <w:szCs w:val="20"/>
        </w:rPr>
        <w:t>dapted from FSC-STD-01-002 V1-0</w:t>
      </w:r>
      <w:r w:rsidRPr="008B520D">
        <w:rPr>
          <w:rFonts w:ascii="Century Gothic" w:eastAsia="Century Gothic" w:hAnsi="Century Gothic" w:cs="Arial"/>
          <w:b/>
          <w:bCs/>
          <w:sz w:val="20"/>
          <w:szCs w:val="20"/>
        </w:rPr>
        <w:t>)</w:t>
      </w:r>
    </w:p>
    <w:p w14:paraId="03B7E491" w14:textId="77777777" w:rsidR="008B520D" w:rsidRPr="008B520D" w:rsidRDefault="008B520D" w:rsidP="008B520D">
      <w:pPr>
        <w:rPr>
          <w:rFonts w:ascii="Century Gothic" w:hAnsi="Century Gothic" w:cs="Arial"/>
          <w:sz w:val="20"/>
          <w:szCs w:val="20"/>
        </w:rPr>
      </w:pPr>
    </w:p>
    <w:p w14:paraId="40C852A3" w14:textId="77777777" w:rsidR="008B520D" w:rsidRPr="008B520D" w:rsidRDefault="008B520D" w:rsidP="008B520D">
      <w:pPr>
        <w:rPr>
          <w:rFonts w:ascii="Century Gothic" w:eastAsia="Times New Roman" w:hAnsi="Century Gothic" w:cs="Arial"/>
          <w:sz w:val="20"/>
          <w:szCs w:val="20"/>
        </w:rPr>
      </w:pPr>
      <w:r w:rsidRPr="008B520D">
        <w:rPr>
          <w:rFonts w:ascii="Century Gothic" w:eastAsia="Times New Roman" w:hAnsi="Century Gothic" w:cs="Arial"/>
          <w:b/>
          <w:bCs/>
          <w:sz w:val="20"/>
          <w:szCs w:val="20"/>
        </w:rPr>
        <w:t>Low intensity forest:</w:t>
      </w:r>
      <w:r w:rsidRPr="008B520D">
        <w:rPr>
          <w:rFonts w:ascii="Century Gothic" w:eastAsia="Times New Roman" w:hAnsi="Century Gothic" w:cs="Arial"/>
          <w:sz w:val="20"/>
          <w:szCs w:val="20"/>
        </w:rPr>
        <w:t xml:space="preserve"> </w:t>
      </w:r>
      <w:r w:rsidRPr="00214C70">
        <w:rPr>
          <w:rFonts w:ascii="Century Gothic" w:eastAsia="Times New Roman" w:hAnsi="Century Gothic" w:cs="Arial"/>
          <w:i/>
          <w:sz w:val="20"/>
          <w:szCs w:val="20"/>
        </w:rPr>
        <w:t>Forests</w:t>
      </w:r>
      <w:r w:rsidRPr="008B520D">
        <w:rPr>
          <w:rFonts w:ascii="Century Gothic" w:eastAsia="Times New Roman" w:hAnsi="Century Gothic" w:cs="Arial"/>
          <w:sz w:val="20"/>
          <w:szCs w:val="20"/>
        </w:rPr>
        <w:t>* with a harvesting rate of less than 20% of the mean annual growth in timber, and either an annual harvest or an annual average harvest of less than 5,000 m</w:t>
      </w:r>
      <w:r w:rsidRPr="00AE1D65">
        <w:rPr>
          <w:rFonts w:ascii="Century Gothic" w:eastAsia="Times New Roman" w:hAnsi="Century Gothic" w:cs="Arial"/>
          <w:sz w:val="20"/>
          <w:szCs w:val="20"/>
          <w:vertAlign w:val="superscript"/>
        </w:rPr>
        <w:t>3</w:t>
      </w:r>
      <w:r w:rsidRPr="008B520D">
        <w:rPr>
          <w:rFonts w:ascii="Century Gothic" w:eastAsia="Times New Roman" w:hAnsi="Century Gothic" w:cs="Arial"/>
          <w:sz w:val="20"/>
          <w:szCs w:val="20"/>
        </w:rPr>
        <w:t xml:space="preserve"> (averaged over the certificate lifetime).</w:t>
      </w:r>
    </w:p>
    <w:p w14:paraId="60170763" w14:textId="77777777" w:rsidR="008B520D" w:rsidRPr="008B520D" w:rsidRDefault="008B520D" w:rsidP="008B520D">
      <w:pPr>
        <w:rPr>
          <w:rFonts w:ascii="Century Gothic" w:eastAsia="Times New Roman" w:hAnsi="Century Gothic" w:cs="Arial"/>
          <w:sz w:val="20"/>
          <w:szCs w:val="20"/>
        </w:rPr>
      </w:pPr>
      <w:r w:rsidRPr="008B520D">
        <w:rPr>
          <w:rFonts w:ascii="Century Gothic" w:eastAsia="Times New Roman" w:hAnsi="Century Gothic" w:cs="Arial"/>
          <w:b/>
          <w:bCs/>
          <w:sz w:val="20"/>
          <w:szCs w:val="20"/>
        </w:rPr>
        <w:t>(Source: Based on FSC-STD-01-003)</w:t>
      </w:r>
    </w:p>
    <w:p w14:paraId="6E834870" w14:textId="77777777" w:rsidR="008B520D" w:rsidRPr="008B520D" w:rsidRDefault="008B520D" w:rsidP="008B520D">
      <w:pPr>
        <w:rPr>
          <w:rFonts w:ascii="Century Gothic" w:eastAsia="Times New Roman" w:hAnsi="Century Gothic" w:cs="Arial"/>
          <w:sz w:val="20"/>
          <w:szCs w:val="20"/>
        </w:rPr>
      </w:pPr>
    </w:p>
    <w:tbl>
      <w:tblPr>
        <w:tblStyle w:val="TableGrid9"/>
        <w:tblW w:w="0" w:type="auto"/>
        <w:tblInd w:w="108" w:type="dxa"/>
        <w:tblLook w:val="04A0" w:firstRow="1" w:lastRow="0" w:firstColumn="1" w:lastColumn="0" w:noHBand="0" w:noVBand="1"/>
      </w:tblPr>
      <w:tblGrid>
        <w:gridCol w:w="9242"/>
      </w:tblGrid>
      <w:tr w:rsidR="008B520D" w:rsidRPr="008B520D" w14:paraId="490916B7" w14:textId="77777777" w:rsidTr="008B520D">
        <w:tc>
          <w:tcPr>
            <w:tcW w:w="9270" w:type="dxa"/>
            <w:shd w:val="clear" w:color="auto" w:fill="B8CCE4" w:themeFill="accent1" w:themeFillTint="66"/>
          </w:tcPr>
          <w:p w14:paraId="3D7EEAF9" w14:textId="77777777" w:rsidR="008B520D" w:rsidRPr="008B520D" w:rsidRDefault="008B520D" w:rsidP="008B520D">
            <w:pPr>
              <w:rPr>
                <w:rFonts w:ascii="Century Gothic" w:hAnsi="Century Gothic" w:cs="Arial"/>
                <w:sz w:val="20"/>
                <w:szCs w:val="20"/>
              </w:rPr>
            </w:pPr>
            <w:r w:rsidRPr="008B520D">
              <w:rPr>
                <w:rFonts w:ascii="Century Gothic" w:hAnsi="Century Gothic" w:cs="Arial"/>
                <w:sz w:val="20"/>
                <w:szCs w:val="20"/>
              </w:rPr>
              <w:t>INTENT BOX</w:t>
            </w:r>
          </w:p>
        </w:tc>
      </w:tr>
      <w:tr w:rsidR="008B520D" w:rsidRPr="008B520D" w14:paraId="4C34A26B" w14:textId="77777777" w:rsidTr="008B520D">
        <w:tc>
          <w:tcPr>
            <w:tcW w:w="9270" w:type="dxa"/>
          </w:tcPr>
          <w:p w14:paraId="7CB95686" w14:textId="7AE432A2" w:rsidR="008B520D" w:rsidRPr="008B520D" w:rsidRDefault="008B520D" w:rsidP="0031154A">
            <w:pPr>
              <w:spacing w:after="120"/>
              <w:rPr>
                <w:rFonts w:ascii="Century Gothic" w:hAnsi="Century Gothic" w:cs="Arial"/>
                <w:sz w:val="20"/>
                <w:szCs w:val="20"/>
              </w:rPr>
            </w:pPr>
            <w:r w:rsidRPr="008B520D">
              <w:rPr>
                <w:rFonts w:ascii="Century Gothic" w:hAnsi="Century Gothic" w:cs="Arial"/>
                <w:sz w:val="20"/>
                <w:szCs w:val="20"/>
              </w:rPr>
              <w:t xml:space="preserve">Native forests* used solely for harvesting </w:t>
            </w:r>
            <w:r w:rsidR="00651406" w:rsidRPr="00651406">
              <w:rPr>
                <w:rFonts w:ascii="Century Gothic" w:hAnsi="Century Gothic" w:cs="Arial"/>
                <w:i/>
                <w:sz w:val="20"/>
                <w:szCs w:val="20"/>
              </w:rPr>
              <w:t>non-timber forest products</w:t>
            </w:r>
            <w:r w:rsidR="00651406" w:rsidRPr="00651406">
              <w:rPr>
                <w:rFonts w:ascii="Century Gothic" w:hAnsi="Century Gothic" w:cs="Arial"/>
                <w:sz w:val="20"/>
                <w:szCs w:val="20"/>
              </w:rPr>
              <w:t>*</w:t>
            </w:r>
            <w:r w:rsidRPr="008B520D">
              <w:rPr>
                <w:rFonts w:ascii="Century Gothic" w:hAnsi="Century Gothic" w:cs="Arial"/>
                <w:sz w:val="20"/>
                <w:szCs w:val="20"/>
              </w:rPr>
              <w:t xml:space="preserve"> also qualify as </w:t>
            </w:r>
            <w:r w:rsidR="00651406" w:rsidRPr="00651406">
              <w:rPr>
                <w:rFonts w:ascii="Century Gothic" w:hAnsi="Century Gothic" w:cs="Arial"/>
                <w:i/>
                <w:sz w:val="20"/>
                <w:szCs w:val="20"/>
              </w:rPr>
              <w:t>low intensity forests*</w:t>
            </w:r>
            <w:r w:rsidRPr="008B520D">
              <w:rPr>
                <w:rFonts w:ascii="Century Gothic" w:hAnsi="Century Gothic" w:cs="Arial"/>
                <w:sz w:val="20"/>
                <w:szCs w:val="20"/>
              </w:rPr>
              <w:t xml:space="preserve"> regardless of size or </w:t>
            </w:r>
            <w:r w:rsidRPr="00214C70">
              <w:rPr>
                <w:rFonts w:ascii="Century Gothic" w:hAnsi="Century Gothic" w:cs="Arial"/>
                <w:i/>
                <w:sz w:val="20"/>
                <w:szCs w:val="20"/>
              </w:rPr>
              <w:t>intensity</w:t>
            </w:r>
            <w:r w:rsidR="00C80ADC">
              <w:rPr>
                <w:rFonts w:ascii="Century Gothic" w:hAnsi="Century Gothic" w:cs="Arial"/>
                <w:sz w:val="20"/>
                <w:szCs w:val="20"/>
              </w:rPr>
              <w:t>*</w:t>
            </w:r>
            <w:r w:rsidRPr="008B520D">
              <w:rPr>
                <w:rFonts w:ascii="Century Gothic" w:hAnsi="Century Gothic" w:cs="Arial"/>
                <w:sz w:val="20"/>
                <w:szCs w:val="20"/>
              </w:rPr>
              <w:t>.</w:t>
            </w:r>
          </w:p>
          <w:p w14:paraId="4AC03EC3" w14:textId="2591C7F4" w:rsidR="008B520D" w:rsidRPr="008B520D" w:rsidRDefault="008B520D" w:rsidP="0031154A">
            <w:pPr>
              <w:spacing w:after="40"/>
              <w:rPr>
                <w:rFonts w:ascii="Century Gothic" w:hAnsi="Century Gothic" w:cs="Arial"/>
                <w:sz w:val="20"/>
                <w:szCs w:val="20"/>
              </w:rPr>
            </w:pPr>
            <w:r w:rsidRPr="00AE1D65">
              <w:rPr>
                <w:rFonts w:ascii="Century Gothic" w:hAnsi="Century Gothic" w:cs="Arial"/>
                <w:i/>
                <w:sz w:val="20"/>
                <w:szCs w:val="20"/>
              </w:rPr>
              <w:t>Plantations</w:t>
            </w:r>
            <w:r w:rsidR="00651406">
              <w:rPr>
                <w:rFonts w:ascii="Century Gothic" w:hAnsi="Century Gothic" w:cs="Arial"/>
                <w:sz w:val="20"/>
                <w:szCs w:val="20"/>
              </w:rPr>
              <w:t>*</w:t>
            </w:r>
            <w:r w:rsidRPr="008B520D">
              <w:rPr>
                <w:rFonts w:ascii="Century Gothic" w:hAnsi="Century Gothic" w:cs="Arial"/>
                <w:sz w:val="20"/>
                <w:szCs w:val="20"/>
              </w:rPr>
              <w:t xml:space="preserve"> of </w:t>
            </w:r>
            <w:r w:rsidR="00651406" w:rsidRPr="00651406">
              <w:rPr>
                <w:rFonts w:ascii="Century Gothic" w:hAnsi="Century Gothic" w:cs="Arial"/>
                <w:i/>
                <w:sz w:val="20"/>
                <w:szCs w:val="20"/>
              </w:rPr>
              <w:t>non-timber forest products</w:t>
            </w:r>
            <w:r w:rsidR="00651406" w:rsidRPr="00651406">
              <w:rPr>
                <w:rFonts w:ascii="Century Gothic" w:hAnsi="Century Gothic" w:cs="Arial"/>
                <w:sz w:val="20"/>
                <w:szCs w:val="20"/>
              </w:rPr>
              <w:t>*</w:t>
            </w:r>
            <w:r w:rsidRPr="008B520D">
              <w:rPr>
                <w:rFonts w:ascii="Century Gothic" w:hAnsi="Century Gothic" w:cs="Arial"/>
                <w:sz w:val="20"/>
                <w:szCs w:val="20"/>
              </w:rPr>
              <w:t xml:space="preserve"> shall not be considered </w:t>
            </w:r>
            <w:r w:rsidRPr="00AE1D65">
              <w:rPr>
                <w:rFonts w:ascii="Century Gothic" w:hAnsi="Century Gothic" w:cs="Arial"/>
                <w:i/>
                <w:sz w:val="20"/>
                <w:szCs w:val="20"/>
              </w:rPr>
              <w:t>low intensity forest</w:t>
            </w:r>
            <w:r w:rsidR="00651406">
              <w:rPr>
                <w:rFonts w:ascii="Century Gothic" w:hAnsi="Century Gothic" w:cs="Arial"/>
                <w:sz w:val="20"/>
                <w:szCs w:val="20"/>
              </w:rPr>
              <w:t>*</w:t>
            </w:r>
            <w:r w:rsidRPr="008B520D">
              <w:rPr>
                <w:rFonts w:ascii="Century Gothic" w:hAnsi="Century Gothic" w:cs="Arial"/>
                <w:sz w:val="20"/>
                <w:szCs w:val="20"/>
              </w:rPr>
              <w:t xml:space="preserve"> </w:t>
            </w:r>
            <w:r w:rsidR="00C82D6F" w:rsidRPr="00C82D6F">
              <w:rPr>
                <w:rFonts w:ascii="Century Gothic" w:hAnsi="Century Gothic" w:cs="Arial"/>
                <w:i/>
                <w:sz w:val="20"/>
                <w:szCs w:val="20"/>
              </w:rPr>
              <w:t>Management Unit</w:t>
            </w:r>
            <w:r w:rsidRPr="008B520D">
              <w:rPr>
                <w:rFonts w:ascii="Century Gothic" w:hAnsi="Century Gothic" w:cs="Arial"/>
                <w:sz w:val="20"/>
                <w:szCs w:val="20"/>
              </w:rPr>
              <w:t xml:space="preserve">s* within the meaning of this </w:t>
            </w:r>
            <w:r w:rsidR="00044FF0">
              <w:rPr>
                <w:rFonts w:ascii="Century Gothic" w:hAnsi="Century Gothic" w:cs="Arial"/>
                <w:sz w:val="20"/>
                <w:szCs w:val="20"/>
              </w:rPr>
              <w:t>S</w:t>
            </w:r>
            <w:r w:rsidRPr="008B520D">
              <w:rPr>
                <w:rFonts w:ascii="Century Gothic" w:hAnsi="Century Gothic" w:cs="Arial"/>
                <w:sz w:val="20"/>
                <w:szCs w:val="20"/>
              </w:rPr>
              <w:t>tandard.</w:t>
            </w:r>
          </w:p>
        </w:tc>
      </w:tr>
    </w:tbl>
    <w:p w14:paraId="1A47CC13" w14:textId="77777777" w:rsidR="008B520D" w:rsidRPr="008B520D" w:rsidRDefault="008B520D" w:rsidP="008B520D">
      <w:pPr>
        <w:rPr>
          <w:rFonts w:ascii="Century Gothic" w:hAnsi="Century Gothic" w:cs="Arial"/>
          <w:sz w:val="20"/>
          <w:szCs w:val="20"/>
        </w:rPr>
      </w:pPr>
    </w:p>
    <w:p w14:paraId="4F6CA947" w14:textId="6A38EC91"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Management activities</w:t>
      </w:r>
      <w:r w:rsidRPr="008B520D">
        <w:rPr>
          <w:rFonts w:ascii="Century Gothic" w:eastAsia="Century Gothic" w:hAnsi="Century Gothic" w:cs="Arial"/>
          <w:sz w:val="20"/>
          <w:szCs w:val="20"/>
        </w:rPr>
        <w:t xml:space="preserve">: Any or all operations, processes or procedures associated with managing a </w:t>
      </w:r>
      <w:r w:rsidR="00F65992" w:rsidRPr="00F65992">
        <w:rPr>
          <w:rFonts w:ascii="Century Gothic" w:eastAsia="Century Gothic" w:hAnsi="Century Gothic" w:cs="Arial"/>
          <w:i/>
          <w:iCs/>
          <w:sz w:val="20"/>
          <w:szCs w:val="20"/>
        </w:rPr>
        <w:t>forest*</w:t>
      </w:r>
      <w:r w:rsidRPr="008B520D">
        <w:rPr>
          <w:rFonts w:ascii="Century Gothic" w:eastAsia="Century Gothic" w:hAnsi="Century Gothic" w:cs="Arial"/>
          <w:sz w:val="20"/>
          <w:szCs w:val="20"/>
        </w:rPr>
        <w:t xml:space="preserve">, including, but not limited to: planning, consultation, harvesting, access construction and maintenance, silvicultural activities (planting, site preparation, tending), monitoring, assessment, and reporting. </w:t>
      </w:r>
    </w:p>
    <w:p w14:paraId="16A6E15C" w14:textId="77777777" w:rsidR="008B520D" w:rsidRPr="008B520D" w:rsidRDefault="008B520D" w:rsidP="008B520D">
      <w:pPr>
        <w:rPr>
          <w:rFonts w:ascii="Century Gothic" w:hAnsi="Century Gothic" w:cs="Arial"/>
          <w:b/>
          <w:bCs/>
          <w:sz w:val="20"/>
          <w:szCs w:val="20"/>
        </w:rPr>
      </w:pPr>
      <w:r w:rsidRPr="008B520D">
        <w:rPr>
          <w:rFonts w:ascii="Century Gothic" w:eastAsia="Century Gothic" w:hAnsi="Century Gothic" w:cs="Arial"/>
          <w:b/>
          <w:bCs/>
          <w:sz w:val="20"/>
          <w:szCs w:val="20"/>
        </w:rPr>
        <w:t>(Source: FSC Canada National Boreal Standard 2004)</w:t>
      </w:r>
    </w:p>
    <w:p w14:paraId="1B2054B9"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25F0FEE" w14:textId="64B0A6A4"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Management objective</w:t>
      </w:r>
      <w:r w:rsidRPr="008B520D">
        <w:rPr>
          <w:rFonts w:ascii="Century Gothic" w:eastAsia="Century Gothic,Arial,Calibri" w:hAnsi="Century Gothic" w:cs="Arial"/>
          <w:sz w:val="20"/>
          <w:szCs w:val="20"/>
        </w:rPr>
        <w:t xml:space="preserve">: Specific management goals, practices, outcomes, and approaches established to achieve the requirements of this </w:t>
      </w:r>
      <w:r w:rsidR="00044FF0">
        <w:rPr>
          <w:rFonts w:ascii="Century Gothic" w:eastAsia="Century Gothic,Arial,Calibri" w:hAnsi="Century Gothic" w:cs="Arial"/>
          <w:sz w:val="20"/>
          <w:szCs w:val="20"/>
        </w:rPr>
        <w:t>S</w:t>
      </w:r>
      <w:r w:rsidRPr="008B520D">
        <w:rPr>
          <w:rFonts w:ascii="Century Gothic" w:eastAsia="Century Gothic,Arial,Calibri" w:hAnsi="Century Gothic" w:cs="Arial"/>
          <w:sz w:val="20"/>
          <w:szCs w:val="20"/>
        </w:rPr>
        <w:t xml:space="preserve">tandard. </w:t>
      </w:r>
    </w:p>
    <w:p w14:paraId="53F2E551" w14:textId="53F08E94"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 w:hAnsi="Century Gothic" w:cs="Arial"/>
          <w:b/>
          <w:bCs/>
          <w:sz w:val="20"/>
          <w:szCs w:val="20"/>
        </w:rPr>
        <w:t>(</w:t>
      </w:r>
      <w:r w:rsidR="00334EA2">
        <w:rPr>
          <w:rFonts w:ascii="Century Gothic" w:eastAsia="Century Gothic" w:hAnsi="Century Gothic" w:cs="Arial"/>
          <w:b/>
          <w:bCs/>
          <w:sz w:val="20"/>
          <w:szCs w:val="20"/>
        </w:rPr>
        <w:t xml:space="preserve">Source: </w:t>
      </w:r>
      <w:r w:rsidRPr="008B520D">
        <w:rPr>
          <w:rFonts w:ascii="Century Gothic" w:eastAsia="Century Gothic" w:hAnsi="Century Gothic" w:cs="Arial"/>
          <w:b/>
          <w:bCs/>
          <w:sz w:val="20"/>
          <w:szCs w:val="20"/>
        </w:rPr>
        <w:t>FSC-STD-60-004 V1-0)</w:t>
      </w:r>
    </w:p>
    <w:p w14:paraId="285435AF"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19C4B92" w14:textId="01175143" w:rsidR="008B520D" w:rsidRPr="008B520D" w:rsidRDefault="008B520D" w:rsidP="008B520D">
      <w:pPr>
        <w:autoSpaceDE w:val="0"/>
        <w:autoSpaceDN w:val="0"/>
        <w:adjustRightInd w:val="0"/>
        <w:rPr>
          <w:rFonts w:ascii="Century Gothic" w:eastAsia="Calibri" w:hAnsi="Century Gothic" w:cs="Arial"/>
          <w:sz w:val="20"/>
          <w:szCs w:val="20"/>
        </w:rPr>
      </w:pPr>
      <w:r w:rsidRPr="00950171">
        <w:rPr>
          <w:rFonts w:ascii="Century Gothic" w:eastAsia="Century Gothic,Arial,Calibri" w:hAnsi="Century Gothic" w:cs="Arial"/>
          <w:b/>
          <w:bCs/>
          <w:sz w:val="20"/>
          <w:szCs w:val="20"/>
        </w:rPr>
        <w:t xml:space="preserve">Management </w:t>
      </w:r>
      <w:r w:rsidR="00056C53" w:rsidRPr="00214C70">
        <w:rPr>
          <w:rFonts w:ascii="Century Gothic" w:eastAsia="Century Gothic,Arial,Calibri" w:hAnsi="Century Gothic" w:cs="Arial"/>
          <w:b/>
          <w:bCs/>
          <w:sz w:val="20"/>
          <w:szCs w:val="20"/>
        </w:rPr>
        <w:t>p</w:t>
      </w:r>
      <w:r w:rsidRPr="00950171">
        <w:rPr>
          <w:rFonts w:ascii="Century Gothic" w:eastAsia="Century Gothic,Arial,Calibri" w:hAnsi="Century Gothic" w:cs="Arial"/>
          <w:b/>
          <w:bCs/>
          <w:sz w:val="20"/>
          <w:szCs w:val="20"/>
        </w:rPr>
        <w:t>lan</w:t>
      </w:r>
      <w:r w:rsidRPr="008B520D">
        <w:rPr>
          <w:rFonts w:ascii="Century Gothic" w:eastAsia="Century Gothic,Arial,Calibri" w:hAnsi="Century Gothic" w:cs="Arial"/>
          <w:sz w:val="20"/>
          <w:szCs w:val="20"/>
        </w:rPr>
        <w:t xml:space="preserve">: The collection of documents, reports, records and maps that describe, justify and regulate the activities carried out by any manager, staff or organization within or in relation to the </w:t>
      </w:r>
      <w:r w:rsidR="00C82D6F" w:rsidRPr="00C82D6F">
        <w:rPr>
          <w:rFonts w:ascii="Century Gothic" w:eastAsia="Century Gothic,Arial,Calibri" w:hAnsi="Century Gothic" w:cs="Arial"/>
          <w:i/>
          <w:sz w:val="20"/>
          <w:szCs w:val="20"/>
        </w:rPr>
        <w:t>Management Unit*</w:t>
      </w:r>
      <w:r w:rsidRPr="008B520D">
        <w:rPr>
          <w:rFonts w:ascii="Century Gothic" w:eastAsia="Century Gothic,Arial,Calibri" w:hAnsi="Century Gothic" w:cs="Arial"/>
          <w:sz w:val="20"/>
          <w:szCs w:val="20"/>
        </w:rPr>
        <w:t xml:space="preserve">, including statements of </w:t>
      </w:r>
      <w:r w:rsidRPr="00214C70">
        <w:rPr>
          <w:rFonts w:ascii="Century Gothic" w:eastAsia="Century Gothic,Arial,Calibri" w:hAnsi="Century Gothic" w:cs="Arial"/>
          <w:i/>
          <w:sz w:val="20"/>
          <w:szCs w:val="20"/>
        </w:rPr>
        <w:t>objectives</w:t>
      </w:r>
      <w:r w:rsidR="009548B0">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policies.</w:t>
      </w:r>
    </w:p>
    <w:p w14:paraId="240C0771"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7C864700"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0CBBA828" w14:textId="67F5DAF6" w:rsidR="008B520D" w:rsidRPr="008B520D" w:rsidRDefault="00C82D6F" w:rsidP="008B520D">
      <w:pPr>
        <w:autoSpaceDE w:val="0"/>
        <w:autoSpaceDN w:val="0"/>
        <w:adjustRightInd w:val="0"/>
        <w:rPr>
          <w:rFonts w:ascii="Century Gothic" w:eastAsia="Calibri" w:hAnsi="Century Gothic" w:cs="Arial"/>
          <w:sz w:val="20"/>
          <w:szCs w:val="20"/>
        </w:rPr>
      </w:pPr>
      <w:r w:rsidRPr="00D31D16">
        <w:rPr>
          <w:rFonts w:ascii="Century Gothic" w:eastAsia="Century Gothic,Arial,Calibri" w:hAnsi="Century Gothic" w:cs="Arial"/>
          <w:b/>
          <w:bCs/>
          <w:sz w:val="20"/>
          <w:szCs w:val="20"/>
        </w:rPr>
        <w:t>Management Unit</w:t>
      </w:r>
      <w:r w:rsidR="008B520D" w:rsidRPr="00D31D16">
        <w:rPr>
          <w:rFonts w:ascii="Century Gothic" w:eastAsia="Century Gothic,Arial,Calibri" w:hAnsi="Century Gothic" w:cs="Arial"/>
          <w:sz w:val="20"/>
          <w:szCs w:val="20"/>
        </w:rPr>
        <w:t>:</w:t>
      </w:r>
      <w:r w:rsidR="008B520D" w:rsidRPr="008B520D">
        <w:rPr>
          <w:rFonts w:ascii="Century Gothic" w:eastAsia="Century Gothic,Arial,Calibri" w:hAnsi="Century Gothic" w:cs="Arial"/>
          <w:sz w:val="20"/>
          <w:szCs w:val="20"/>
        </w:rPr>
        <w:t xml:space="preserve"> A spatial area or areas submitted for FSC certification with clearly defined boundaries managed to a set of explicit </w:t>
      </w:r>
      <w:r w:rsidR="00031CA2" w:rsidRPr="00214C70">
        <w:rPr>
          <w:rFonts w:ascii="Century Gothic" w:eastAsia="Century Gothic,Arial,Calibri" w:hAnsi="Century Gothic" w:cs="Arial"/>
          <w:i/>
          <w:sz w:val="20"/>
          <w:szCs w:val="20"/>
        </w:rPr>
        <w:t>long-term</w:t>
      </w:r>
      <w:r w:rsidR="008069BA">
        <w:rPr>
          <w:rFonts w:ascii="Century Gothic" w:eastAsia="Century Gothic,Arial,Calibri" w:hAnsi="Century Gothic" w:cs="Arial"/>
          <w:sz w:val="20"/>
          <w:szCs w:val="20"/>
        </w:rPr>
        <w:t>*</w:t>
      </w:r>
      <w:r w:rsidR="008B520D" w:rsidRPr="008B520D">
        <w:rPr>
          <w:rFonts w:ascii="Century Gothic" w:eastAsia="Century Gothic,Arial,Calibri" w:hAnsi="Century Gothic" w:cs="Arial"/>
          <w:sz w:val="20"/>
          <w:szCs w:val="20"/>
        </w:rPr>
        <w:t xml:space="preserve"> </w:t>
      </w:r>
      <w:r w:rsidR="008B520D" w:rsidRPr="00214C70">
        <w:rPr>
          <w:rFonts w:ascii="Century Gothic" w:eastAsia="Century Gothic,Arial,Calibri" w:hAnsi="Century Gothic" w:cs="Arial"/>
          <w:i/>
          <w:sz w:val="20"/>
          <w:szCs w:val="20"/>
        </w:rPr>
        <w:t>management objectives</w:t>
      </w:r>
      <w:r w:rsidR="00F123A2">
        <w:rPr>
          <w:rFonts w:ascii="Century Gothic" w:eastAsia="Century Gothic,Arial,Calibri" w:hAnsi="Century Gothic" w:cs="Arial"/>
          <w:sz w:val="20"/>
          <w:szCs w:val="20"/>
        </w:rPr>
        <w:t>*</w:t>
      </w:r>
      <w:r w:rsidR="008B520D" w:rsidRPr="008B520D">
        <w:rPr>
          <w:rFonts w:ascii="Century Gothic" w:eastAsia="Century Gothic,Arial,Calibri" w:hAnsi="Century Gothic" w:cs="Arial"/>
          <w:sz w:val="20"/>
          <w:szCs w:val="20"/>
        </w:rPr>
        <w:t xml:space="preserve"> which are expressed in a </w:t>
      </w:r>
      <w:r w:rsidR="008B520D" w:rsidRPr="008B520D">
        <w:rPr>
          <w:rFonts w:ascii="Century Gothic" w:eastAsia="Century Gothic,Arial,Calibri" w:hAnsi="Century Gothic" w:cs="Arial"/>
          <w:i/>
          <w:iCs/>
          <w:sz w:val="20"/>
          <w:szCs w:val="20"/>
        </w:rPr>
        <w:t>management plan</w:t>
      </w:r>
      <w:r w:rsidR="008B520D" w:rsidRPr="008B520D">
        <w:rPr>
          <w:rFonts w:ascii="Century Gothic" w:eastAsia="Century Gothic,Arial,Calibri" w:hAnsi="Century Gothic" w:cs="Arial"/>
          <w:sz w:val="20"/>
          <w:szCs w:val="20"/>
        </w:rPr>
        <w:t>*. Th</w:t>
      </w:r>
      <w:r w:rsidR="00AE1D65">
        <w:rPr>
          <w:rFonts w:ascii="Century Gothic" w:eastAsia="Century Gothic,Arial,Calibri" w:hAnsi="Century Gothic" w:cs="Arial"/>
          <w:sz w:val="20"/>
          <w:szCs w:val="20"/>
        </w:rPr>
        <w:t>ese</w:t>
      </w:r>
      <w:r w:rsidR="008B520D" w:rsidRPr="008B520D">
        <w:rPr>
          <w:rFonts w:ascii="Century Gothic" w:eastAsia="Century Gothic,Arial,Calibri" w:hAnsi="Century Gothic" w:cs="Arial"/>
          <w:sz w:val="20"/>
          <w:szCs w:val="20"/>
        </w:rPr>
        <w:t xml:space="preserve"> areas include: </w:t>
      </w:r>
    </w:p>
    <w:p w14:paraId="162EBB95" w14:textId="6E266BEA" w:rsidR="008B520D" w:rsidRPr="008B520D" w:rsidRDefault="008B520D" w:rsidP="00DD2F96">
      <w:pPr>
        <w:numPr>
          <w:ilvl w:val="0"/>
          <w:numId w:val="74"/>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all facilities and areas within or adjacent to this spatial area or areas under </w:t>
      </w:r>
      <w:r w:rsidR="00862CF1" w:rsidRPr="00862CF1">
        <w:rPr>
          <w:rFonts w:ascii="Century Gothic" w:eastAsia="Century Gothic,Arial,Calibri" w:hAnsi="Century Gothic" w:cs="Arial"/>
          <w:i/>
          <w:iCs/>
          <w:sz w:val="20"/>
          <w:szCs w:val="20"/>
        </w:rPr>
        <w:t>legal*</w:t>
      </w:r>
      <w:r w:rsidRPr="008B520D">
        <w:rPr>
          <w:rFonts w:ascii="Century Gothic" w:eastAsia="Century Gothic,Arial,Calibri" w:hAnsi="Century Gothic" w:cs="Arial"/>
          <w:sz w:val="20"/>
          <w:szCs w:val="20"/>
        </w:rPr>
        <w:t xml:space="preserve"> title or management control of, or operated by or on behalf of </w:t>
      </w:r>
      <w:r w:rsidRPr="008B520D">
        <w:rPr>
          <w:rFonts w:ascii="Century Gothic" w:eastAsia="Century Gothic,Arial,Calibri" w:hAnsi="Century Gothic" w:cs="Arial"/>
          <w:i/>
          <w:iCs/>
          <w:sz w:val="20"/>
          <w:szCs w:val="20"/>
        </w:rPr>
        <w:t>The Organization</w:t>
      </w:r>
      <w:r w:rsidR="00AE1D65">
        <w:rPr>
          <w:rFonts w:ascii="Century Gothic" w:eastAsia="Century Gothic,Arial,Calibri" w:hAnsi="Century Gothic" w:cs="Arial"/>
          <w:i/>
          <w:iCs/>
          <w:sz w:val="20"/>
          <w:szCs w:val="20"/>
        </w:rPr>
        <w:t>*</w:t>
      </w:r>
      <w:r w:rsidRPr="008B520D">
        <w:rPr>
          <w:rFonts w:ascii="Century Gothic" w:eastAsia="Century Gothic,Arial,Calibri" w:hAnsi="Century Gothic" w:cs="Arial"/>
          <w:sz w:val="20"/>
          <w:szCs w:val="20"/>
        </w:rPr>
        <w:t xml:space="preserve">, </w:t>
      </w:r>
      <w:r w:rsidR="00EA54D9" w:rsidRPr="008B520D">
        <w:rPr>
          <w:rFonts w:ascii="Century Gothic" w:eastAsia="Century Gothic,Arial,Calibri" w:hAnsi="Century Gothic" w:cs="Arial"/>
          <w:sz w:val="20"/>
          <w:szCs w:val="20"/>
        </w:rPr>
        <w:t>for</w:t>
      </w:r>
      <w:r w:rsidRPr="008B520D">
        <w:rPr>
          <w:rFonts w:ascii="Century Gothic" w:eastAsia="Century Gothic,Arial,Calibri" w:hAnsi="Century Gothic" w:cs="Arial"/>
          <w:sz w:val="20"/>
          <w:szCs w:val="20"/>
        </w:rPr>
        <w:t xml:space="preserve"> contributing to the </w:t>
      </w:r>
      <w:r w:rsidRPr="00214C70">
        <w:rPr>
          <w:rFonts w:ascii="Century Gothic" w:eastAsia="Century Gothic,Arial,Calibri" w:hAnsi="Century Gothic" w:cs="Arial"/>
          <w:i/>
          <w:sz w:val="20"/>
          <w:szCs w:val="20"/>
        </w:rPr>
        <w:t>management objectives</w:t>
      </w:r>
      <w:r w:rsidR="00F123A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w:t>
      </w:r>
    </w:p>
    <w:p w14:paraId="19DF0DAF" w14:textId="5306EAF7" w:rsidR="008B520D" w:rsidRPr="008B520D" w:rsidRDefault="008B520D" w:rsidP="00DD2F96">
      <w:pPr>
        <w:numPr>
          <w:ilvl w:val="0"/>
          <w:numId w:val="74"/>
        </w:numPr>
        <w:autoSpaceDE w:val="0"/>
        <w:autoSpaceDN w:val="0"/>
        <w:adjustRightInd w:val="0"/>
        <w:spacing w:after="53"/>
        <w:contextualSpacing/>
        <w:rPr>
          <w:rFonts w:ascii="Century Gothic" w:eastAsia="Century Gothic,Arial,Calibri" w:hAnsi="Century Gothic" w:cs="Arial"/>
          <w:sz w:val="20"/>
          <w:szCs w:val="20"/>
        </w:rPr>
      </w:pPr>
      <w:r w:rsidRPr="008B520D">
        <w:rPr>
          <w:rFonts w:ascii="Century Gothic" w:eastAsia="Century Gothic" w:hAnsi="Century Gothic" w:cs="Arial"/>
          <w:sz w:val="20"/>
          <w:szCs w:val="20"/>
        </w:rPr>
        <w:t xml:space="preserve">all facilities and area(s) outside, and not adjacent to this spatial area or areas and operated by or on behalf of </w:t>
      </w:r>
      <w:r w:rsidRPr="008B520D">
        <w:rPr>
          <w:rFonts w:ascii="Century Gothic" w:eastAsia="Century Gothic" w:hAnsi="Century Gothic" w:cs="Arial"/>
          <w:i/>
          <w:iCs/>
          <w:sz w:val="20"/>
          <w:szCs w:val="20"/>
        </w:rPr>
        <w:t>The Organization*</w:t>
      </w:r>
      <w:r w:rsidRPr="008B520D">
        <w:rPr>
          <w:rFonts w:ascii="Century Gothic" w:eastAsia="Century Gothic" w:hAnsi="Century Gothic" w:cs="Arial"/>
          <w:sz w:val="20"/>
          <w:szCs w:val="20"/>
        </w:rPr>
        <w:t xml:space="preserve">, solely </w:t>
      </w:r>
      <w:r w:rsidR="00EA54D9" w:rsidRPr="008B520D">
        <w:rPr>
          <w:rFonts w:ascii="Century Gothic" w:eastAsia="Century Gothic" w:hAnsi="Century Gothic" w:cs="Arial"/>
          <w:sz w:val="20"/>
          <w:szCs w:val="20"/>
        </w:rPr>
        <w:t>for</w:t>
      </w:r>
      <w:r w:rsidRPr="008B520D">
        <w:rPr>
          <w:rFonts w:ascii="Century Gothic" w:eastAsia="Century Gothic" w:hAnsi="Century Gothic" w:cs="Arial"/>
          <w:sz w:val="20"/>
          <w:szCs w:val="20"/>
        </w:rPr>
        <w:t xml:space="preserve"> contributing to the </w:t>
      </w:r>
      <w:r w:rsidRPr="00214C70">
        <w:rPr>
          <w:rFonts w:ascii="Century Gothic" w:eastAsia="Century Gothic" w:hAnsi="Century Gothic" w:cs="Arial"/>
          <w:i/>
          <w:sz w:val="20"/>
          <w:szCs w:val="20"/>
        </w:rPr>
        <w:t>management objectives</w:t>
      </w:r>
      <w:r w:rsidR="00F123A2">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w:t>
      </w:r>
    </w:p>
    <w:p w14:paraId="1D1CC227"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sz w:val="20"/>
          <w:szCs w:val="20"/>
        </w:rPr>
        <w:t>)</w:t>
      </w:r>
    </w:p>
    <w:p w14:paraId="735101E5"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12753CF5" w14:textId="478874F1" w:rsidR="008B520D" w:rsidRPr="008B520D" w:rsidRDefault="008B520D" w:rsidP="008B520D">
      <w:pPr>
        <w:rPr>
          <w:rFonts w:ascii="Century Gothic" w:hAnsi="Century Gothic" w:cs="Arial"/>
          <w:i/>
          <w:iCs/>
          <w:color w:val="000000" w:themeColor="text1"/>
          <w:sz w:val="20"/>
          <w:szCs w:val="20"/>
        </w:rPr>
      </w:pPr>
      <w:r w:rsidRPr="008B520D">
        <w:rPr>
          <w:rFonts w:ascii="Century Gothic" w:eastAsia="Century Gothic" w:hAnsi="Century Gothic" w:cs="Arial"/>
          <w:b/>
          <w:bCs/>
          <w:color w:val="000000" w:themeColor="text1"/>
          <w:sz w:val="20"/>
          <w:szCs w:val="20"/>
        </w:rPr>
        <w:t>Marketable</w:t>
      </w:r>
      <w:r w:rsidRPr="008B520D">
        <w:rPr>
          <w:rFonts w:ascii="Century Gothic" w:eastAsia="Century Gothic" w:hAnsi="Century Gothic" w:cs="Arial"/>
          <w:color w:val="000000" w:themeColor="text1"/>
          <w:sz w:val="20"/>
          <w:szCs w:val="20"/>
        </w:rPr>
        <w:t>:</w:t>
      </w:r>
      <w:r w:rsidR="00334EA2">
        <w:rPr>
          <w:rFonts w:ascii="Century Gothic" w:eastAsia="Century Gothic" w:hAnsi="Century Gothic" w:cs="Arial"/>
          <w:color w:val="000000" w:themeColor="text1"/>
          <w:sz w:val="20"/>
          <w:szCs w:val="20"/>
        </w:rPr>
        <w:t xml:space="preserve"> </w:t>
      </w:r>
      <w:r w:rsidRPr="008B520D">
        <w:rPr>
          <w:rFonts w:ascii="Century Gothic" w:eastAsia="Century Gothic" w:hAnsi="Century Gothic" w:cs="Arial"/>
          <w:color w:val="000000" w:themeColor="text1"/>
          <w:sz w:val="20"/>
          <w:szCs w:val="20"/>
        </w:rPr>
        <w:t xml:space="preserve">A product that can be sold or exchanged because one or more buyers exist. </w:t>
      </w:r>
      <w:r w:rsidRPr="008B520D">
        <w:rPr>
          <w:rFonts w:ascii="Century Gothic" w:eastAsia="Century Gothic" w:hAnsi="Century Gothic" w:cs="Arial"/>
          <w:b/>
          <w:bCs/>
          <w:color w:val="000000" w:themeColor="text1"/>
          <w:sz w:val="20"/>
          <w:szCs w:val="20"/>
        </w:rPr>
        <w:t>(Source: FSC Canada National Boreal Standard, 2004)</w:t>
      </w:r>
    </w:p>
    <w:p w14:paraId="36B04970" w14:textId="77777777" w:rsidR="008B520D" w:rsidRPr="008B520D" w:rsidRDefault="008B520D" w:rsidP="008B520D">
      <w:pPr>
        <w:autoSpaceDE w:val="0"/>
        <w:autoSpaceDN w:val="0"/>
        <w:adjustRightInd w:val="0"/>
        <w:rPr>
          <w:rFonts w:ascii="Century Gothic" w:eastAsia="Calibri" w:hAnsi="Century Gothic" w:cs="Arial"/>
          <w:color w:val="000000" w:themeColor="text1"/>
          <w:sz w:val="20"/>
          <w:szCs w:val="20"/>
        </w:rPr>
      </w:pPr>
    </w:p>
    <w:p w14:paraId="23FE1DA3" w14:textId="77777777" w:rsidR="008B520D" w:rsidRPr="008B520D" w:rsidRDefault="008B520D" w:rsidP="008B520D">
      <w:pPr>
        <w:rPr>
          <w:rFonts w:ascii="Century Gothic" w:hAnsi="Century Gothic" w:cs="Arial"/>
          <w:color w:val="000000" w:themeColor="text1"/>
          <w:sz w:val="20"/>
          <w:szCs w:val="20"/>
        </w:rPr>
      </w:pPr>
      <w:r w:rsidRPr="008B520D">
        <w:rPr>
          <w:rFonts w:ascii="Century Gothic" w:eastAsia="Century Gothic" w:hAnsi="Century Gothic" w:cs="Arial"/>
          <w:b/>
          <w:bCs/>
          <w:color w:val="000000" w:themeColor="text1"/>
          <w:sz w:val="20"/>
          <w:szCs w:val="20"/>
        </w:rPr>
        <w:t>Merchantable</w:t>
      </w:r>
      <w:r w:rsidRPr="008B520D">
        <w:rPr>
          <w:rFonts w:ascii="Century Gothic" w:eastAsia="Century Gothic" w:hAnsi="Century Gothic" w:cs="Arial"/>
          <w:color w:val="000000" w:themeColor="text1"/>
          <w:sz w:val="20"/>
          <w:szCs w:val="20"/>
        </w:rPr>
        <w:t>: A log or tree which meets or exceeds minimum size requirements and contains a proportion of sound wood in excess of minimum requirements, as determined according to applicable scaling (wood measurement) standards.</w:t>
      </w:r>
    </w:p>
    <w:p w14:paraId="66C3C8C9" w14:textId="77777777" w:rsidR="008B520D" w:rsidRPr="008B520D" w:rsidRDefault="008B520D" w:rsidP="008B520D">
      <w:pPr>
        <w:widowControl w:val="0"/>
        <w:suppressAutoHyphens/>
        <w:rPr>
          <w:rFonts w:ascii="Century Gothic" w:eastAsia="SimSun" w:hAnsi="Century Gothic" w:cs="Arial"/>
          <w:i/>
          <w:iCs/>
          <w:color w:val="000000" w:themeColor="text1"/>
          <w:kern w:val="1"/>
          <w:sz w:val="20"/>
          <w:szCs w:val="20"/>
          <w:lang w:eastAsia="hi-IN" w:bidi="hi-IN"/>
        </w:rPr>
      </w:pPr>
      <w:r w:rsidRPr="008B520D">
        <w:rPr>
          <w:rFonts w:ascii="Century Gothic" w:eastAsia="Century Gothic" w:hAnsi="Century Gothic" w:cs="Arial"/>
          <w:b/>
          <w:bCs/>
          <w:color w:val="000000" w:themeColor="text1"/>
          <w:sz w:val="20"/>
          <w:szCs w:val="20"/>
        </w:rPr>
        <w:t>(Source: FSC Canada National Boreal Standard, 2004)</w:t>
      </w:r>
    </w:p>
    <w:p w14:paraId="4DF11E79" w14:textId="77777777" w:rsidR="008B520D" w:rsidRPr="008B520D" w:rsidRDefault="008B520D" w:rsidP="008B520D">
      <w:pPr>
        <w:rPr>
          <w:rFonts w:ascii="Century Gothic" w:hAnsi="Century Gothic" w:cs="Arial"/>
          <w:color w:val="000000" w:themeColor="text1"/>
          <w:sz w:val="20"/>
          <w:szCs w:val="20"/>
        </w:rPr>
      </w:pPr>
    </w:p>
    <w:p w14:paraId="362AD835" w14:textId="5F74159D" w:rsidR="008B520D" w:rsidRPr="008B520D" w:rsidRDefault="00AE1D58" w:rsidP="008B520D">
      <w:pPr>
        <w:rPr>
          <w:rFonts w:ascii="Century Gothic" w:eastAsia="Century Gothic" w:hAnsi="Century Gothic" w:cs="Arial"/>
          <w:sz w:val="20"/>
          <w:szCs w:val="20"/>
        </w:rPr>
      </w:pPr>
      <w:r>
        <w:rPr>
          <w:rFonts w:ascii="Century Gothic" w:eastAsia="Century Gothic" w:hAnsi="Century Gothic" w:cs="Arial"/>
          <w:b/>
          <w:bCs/>
          <w:color w:val="000000" w:themeColor="text1"/>
          <w:sz w:val="20"/>
          <w:szCs w:val="20"/>
        </w:rPr>
        <w:t xml:space="preserve">Mutually </w:t>
      </w:r>
      <w:r w:rsidR="00EC6656">
        <w:rPr>
          <w:rFonts w:ascii="Century Gothic" w:eastAsia="Century Gothic" w:hAnsi="Century Gothic" w:cs="Arial"/>
          <w:b/>
          <w:bCs/>
          <w:color w:val="000000" w:themeColor="text1"/>
          <w:sz w:val="20"/>
          <w:szCs w:val="20"/>
        </w:rPr>
        <w:t>a</w:t>
      </w:r>
      <w:r>
        <w:rPr>
          <w:rFonts w:ascii="Century Gothic" w:eastAsia="Century Gothic" w:hAnsi="Century Gothic" w:cs="Arial"/>
          <w:b/>
          <w:bCs/>
          <w:color w:val="000000" w:themeColor="text1"/>
          <w:sz w:val="20"/>
          <w:szCs w:val="20"/>
        </w:rPr>
        <w:t xml:space="preserve">greed: </w:t>
      </w:r>
      <w:r w:rsidR="008B520D" w:rsidRPr="008B520D">
        <w:rPr>
          <w:rFonts w:ascii="Century Gothic" w:eastAsia="Century Gothic" w:hAnsi="Century Gothic" w:cs="Arial"/>
          <w:color w:val="000000" w:themeColor="text1"/>
          <w:sz w:val="20"/>
          <w:szCs w:val="20"/>
        </w:rPr>
        <w:t xml:space="preserve">The parties undertake obligations to each other to do, or not to do, one or more actions to address legitimate concerns of individuals in a group decision-making process. Evidence </w:t>
      </w:r>
      <w:r w:rsidR="008B520D" w:rsidRPr="008B520D">
        <w:rPr>
          <w:rFonts w:ascii="Century Gothic" w:eastAsia="Century Gothic" w:hAnsi="Century Gothic" w:cs="Arial"/>
          <w:sz w:val="20"/>
          <w:szCs w:val="20"/>
        </w:rPr>
        <w:t xml:space="preserve">of </w:t>
      </w:r>
      <w:r w:rsidR="00EA54D9" w:rsidRPr="008B520D">
        <w:rPr>
          <w:rFonts w:ascii="Century Gothic" w:eastAsia="Century Gothic" w:hAnsi="Century Gothic" w:cs="Arial"/>
          <w:sz w:val="20"/>
          <w:szCs w:val="20"/>
        </w:rPr>
        <w:t>an agreement</w:t>
      </w:r>
      <w:r w:rsidR="008B520D" w:rsidRPr="008B520D">
        <w:rPr>
          <w:rFonts w:ascii="Century Gothic" w:eastAsia="Century Gothic" w:hAnsi="Century Gothic" w:cs="Arial"/>
          <w:sz w:val="20"/>
          <w:szCs w:val="20"/>
        </w:rPr>
        <w:t xml:space="preserve"> can be oral or put in writing (and may be referred to as a contract). </w:t>
      </w:r>
    </w:p>
    <w:p w14:paraId="24B53156" w14:textId="250F4A39" w:rsidR="008B520D" w:rsidRPr="008B520D" w:rsidRDefault="008B520D" w:rsidP="008B520D">
      <w:pPr>
        <w:rPr>
          <w:rFonts w:ascii="Century Gothic" w:hAnsi="Century Gothic" w:cs="Arial"/>
          <w:b/>
          <w:bCs/>
          <w:sz w:val="20"/>
          <w:szCs w:val="20"/>
        </w:rPr>
      </w:pPr>
      <w:r w:rsidRPr="008B520D">
        <w:rPr>
          <w:rFonts w:ascii="Century Gothic" w:eastAsia="Century Gothic" w:hAnsi="Century Gothic" w:cs="Arial"/>
          <w:b/>
          <w:bCs/>
          <w:sz w:val="20"/>
          <w:szCs w:val="20"/>
        </w:rPr>
        <w:t xml:space="preserve">(Source: FSC Canada, based on </w:t>
      </w:r>
      <w:hyperlink r:id="rId51" w:history="1">
        <w:r w:rsidRPr="008B520D">
          <w:rPr>
            <w:rFonts w:ascii="Century Gothic" w:eastAsia="Times New Roman" w:hAnsi="Century Gothic"/>
            <w:b/>
            <w:color w:val="0000FF" w:themeColor="hyperlink"/>
            <w:sz w:val="20"/>
            <w:szCs w:val="20"/>
            <w:u w:val="single"/>
          </w:rPr>
          <w:t>https://en.oxforddictionaries.com/definition/mutual</w:t>
        </w:r>
      </w:hyperlink>
      <w:r w:rsidRPr="008B520D">
        <w:rPr>
          <w:rFonts w:ascii="Century Gothic" w:eastAsia="Times New Roman" w:hAnsi="Century Gothic"/>
          <w:b/>
          <w:sz w:val="20"/>
          <w:szCs w:val="20"/>
        </w:rPr>
        <w:t> and </w:t>
      </w:r>
      <w:hyperlink r:id="rId52" w:history="1">
        <w:r w:rsidRPr="008B520D">
          <w:rPr>
            <w:rFonts w:ascii="Century Gothic" w:eastAsia="Times New Roman" w:hAnsi="Century Gothic"/>
            <w:b/>
            <w:color w:val="0000FF" w:themeColor="hyperlink"/>
            <w:sz w:val="20"/>
            <w:szCs w:val="20"/>
            <w:u w:val="single"/>
          </w:rPr>
          <w:t>https://en.oxforddictionaries.com/definition/agree</w:t>
        </w:r>
      </w:hyperlink>
      <w:r w:rsidRPr="008B520D">
        <w:rPr>
          <w:rFonts w:ascii="Century Gothic" w:eastAsia="Century Gothic" w:hAnsi="Century Gothic" w:cs="Arial"/>
          <w:b/>
          <w:bCs/>
          <w:sz w:val="20"/>
          <w:szCs w:val="20"/>
        </w:rPr>
        <w:t xml:space="preserve">) </w:t>
      </w:r>
    </w:p>
    <w:p w14:paraId="5632800A" w14:textId="77777777" w:rsidR="008B520D" w:rsidRPr="008B520D" w:rsidRDefault="008B520D" w:rsidP="008B520D">
      <w:pPr>
        <w:autoSpaceDE w:val="0"/>
        <w:autoSpaceDN w:val="0"/>
        <w:adjustRightInd w:val="0"/>
        <w:rPr>
          <w:rFonts w:ascii="Century Gothic" w:eastAsia="Calibri" w:hAnsi="Century Gothic" w:cs="Arial"/>
          <w:color w:val="000000" w:themeColor="text1"/>
          <w:sz w:val="20"/>
          <w:szCs w:val="20"/>
        </w:rPr>
      </w:pPr>
    </w:p>
    <w:p w14:paraId="6A66EAA1" w14:textId="59D2427D" w:rsidR="008B520D" w:rsidRPr="008B520D" w:rsidRDefault="008B520D" w:rsidP="008B520D">
      <w:pPr>
        <w:autoSpaceDE w:val="0"/>
        <w:autoSpaceDN w:val="0"/>
        <w:adjustRightInd w:val="0"/>
        <w:rPr>
          <w:rFonts w:ascii="Century Gothic" w:eastAsia="Calibri" w:hAnsi="Century Gothic" w:cs="Arial"/>
          <w:color w:val="000000" w:themeColor="text1"/>
          <w:sz w:val="20"/>
          <w:szCs w:val="20"/>
        </w:rPr>
      </w:pPr>
      <w:r w:rsidRPr="008B520D">
        <w:rPr>
          <w:rFonts w:ascii="Century Gothic" w:eastAsia="Century Gothic,Arial,Calibri" w:hAnsi="Century Gothic" w:cs="Arial"/>
          <w:b/>
          <w:bCs/>
          <w:color w:val="000000" w:themeColor="text1"/>
          <w:sz w:val="20"/>
          <w:szCs w:val="20"/>
        </w:rPr>
        <w:t>National laws</w:t>
      </w:r>
      <w:r w:rsidRPr="008B520D">
        <w:rPr>
          <w:rFonts w:ascii="Century Gothic" w:eastAsia="Century Gothic,Arial,Calibri" w:hAnsi="Century Gothic" w:cs="Arial"/>
          <w:color w:val="000000" w:themeColor="text1"/>
          <w:sz w:val="20"/>
          <w:szCs w:val="20"/>
        </w:rPr>
        <w:t xml:space="preserve">: The whole suite of primary and secondary laws (acts, ordinances, statutes, decrees), which is applicable to a national territory, as well as secondary regulations, and tertiary administrative procedures (rules/ requirements) that derive their authority directly and explicitly from these primary and secondary laws. </w:t>
      </w:r>
    </w:p>
    <w:p w14:paraId="09440B04" w14:textId="77777777" w:rsidR="008B520D" w:rsidRPr="008B520D" w:rsidRDefault="008B520D" w:rsidP="008B520D">
      <w:pPr>
        <w:autoSpaceDE w:val="0"/>
        <w:autoSpaceDN w:val="0"/>
        <w:adjustRightInd w:val="0"/>
        <w:rPr>
          <w:rFonts w:ascii="Century Gothic" w:hAnsi="Century Gothic" w:cs="Arial"/>
          <w:color w:val="000000" w:themeColor="text1"/>
          <w:sz w:val="20"/>
          <w:szCs w:val="20"/>
        </w:rPr>
      </w:pPr>
      <w:r w:rsidRPr="008B520D">
        <w:rPr>
          <w:rFonts w:ascii="Century Gothic" w:eastAsia="Century Gothic,Arial,Calibri" w:hAnsi="Century Gothic" w:cs="Arial"/>
          <w:b/>
          <w:bCs/>
          <w:color w:val="000000" w:themeColor="text1"/>
          <w:sz w:val="20"/>
          <w:szCs w:val="20"/>
        </w:rPr>
        <w:t>(Source: FSC-STD-01-001 V5-0</w:t>
      </w:r>
      <w:r w:rsidRPr="008B520D">
        <w:rPr>
          <w:rFonts w:ascii="Century Gothic" w:eastAsia="Century Gothic" w:hAnsi="Century Gothic" w:cs="Arial"/>
          <w:b/>
          <w:bCs/>
          <w:color w:val="000000" w:themeColor="text1"/>
          <w:sz w:val="20"/>
          <w:szCs w:val="20"/>
        </w:rPr>
        <w:t>)</w:t>
      </w:r>
    </w:p>
    <w:p w14:paraId="12675AD8" w14:textId="77777777" w:rsidR="008B520D" w:rsidRDefault="008B520D" w:rsidP="008B520D">
      <w:pPr>
        <w:autoSpaceDE w:val="0"/>
        <w:autoSpaceDN w:val="0"/>
        <w:adjustRightInd w:val="0"/>
        <w:rPr>
          <w:rFonts w:ascii="Century Gothic" w:eastAsia="Calibri" w:hAnsi="Century Gothic" w:cs="Arial"/>
          <w:color w:val="000000" w:themeColor="text1"/>
          <w:sz w:val="20"/>
          <w:szCs w:val="20"/>
        </w:rPr>
      </w:pPr>
    </w:p>
    <w:p w14:paraId="673EDC15" w14:textId="77777777" w:rsidR="00702FF2" w:rsidRPr="005322C8" w:rsidRDefault="00702FF2" w:rsidP="00702FF2">
      <w:pPr>
        <w:autoSpaceDE w:val="0"/>
        <w:autoSpaceDN w:val="0"/>
        <w:adjustRightInd w:val="0"/>
        <w:rPr>
          <w:rFonts w:ascii="Century Gothic" w:eastAsia="Calibri" w:hAnsi="Century Gothic" w:cs="Arial"/>
          <w:i/>
          <w:sz w:val="20"/>
          <w:szCs w:val="20"/>
        </w:rPr>
      </w:pPr>
      <w:r>
        <w:rPr>
          <w:rFonts w:ascii="Century Gothic" w:eastAsia="Calibri" w:hAnsi="Century Gothic" w:cs="Arial"/>
          <w:b/>
          <w:sz w:val="20"/>
          <w:szCs w:val="20"/>
        </w:rPr>
        <w:t>Native ecosystem</w:t>
      </w:r>
      <w:r>
        <w:rPr>
          <w:rFonts w:ascii="Century Gothic" w:eastAsia="Calibri" w:hAnsi="Century Gothic" w:cs="Arial"/>
          <w:sz w:val="20"/>
          <w:szCs w:val="20"/>
        </w:rPr>
        <w:t xml:space="preserve">: See </w:t>
      </w:r>
      <w:r>
        <w:rPr>
          <w:rFonts w:ascii="Century Gothic" w:eastAsia="Calibri" w:hAnsi="Century Gothic" w:cs="Arial"/>
          <w:i/>
          <w:sz w:val="20"/>
          <w:szCs w:val="20"/>
        </w:rPr>
        <w:t>natural conditions*.</w:t>
      </w:r>
    </w:p>
    <w:p w14:paraId="09F9E89A" w14:textId="77777777" w:rsidR="00702FF2" w:rsidRPr="008B520D" w:rsidRDefault="00702FF2" w:rsidP="008B520D">
      <w:pPr>
        <w:autoSpaceDE w:val="0"/>
        <w:autoSpaceDN w:val="0"/>
        <w:adjustRightInd w:val="0"/>
        <w:rPr>
          <w:rFonts w:ascii="Century Gothic" w:eastAsia="Calibri" w:hAnsi="Century Gothic" w:cs="Arial"/>
          <w:color w:val="000000" w:themeColor="text1"/>
          <w:sz w:val="20"/>
          <w:szCs w:val="20"/>
        </w:rPr>
      </w:pPr>
    </w:p>
    <w:p w14:paraId="2214C166" w14:textId="77777777" w:rsidR="008B520D" w:rsidRPr="008B520D" w:rsidRDefault="008B520D" w:rsidP="008B520D">
      <w:pPr>
        <w:autoSpaceDE w:val="0"/>
        <w:autoSpaceDN w:val="0"/>
        <w:adjustRightInd w:val="0"/>
        <w:rPr>
          <w:rFonts w:ascii="Century Gothic" w:eastAsia="Calibri" w:hAnsi="Century Gothic" w:cs="Arial"/>
          <w:color w:val="000000" w:themeColor="text1"/>
          <w:sz w:val="20"/>
          <w:szCs w:val="20"/>
        </w:rPr>
      </w:pPr>
      <w:r w:rsidRPr="008B520D">
        <w:rPr>
          <w:rFonts w:ascii="Century Gothic" w:eastAsia="Century Gothic,Arial,Calibri" w:hAnsi="Century Gothic" w:cs="Arial"/>
          <w:b/>
          <w:bCs/>
          <w:color w:val="000000" w:themeColor="text1"/>
          <w:sz w:val="20"/>
          <w:szCs w:val="20"/>
        </w:rPr>
        <w:t>Native species</w:t>
      </w:r>
      <w:r w:rsidRPr="008B520D">
        <w:rPr>
          <w:rFonts w:ascii="Century Gothic" w:eastAsia="Century Gothic,Arial,Calibri" w:hAnsi="Century Gothic" w:cs="Arial"/>
          <w:color w:val="000000" w:themeColor="text1"/>
          <w:sz w:val="20"/>
          <w:szCs w:val="20"/>
        </w:rPr>
        <w:t xml:space="preserve">: Species, subspecies, or lower taxon, occurring within its natural range (past or present) and dispersal potential (that is, within the range it occupies naturally or could occupy without direct or indirect introduction or care by humans). </w:t>
      </w:r>
    </w:p>
    <w:p w14:paraId="32FFFF9A" w14:textId="728F0476" w:rsidR="008B520D" w:rsidRDefault="008B520D" w:rsidP="008B520D">
      <w:pPr>
        <w:autoSpaceDE w:val="0"/>
        <w:autoSpaceDN w:val="0"/>
        <w:adjustRightInd w:val="0"/>
        <w:rPr>
          <w:rFonts w:ascii="Century Gothic" w:eastAsia="Century Gothic" w:hAnsi="Century Gothic" w:cs="Arial"/>
          <w:b/>
          <w:bCs/>
          <w:sz w:val="20"/>
          <w:szCs w:val="20"/>
        </w:rPr>
      </w:pPr>
      <w:r w:rsidRPr="008B520D">
        <w:rPr>
          <w:rFonts w:ascii="Century Gothic" w:eastAsia="Century Gothic,Arial,Calibri" w:hAnsi="Century Gothic" w:cs="Arial"/>
          <w:b/>
          <w:bCs/>
          <w:color w:val="000000" w:themeColor="text1"/>
          <w:sz w:val="20"/>
          <w:szCs w:val="20"/>
        </w:rPr>
        <w:t>(Source: Convention on Biological Diversity (CBD). Invasive Alien Species Programme</w:t>
      </w:r>
      <w:r w:rsidRPr="008B520D">
        <w:rPr>
          <w:rFonts w:ascii="Century Gothic" w:eastAsia="Century Gothic,Arial,Calibri" w:hAnsi="Century Gothic" w:cs="Arial"/>
          <w:b/>
          <w:bCs/>
          <w:sz w:val="20"/>
          <w:szCs w:val="20"/>
        </w:rPr>
        <w:t xml:space="preserve">. Glossary of Terms as provided on CBD website). </w:t>
      </w:r>
      <w:r w:rsidRPr="008B520D">
        <w:rPr>
          <w:rFonts w:ascii="Century Gothic" w:eastAsia="Century Gothic" w:hAnsi="Century Gothic" w:cs="Arial"/>
          <w:b/>
          <w:bCs/>
          <w:sz w:val="20"/>
          <w:szCs w:val="20"/>
        </w:rPr>
        <w:t>(FSC-STD-60-004 V1-0)</w:t>
      </w:r>
    </w:p>
    <w:p w14:paraId="73AB11FC" w14:textId="77777777" w:rsidR="00EF7955" w:rsidRDefault="00EF7955" w:rsidP="008B520D">
      <w:pPr>
        <w:autoSpaceDE w:val="0"/>
        <w:autoSpaceDN w:val="0"/>
        <w:adjustRightInd w:val="0"/>
        <w:rPr>
          <w:rFonts w:ascii="Century Gothic" w:eastAsia="Calibri" w:hAnsi="Century Gothic" w:cs="Arial"/>
          <w:sz w:val="20"/>
          <w:szCs w:val="20"/>
        </w:rPr>
      </w:pPr>
    </w:p>
    <w:p w14:paraId="21FD786F" w14:textId="036E0360"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Natural conditions</w:t>
      </w:r>
      <w:r w:rsidRPr="008B520D">
        <w:rPr>
          <w:rFonts w:ascii="Century Gothic" w:eastAsia="Century Gothic,Arial,Calibri" w:hAnsi="Century Gothic" w:cs="Arial"/>
          <w:sz w:val="20"/>
          <w:szCs w:val="20"/>
        </w:rPr>
        <w:t xml:space="preserve">: For the purposes of the </w:t>
      </w:r>
      <w:r w:rsidRPr="00EC6656">
        <w:rPr>
          <w:rFonts w:ascii="Century Gothic" w:eastAsia="Century Gothic,Arial,Calibri" w:hAnsi="Century Gothic" w:cs="Arial"/>
          <w:i/>
          <w:sz w:val="20"/>
          <w:szCs w:val="20"/>
        </w:rPr>
        <w:t>Principles</w:t>
      </w:r>
      <w:r w:rsidR="00EC6656">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w:t>
      </w:r>
      <w:r w:rsidRPr="00EC6656">
        <w:rPr>
          <w:rFonts w:ascii="Century Gothic" w:eastAsia="Century Gothic,Arial,Calibri" w:hAnsi="Century Gothic" w:cs="Arial"/>
          <w:i/>
          <w:sz w:val="20"/>
          <w:szCs w:val="20"/>
        </w:rPr>
        <w:t>Criteria</w:t>
      </w:r>
      <w:r w:rsidR="00EC6656">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any applications of </w:t>
      </w:r>
      <w:r w:rsidRPr="00214C70">
        <w:rPr>
          <w:rFonts w:ascii="Century Gothic" w:eastAsia="Century Gothic,Arial,Calibri" w:hAnsi="Century Gothic" w:cs="Arial"/>
          <w:i/>
          <w:sz w:val="20"/>
          <w:szCs w:val="20"/>
        </w:rPr>
        <w:t>restoration</w:t>
      </w:r>
      <w:r w:rsidR="007F5A69">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techniques, terms such as ‘more natural conditions’, ‘native ecosystem’ provide for managing sites to favo</w:t>
      </w:r>
      <w:r w:rsidR="00960846">
        <w:rPr>
          <w:rFonts w:ascii="Century Gothic" w:eastAsia="Century Gothic,Arial,Calibri" w:hAnsi="Century Gothic" w:cs="Arial"/>
          <w:sz w:val="20"/>
          <w:szCs w:val="20"/>
        </w:rPr>
        <w:t>u</w:t>
      </w:r>
      <w:r w:rsidRPr="008B520D">
        <w:rPr>
          <w:rFonts w:ascii="Century Gothic" w:eastAsia="Century Gothic,Arial,Calibri" w:hAnsi="Century Gothic" w:cs="Arial"/>
          <w:sz w:val="20"/>
          <w:szCs w:val="20"/>
        </w:rPr>
        <w:t xml:space="preserve">r or </w:t>
      </w:r>
      <w:r w:rsidRPr="00214C70">
        <w:rPr>
          <w:rFonts w:ascii="Century Gothic" w:eastAsia="Century Gothic,Arial,Calibri" w:hAnsi="Century Gothic" w:cs="Arial"/>
          <w:i/>
          <w:sz w:val="20"/>
          <w:szCs w:val="20"/>
        </w:rPr>
        <w:t>restore</w:t>
      </w:r>
      <w:r w:rsidR="00151F0E">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r w:rsidRPr="00214C70">
        <w:rPr>
          <w:rFonts w:ascii="Century Gothic" w:eastAsia="Century Gothic,Arial,Calibri" w:hAnsi="Century Gothic" w:cs="Arial"/>
          <w:i/>
          <w:sz w:val="20"/>
          <w:szCs w:val="20"/>
        </w:rPr>
        <w:t>native species</w:t>
      </w:r>
      <w:r w:rsidR="00AD444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associations of </w:t>
      </w:r>
      <w:r w:rsidRPr="00214C70">
        <w:rPr>
          <w:rFonts w:ascii="Century Gothic" w:eastAsia="Century Gothic,Arial,Calibri" w:hAnsi="Century Gothic" w:cs="Arial"/>
          <w:i/>
          <w:sz w:val="20"/>
          <w:szCs w:val="20"/>
        </w:rPr>
        <w:t>native species</w:t>
      </w:r>
      <w:r w:rsidR="00AD444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that are typical of the locality, and for managing these associations and other </w:t>
      </w:r>
      <w:r w:rsidR="00FF13EF" w:rsidRPr="00FF13EF">
        <w:rPr>
          <w:rFonts w:ascii="Century Gothic" w:eastAsia="Century Gothic,Arial,Calibri" w:hAnsi="Century Gothic" w:cs="Arial"/>
          <w:i/>
          <w:sz w:val="20"/>
          <w:szCs w:val="20"/>
        </w:rPr>
        <w:t>environmental values*</w:t>
      </w:r>
      <w:r w:rsidRPr="008B520D">
        <w:rPr>
          <w:rFonts w:ascii="Century Gothic" w:eastAsia="Century Gothic,Arial,Calibri" w:hAnsi="Century Gothic" w:cs="Arial"/>
          <w:sz w:val="20"/>
          <w:szCs w:val="20"/>
        </w:rPr>
        <w:t xml:space="preserve"> so that they form </w:t>
      </w:r>
      <w:r w:rsidRPr="008B520D">
        <w:rPr>
          <w:rFonts w:ascii="Century Gothic" w:eastAsia="Century Gothic,Arial,Calibri" w:hAnsi="Century Gothic" w:cs="Arial"/>
          <w:i/>
          <w:iCs/>
          <w:sz w:val="20"/>
          <w:szCs w:val="20"/>
        </w:rPr>
        <w:t>ecosystems</w:t>
      </w:r>
      <w:r w:rsidRPr="008B520D">
        <w:rPr>
          <w:rFonts w:ascii="Century Gothic" w:eastAsia="Century Gothic,Arial,Calibri" w:hAnsi="Century Gothic" w:cs="Arial"/>
          <w:sz w:val="20"/>
          <w:szCs w:val="20"/>
        </w:rPr>
        <w:t xml:space="preserve">* typical of the locality. Further guidelines may be provided in FSC Forest Stewardship Standards. </w:t>
      </w:r>
    </w:p>
    <w:p w14:paraId="14020ABA"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p>
    <w:p w14:paraId="2D62313A"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2B0745A1" w14:textId="2B0EB600" w:rsidR="008B520D" w:rsidRPr="008B520D" w:rsidRDefault="008B520D" w:rsidP="0031154A">
      <w:pPr>
        <w:autoSpaceDE w:val="0"/>
        <w:autoSpaceDN w:val="0"/>
        <w:adjustRightInd w:val="0"/>
        <w:spacing w:after="200"/>
        <w:rPr>
          <w:rFonts w:ascii="Century Gothic" w:eastAsia="Calibri" w:hAnsi="Century Gothic" w:cs="Arial"/>
          <w:sz w:val="20"/>
          <w:szCs w:val="20"/>
        </w:rPr>
      </w:pPr>
      <w:r w:rsidRPr="008B520D">
        <w:rPr>
          <w:rFonts w:ascii="Century Gothic" w:eastAsia="Century Gothic,Arial,Calibri" w:hAnsi="Century Gothic" w:cs="Arial"/>
          <w:b/>
          <w:bCs/>
          <w:sz w:val="20"/>
          <w:szCs w:val="20"/>
        </w:rPr>
        <w:t>Natural forest</w:t>
      </w:r>
      <w:r w:rsidRPr="008B520D">
        <w:rPr>
          <w:rFonts w:ascii="Century Gothic" w:eastAsia="Century Gothic,Arial,Calibri" w:hAnsi="Century Gothic" w:cs="Arial"/>
          <w:sz w:val="20"/>
          <w:szCs w:val="20"/>
        </w:rPr>
        <w:t xml:space="preserve">: A </w:t>
      </w:r>
      <w:r w:rsidRPr="00214C70">
        <w:rPr>
          <w:rFonts w:ascii="Century Gothic" w:eastAsia="Century Gothic,Arial,Calibri" w:hAnsi="Century Gothic" w:cs="Arial"/>
          <w:i/>
          <w:sz w:val="20"/>
          <w:szCs w:val="20"/>
        </w:rPr>
        <w:t>forest</w:t>
      </w:r>
      <w:r w:rsidR="00F4291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area with many of the principal characteristics and key elements of </w:t>
      </w:r>
      <w:r w:rsidRPr="00214C70">
        <w:rPr>
          <w:rFonts w:ascii="Century Gothic" w:eastAsia="Century Gothic,Arial,Calibri" w:hAnsi="Century Gothic" w:cs="Arial"/>
          <w:i/>
          <w:sz w:val="20"/>
          <w:szCs w:val="20"/>
        </w:rPr>
        <w:t>native ecosystems</w:t>
      </w:r>
      <w:r w:rsidR="00590D5A">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such as complexity, structure and </w:t>
      </w:r>
      <w:r w:rsidRPr="00EC6656">
        <w:rPr>
          <w:rFonts w:ascii="Century Gothic" w:eastAsia="Century Gothic,Arial,Calibri" w:hAnsi="Century Gothic" w:cs="Arial"/>
          <w:i/>
          <w:sz w:val="20"/>
          <w:szCs w:val="20"/>
        </w:rPr>
        <w:t>biological diversity</w:t>
      </w:r>
      <w:r w:rsidR="00E9668C">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including soil characteristics, flora and fauna, in which all or almost all the trees are </w:t>
      </w:r>
      <w:r w:rsidRPr="00214C70">
        <w:rPr>
          <w:rFonts w:ascii="Century Gothic" w:eastAsia="Century Gothic,Arial,Calibri" w:hAnsi="Century Gothic" w:cs="Arial"/>
          <w:i/>
          <w:sz w:val="20"/>
          <w:szCs w:val="20"/>
        </w:rPr>
        <w:t>native species</w:t>
      </w:r>
      <w:r w:rsidR="00AD444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not classified as </w:t>
      </w:r>
      <w:r w:rsidRPr="00EC6656">
        <w:rPr>
          <w:rFonts w:ascii="Century Gothic" w:eastAsia="Century Gothic,Arial,Calibri" w:hAnsi="Century Gothic" w:cs="Arial"/>
          <w:i/>
          <w:sz w:val="20"/>
          <w:szCs w:val="20"/>
        </w:rPr>
        <w:t>plantations</w:t>
      </w:r>
      <w:r w:rsidR="00651406">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p>
    <w:p w14:paraId="1339AA7F" w14:textId="77296916"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Natural forest includes the following categories: </w:t>
      </w:r>
    </w:p>
    <w:p w14:paraId="264E89AE" w14:textId="4B8466BC" w:rsidR="008B520D" w:rsidRPr="00AE1D58" w:rsidRDefault="008B520D" w:rsidP="00AE1D58">
      <w:pPr>
        <w:pStyle w:val="Paragraphedeliste"/>
        <w:numPr>
          <w:ilvl w:val="0"/>
          <w:numId w:val="159"/>
        </w:numPr>
        <w:autoSpaceDE w:val="0"/>
        <w:autoSpaceDN w:val="0"/>
        <w:adjustRightInd w:val="0"/>
        <w:spacing w:after="53"/>
        <w:rPr>
          <w:rFonts w:ascii="Century Gothic" w:eastAsia="Calibri" w:hAnsi="Century Gothic" w:cs="Arial"/>
          <w:sz w:val="20"/>
          <w:szCs w:val="20"/>
        </w:rPr>
      </w:pPr>
      <w:r w:rsidRPr="00214C70">
        <w:rPr>
          <w:rFonts w:ascii="Century Gothic" w:eastAsia="Century Gothic,Arial,Calibri" w:hAnsi="Century Gothic" w:cs="Arial"/>
          <w:i/>
          <w:sz w:val="20"/>
          <w:szCs w:val="20"/>
        </w:rPr>
        <w:t>Forest</w:t>
      </w:r>
      <w:r w:rsidR="00F4291F">
        <w:rPr>
          <w:rFonts w:ascii="Century Gothic" w:eastAsia="Century Gothic,Arial,Calibri" w:hAnsi="Century Gothic" w:cs="Arial"/>
          <w:sz w:val="20"/>
          <w:szCs w:val="20"/>
        </w:rPr>
        <w:t>*</w:t>
      </w:r>
      <w:r w:rsidRPr="00AE1D58">
        <w:rPr>
          <w:rFonts w:ascii="Century Gothic" w:eastAsia="Century Gothic,Arial,Calibri" w:hAnsi="Century Gothic" w:cs="Arial"/>
          <w:sz w:val="20"/>
          <w:szCs w:val="20"/>
        </w:rPr>
        <w:t xml:space="preserve"> affected by harvesting or other disturbances, in which trees are being or have been regenerated by a combination of natural and artificial regeneration with species typical of natural forests in that site, and where many of the above-ground and below-ground characteristics of the natural forest are still present. In boreal and north temperate </w:t>
      </w:r>
      <w:r w:rsidRPr="00214C70">
        <w:rPr>
          <w:rFonts w:ascii="Century Gothic" w:eastAsia="Century Gothic,Arial,Calibri" w:hAnsi="Century Gothic" w:cs="Arial"/>
          <w:i/>
          <w:sz w:val="20"/>
          <w:szCs w:val="20"/>
        </w:rPr>
        <w:t>forests</w:t>
      </w:r>
      <w:r w:rsidR="00F4291F">
        <w:rPr>
          <w:rFonts w:ascii="Century Gothic" w:eastAsia="Century Gothic,Arial,Calibri" w:hAnsi="Century Gothic" w:cs="Arial"/>
          <w:sz w:val="20"/>
          <w:szCs w:val="20"/>
        </w:rPr>
        <w:t>*</w:t>
      </w:r>
      <w:r w:rsidRPr="00AE1D58">
        <w:rPr>
          <w:rFonts w:ascii="Century Gothic" w:eastAsia="Century Gothic,Arial,Calibri" w:hAnsi="Century Gothic" w:cs="Arial"/>
          <w:sz w:val="20"/>
          <w:szCs w:val="20"/>
        </w:rPr>
        <w:t xml:space="preserve"> which are naturally composed of only one or few tree species, a combination of natural and artificial regeneration to regenerate </w:t>
      </w:r>
      <w:r w:rsidRPr="00214C70">
        <w:rPr>
          <w:rFonts w:ascii="Century Gothic" w:eastAsia="Century Gothic,Arial,Calibri" w:hAnsi="Century Gothic" w:cs="Arial"/>
          <w:i/>
          <w:sz w:val="20"/>
          <w:szCs w:val="20"/>
        </w:rPr>
        <w:t>forest</w:t>
      </w:r>
      <w:r w:rsidR="00F4291F">
        <w:rPr>
          <w:rFonts w:ascii="Century Gothic" w:eastAsia="Century Gothic,Arial,Calibri" w:hAnsi="Century Gothic" w:cs="Arial"/>
          <w:sz w:val="20"/>
          <w:szCs w:val="20"/>
        </w:rPr>
        <w:t>*</w:t>
      </w:r>
      <w:r w:rsidRPr="00AE1D58">
        <w:rPr>
          <w:rFonts w:ascii="Century Gothic" w:eastAsia="Century Gothic,Arial,Calibri" w:hAnsi="Century Gothic" w:cs="Arial"/>
          <w:sz w:val="20"/>
          <w:szCs w:val="20"/>
        </w:rPr>
        <w:t xml:space="preserve"> of the same </w:t>
      </w:r>
      <w:r w:rsidRPr="00214C70">
        <w:rPr>
          <w:rFonts w:ascii="Century Gothic" w:eastAsia="Century Gothic,Arial,Calibri" w:hAnsi="Century Gothic" w:cs="Arial"/>
          <w:i/>
          <w:sz w:val="20"/>
          <w:szCs w:val="20"/>
        </w:rPr>
        <w:t>native species</w:t>
      </w:r>
      <w:r w:rsidR="00AD444D">
        <w:rPr>
          <w:rFonts w:ascii="Century Gothic" w:eastAsia="Century Gothic,Arial,Calibri" w:hAnsi="Century Gothic" w:cs="Arial"/>
          <w:sz w:val="20"/>
          <w:szCs w:val="20"/>
        </w:rPr>
        <w:t>*</w:t>
      </w:r>
      <w:r w:rsidRPr="00AE1D58">
        <w:rPr>
          <w:rFonts w:ascii="Century Gothic" w:eastAsia="Century Gothic,Arial,Calibri" w:hAnsi="Century Gothic" w:cs="Arial"/>
          <w:sz w:val="20"/>
          <w:szCs w:val="20"/>
        </w:rPr>
        <w:t xml:space="preserve">, with most of the principal characteristics and key elements of </w:t>
      </w:r>
      <w:r w:rsidRPr="00214C70">
        <w:rPr>
          <w:rFonts w:ascii="Century Gothic" w:eastAsia="Century Gothic,Arial,Calibri" w:hAnsi="Century Gothic" w:cs="Arial"/>
          <w:i/>
          <w:sz w:val="20"/>
          <w:szCs w:val="20"/>
        </w:rPr>
        <w:t>native</w:t>
      </w:r>
      <w:r w:rsidRPr="00AE1D58">
        <w:rPr>
          <w:rFonts w:ascii="Century Gothic" w:eastAsia="Century Gothic,Arial,Calibri" w:hAnsi="Century Gothic" w:cs="Arial"/>
          <w:sz w:val="20"/>
          <w:szCs w:val="20"/>
        </w:rPr>
        <w:t xml:space="preserve"> </w:t>
      </w:r>
      <w:r w:rsidR="004E2C42" w:rsidRPr="004E2C42">
        <w:rPr>
          <w:rFonts w:ascii="Century Gothic" w:eastAsia="Century Gothic,Arial,Calibri" w:hAnsi="Century Gothic" w:cs="Arial"/>
          <w:i/>
          <w:sz w:val="20"/>
          <w:szCs w:val="20"/>
        </w:rPr>
        <w:t>ecosystem</w:t>
      </w:r>
      <w:r w:rsidRPr="00AE1D58">
        <w:rPr>
          <w:rFonts w:ascii="Century Gothic" w:eastAsia="Century Gothic,Arial,Calibri" w:hAnsi="Century Gothic" w:cs="Arial"/>
          <w:sz w:val="20"/>
          <w:szCs w:val="20"/>
        </w:rPr>
        <w:t>s</w:t>
      </w:r>
      <w:r w:rsidR="004E2C42">
        <w:rPr>
          <w:rFonts w:ascii="Century Gothic" w:eastAsia="Century Gothic,Arial,Calibri" w:hAnsi="Century Gothic" w:cs="Arial"/>
          <w:sz w:val="20"/>
          <w:szCs w:val="20"/>
        </w:rPr>
        <w:t>*</w:t>
      </w:r>
      <w:r w:rsidRPr="00AE1D58">
        <w:rPr>
          <w:rFonts w:ascii="Century Gothic" w:eastAsia="Century Gothic,Arial,Calibri" w:hAnsi="Century Gothic" w:cs="Arial"/>
          <w:sz w:val="20"/>
          <w:szCs w:val="20"/>
        </w:rPr>
        <w:t xml:space="preserve"> of that site, is not by itself considered as conversion to </w:t>
      </w:r>
      <w:r w:rsidRPr="00EC6656">
        <w:rPr>
          <w:rFonts w:ascii="Century Gothic" w:eastAsia="Century Gothic,Arial,Calibri" w:hAnsi="Century Gothic" w:cs="Arial"/>
          <w:i/>
          <w:sz w:val="20"/>
          <w:szCs w:val="20"/>
        </w:rPr>
        <w:t>plantations</w:t>
      </w:r>
      <w:r w:rsidR="00651406">
        <w:rPr>
          <w:rFonts w:ascii="Century Gothic" w:eastAsia="Century Gothic,Arial,Calibri" w:hAnsi="Century Gothic" w:cs="Arial"/>
          <w:sz w:val="20"/>
          <w:szCs w:val="20"/>
        </w:rPr>
        <w:t>*</w:t>
      </w:r>
      <w:r w:rsidRPr="00AE1D58">
        <w:rPr>
          <w:rFonts w:ascii="Century Gothic" w:eastAsia="Century Gothic,Arial,Calibri" w:hAnsi="Century Gothic" w:cs="Arial"/>
          <w:sz w:val="20"/>
          <w:szCs w:val="20"/>
        </w:rPr>
        <w:t xml:space="preserve">; </w:t>
      </w:r>
    </w:p>
    <w:p w14:paraId="2E048CE3" w14:textId="77777777" w:rsidR="008B520D" w:rsidRPr="008B520D" w:rsidRDefault="008B520D" w:rsidP="00DD2F96">
      <w:pPr>
        <w:numPr>
          <w:ilvl w:val="0"/>
          <w:numId w:val="69"/>
        </w:numPr>
        <w:autoSpaceDE w:val="0"/>
        <w:autoSpaceDN w:val="0"/>
        <w:adjustRightInd w:val="0"/>
        <w:spacing w:after="53" w:line="259" w:lineRule="auto"/>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Natural forests which are maintained by traditional silvicultural practices including natural or assisted natural regeneration; </w:t>
      </w:r>
    </w:p>
    <w:p w14:paraId="7F9DAE89" w14:textId="31661137" w:rsidR="008B520D" w:rsidRPr="008B520D" w:rsidRDefault="008B520D" w:rsidP="00DD2F96">
      <w:pPr>
        <w:numPr>
          <w:ilvl w:val="0"/>
          <w:numId w:val="69"/>
        </w:numPr>
        <w:autoSpaceDE w:val="0"/>
        <w:autoSpaceDN w:val="0"/>
        <w:adjustRightInd w:val="0"/>
        <w:spacing w:after="53" w:line="259" w:lineRule="auto"/>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Well-developed secondary or colonizing </w:t>
      </w:r>
      <w:r w:rsidRPr="00214C70">
        <w:rPr>
          <w:rFonts w:ascii="Century Gothic" w:eastAsia="Century Gothic,Arial,Calibri" w:hAnsi="Century Gothic" w:cs="Arial"/>
          <w:i/>
          <w:sz w:val="20"/>
          <w:szCs w:val="20"/>
        </w:rPr>
        <w:t>forest</w:t>
      </w:r>
      <w:r w:rsidR="00F4291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of </w:t>
      </w:r>
      <w:r w:rsidRPr="00214C70">
        <w:rPr>
          <w:rFonts w:ascii="Century Gothic" w:eastAsia="Century Gothic,Arial,Calibri" w:hAnsi="Century Gothic" w:cs="Arial"/>
          <w:i/>
          <w:sz w:val="20"/>
          <w:szCs w:val="20"/>
        </w:rPr>
        <w:t>native species</w:t>
      </w:r>
      <w:r w:rsidR="00AD444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which has regenerated in non-forest areas; </w:t>
      </w:r>
    </w:p>
    <w:p w14:paraId="5F3DC84F" w14:textId="7918FE03" w:rsidR="008B520D" w:rsidRPr="008B520D" w:rsidRDefault="008B520D" w:rsidP="00DD2F96">
      <w:pPr>
        <w:numPr>
          <w:ilvl w:val="0"/>
          <w:numId w:val="69"/>
        </w:numPr>
        <w:autoSpaceDE w:val="0"/>
        <w:autoSpaceDN w:val="0"/>
        <w:adjustRightInd w:val="0"/>
        <w:spacing w:after="53" w:line="259" w:lineRule="auto"/>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The definition of natural forest may include areas described as wooded </w:t>
      </w:r>
      <w:r w:rsidR="004E2C42" w:rsidRPr="004E2C42">
        <w:rPr>
          <w:rFonts w:ascii="Century Gothic" w:eastAsia="Century Gothic,Arial,Calibri" w:hAnsi="Century Gothic" w:cs="Arial"/>
          <w:i/>
          <w:sz w:val="20"/>
          <w:szCs w:val="20"/>
        </w:rPr>
        <w:t>ecosystem</w:t>
      </w:r>
      <w:r w:rsidRPr="008B520D">
        <w:rPr>
          <w:rFonts w:ascii="Century Gothic" w:eastAsia="Century Gothic,Arial,Calibri" w:hAnsi="Century Gothic" w:cs="Arial"/>
          <w:sz w:val="20"/>
          <w:szCs w:val="20"/>
        </w:rPr>
        <w:t>s</w:t>
      </w:r>
      <w:r w:rsidR="004E2C4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woodland and savannah. </w:t>
      </w:r>
    </w:p>
    <w:p w14:paraId="603A795B" w14:textId="77777777" w:rsidR="008B520D" w:rsidRPr="008B520D" w:rsidRDefault="008B520D" w:rsidP="0031154A">
      <w:pPr>
        <w:autoSpaceDE w:val="0"/>
        <w:autoSpaceDN w:val="0"/>
        <w:adjustRightInd w:val="0"/>
        <w:spacing w:after="200"/>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The description of natural forests and their principal characteristics and key elements may be further defined in FSC Forest Stewardship Standards, with appropriate descriptions or examples. </w:t>
      </w:r>
    </w:p>
    <w:p w14:paraId="64711F55" w14:textId="2E843D76" w:rsidR="008B520D" w:rsidRPr="008B520D" w:rsidRDefault="008B520D" w:rsidP="0031154A">
      <w:pPr>
        <w:autoSpaceDE w:val="0"/>
        <w:autoSpaceDN w:val="0"/>
        <w:adjustRightInd w:val="0"/>
        <w:spacing w:after="200"/>
        <w:rPr>
          <w:rFonts w:ascii="Century Gothic" w:eastAsia="Calibri" w:hAnsi="Century Gothic" w:cs="Arial"/>
          <w:sz w:val="20"/>
          <w:szCs w:val="20"/>
        </w:rPr>
      </w:pPr>
      <w:r w:rsidRPr="008B520D">
        <w:rPr>
          <w:rFonts w:ascii="Century Gothic" w:eastAsia="Century Gothic" w:hAnsi="Century Gothic" w:cs="Arial"/>
          <w:sz w:val="20"/>
          <w:szCs w:val="20"/>
        </w:rPr>
        <w:t xml:space="preserve">Natural forest does not include land which is not dominated by trees, was previously not </w:t>
      </w:r>
      <w:r w:rsidRPr="00214C70">
        <w:rPr>
          <w:rFonts w:ascii="Century Gothic" w:eastAsia="Century Gothic" w:hAnsi="Century Gothic" w:cs="Arial"/>
          <w:i/>
          <w:sz w:val="20"/>
          <w:szCs w:val="20"/>
        </w:rPr>
        <w:t>forest</w:t>
      </w:r>
      <w:r w:rsidR="00F429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and which does not yet contain many of the characteristics and elements of </w:t>
      </w:r>
      <w:r w:rsidRPr="00214C70">
        <w:rPr>
          <w:rFonts w:ascii="Century Gothic" w:eastAsia="Century Gothic" w:hAnsi="Century Gothic" w:cs="Arial"/>
          <w:i/>
          <w:sz w:val="20"/>
          <w:szCs w:val="20"/>
        </w:rPr>
        <w:t xml:space="preserve">native </w:t>
      </w:r>
      <w:r w:rsidR="004E2C42" w:rsidRPr="004E2C42">
        <w:rPr>
          <w:rFonts w:ascii="Century Gothic" w:eastAsia="Century Gothic" w:hAnsi="Century Gothic" w:cs="Arial"/>
          <w:i/>
          <w:sz w:val="20"/>
          <w:szCs w:val="20"/>
        </w:rPr>
        <w:t>ecosystem</w:t>
      </w:r>
      <w:r w:rsidRPr="008B520D">
        <w:rPr>
          <w:rFonts w:ascii="Century Gothic" w:eastAsia="Century Gothic" w:hAnsi="Century Gothic" w:cs="Arial"/>
          <w:sz w:val="20"/>
          <w:szCs w:val="20"/>
        </w:rPr>
        <w:t>s</w:t>
      </w:r>
      <w:r w:rsidR="004E2C42">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Young regeneration may be considered natural forest after some years of ecological progression. FSC Forest Stewardship Standards may indicate when such areas may be excised from the </w:t>
      </w:r>
      <w:r w:rsidR="00C82D6F" w:rsidRPr="00C82D6F">
        <w:rPr>
          <w:rFonts w:ascii="Century Gothic" w:eastAsia="Century Gothic" w:hAnsi="Century Gothic" w:cs="Arial"/>
          <w:i/>
          <w:sz w:val="20"/>
          <w:szCs w:val="20"/>
        </w:rPr>
        <w:t>Management Unit*</w:t>
      </w:r>
      <w:r w:rsidRPr="008B520D">
        <w:rPr>
          <w:rFonts w:ascii="Century Gothic" w:eastAsia="Century Gothic" w:hAnsi="Century Gothic" w:cs="Arial"/>
          <w:sz w:val="20"/>
          <w:szCs w:val="20"/>
        </w:rPr>
        <w:t xml:space="preserve">, should be restored towards more </w:t>
      </w:r>
      <w:r w:rsidRPr="00214C70">
        <w:rPr>
          <w:rFonts w:ascii="Century Gothic" w:eastAsia="Century Gothic" w:hAnsi="Century Gothic" w:cs="Arial"/>
          <w:i/>
          <w:sz w:val="20"/>
          <w:szCs w:val="20"/>
        </w:rPr>
        <w:t>natural conditions</w:t>
      </w:r>
      <w:r w:rsidR="00590D5A">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or may be converted to other land uses. </w:t>
      </w:r>
    </w:p>
    <w:p w14:paraId="470698FB" w14:textId="54D7773E" w:rsidR="008B520D" w:rsidRPr="008B520D" w:rsidRDefault="008B520D" w:rsidP="0031154A">
      <w:pPr>
        <w:autoSpaceDE w:val="0"/>
        <w:autoSpaceDN w:val="0"/>
        <w:adjustRightInd w:val="0"/>
        <w:spacing w:after="200"/>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FSC has not developed quantitative thresholds between different categories of </w:t>
      </w:r>
      <w:r w:rsidRPr="00214C70">
        <w:rPr>
          <w:rFonts w:ascii="Century Gothic" w:eastAsia="Century Gothic,Arial,Calibri" w:hAnsi="Century Gothic" w:cs="Arial"/>
          <w:i/>
          <w:sz w:val="20"/>
          <w:szCs w:val="20"/>
        </w:rPr>
        <w:t>forests</w:t>
      </w:r>
      <w:r w:rsidR="00F4291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in terms of area, density, height, etc. FSC Forest Stewardship Standards may provide such thresholds and other guidelines, with appropriate descriptions or examples. Pending such guidance, areas dominated by trees, mainly of </w:t>
      </w:r>
      <w:r w:rsidRPr="00214C70">
        <w:rPr>
          <w:rFonts w:ascii="Century Gothic" w:eastAsia="Century Gothic,Arial,Calibri" w:hAnsi="Century Gothic" w:cs="Arial"/>
          <w:i/>
          <w:sz w:val="20"/>
          <w:szCs w:val="20"/>
        </w:rPr>
        <w:t>native species</w:t>
      </w:r>
      <w:r w:rsidR="00AD444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may be considered as </w:t>
      </w:r>
      <w:r w:rsidR="00651406" w:rsidRPr="00214C70">
        <w:rPr>
          <w:rFonts w:ascii="Century Gothic" w:eastAsia="Century Gothic,Arial,Calibri" w:hAnsi="Century Gothic" w:cs="Arial"/>
          <w:sz w:val="20"/>
          <w:szCs w:val="20"/>
        </w:rPr>
        <w:t>natural forest</w:t>
      </w:r>
      <w:r w:rsidRPr="008B520D">
        <w:rPr>
          <w:rFonts w:ascii="Century Gothic" w:eastAsia="Century Gothic,Arial,Calibri" w:hAnsi="Century Gothic" w:cs="Arial"/>
          <w:sz w:val="20"/>
          <w:szCs w:val="20"/>
        </w:rPr>
        <w:t xml:space="preserve">. </w:t>
      </w:r>
    </w:p>
    <w:p w14:paraId="06A89161"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Thresholds and guidelines may cover areas such as: </w:t>
      </w:r>
    </w:p>
    <w:p w14:paraId="0BDDE30D" w14:textId="23DD58FB" w:rsidR="008B520D" w:rsidRPr="008B520D" w:rsidRDefault="008B520D" w:rsidP="00DD2F96">
      <w:pPr>
        <w:numPr>
          <w:ilvl w:val="0"/>
          <w:numId w:val="70"/>
        </w:numPr>
        <w:autoSpaceDE w:val="0"/>
        <w:autoSpaceDN w:val="0"/>
        <w:adjustRightInd w:val="0"/>
        <w:spacing w:after="53" w:line="259" w:lineRule="auto"/>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Other vegetation types and non-forest communities and </w:t>
      </w:r>
      <w:r w:rsidR="004E2C42" w:rsidRPr="004E2C42">
        <w:rPr>
          <w:rFonts w:ascii="Century Gothic" w:eastAsia="Century Gothic,Arial,Calibri" w:hAnsi="Century Gothic" w:cs="Arial"/>
          <w:i/>
          <w:sz w:val="20"/>
          <w:szCs w:val="20"/>
        </w:rPr>
        <w:t>ecosystem</w:t>
      </w:r>
      <w:r w:rsidRPr="008B520D">
        <w:rPr>
          <w:rFonts w:ascii="Century Gothic" w:eastAsia="Century Gothic,Arial,Calibri" w:hAnsi="Century Gothic" w:cs="Arial"/>
          <w:sz w:val="20"/>
          <w:szCs w:val="20"/>
        </w:rPr>
        <w:t>s</w:t>
      </w:r>
      <w:r w:rsidR="004E2C4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included in the </w:t>
      </w:r>
      <w:r w:rsidR="00C82D6F" w:rsidRPr="00C82D6F">
        <w:rPr>
          <w:rFonts w:ascii="Century Gothic" w:eastAsia="Century Gothic,Arial,Calibri" w:hAnsi="Century Gothic" w:cs="Arial"/>
          <w:i/>
          <w:sz w:val="20"/>
          <w:szCs w:val="20"/>
        </w:rPr>
        <w:t>Management Unit*</w:t>
      </w:r>
      <w:r w:rsidRPr="008B520D">
        <w:rPr>
          <w:rFonts w:ascii="Century Gothic" w:eastAsia="Century Gothic,Arial,Calibri" w:hAnsi="Century Gothic" w:cs="Arial"/>
          <w:sz w:val="20"/>
          <w:szCs w:val="20"/>
        </w:rPr>
        <w:t xml:space="preserve">, including </w:t>
      </w:r>
      <w:r w:rsidR="00296492" w:rsidRPr="00296492">
        <w:rPr>
          <w:rFonts w:ascii="Century Gothic" w:eastAsia="Century Gothic,Arial,Calibri" w:hAnsi="Century Gothic" w:cs="Arial"/>
          <w:i/>
          <w:sz w:val="20"/>
          <w:szCs w:val="20"/>
        </w:rPr>
        <w:t>grassland*</w:t>
      </w:r>
      <w:r w:rsidRPr="008B520D">
        <w:rPr>
          <w:rFonts w:ascii="Century Gothic" w:eastAsia="Century Gothic,Arial,Calibri" w:hAnsi="Century Gothic" w:cs="Arial"/>
          <w:sz w:val="20"/>
          <w:szCs w:val="20"/>
        </w:rPr>
        <w:t xml:space="preserve">, bushland, </w:t>
      </w:r>
      <w:r w:rsidRPr="00214C70">
        <w:rPr>
          <w:rFonts w:ascii="Century Gothic" w:eastAsia="Century Gothic,Arial,Calibri" w:hAnsi="Century Gothic" w:cs="Arial"/>
          <w:i/>
          <w:sz w:val="20"/>
          <w:szCs w:val="20"/>
        </w:rPr>
        <w:t>wetlands</w:t>
      </w:r>
      <w:r w:rsidR="00EC220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open woodlands; </w:t>
      </w:r>
    </w:p>
    <w:p w14:paraId="5A5C0EA9" w14:textId="0CDC1A61" w:rsidR="008B520D" w:rsidRPr="008B520D" w:rsidRDefault="008B520D" w:rsidP="00DD2F96">
      <w:pPr>
        <w:numPr>
          <w:ilvl w:val="0"/>
          <w:numId w:val="70"/>
        </w:numPr>
        <w:autoSpaceDE w:val="0"/>
        <w:autoSpaceDN w:val="0"/>
        <w:adjustRightInd w:val="0"/>
        <w:spacing w:after="53" w:line="259" w:lineRule="auto"/>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Very young pioneer or colonizing regeneration in a primary succession on new open sites or abandoned farmland, which does not yet contain many of the principal characteristics and key elements of </w:t>
      </w:r>
      <w:r w:rsidRPr="00214C70">
        <w:rPr>
          <w:rFonts w:ascii="Century Gothic" w:eastAsia="Century Gothic,Arial,Calibri" w:hAnsi="Century Gothic" w:cs="Arial"/>
          <w:i/>
          <w:sz w:val="20"/>
          <w:szCs w:val="20"/>
        </w:rPr>
        <w:t>native</w:t>
      </w:r>
      <w:r w:rsidRPr="008B520D">
        <w:rPr>
          <w:rFonts w:ascii="Century Gothic" w:eastAsia="Century Gothic,Arial,Calibri" w:hAnsi="Century Gothic" w:cs="Arial"/>
          <w:sz w:val="20"/>
          <w:szCs w:val="20"/>
        </w:rPr>
        <w:t xml:space="preserve"> </w:t>
      </w:r>
      <w:r w:rsidR="004E2C42" w:rsidRPr="004E2C42">
        <w:rPr>
          <w:rFonts w:ascii="Century Gothic" w:eastAsia="Century Gothic,Arial,Calibri" w:hAnsi="Century Gothic" w:cs="Arial"/>
          <w:i/>
          <w:sz w:val="20"/>
          <w:szCs w:val="20"/>
        </w:rPr>
        <w:t>ecosystem</w:t>
      </w:r>
      <w:r w:rsidRPr="008B520D">
        <w:rPr>
          <w:rFonts w:ascii="Century Gothic" w:eastAsia="Century Gothic,Arial,Calibri" w:hAnsi="Century Gothic" w:cs="Arial"/>
          <w:sz w:val="20"/>
          <w:szCs w:val="20"/>
        </w:rPr>
        <w:t>s</w:t>
      </w:r>
      <w:r w:rsidR="004E2C4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This may be considered as natural forest through ecological progression after the passage of years; </w:t>
      </w:r>
    </w:p>
    <w:p w14:paraId="18AB584B" w14:textId="3DB96260" w:rsidR="008B520D" w:rsidRPr="008B520D" w:rsidRDefault="008B520D" w:rsidP="00DD2F96">
      <w:pPr>
        <w:numPr>
          <w:ilvl w:val="0"/>
          <w:numId w:val="70"/>
        </w:numPr>
        <w:autoSpaceDE w:val="0"/>
        <w:autoSpaceDN w:val="0"/>
        <w:adjustRightInd w:val="0"/>
        <w:spacing w:after="53" w:line="259" w:lineRule="auto"/>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Young natural regeneration growing in natural forest areas may be considered as natural forest, even after logging, clear-felling or other disturbances, since many of the principal characteristics and key elements of </w:t>
      </w:r>
      <w:r w:rsidRPr="00214C70">
        <w:rPr>
          <w:rFonts w:ascii="Century Gothic" w:eastAsia="Century Gothic,Arial,Calibri" w:hAnsi="Century Gothic" w:cs="Arial"/>
          <w:i/>
          <w:sz w:val="20"/>
          <w:szCs w:val="20"/>
        </w:rPr>
        <w:t>native</w:t>
      </w:r>
      <w:r w:rsidRPr="008B520D">
        <w:rPr>
          <w:rFonts w:ascii="Century Gothic" w:eastAsia="Century Gothic,Arial,Calibri" w:hAnsi="Century Gothic" w:cs="Arial"/>
          <w:sz w:val="20"/>
          <w:szCs w:val="20"/>
        </w:rPr>
        <w:t xml:space="preserve"> </w:t>
      </w:r>
      <w:r w:rsidR="004E2C42" w:rsidRPr="004E2C42">
        <w:rPr>
          <w:rFonts w:ascii="Century Gothic" w:eastAsia="Century Gothic,Arial,Calibri" w:hAnsi="Century Gothic" w:cs="Arial"/>
          <w:i/>
          <w:sz w:val="20"/>
          <w:szCs w:val="20"/>
        </w:rPr>
        <w:t>ecosystem</w:t>
      </w:r>
      <w:r w:rsidRPr="008B520D">
        <w:rPr>
          <w:rFonts w:ascii="Century Gothic" w:eastAsia="Century Gothic,Arial,Calibri" w:hAnsi="Century Gothic" w:cs="Arial"/>
          <w:sz w:val="20"/>
          <w:szCs w:val="20"/>
        </w:rPr>
        <w:t>s</w:t>
      </w:r>
      <w:r w:rsidR="004E2C4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remain, above-ground and below-ground; </w:t>
      </w:r>
    </w:p>
    <w:p w14:paraId="0066E222" w14:textId="7077AD12" w:rsidR="008B520D" w:rsidRPr="008B520D" w:rsidRDefault="008B520D" w:rsidP="0031154A">
      <w:pPr>
        <w:numPr>
          <w:ilvl w:val="0"/>
          <w:numId w:val="70"/>
        </w:numPr>
        <w:autoSpaceDE w:val="0"/>
        <w:autoSpaceDN w:val="0"/>
        <w:adjustRightInd w:val="0"/>
        <w:spacing w:line="259" w:lineRule="auto"/>
        <w:ind w:left="714" w:hanging="357"/>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Areas where deforestation and forest degradation have been so severe that they are no longer ‘dominated by trees’ may be considered as non-forest, when they have very few of the principal above-ground and below-ground characteristics and key elements of natural forests. Such extreme degradation is typically the result of combinations of repeated and excessively heavy logging, grazing, farming, fuelwood collection, hunting, fire, erosion, mining, settlements, </w:t>
      </w:r>
      <w:r w:rsidR="00651406" w:rsidRPr="00651406">
        <w:rPr>
          <w:rFonts w:ascii="Century Gothic" w:eastAsia="Century Gothic,Arial,Calibri" w:hAnsi="Century Gothic" w:cs="Arial"/>
          <w:i/>
          <w:sz w:val="20"/>
          <w:szCs w:val="20"/>
        </w:rPr>
        <w:t>infrastructure*</w:t>
      </w:r>
      <w:r w:rsidRPr="008B520D">
        <w:rPr>
          <w:rFonts w:ascii="Century Gothic" w:eastAsia="Century Gothic,Arial,Calibri" w:hAnsi="Century Gothic" w:cs="Arial"/>
          <w:sz w:val="20"/>
          <w:szCs w:val="20"/>
        </w:rPr>
        <w:t xml:space="preserve">, etc. FSC Forest Stewardship Standards may help to decide when such areas should be excised from the </w:t>
      </w:r>
      <w:r w:rsidR="00C82D6F" w:rsidRPr="00C82D6F">
        <w:rPr>
          <w:rFonts w:ascii="Century Gothic" w:eastAsia="Century Gothic,Arial,Calibri" w:hAnsi="Century Gothic" w:cs="Arial"/>
          <w:i/>
          <w:sz w:val="20"/>
          <w:szCs w:val="20"/>
        </w:rPr>
        <w:t>Management Unit*</w:t>
      </w:r>
      <w:r w:rsidRPr="008B520D">
        <w:rPr>
          <w:rFonts w:ascii="Century Gothic" w:eastAsia="Century Gothic,Arial,Calibri" w:hAnsi="Century Gothic" w:cs="Arial"/>
          <w:sz w:val="20"/>
          <w:szCs w:val="20"/>
        </w:rPr>
        <w:t xml:space="preserve">, should be restored towards more </w:t>
      </w:r>
      <w:r w:rsidRPr="00214C70">
        <w:rPr>
          <w:rFonts w:ascii="Century Gothic" w:eastAsia="Century Gothic,Arial,Calibri" w:hAnsi="Century Gothic" w:cs="Arial"/>
          <w:i/>
          <w:sz w:val="20"/>
          <w:szCs w:val="20"/>
        </w:rPr>
        <w:t>natural conditions</w:t>
      </w:r>
      <w:r w:rsidR="00590D5A">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or may be converted to other land uses. </w:t>
      </w:r>
    </w:p>
    <w:p w14:paraId="05FDDE43"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FSC-STD-01-001 V5-0)</w:t>
      </w:r>
    </w:p>
    <w:p w14:paraId="774474BF"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183FCBBF" w14:textId="33C75BF3"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 xml:space="preserve">Natural </w:t>
      </w:r>
      <w:r w:rsidR="004F6840">
        <w:rPr>
          <w:rFonts w:ascii="Century Gothic" w:eastAsia="Century Gothic,Arial,Calibri" w:hAnsi="Century Gothic" w:cs="Arial"/>
          <w:b/>
          <w:bCs/>
          <w:sz w:val="20"/>
          <w:szCs w:val="20"/>
        </w:rPr>
        <w:t>h</w:t>
      </w:r>
      <w:r w:rsidRPr="008B520D">
        <w:rPr>
          <w:rFonts w:ascii="Century Gothic" w:eastAsia="Century Gothic,Arial,Calibri" w:hAnsi="Century Gothic" w:cs="Arial"/>
          <w:b/>
          <w:bCs/>
          <w:sz w:val="20"/>
          <w:szCs w:val="20"/>
        </w:rPr>
        <w:t>azards</w:t>
      </w:r>
      <w:r w:rsidRPr="008B520D">
        <w:rPr>
          <w:rFonts w:ascii="Century Gothic" w:eastAsia="Century Gothic,Arial,Calibri" w:hAnsi="Century Gothic" w:cs="Arial"/>
          <w:sz w:val="20"/>
          <w:szCs w:val="20"/>
        </w:rPr>
        <w:t xml:space="preserve">: disturbances that can present </w:t>
      </w:r>
      <w:r w:rsidRPr="00214C70">
        <w:rPr>
          <w:rFonts w:ascii="Century Gothic" w:eastAsia="Century Gothic,Arial,Calibri" w:hAnsi="Century Gothic" w:cs="Arial"/>
          <w:i/>
          <w:sz w:val="20"/>
          <w:szCs w:val="20"/>
        </w:rPr>
        <w:t>risks</w:t>
      </w:r>
      <w:r w:rsidR="008A0DC7">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to social and </w:t>
      </w:r>
      <w:r w:rsidRPr="008B520D">
        <w:rPr>
          <w:rFonts w:ascii="Century Gothic" w:eastAsia="Century Gothic,Arial,Calibri" w:hAnsi="Century Gothic" w:cs="Arial"/>
          <w:i/>
          <w:iCs/>
          <w:sz w:val="20"/>
          <w:szCs w:val="20"/>
        </w:rPr>
        <w:t>environmental values</w:t>
      </w:r>
      <w:r w:rsidRPr="008B520D">
        <w:rPr>
          <w:rFonts w:ascii="Century Gothic" w:eastAsia="Century Gothic,Arial,Calibri" w:hAnsi="Century Gothic" w:cs="Arial"/>
          <w:sz w:val="20"/>
          <w:szCs w:val="20"/>
        </w:rPr>
        <w:t xml:space="preserve">* in the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but that may also comprise important </w:t>
      </w:r>
      <w:r w:rsidRPr="008B520D">
        <w:rPr>
          <w:rFonts w:ascii="Century Gothic" w:eastAsia="Century Gothic,Arial,Calibri" w:hAnsi="Century Gothic" w:cs="Arial"/>
          <w:i/>
          <w:iCs/>
          <w:sz w:val="20"/>
          <w:szCs w:val="20"/>
        </w:rPr>
        <w:t>ecosystem functions</w:t>
      </w:r>
      <w:r w:rsidRPr="008B520D">
        <w:rPr>
          <w:rFonts w:ascii="Century Gothic" w:eastAsia="Century Gothic,Arial,Calibri" w:hAnsi="Century Gothic" w:cs="Arial"/>
          <w:sz w:val="20"/>
          <w:szCs w:val="20"/>
        </w:rPr>
        <w:t xml:space="preserve">*; examples include drought, flood, fire, landslide, storm, avalanche, etc. </w:t>
      </w:r>
    </w:p>
    <w:p w14:paraId="62781190" w14:textId="7E99AD42"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 w:hAnsi="Century Gothic" w:cs="Arial"/>
          <w:b/>
          <w:bCs/>
          <w:sz w:val="20"/>
          <w:szCs w:val="20"/>
        </w:rPr>
        <w:t>(</w:t>
      </w:r>
      <w:r w:rsidR="0006693C">
        <w:rPr>
          <w:rFonts w:ascii="Century Gothic" w:eastAsia="Century Gothic" w:hAnsi="Century Gothic" w:cs="Arial"/>
          <w:b/>
          <w:bCs/>
          <w:sz w:val="20"/>
          <w:szCs w:val="20"/>
        </w:rPr>
        <w:t xml:space="preserve">Source: </w:t>
      </w:r>
      <w:r w:rsidRPr="008B520D">
        <w:rPr>
          <w:rFonts w:ascii="Century Gothic" w:eastAsia="Century Gothic" w:hAnsi="Century Gothic" w:cs="Arial"/>
          <w:b/>
          <w:bCs/>
          <w:sz w:val="20"/>
          <w:szCs w:val="20"/>
        </w:rPr>
        <w:t>FSC-STD-60-004 V1-0)</w:t>
      </w:r>
    </w:p>
    <w:p w14:paraId="33469D7A" w14:textId="77777777" w:rsidR="008B520D" w:rsidRPr="008B520D" w:rsidRDefault="008B520D" w:rsidP="008B520D">
      <w:pPr>
        <w:autoSpaceDE w:val="0"/>
        <w:autoSpaceDN w:val="0"/>
        <w:adjustRightInd w:val="0"/>
        <w:rPr>
          <w:rFonts w:ascii="Century Gothic" w:hAnsi="Century Gothic" w:cs="Arial"/>
          <w:bCs/>
          <w:sz w:val="20"/>
          <w:szCs w:val="20"/>
        </w:rPr>
      </w:pPr>
    </w:p>
    <w:p w14:paraId="371414D5" w14:textId="369BEC6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Near Term</w:t>
      </w:r>
      <w:r w:rsidRPr="008B520D">
        <w:rPr>
          <w:rFonts w:ascii="Century Gothic" w:eastAsia="Century Gothic" w:hAnsi="Century Gothic" w:cs="Arial"/>
          <w:sz w:val="20"/>
          <w:szCs w:val="20"/>
        </w:rPr>
        <w:t xml:space="preserve">: For </w:t>
      </w:r>
      <w:r w:rsidR="00D44D1F" w:rsidRPr="00214C70">
        <w:rPr>
          <w:rFonts w:ascii="Century Gothic" w:eastAsia="Century Gothic" w:hAnsi="Century Gothic" w:cs="Arial"/>
          <w:i/>
          <w:sz w:val="20"/>
          <w:szCs w:val="20"/>
        </w:rPr>
        <w:t>I</w:t>
      </w:r>
      <w:r w:rsidRPr="00214C70">
        <w:rPr>
          <w:rFonts w:ascii="Century Gothic" w:eastAsia="Century Gothic" w:hAnsi="Century Gothic" w:cs="Arial"/>
          <w:i/>
          <w:sz w:val="20"/>
          <w:szCs w:val="20"/>
        </w:rPr>
        <w:t>ndicators</w:t>
      </w:r>
      <w:r w:rsidR="00D44D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which refer to near-term as a basis for defining when aspects of </w:t>
      </w:r>
      <w:r w:rsidR="00D44D1F" w:rsidRPr="00214C70">
        <w:rPr>
          <w:rFonts w:ascii="Century Gothic" w:eastAsia="Century Gothic" w:hAnsi="Century Gothic" w:cs="Arial"/>
          <w:i/>
          <w:sz w:val="20"/>
          <w:szCs w:val="20"/>
        </w:rPr>
        <w:t>I</w:t>
      </w:r>
      <w:r w:rsidRPr="00214C70">
        <w:rPr>
          <w:rFonts w:ascii="Century Gothic" w:eastAsia="Century Gothic" w:hAnsi="Century Gothic" w:cs="Arial"/>
          <w:i/>
          <w:sz w:val="20"/>
          <w:szCs w:val="20"/>
        </w:rPr>
        <w:t>ndicators</w:t>
      </w:r>
      <w:r w:rsidR="00D44D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should be achieved or for the extent of a planning horizon, the term means within the time frame of implementation of operational activities identified in existing </w:t>
      </w:r>
      <w:r w:rsidRPr="00214C70">
        <w:rPr>
          <w:rFonts w:ascii="Century Gothic" w:eastAsia="Century Gothic" w:hAnsi="Century Gothic" w:cs="Arial"/>
          <w:i/>
          <w:sz w:val="20"/>
          <w:szCs w:val="20"/>
        </w:rPr>
        <w:t>management plans</w:t>
      </w:r>
      <w:r w:rsidR="00056C53">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Typically, this is around 5-10 years. </w:t>
      </w:r>
    </w:p>
    <w:p w14:paraId="186FFC1C"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FSC Canada Species at Risk Technical Expert Panel)</w:t>
      </w:r>
    </w:p>
    <w:p w14:paraId="533FBEFA"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F8E5636" w14:textId="5DDDF318" w:rsidR="008B520D" w:rsidRPr="008B520D" w:rsidRDefault="008B520D" w:rsidP="008B520D">
      <w:pPr>
        <w:rPr>
          <w:rFonts w:ascii="Century Gothic" w:hAnsi="Century Gothic"/>
          <w:sz w:val="20"/>
          <w:szCs w:val="20"/>
        </w:rPr>
      </w:pPr>
      <w:r w:rsidRPr="008B520D">
        <w:rPr>
          <w:rFonts w:ascii="Century Gothic" w:hAnsi="Century Gothic"/>
          <w:b/>
          <w:bCs/>
          <w:iCs/>
          <w:sz w:val="20"/>
          <w:szCs w:val="20"/>
        </w:rPr>
        <w:t>Net expansion</w:t>
      </w:r>
      <w:r w:rsidRPr="008B520D">
        <w:rPr>
          <w:rFonts w:ascii="Century Gothic" w:hAnsi="Century Gothic"/>
          <w:sz w:val="20"/>
          <w:szCs w:val="20"/>
        </w:rPr>
        <w:t>: In the context of Indicator 6.4.</w:t>
      </w:r>
      <w:r w:rsidR="004A5179">
        <w:rPr>
          <w:rFonts w:ascii="Century Gothic" w:hAnsi="Century Gothic"/>
          <w:sz w:val="20"/>
          <w:szCs w:val="20"/>
        </w:rPr>
        <w:t>5</w:t>
      </w:r>
      <w:r w:rsidR="004F6840">
        <w:rPr>
          <w:rFonts w:ascii="Century Gothic" w:hAnsi="Century Gothic"/>
          <w:sz w:val="20"/>
          <w:szCs w:val="20"/>
        </w:rPr>
        <w:t>,</w:t>
      </w:r>
      <w:r w:rsidRPr="008B520D">
        <w:rPr>
          <w:rFonts w:ascii="Century Gothic" w:hAnsi="Century Gothic"/>
          <w:sz w:val="20"/>
          <w:szCs w:val="20"/>
        </w:rPr>
        <w:t xml:space="preserve"> </w:t>
      </w:r>
      <w:r w:rsidRPr="004F6840">
        <w:rPr>
          <w:rFonts w:ascii="Century Gothic" w:hAnsi="Century Gothic"/>
          <w:iCs/>
          <w:sz w:val="20"/>
          <w:szCs w:val="20"/>
        </w:rPr>
        <w:t>net expansion</w:t>
      </w:r>
      <w:r w:rsidRPr="008B520D">
        <w:rPr>
          <w:rFonts w:ascii="Century Gothic" w:hAnsi="Century Gothic"/>
          <w:sz w:val="20"/>
          <w:szCs w:val="20"/>
        </w:rPr>
        <w:t xml:space="preserve"> of forest management within the range (based on </w:t>
      </w:r>
      <w:r w:rsidRPr="008B520D">
        <w:rPr>
          <w:rFonts w:ascii="Century Gothic" w:hAnsi="Century Gothic"/>
          <w:i/>
          <w:iCs/>
          <w:sz w:val="20"/>
          <w:szCs w:val="20"/>
        </w:rPr>
        <w:t>cumulative disturbance*</w:t>
      </w:r>
      <w:r w:rsidRPr="008B520D">
        <w:rPr>
          <w:rFonts w:ascii="Century Gothic" w:hAnsi="Century Gothic"/>
          <w:sz w:val="20"/>
          <w:szCs w:val="20"/>
        </w:rPr>
        <w:t xml:space="preserve">) refers to an increase in cumulative disturbed area. In this context, it is possible to harvest an area of previously unharvested </w:t>
      </w:r>
      <w:r w:rsidRPr="00214C70">
        <w:rPr>
          <w:rFonts w:ascii="Century Gothic" w:hAnsi="Century Gothic"/>
          <w:i/>
          <w:sz w:val="20"/>
          <w:szCs w:val="20"/>
        </w:rPr>
        <w:t>forest</w:t>
      </w:r>
      <w:r w:rsidR="00F4291F">
        <w:rPr>
          <w:rFonts w:ascii="Century Gothic" w:hAnsi="Century Gothic"/>
          <w:sz w:val="20"/>
          <w:szCs w:val="20"/>
        </w:rPr>
        <w:t>*</w:t>
      </w:r>
      <w:r w:rsidRPr="008B520D">
        <w:rPr>
          <w:rFonts w:ascii="Century Gothic" w:hAnsi="Century Gothic"/>
          <w:sz w:val="20"/>
          <w:szCs w:val="20"/>
        </w:rPr>
        <w:t xml:space="preserve"> after a comparably-sized area of disturbed </w:t>
      </w:r>
      <w:r w:rsidRPr="00214C70">
        <w:rPr>
          <w:rFonts w:ascii="Century Gothic" w:hAnsi="Century Gothic"/>
          <w:i/>
          <w:sz w:val="20"/>
          <w:szCs w:val="20"/>
        </w:rPr>
        <w:t>forest</w:t>
      </w:r>
      <w:r w:rsidR="00F4291F">
        <w:rPr>
          <w:rFonts w:ascii="Century Gothic" w:hAnsi="Century Gothic"/>
          <w:sz w:val="20"/>
          <w:szCs w:val="20"/>
        </w:rPr>
        <w:t>*</w:t>
      </w:r>
      <w:r w:rsidRPr="008B520D">
        <w:rPr>
          <w:rFonts w:ascii="Century Gothic" w:hAnsi="Century Gothic"/>
          <w:sz w:val="20"/>
          <w:szCs w:val="20"/>
        </w:rPr>
        <w:t xml:space="preserve"> has returned to an undisturbed state (that is, after it has been restored). Harvesting within an existing </w:t>
      </w:r>
      <w:r w:rsidRPr="008B520D">
        <w:rPr>
          <w:rFonts w:ascii="Century Gothic" w:hAnsi="Century Gothic"/>
          <w:i/>
          <w:iCs/>
          <w:sz w:val="20"/>
          <w:szCs w:val="20"/>
        </w:rPr>
        <w:t>cumulative disturbance*</w:t>
      </w:r>
      <w:r w:rsidRPr="008B520D">
        <w:rPr>
          <w:rFonts w:ascii="Century Gothic" w:hAnsi="Century Gothic"/>
          <w:sz w:val="20"/>
          <w:szCs w:val="20"/>
        </w:rPr>
        <w:t xml:space="preserve"> footprint does not result in an expansion in disturbance. In these circumstances, the total area of disturbance would not increase and there would be no </w:t>
      </w:r>
      <w:r w:rsidRPr="00214C70">
        <w:rPr>
          <w:rFonts w:ascii="Century Gothic" w:hAnsi="Century Gothic"/>
          <w:iCs/>
          <w:sz w:val="20"/>
          <w:szCs w:val="20"/>
        </w:rPr>
        <w:t>net expansion</w:t>
      </w:r>
      <w:r w:rsidRPr="008B520D">
        <w:rPr>
          <w:rFonts w:ascii="Century Gothic" w:hAnsi="Century Gothic"/>
          <w:sz w:val="20"/>
          <w:szCs w:val="20"/>
        </w:rPr>
        <w:t xml:space="preserve"> of forest management. </w:t>
      </w:r>
    </w:p>
    <w:p w14:paraId="228E23D8" w14:textId="77777777" w:rsidR="008B520D" w:rsidRPr="008B520D" w:rsidRDefault="008B520D" w:rsidP="008B520D">
      <w:pPr>
        <w:rPr>
          <w:rFonts w:ascii="Century Gothic" w:hAnsi="Century Gothic"/>
          <w:sz w:val="20"/>
          <w:szCs w:val="20"/>
        </w:rPr>
      </w:pPr>
      <w:r w:rsidRPr="008B520D">
        <w:rPr>
          <w:rFonts w:ascii="Century Gothic" w:hAnsi="Century Gothic"/>
          <w:sz w:val="20"/>
          <w:szCs w:val="20"/>
        </w:rPr>
        <w:t>(</w:t>
      </w:r>
      <w:r w:rsidRPr="008B520D">
        <w:rPr>
          <w:rFonts w:ascii="Century Gothic" w:hAnsi="Century Gothic"/>
          <w:b/>
          <w:bCs/>
          <w:sz w:val="20"/>
          <w:szCs w:val="20"/>
        </w:rPr>
        <w:t>Source: FSC Canada Species at Risk Technical Expert Panel</w:t>
      </w:r>
      <w:r w:rsidRPr="008B520D">
        <w:rPr>
          <w:rFonts w:ascii="Century Gothic" w:hAnsi="Century Gothic"/>
          <w:sz w:val="20"/>
          <w:szCs w:val="20"/>
        </w:rPr>
        <w:t>)</w:t>
      </w:r>
    </w:p>
    <w:p w14:paraId="4201E139"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5D2A13AF" w14:textId="74313ADB"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 xml:space="preserve">Non-timber forest products (NTFP): </w:t>
      </w:r>
      <w:r w:rsidRPr="008B520D">
        <w:rPr>
          <w:rFonts w:ascii="Century Gothic" w:eastAsia="Century Gothic,Arial,Calibri" w:hAnsi="Century Gothic" w:cs="Arial"/>
          <w:sz w:val="20"/>
          <w:szCs w:val="20"/>
        </w:rPr>
        <w:t xml:space="preserve">All </w:t>
      </w:r>
      <w:r w:rsidRPr="004F6840">
        <w:rPr>
          <w:rFonts w:ascii="Century Gothic" w:eastAsia="Century Gothic,Arial,Calibri" w:hAnsi="Century Gothic" w:cs="Arial"/>
          <w:iCs/>
          <w:sz w:val="20"/>
          <w:szCs w:val="20"/>
        </w:rPr>
        <w:t>forest</w:t>
      </w:r>
      <w:r w:rsidRPr="008B520D">
        <w:rPr>
          <w:rFonts w:ascii="Century Gothic" w:eastAsia="Century Gothic,Arial,Calibri" w:hAnsi="Century Gothic" w:cs="Arial"/>
          <w:sz w:val="20"/>
          <w:szCs w:val="20"/>
        </w:rPr>
        <w:t xml:space="preserve"> products other than timber derived from the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w:t>
      </w:r>
    </w:p>
    <w:p w14:paraId="32420175"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p>
    <w:p w14:paraId="293EBA06" w14:textId="77777777" w:rsidR="008B520D" w:rsidRPr="008B520D" w:rsidRDefault="008B520D" w:rsidP="008B520D">
      <w:pPr>
        <w:rPr>
          <w:rFonts w:ascii="Century Gothic" w:hAnsi="Century Gothic" w:cs="Arial"/>
          <w:sz w:val="20"/>
          <w:szCs w:val="20"/>
        </w:rPr>
      </w:pPr>
    </w:p>
    <w:p w14:paraId="66734DD2" w14:textId="750D2EB5" w:rsidR="008B520D" w:rsidRPr="008B520D" w:rsidRDefault="008B520D" w:rsidP="008B520D">
      <w:pPr>
        <w:rPr>
          <w:rFonts w:ascii="Century Gothic" w:hAnsi="Century Gothic" w:cs="Arial"/>
          <w:sz w:val="20"/>
          <w:szCs w:val="20"/>
        </w:rPr>
      </w:pPr>
      <w:r w:rsidRPr="008B520D">
        <w:rPr>
          <w:rFonts w:ascii="Century Gothic" w:hAnsi="Century Gothic" w:cs="Arial"/>
          <w:b/>
          <w:bCs/>
          <w:sz w:val="20"/>
          <w:szCs w:val="20"/>
        </w:rPr>
        <w:t>Normative</w:t>
      </w:r>
      <w:r w:rsidRPr="008B520D">
        <w:rPr>
          <w:rFonts w:ascii="Century Gothic" w:hAnsi="Century Gothic" w:cs="Arial"/>
          <w:sz w:val="20"/>
          <w:szCs w:val="20"/>
        </w:rPr>
        <w:t>: In the context of normative requirements, they are the required elements to be demonstrated and met. Conversely, non-normative means elements are not required</w:t>
      </w:r>
      <w:r w:rsidR="004F6840">
        <w:rPr>
          <w:rFonts w:ascii="Century Gothic" w:hAnsi="Century Gothic" w:cs="Arial"/>
          <w:sz w:val="20"/>
          <w:szCs w:val="20"/>
        </w:rPr>
        <w:t>,</w:t>
      </w:r>
      <w:r w:rsidRPr="008B520D">
        <w:rPr>
          <w:rFonts w:ascii="Century Gothic" w:hAnsi="Century Gothic" w:cs="Arial"/>
          <w:sz w:val="20"/>
          <w:szCs w:val="20"/>
        </w:rPr>
        <w:t xml:space="preserve"> but provide information, context and/or guidance to a concept such as an Intent </w:t>
      </w:r>
      <w:r w:rsidR="005910ED">
        <w:rPr>
          <w:rFonts w:ascii="Century Gothic" w:hAnsi="Century Gothic" w:cs="Arial"/>
          <w:sz w:val="20"/>
          <w:szCs w:val="20"/>
        </w:rPr>
        <w:t>B</w:t>
      </w:r>
      <w:r w:rsidRPr="008B520D">
        <w:rPr>
          <w:rFonts w:ascii="Century Gothic" w:hAnsi="Century Gothic" w:cs="Arial"/>
          <w:sz w:val="20"/>
          <w:szCs w:val="20"/>
        </w:rPr>
        <w:t>ox.</w:t>
      </w:r>
    </w:p>
    <w:p w14:paraId="707D62BA" w14:textId="77777777" w:rsidR="008B520D" w:rsidRPr="008B520D" w:rsidRDefault="008B520D" w:rsidP="008B520D">
      <w:pPr>
        <w:rPr>
          <w:rFonts w:ascii="Century Gothic" w:hAnsi="Century Gothic" w:cs="Arial"/>
          <w:b/>
          <w:sz w:val="20"/>
          <w:szCs w:val="20"/>
        </w:rPr>
      </w:pPr>
      <w:r w:rsidRPr="008B520D">
        <w:rPr>
          <w:rFonts w:ascii="Century Gothic" w:hAnsi="Century Gothic" w:cs="Arial"/>
          <w:b/>
          <w:sz w:val="20"/>
          <w:szCs w:val="20"/>
        </w:rPr>
        <w:t>(Source: FSC Canada)</w:t>
      </w:r>
    </w:p>
    <w:p w14:paraId="154179ED" w14:textId="77777777" w:rsidR="008B520D" w:rsidRPr="008B520D" w:rsidRDefault="008B520D" w:rsidP="008B520D">
      <w:pPr>
        <w:rPr>
          <w:rFonts w:ascii="Century Gothic" w:hAnsi="Century Gothic" w:cs="Arial"/>
          <w:sz w:val="20"/>
          <w:szCs w:val="20"/>
        </w:rPr>
      </w:pPr>
    </w:p>
    <w:p w14:paraId="0BEF326C" w14:textId="00743F38"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Objective</w:t>
      </w:r>
      <w:r w:rsidRPr="008B520D">
        <w:rPr>
          <w:rFonts w:ascii="Century Gothic" w:eastAsia="Century Gothic,Arial,Calibri" w:hAnsi="Century Gothic" w:cs="Arial"/>
          <w:sz w:val="20"/>
          <w:szCs w:val="20"/>
        </w:rPr>
        <w:t xml:space="preserve">: The basic purpose laid down by </w:t>
      </w:r>
      <w:r w:rsidRPr="008B520D">
        <w:rPr>
          <w:rFonts w:ascii="Century Gothic" w:eastAsia="Century Gothic,Arial,Calibri" w:hAnsi="Century Gothic" w:cs="Arial"/>
          <w:i/>
          <w:iCs/>
          <w:sz w:val="20"/>
          <w:szCs w:val="20"/>
        </w:rPr>
        <w:t>The Organization</w:t>
      </w:r>
      <w:r w:rsidRPr="008B520D">
        <w:rPr>
          <w:rFonts w:ascii="Century Gothic" w:eastAsia="Century Gothic,Arial,Calibri" w:hAnsi="Century Gothic" w:cs="Arial"/>
          <w:sz w:val="20"/>
          <w:szCs w:val="20"/>
        </w:rPr>
        <w:t>* for the forest enterprise, including the decision of policy and the choice of means for attaining the purpose.</w:t>
      </w:r>
    </w:p>
    <w:p w14:paraId="726E0AFC" w14:textId="4B36B1CA"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Based on F.C. Osmaston. 1968. The Management of Forests. Hafner, New York; and D.R. Johnston, A.J. Grayson and R.T. Bradley. 1967. Forest P</w:t>
      </w:r>
      <w:r w:rsidR="00A66620">
        <w:rPr>
          <w:rFonts w:ascii="Century Gothic" w:eastAsia="Century Gothic,Arial,Calibri" w:hAnsi="Century Gothic" w:cs="Arial"/>
          <w:b/>
          <w:bCs/>
          <w:sz w:val="20"/>
          <w:szCs w:val="20"/>
        </w:rPr>
        <w:t xml:space="preserve">lanning. Faber &amp; Faber, London) </w:t>
      </w:r>
      <w:r w:rsidRPr="008B520D">
        <w:rPr>
          <w:rFonts w:ascii="Century Gothic" w:eastAsia="Century Gothic" w:hAnsi="Century Gothic" w:cs="Arial"/>
          <w:b/>
          <w:bCs/>
          <w:sz w:val="20"/>
          <w:szCs w:val="20"/>
        </w:rPr>
        <w:t>(FSC-STD-60-004 V1-0)</w:t>
      </w:r>
    </w:p>
    <w:p w14:paraId="02A856C5"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0F15625E" w14:textId="5E2525C6"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Obligatory code</w:t>
      </w:r>
      <w:r w:rsidR="00F628F8">
        <w:rPr>
          <w:rFonts w:ascii="Century Gothic" w:eastAsia="Century Gothic,Arial,Calibri" w:hAnsi="Century Gothic" w:cs="Arial"/>
          <w:b/>
          <w:bCs/>
          <w:sz w:val="20"/>
          <w:szCs w:val="20"/>
        </w:rPr>
        <w:t>s</w:t>
      </w:r>
      <w:r w:rsidRPr="008B520D">
        <w:rPr>
          <w:rFonts w:ascii="Century Gothic" w:eastAsia="Century Gothic,Arial,Calibri" w:hAnsi="Century Gothic" w:cs="Arial"/>
          <w:b/>
          <w:bCs/>
          <w:sz w:val="20"/>
          <w:szCs w:val="20"/>
        </w:rPr>
        <w:t xml:space="preserve"> of practice</w:t>
      </w:r>
      <w:r w:rsidRPr="008B520D">
        <w:rPr>
          <w:rFonts w:ascii="Century Gothic" w:eastAsia="Century Gothic,Arial,Calibri" w:hAnsi="Century Gothic" w:cs="Arial"/>
          <w:sz w:val="20"/>
          <w:szCs w:val="20"/>
        </w:rPr>
        <w:t xml:space="preserve">: A manual or handbook or other source of technical instruction which </w:t>
      </w:r>
      <w:r w:rsidRPr="00214C70">
        <w:rPr>
          <w:rFonts w:ascii="Century Gothic" w:eastAsia="Century Gothic,Arial,Calibri" w:hAnsi="Century Gothic" w:cs="Arial"/>
          <w:i/>
          <w:sz w:val="20"/>
          <w:szCs w:val="20"/>
        </w:rPr>
        <w:t>The Organization</w:t>
      </w:r>
      <w:r w:rsidR="00EE5974">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must implement by law. </w:t>
      </w:r>
    </w:p>
    <w:p w14:paraId="426B565D" w14:textId="5346E8A3"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FSC-STD-01- 001 V5-0)</w:t>
      </w:r>
    </w:p>
    <w:p w14:paraId="2ADD10B1" w14:textId="62579B31" w:rsidR="008B520D" w:rsidRPr="008B520D" w:rsidRDefault="008B520D" w:rsidP="008B520D">
      <w:pPr>
        <w:autoSpaceDE w:val="0"/>
        <w:autoSpaceDN w:val="0"/>
        <w:adjustRightInd w:val="0"/>
        <w:rPr>
          <w:rFonts w:ascii="Century Gothic" w:eastAsia="Calibri" w:hAnsi="Century Gothic" w:cs="Arial"/>
          <w:b/>
          <w:bCs/>
          <w:sz w:val="20"/>
          <w:szCs w:val="20"/>
        </w:rPr>
      </w:pPr>
    </w:p>
    <w:p w14:paraId="7DD62725" w14:textId="26608908"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Occupational accident</w:t>
      </w:r>
      <w:r w:rsidRPr="008B520D">
        <w:rPr>
          <w:rFonts w:ascii="Century Gothic" w:eastAsia="Century Gothic,Arial,Calibri" w:hAnsi="Century Gothic" w:cs="Arial"/>
          <w:sz w:val="20"/>
          <w:szCs w:val="20"/>
        </w:rPr>
        <w:t xml:space="preserve">: An occurrence arising out of, or </w:t>
      </w:r>
      <w:r w:rsidR="00EA54D9" w:rsidRPr="008B520D">
        <w:rPr>
          <w:rFonts w:ascii="Century Gothic" w:eastAsia="Century Gothic,Arial,Calibri" w:hAnsi="Century Gothic" w:cs="Arial"/>
          <w:sz w:val="20"/>
          <w:szCs w:val="20"/>
        </w:rPr>
        <w:t>during</w:t>
      </w:r>
      <w:r w:rsidRPr="008B520D">
        <w:rPr>
          <w:rFonts w:ascii="Century Gothic" w:eastAsia="Century Gothic,Arial,Calibri" w:hAnsi="Century Gothic" w:cs="Arial"/>
          <w:sz w:val="20"/>
          <w:szCs w:val="20"/>
        </w:rPr>
        <w:t>, work which results in fatal or non-fatal injury.</w:t>
      </w:r>
    </w:p>
    <w:p w14:paraId="1BA8B646" w14:textId="7B7EF5A4"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International Labour Organization (ILO). Bureau of Library and Information Services. ILO Thesau</w:t>
      </w:r>
      <w:r w:rsidR="00A66620">
        <w:rPr>
          <w:rFonts w:ascii="Century Gothic" w:eastAsia="Century Gothic,Arial,Calibri" w:hAnsi="Century Gothic" w:cs="Arial"/>
          <w:b/>
          <w:bCs/>
          <w:sz w:val="20"/>
          <w:szCs w:val="20"/>
        </w:rPr>
        <w:t xml:space="preserve">rus as provided on ILO </w:t>
      </w:r>
      <w:r w:rsidR="00EA54D9">
        <w:rPr>
          <w:rFonts w:ascii="Century Gothic" w:eastAsia="Century Gothic,Arial,Calibri" w:hAnsi="Century Gothic" w:cs="Arial"/>
          <w:b/>
          <w:bCs/>
          <w:sz w:val="20"/>
          <w:szCs w:val="20"/>
        </w:rPr>
        <w:t xml:space="preserve">website) </w:t>
      </w:r>
      <w:r w:rsidR="00EA54D9" w:rsidRPr="008B520D">
        <w:rPr>
          <w:rFonts w:ascii="Century Gothic" w:eastAsia="Century Gothic" w:hAnsi="Century Gothic" w:cs="Arial"/>
          <w:b/>
          <w:bCs/>
          <w:sz w:val="20"/>
          <w:szCs w:val="20"/>
        </w:rPr>
        <w:t>(</w:t>
      </w:r>
      <w:r w:rsidRPr="008B520D">
        <w:rPr>
          <w:rFonts w:ascii="Century Gothic" w:eastAsia="Century Gothic" w:hAnsi="Century Gothic" w:cs="Arial"/>
          <w:b/>
          <w:bCs/>
          <w:sz w:val="20"/>
          <w:szCs w:val="20"/>
        </w:rPr>
        <w:t>FSC-STD-60-004 V1-0)</w:t>
      </w:r>
    </w:p>
    <w:p w14:paraId="32654A69"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72E473B6" w14:textId="6075C9F3"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Occupational disease</w:t>
      </w:r>
      <w:r w:rsidRPr="008B520D">
        <w:rPr>
          <w:rFonts w:ascii="Century Gothic" w:eastAsia="Century Gothic,Arial,Calibri" w:hAnsi="Century Gothic" w:cs="Arial"/>
          <w:sz w:val="20"/>
          <w:szCs w:val="20"/>
        </w:rPr>
        <w:t xml:space="preserve">: Any disease contracted </w:t>
      </w:r>
      <w:r w:rsidR="00EA54D9" w:rsidRPr="008B520D">
        <w:rPr>
          <w:rFonts w:ascii="Century Gothic" w:eastAsia="Century Gothic,Arial,Calibri" w:hAnsi="Century Gothic" w:cs="Arial"/>
          <w:sz w:val="20"/>
          <w:szCs w:val="20"/>
        </w:rPr>
        <w:t>because of</w:t>
      </w:r>
      <w:r w:rsidRPr="008B520D">
        <w:rPr>
          <w:rFonts w:ascii="Century Gothic" w:eastAsia="Century Gothic,Arial,Calibri" w:hAnsi="Century Gothic" w:cs="Arial"/>
          <w:sz w:val="20"/>
          <w:szCs w:val="20"/>
        </w:rPr>
        <w:t xml:space="preserve"> an exposure to</w:t>
      </w:r>
      <w:r w:rsidRPr="00214C70">
        <w:rPr>
          <w:rFonts w:ascii="Century Gothic" w:eastAsia="Century Gothic,Arial,Calibri" w:hAnsi="Century Gothic" w:cs="Arial"/>
          <w:i/>
          <w:sz w:val="20"/>
          <w:szCs w:val="20"/>
        </w:rPr>
        <w:t xml:space="preserve"> risk</w:t>
      </w:r>
      <w:r w:rsidR="008A0DC7">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factors arising from work activity. </w:t>
      </w:r>
    </w:p>
    <w:p w14:paraId="4137F797" w14:textId="7B2FD68E"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International Labour Organization (ILO). Bureau of Library and Information Services. ILO Thesaur</w:t>
      </w:r>
      <w:r w:rsidR="00A66620">
        <w:rPr>
          <w:rFonts w:ascii="Century Gothic" w:eastAsia="Century Gothic,Arial,Calibri" w:hAnsi="Century Gothic" w:cs="Arial"/>
          <w:b/>
          <w:bCs/>
          <w:sz w:val="20"/>
          <w:szCs w:val="20"/>
        </w:rPr>
        <w:t xml:space="preserve">us as provided on ILO website) </w:t>
      </w:r>
      <w:r w:rsidRPr="008B520D">
        <w:rPr>
          <w:rFonts w:ascii="Century Gothic" w:eastAsia="Century Gothic" w:hAnsi="Century Gothic" w:cs="Arial"/>
          <w:b/>
          <w:bCs/>
          <w:sz w:val="20"/>
          <w:szCs w:val="20"/>
        </w:rPr>
        <w:t>(FSC-STD-60-004 V1-0)</w:t>
      </w:r>
    </w:p>
    <w:p w14:paraId="1B223A0B"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0B1977D7" w14:textId="365514DC"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Occupational injuries</w:t>
      </w:r>
      <w:r w:rsidRPr="008B520D">
        <w:rPr>
          <w:rFonts w:ascii="Century Gothic" w:eastAsia="Century Gothic,Arial,Calibri" w:hAnsi="Century Gothic" w:cs="Arial"/>
          <w:sz w:val="20"/>
          <w:szCs w:val="20"/>
        </w:rPr>
        <w:t xml:space="preserve">: Any personal injury, disease or death resulting from an </w:t>
      </w:r>
      <w:r w:rsidRPr="00214C70">
        <w:rPr>
          <w:rFonts w:ascii="Century Gothic" w:eastAsia="Century Gothic,Arial,Calibri" w:hAnsi="Century Gothic" w:cs="Arial"/>
          <w:i/>
          <w:sz w:val="20"/>
          <w:szCs w:val="20"/>
        </w:rPr>
        <w:t>occupational accident</w:t>
      </w:r>
      <w:r w:rsidR="00D05A87">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w:t>
      </w:r>
    </w:p>
    <w:p w14:paraId="6B171D4A" w14:textId="5FEB9782"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International Labour Organization (ILO). Bureau of Library and Information Services. ILO Thesaur</w:t>
      </w:r>
      <w:r w:rsidR="00A66620">
        <w:rPr>
          <w:rFonts w:ascii="Century Gothic" w:eastAsia="Century Gothic,Arial,Calibri" w:hAnsi="Century Gothic" w:cs="Arial"/>
          <w:b/>
          <w:bCs/>
          <w:sz w:val="20"/>
          <w:szCs w:val="20"/>
        </w:rPr>
        <w:t xml:space="preserve">us as provided on ILO website) </w:t>
      </w:r>
      <w:r w:rsidRPr="008B520D">
        <w:rPr>
          <w:rFonts w:ascii="Century Gothic" w:eastAsia="Century Gothic" w:hAnsi="Century Gothic" w:cs="Arial"/>
          <w:b/>
          <w:bCs/>
          <w:sz w:val="20"/>
          <w:szCs w:val="20"/>
        </w:rPr>
        <w:t>(FSC-STD-60-004 V1-0)</w:t>
      </w:r>
    </w:p>
    <w:p w14:paraId="70CB83D6"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A8D8E92" w14:textId="065B239E" w:rsidR="008B520D" w:rsidRPr="008B520D" w:rsidRDefault="008B520D" w:rsidP="008B520D">
      <w:pPr>
        <w:rPr>
          <w:rFonts w:ascii="Century Gothic" w:hAnsi="Century Gothic" w:cs="Arial"/>
          <w:sz w:val="20"/>
          <w:szCs w:val="20"/>
        </w:rPr>
      </w:pPr>
      <w:r w:rsidRPr="008B520D">
        <w:rPr>
          <w:rFonts w:ascii="Century Gothic" w:eastAsia="Century Gothic,Arial" w:hAnsi="Century Gothic" w:cs="Arial"/>
          <w:b/>
          <w:bCs/>
          <w:sz w:val="20"/>
          <w:szCs w:val="20"/>
        </w:rPr>
        <w:t xml:space="preserve">Old </w:t>
      </w:r>
      <w:r w:rsidR="004F6840">
        <w:rPr>
          <w:rFonts w:ascii="Century Gothic" w:eastAsia="Century Gothic,Arial" w:hAnsi="Century Gothic" w:cs="Arial"/>
          <w:b/>
          <w:bCs/>
          <w:sz w:val="20"/>
          <w:szCs w:val="20"/>
        </w:rPr>
        <w:t>f</w:t>
      </w:r>
      <w:r w:rsidRPr="008B520D">
        <w:rPr>
          <w:rFonts w:ascii="Century Gothic" w:eastAsia="Century Gothic,Arial" w:hAnsi="Century Gothic" w:cs="Arial"/>
          <w:b/>
          <w:bCs/>
          <w:sz w:val="20"/>
          <w:szCs w:val="20"/>
        </w:rPr>
        <w:t>orest</w:t>
      </w:r>
      <w:r w:rsidRPr="008B520D">
        <w:rPr>
          <w:rFonts w:ascii="Century Gothic" w:eastAsia="Century Gothic,Arial" w:hAnsi="Century Gothic" w:cs="Arial"/>
          <w:sz w:val="20"/>
          <w:szCs w:val="20"/>
        </w:rPr>
        <w:t xml:space="preserve">: Later stages in forest development which may be distinctive in composition, but are always distinctive in structure from earlier (young and mature) successional stages. </w:t>
      </w:r>
    </w:p>
    <w:p w14:paraId="33A34B2F" w14:textId="77777777" w:rsidR="008B520D" w:rsidRPr="008B520D" w:rsidRDefault="008B520D" w:rsidP="008B520D">
      <w:pPr>
        <w:rPr>
          <w:rFonts w:ascii="Century Gothic" w:hAnsi="Century Gothic" w:cs="Arial"/>
          <w:sz w:val="20"/>
          <w:szCs w:val="20"/>
        </w:rPr>
      </w:pPr>
      <w:r w:rsidRPr="008B520D">
        <w:rPr>
          <w:rFonts w:ascii="Century Gothic" w:eastAsia="Century Gothic,Arial" w:hAnsi="Century Gothic" w:cs="Arial"/>
          <w:b/>
          <w:bCs/>
          <w:sz w:val="20"/>
          <w:szCs w:val="20"/>
        </w:rPr>
        <w:t>(Source: FSC Canada National Boreal Standard 2004</w:t>
      </w:r>
      <w:r w:rsidRPr="008B520D">
        <w:rPr>
          <w:rFonts w:ascii="Century Gothic" w:eastAsia="Century Gothic" w:hAnsi="Century Gothic" w:cs="Arial"/>
          <w:b/>
          <w:bCs/>
          <w:sz w:val="20"/>
          <w:szCs w:val="20"/>
        </w:rPr>
        <w:t>)</w:t>
      </w:r>
    </w:p>
    <w:p w14:paraId="1A88233E"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73BCBAD7"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Organism</w:t>
      </w:r>
      <w:r w:rsidRPr="008B520D">
        <w:rPr>
          <w:rFonts w:ascii="Century Gothic" w:eastAsia="Century Gothic,Arial,Calibri" w:hAnsi="Century Gothic" w:cs="Arial"/>
          <w:sz w:val="20"/>
          <w:szCs w:val="20"/>
        </w:rPr>
        <w:t xml:space="preserve">: Any biological entity capable of replication or of transferring genetic material </w:t>
      </w:r>
      <w:r w:rsidRPr="008B520D">
        <w:rPr>
          <w:rFonts w:ascii="Century Gothic" w:eastAsia="Century Gothic,Arial,Calibri" w:hAnsi="Century Gothic" w:cs="Arial"/>
          <w:b/>
          <w:bCs/>
          <w:sz w:val="20"/>
          <w:szCs w:val="20"/>
        </w:rPr>
        <w:t xml:space="preserve">(Source: Council Directive 90/220/EEC). </w:t>
      </w:r>
      <w:r w:rsidRPr="008B520D">
        <w:rPr>
          <w:rFonts w:ascii="Century Gothic" w:eastAsia="Century Gothic" w:hAnsi="Century Gothic" w:cs="Arial"/>
          <w:b/>
          <w:bCs/>
          <w:sz w:val="20"/>
          <w:szCs w:val="20"/>
        </w:rPr>
        <w:t>(FSC-STD-60-004 V1-0)</w:t>
      </w:r>
    </w:p>
    <w:p w14:paraId="2A58C896"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2B13ED59" w14:textId="37A84AE9"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The Organization</w:t>
      </w:r>
      <w:r w:rsidRPr="008B520D">
        <w:rPr>
          <w:rFonts w:ascii="Century Gothic" w:eastAsia="Century Gothic,Arial,Calibri" w:hAnsi="Century Gothic" w:cs="Arial"/>
          <w:sz w:val="20"/>
          <w:szCs w:val="20"/>
        </w:rPr>
        <w:t>: The person or entity holding or applying for certification and therefore responsible for demonstrating compliance with the requirements upon which FSC certification is based.</w:t>
      </w:r>
    </w:p>
    <w:p w14:paraId="3685346B" w14:textId="06356BE1" w:rsidR="008B520D" w:rsidRPr="008B520D" w:rsidRDefault="00A66620" w:rsidP="008B520D">
      <w:pPr>
        <w:autoSpaceDE w:val="0"/>
        <w:autoSpaceDN w:val="0"/>
        <w:adjustRightInd w:val="0"/>
        <w:rPr>
          <w:rFonts w:ascii="Century Gothic" w:hAnsi="Century Gothic" w:cs="Arial"/>
          <w:sz w:val="20"/>
          <w:szCs w:val="20"/>
        </w:rPr>
      </w:pPr>
      <w:r>
        <w:rPr>
          <w:rFonts w:ascii="Century Gothic" w:eastAsia="Century Gothic,Arial,Calibri" w:hAnsi="Century Gothic" w:cs="Arial"/>
          <w:b/>
          <w:bCs/>
          <w:sz w:val="20"/>
          <w:szCs w:val="20"/>
        </w:rPr>
        <w:t>(Source: FSC-STD-01-001 V5-0)</w:t>
      </w:r>
    </w:p>
    <w:p w14:paraId="2F38B27B" w14:textId="77777777" w:rsidR="008B520D" w:rsidRPr="008B520D" w:rsidRDefault="008B520D" w:rsidP="008B520D">
      <w:pPr>
        <w:rPr>
          <w:rFonts w:ascii="Century Gothic" w:hAnsi="Century Gothic" w:cs="Arial"/>
          <w:sz w:val="20"/>
          <w:szCs w:val="20"/>
        </w:rPr>
      </w:pPr>
    </w:p>
    <w:p w14:paraId="2D23E8B5" w14:textId="3766DAC9"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 xml:space="preserve">Overlapping tenure holder: </w:t>
      </w:r>
      <w:r w:rsidRPr="008B520D">
        <w:rPr>
          <w:rFonts w:ascii="Century Gothic" w:eastAsia="Century Gothic" w:hAnsi="Century Gothic" w:cs="Arial"/>
          <w:sz w:val="20"/>
          <w:szCs w:val="20"/>
        </w:rPr>
        <w:t>A licensee, also known as a third-party licensee, that either:</w:t>
      </w:r>
    </w:p>
    <w:p w14:paraId="55A3414B" w14:textId="77777777" w:rsidR="008B520D" w:rsidRPr="008B520D" w:rsidRDefault="008B520D" w:rsidP="00DD2F96">
      <w:pPr>
        <w:widowControl w:val="0"/>
        <w:numPr>
          <w:ilvl w:val="0"/>
          <w:numId w:val="77"/>
        </w:numPr>
        <w:suppressAutoHyphens/>
        <w:rPr>
          <w:rFonts w:ascii="Century Gothic" w:eastAsia="Century Gothic" w:hAnsi="Century Gothic" w:cs="Arial"/>
          <w:sz w:val="20"/>
          <w:szCs w:val="20"/>
        </w:rPr>
      </w:pPr>
      <w:r w:rsidRPr="008B520D">
        <w:rPr>
          <w:rFonts w:ascii="Century Gothic" w:eastAsia="Century Gothic" w:hAnsi="Century Gothic" w:cs="Arial"/>
          <w:sz w:val="20"/>
          <w:szCs w:val="20"/>
        </w:rPr>
        <w:t>holds the right to harvest timber on either all or a defined portion of an area that is licensed to and/or managed by another entity; or</w:t>
      </w:r>
    </w:p>
    <w:p w14:paraId="730CB668" w14:textId="21D16B83" w:rsidR="008B520D" w:rsidRPr="008B520D" w:rsidRDefault="008B520D" w:rsidP="00DD2F96">
      <w:pPr>
        <w:widowControl w:val="0"/>
        <w:numPr>
          <w:ilvl w:val="0"/>
          <w:numId w:val="77"/>
        </w:numPr>
        <w:suppressAutoHyphens/>
        <w:rPr>
          <w:rFonts w:ascii="Century Gothic" w:eastAsia="Century Gothic" w:hAnsi="Century Gothic" w:cs="Arial"/>
          <w:sz w:val="20"/>
          <w:szCs w:val="20"/>
        </w:rPr>
      </w:pPr>
      <w:r w:rsidRPr="008B520D">
        <w:rPr>
          <w:rFonts w:ascii="Century Gothic" w:eastAsia="Century Gothic" w:hAnsi="Century Gothic" w:cs="Arial"/>
          <w:sz w:val="20"/>
          <w:szCs w:val="20"/>
        </w:rPr>
        <w:t xml:space="preserve">holds a license for exploitation of another resource (e.g., oil and gas) on a land base also occupied by a timber licensee or managed in part </w:t>
      </w:r>
      <w:r w:rsidR="00EA54D9" w:rsidRPr="008B520D">
        <w:rPr>
          <w:rFonts w:ascii="Century Gothic" w:eastAsia="Century Gothic" w:hAnsi="Century Gothic" w:cs="Arial"/>
          <w:sz w:val="20"/>
          <w:szCs w:val="20"/>
        </w:rPr>
        <w:t>to produce</w:t>
      </w:r>
      <w:r w:rsidRPr="008B520D">
        <w:rPr>
          <w:rFonts w:ascii="Century Gothic" w:eastAsia="Century Gothic" w:hAnsi="Century Gothic" w:cs="Arial"/>
          <w:sz w:val="20"/>
          <w:szCs w:val="20"/>
        </w:rPr>
        <w:t xml:space="preserve"> forest products.</w:t>
      </w:r>
    </w:p>
    <w:p w14:paraId="49BE9DA8"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Adapted from FSC Canada National Boreal Standard 2004)</w:t>
      </w:r>
    </w:p>
    <w:p w14:paraId="30B302D6"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5E80862F" w14:textId="10653490"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Peatland</w:t>
      </w:r>
      <w:r w:rsidRPr="008B520D">
        <w:rPr>
          <w:rFonts w:ascii="Century Gothic" w:eastAsia="Century Gothic,Arial,Calibri" w:hAnsi="Century Gothic" w:cs="Arial"/>
          <w:sz w:val="20"/>
          <w:szCs w:val="20"/>
        </w:rPr>
        <w:t>: Is constituted by flooded and soggy areas, with large accumulations of organic material, covered by a layer of poor vegetation associated with a certain degree of acidity, and which presents a characteristic amber colo</w:t>
      </w:r>
      <w:r w:rsidR="00960846">
        <w:rPr>
          <w:rFonts w:ascii="Century Gothic" w:eastAsia="Century Gothic,Arial,Calibri" w:hAnsi="Century Gothic" w:cs="Arial"/>
          <w:sz w:val="20"/>
          <w:szCs w:val="20"/>
        </w:rPr>
        <w:t>u</w:t>
      </w:r>
      <w:r w:rsidRPr="008B520D">
        <w:rPr>
          <w:rFonts w:ascii="Century Gothic" w:eastAsia="Century Gothic,Arial,Calibri" w:hAnsi="Century Gothic" w:cs="Arial"/>
          <w:sz w:val="20"/>
          <w:szCs w:val="20"/>
        </w:rPr>
        <w:t>r.</w:t>
      </w:r>
    </w:p>
    <w:p w14:paraId="03A8ACFE" w14:textId="2FA0E985"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Aguilar, L. 2001. About Fishermen, Fisherwomen, Oceans and tides.</w:t>
      </w:r>
      <w:r w:rsidR="0006693C">
        <w:rPr>
          <w:rFonts w:ascii="Century Gothic" w:eastAsia="Century Gothic,Arial,Calibri" w:hAnsi="Century Gothic" w:cs="Arial"/>
          <w:b/>
          <w:bCs/>
          <w:sz w:val="20"/>
          <w:szCs w:val="20"/>
        </w:rPr>
        <w:t xml:space="preserve"> </w:t>
      </w:r>
      <w:r w:rsidRPr="008B520D">
        <w:rPr>
          <w:rFonts w:ascii="Century Gothic" w:eastAsia="Century Gothic,Arial,Calibri" w:hAnsi="Century Gothic" w:cs="Arial"/>
          <w:b/>
          <w:bCs/>
          <w:sz w:val="20"/>
          <w:szCs w:val="20"/>
        </w:rPr>
        <w:t xml:space="preserve">IUCN. San Jose (Costa Rica)) </w:t>
      </w:r>
      <w:r w:rsidRPr="008B520D">
        <w:rPr>
          <w:rFonts w:ascii="Century Gothic" w:eastAsia="Century Gothic" w:hAnsi="Century Gothic" w:cs="Arial"/>
          <w:b/>
          <w:bCs/>
          <w:sz w:val="20"/>
          <w:szCs w:val="20"/>
        </w:rPr>
        <w:t>(FSC-STD-60-004 V1-0)</w:t>
      </w:r>
    </w:p>
    <w:p w14:paraId="79013FAC" w14:textId="77777777" w:rsidR="008B520D" w:rsidRPr="008B520D" w:rsidRDefault="008B520D" w:rsidP="008B520D">
      <w:pPr>
        <w:rPr>
          <w:rFonts w:ascii="Century Gothic" w:hAnsi="Century Gothic" w:cs="Arial"/>
          <w:b/>
          <w:bCs/>
          <w:sz w:val="20"/>
          <w:szCs w:val="20"/>
        </w:rPr>
      </w:pPr>
    </w:p>
    <w:p w14:paraId="3FF49A8D" w14:textId="71720FB4"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Peer review</w:t>
      </w:r>
      <w:r w:rsidRPr="008B520D">
        <w:rPr>
          <w:rFonts w:ascii="Century Gothic" w:eastAsia="Century Gothic" w:hAnsi="Century Gothic" w:cs="Arial"/>
          <w:sz w:val="20"/>
          <w:szCs w:val="20"/>
        </w:rPr>
        <w:t xml:space="preserve">: Review by an </w:t>
      </w:r>
      <w:r w:rsidRPr="008B520D">
        <w:rPr>
          <w:rFonts w:ascii="Century Gothic" w:eastAsia="Century Gothic" w:hAnsi="Century Gothic" w:cs="Arial"/>
          <w:i/>
          <w:iCs/>
          <w:sz w:val="20"/>
          <w:szCs w:val="20"/>
        </w:rPr>
        <w:t>independent expert</w:t>
      </w:r>
      <w:r w:rsidRPr="008B520D">
        <w:rPr>
          <w:rFonts w:ascii="Century Gothic" w:eastAsia="Century Gothic" w:hAnsi="Century Gothic" w:cs="Arial"/>
          <w:sz w:val="20"/>
          <w:szCs w:val="20"/>
        </w:rPr>
        <w:t>* on the subject being considered</w:t>
      </w:r>
      <w:r w:rsidR="00E40AB7">
        <w:rPr>
          <w:rFonts w:ascii="Century Gothic" w:eastAsia="Century Gothic" w:hAnsi="Century Gothic" w:cs="Arial"/>
          <w:sz w:val="20"/>
          <w:szCs w:val="20"/>
        </w:rPr>
        <w:t xml:space="preserve">. </w:t>
      </w:r>
      <w:r w:rsidRPr="004F6840">
        <w:rPr>
          <w:rFonts w:ascii="Century Gothic" w:eastAsia="Century Gothic" w:hAnsi="Century Gothic" w:cs="Arial"/>
          <w:sz w:val="20"/>
          <w:szCs w:val="20"/>
          <w:lang w:val="en-GB"/>
        </w:rPr>
        <w:t xml:space="preserve">A key </w:t>
      </w:r>
      <w:r w:rsidRPr="00D0602D">
        <w:rPr>
          <w:rFonts w:ascii="Century Gothic" w:eastAsia="Century Gothic" w:hAnsi="Century Gothic" w:cs="Arial"/>
          <w:sz w:val="20"/>
          <w:szCs w:val="20"/>
          <w:lang w:val="en-GB"/>
        </w:rPr>
        <w:t xml:space="preserve">part of the peer-review process is documentation by the forest manager of the manner in which the peer review was considered and incorporated into the products being reviewed. </w:t>
      </w:r>
    </w:p>
    <w:p w14:paraId="25D9F0CF"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Adapted from FSC Canada National Boreal Standard 2004)</w:t>
      </w:r>
    </w:p>
    <w:p w14:paraId="34F80A05"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2AA52CF9" w14:textId="77777777"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Pesticide</w:t>
      </w:r>
      <w:r w:rsidRPr="008B520D">
        <w:rPr>
          <w:rFonts w:ascii="Century Gothic" w:eastAsia="Century Gothic,Arial,Calibri" w:hAnsi="Century Gothic" w:cs="Arial"/>
          <w:sz w:val="20"/>
          <w:szCs w:val="20"/>
        </w:rPr>
        <w:t>: Any substance or preparation prepared or used in protecting plants or wood or other plant products or human health or livestock or biodiversity from pests; in controlling pests; or in rendering such pests harmless. (This definition includes insecticides, rodenticides, acaricides, molluscicides, larvaecides, fungicides and herbicides).</w:t>
      </w:r>
    </w:p>
    <w:p w14:paraId="1DBB070E" w14:textId="05E8F8F4" w:rsidR="008B520D" w:rsidRPr="00AD5E27" w:rsidRDefault="008B520D" w:rsidP="008B520D">
      <w:pPr>
        <w:autoSpaceDE w:val="0"/>
        <w:autoSpaceDN w:val="0"/>
        <w:adjustRightInd w:val="0"/>
        <w:rPr>
          <w:rFonts w:ascii="Century Gothic" w:hAnsi="Century Gothic" w:cs="Arial"/>
          <w:b/>
          <w:bCs/>
          <w:sz w:val="20"/>
          <w:szCs w:val="20"/>
        </w:rPr>
      </w:pPr>
      <w:r w:rsidRPr="00AD5E27">
        <w:rPr>
          <w:rFonts w:ascii="Century Gothic" w:eastAsia="Century Gothic,Arial,Calibri" w:hAnsi="Century Gothic" w:cs="Arial"/>
          <w:b/>
          <w:bCs/>
          <w:sz w:val="20"/>
          <w:szCs w:val="20"/>
        </w:rPr>
        <w:t>(Source: FSC-POL-30-001</w:t>
      </w:r>
      <w:r w:rsidR="0006693C" w:rsidRPr="00AD5E27">
        <w:rPr>
          <w:rFonts w:ascii="Century Gothic" w:eastAsia="Century Gothic,Arial,Calibri" w:hAnsi="Century Gothic" w:cs="Arial"/>
          <w:b/>
          <w:bCs/>
          <w:sz w:val="20"/>
          <w:szCs w:val="20"/>
        </w:rPr>
        <w:t xml:space="preserve"> FSC Pesticide</w:t>
      </w:r>
      <w:r w:rsidR="00A66620" w:rsidRPr="00AD5E27">
        <w:rPr>
          <w:rFonts w:ascii="Century Gothic" w:eastAsia="Century Gothic,Arial,Calibri" w:hAnsi="Century Gothic" w:cs="Arial"/>
          <w:b/>
          <w:bCs/>
          <w:sz w:val="20"/>
          <w:szCs w:val="20"/>
        </w:rPr>
        <w:t>s Policy (2005))</w:t>
      </w:r>
    </w:p>
    <w:p w14:paraId="2B0A5936" w14:textId="77777777" w:rsidR="008B520D" w:rsidRPr="00AD5E27" w:rsidRDefault="008B520D" w:rsidP="008B520D">
      <w:pPr>
        <w:autoSpaceDE w:val="0"/>
        <w:autoSpaceDN w:val="0"/>
        <w:adjustRightInd w:val="0"/>
        <w:rPr>
          <w:rFonts w:ascii="Century Gothic" w:hAnsi="Century Gothic" w:cs="Arial"/>
          <w:b/>
          <w:bCs/>
          <w:sz w:val="20"/>
          <w:szCs w:val="20"/>
        </w:rPr>
      </w:pPr>
    </w:p>
    <w:p w14:paraId="470D3E24" w14:textId="7A163A35" w:rsidR="008B520D" w:rsidRPr="008B520D" w:rsidRDefault="008B520D" w:rsidP="008B520D">
      <w:pPr>
        <w:rPr>
          <w:rFonts w:ascii="Century Gothic" w:hAnsi="Century Gothic" w:cs="Arial"/>
          <w:sz w:val="20"/>
          <w:szCs w:val="20"/>
        </w:rPr>
      </w:pPr>
      <w:r w:rsidRPr="008B520D">
        <w:rPr>
          <w:rFonts w:ascii="Century Gothic" w:eastAsia="Century Gothic,Arial" w:hAnsi="Century Gothic" w:cs="Arial"/>
          <w:b/>
          <w:bCs/>
          <w:sz w:val="20"/>
          <w:szCs w:val="20"/>
        </w:rPr>
        <w:t xml:space="preserve">Plans for species at risk:  </w:t>
      </w:r>
      <w:r w:rsidRPr="008B520D">
        <w:rPr>
          <w:rFonts w:ascii="Century Gothic" w:eastAsia="Century Gothic,Arial" w:hAnsi="Century Gothic" w:cs="Arial"/>
          <w:sz w:val="20"/>
          <w:szCs w:val="20"/>
        </w:rPr>
        <w:t xml:space="preserve">In this Standard, these plans are documented strategies and procedures for managing </w:t>
      </w:r>
      <w:r w:rsidRPr="008B520D">
        <w:rPr>
          <w:rFonts w:ascii="Century Gothic" w:eastAsia="Century Gothic,Arial" w:hAnsi="Century Gothic" w:cs="Arial"/>
          <w:i/>
          <w:iCs/>
          <w:sz w:val="20"/>
          <w:szCs w:val="20"/>
        </w:rPr>
        <w:t>species at risk*</w:t>
      </w:r>
      <w:r w:rsidRPr="008B520D">
        <w:rPr>
          <w:rFonts w:ascii="Century Gothic" w:eastAsia="Century Gothic,Arial" w:hAnsi="Century Gothic" w:cs="Arial"/>
          <w:sz w:val="20"/>
          <w:szCs w:val="20"/>
        </w:rPr>
        <w:t xml:space="preserve"> and/or their </w:t>
      </w:r>
      <w:r w:rsidRPr="00214C70">
        <w:rPr>
          <w:rFonts w:ascii="Century Gothic" w:eastAsia="Century Gothic,Arial" w:hAnsi="Century Gothic" w:cs="Arial"/>
          <w:i/>
          <w:sz w:val="20"/>
          <w:szCs w:val="20"/>
        </w:rPr>
        <w:t>habitats</w:t>
      </w:r>
      <w:r w:rsidR="000B3628">
        <w:rPr>
          <w:rFonts w:ascii="Century Gothic" w:eastAsia="Century Gothic,Arial" w:hAnsi="Century Gothic" w:cs="Arial"/>
          <w:sz w:val="20"/>
          <w:szCs w:val="20"/>
        </w:rPr>
        <w:t>*</w:t>
      </w:r>
      <w:r w:rsidR="00E40AB7">
        <w:rPr>
          <w:rFonts w:ascii="Century Gothic" w:eastAsia="Century Gothic,Arial" w:hAnsi="Century Gothic" w:cs="Arial"/>
          <w:sz w:val="20"/>
          <w:szCs w:val="20"/>
        </w:rPr>
        <w:t xml:space="preserve">. </w:t>
      </w:r>
      <w:r w:rsidRPr="008B520D">
        <w:rPr>
          <w:rFonts w:ascii="Century Gothic" w:eastAsia="Century Gothic,Arial" w:hAnsi="Century Gothic" w:cs="Arial"/>
          <w:sz w:val="20"/>
          <w:szCs w:val="20"/>
        </w:rPr>
        <w:t xml:space="preserve">Plans can consist of a range of documents including those that have been developed and approved in accordance with federal or provincial legislation, sometimes called “Action Plans” or “Recovery Strategies”. Plans can also include documents written by </w:t>
      </w:r>
      <w:r w:rsidRPr="00214C70">
        <w:rPr>
          <w:rFonts w:ascii="Century Gothic" w:eastAsia="Century Gothic,Arial" w:hAnsi="Century Gothic" w:cs="Arial"/>
          <w:i/>
          <w:sz w:val="20"/>
          <w:szCs w:val="20"/>
        </w:rPr>
        <w:t>qualified specialists</w:t>
      </w:r>
      <w:r w:rsidR="00404CC8">
        <w:rPr>
          <w:rFonts w:ascii="Century Gothic" w:eastAsia="Century Gothic,Arial" w:hAnsi="Century Gothic" w:cs="Arial"/>
          <w:sz w:val="20"/>
          <w:szCs w:val="20"/>
        </w:rPr>
        <w:t>*</w:t>
      </w:r>
      <w:r w:rsidRPr="008B520D">
        <w:rPr>
          <w:rFonts w:ascii="Century Gothic" w:eastAsia="Century Gothic,Arial" w:hAnsi="Century Gothic" w:cs="Arial"/>
          <w:sz w:val="20"/>
          <w:szCs w:val="20"/>
        </w:rPr>
        <w:t xml:space="preserve"> specifically to direct management in the </w:t>
      </w:r>
      <w:r w:rsidRPr="00D0602D">
        <w:rPr>
          <w:rFonts w:ascii="Century Gothic" w:eastAsia="Century Gothic,Arial" w:hAnsi="Century Gothic" w:cs="Arial"/>
          <w:i/>
          <w:sz w:val="20"/>
          <w:szCs w:val="20"/>
        </w:rPr>
        <w:t>Forest</w:t>
      </w:r>
      <w:r w:rsidRPr="008B520D">
        <w:rPr>
          <w:rFonts w:ascii="Century Gothic" w:eastAsia="Century Gothic,Arial" w:hAnsi="Century Gothic" w:cs="Arial"/>
          <w:sz w:val="20"/>
          <w:szCs w:val="20"/>
        </w:rPr>
        <w:t xml:space="preserve"> </w:t>
      </w:r>
      <w:r w:rsidR="00C82D6F" w:rsidRPr="00C82D6F">
        <w:rPr>
          <w:rFonts w:ascii="Century Gothic" w:eastAsia="Century Gothic,Arial" w:hAnsi="Century Gothic" w:cs="Arial"/>
          <w:i/>
          <w:sz w:val="20"/>
          <w:szCs w:val="20"/>
        </w:rPr>
        <w:t>Management Unit*</w:t>
      </w:r>
      <w:r w:rsidRPr="008B520D">
        <w:rPr>
          <w:rFonts w:ascii="Century Gothic" w:eastAsia="Century Gothic,Arial" w:hAnsi="Century Gothic" w:cs="Arial"/>
          <w:sz w:val="20"/>
          <w:szCs w:val="20"/>
        </w:rPr>
        <w:t xml:space="preserve"> and included in </w:t>
      </w:r>
      <w:r w:rsidR="00056C53" w:rsidRPr="0031154A">
        <w:rPr>
          <w:rFonts w:ascii="Century Gothic" w:eastAsia="Century Gothic,Arial" w:hAnsi="Century Gothic" w:cs="Arial"/>
          <w:sz w:val="20"/>
          <w:szCs w:val="20"/>
        </w:rPr>
        <w:t>f</w:t>
      </w:r>
      <w:r w:rsidRPr="0031154A">
        <w:rPr>
          <w:rFonts w:ascii="Century Gothic" w:eastAsia="Century Gothic,Arial" w:hAnsi="Century Gothic" w:cs="Arial"/>
          <w:sz w:val="20"/>
          <w:szCs w:val="20"/>
        </w:rPr>
        <w:t xml:space="preserve">orest </w:t>
      </w:r>
      <w:r w:rsidR="00056C53">
        <w:rPr>
          <w:rFonts w:ascii="Century Gothic" w:eastAsia="Century Gothic,Arial" w:hAnsi="Century Gothic" w:cs="Arial"/>
          <w:i/>
          <w:sz w:val="20"/>
          <w:szCs w:val="20"/>
        </w:rPr>
        <w:t>m</w:t>
      </w:r>
      <w:r w:rsidRPr="00214C70">
        <w:rPr>
          <w:rFonts w:ascii="Century Gothic" w:eastAsia="Century Gothic,Arial" w:hAnsi="Century Gothic" w:cs="Arial"/>
          <w:i/>
          <w:sz w:val="20"/>
          <w:szCs w:val="20"/>
        </w:rPr>
        <w:t xml:space="preserve">anagement </w:t>
      </w:r>
      <w:r w:rsidR="00950171">
        <w:rPr>
          <w:rFonts w:ascii="Century Gothic" w:eastAsia="Century Gothic,Arial" w:hAnsi="Century Gothic" w:cs="Arial"/>
          <w:i/>
          <w:sz w:val="20"/>
          <w:szCs w:val="20"/>
        </w:rPr>
        <w:t>p</w:t>
      </w:r>
      <w:r w:rsidRPr="00214C70">
        <w:rPr>
          <w:rFonts w:ascii="Century Gothic" w:eastAsia="Century Gothic,Arial" w:hAnsi="Century Gothic" w:cs="Arial"/>
          <w:i/>
          <w:sz w:val="20"/>
          <w:szCs w:val="20"/>
        </w:rPr>
        <w:t>lans</w:t>
      </w:r>
      <w:r w:rsidR="00056C53">
        <w:rPr>
          <w:rFonts w:ascii="Century Gothic" w:eastAsia="Century Gothic,Arial" w:hAnsi="Century Gothic" w:cs="Arial"/>
          <w:sz w:val="20"/>
          <w:szCs w:val="20"/>
        </w:rPr>
        <w:t>*</w:t>
      </w:r>
      <w:r w:rsidR="00E40AB7">
        <w:rPr>
          <w:rFonts w:ascii="Century Gothic" w:eastAsia="Century Gothic,Arial" w:hAnsi="Century Gothic" w:cs="Arial"/>
          <w:sz w:val="20"/>
          <w:szCs w:val="20"/>
        </w:rPr>
        <w:t xml:space="preserve">. </w:t>
      </w:r>
      <w:r w:rsidRPr="008B520D">
        <w:rPr>
          <w:rFonts w:ascii="Century Gothic" w:eastAsia="Century Gothic,Arial" w:hAnsi="Century Gothic" w:cs="Arial"/>
          <w:sz w:val="20"/>
          <w:szCs w:val="20"/>
        </w:rPr>
        <w:t>Plans written specifically for the</w:t>
      </w:r>
      <w:r w:rsidRPr="00D0602D">
        <w:rPr>
          <w:rFonts w:ascii="Century Gothic" w:eastAsia="Century Gothic,Arial" w:hAnsi="Century Gothic" w:cs="Arial"/>
          <w:i/>
          <w:sz w:val="20"/>
          <w:szCs w:val="20"/>
        </w:rPr>
        <w:t xml:space="preserve"> Forest</w:t>
      </w:r>
      <w:r w:rsidRPr="008B520D">
        <w:rPr>
          <w:rFonts w:ascii="Century Gothic" w:eastAsia="Century Gothic,Arial" w:hAnsi="Century Gothic" w:cs="Arial"/>
          <w:sz w:val="20"/>
          <w:szCs w:val="20"/>
        </w:rPr>
        <w:t xml:space="preserve"> </w:t>
      </w:r>
      <w:r w:rsidR="00C82D6F" w:rsidRPr="00C82D6F">
        <w:rPr>
          <w:rFonts w:ascii="Century Gothic" w:eastAsia="Century Gothic,Arial" w:hAnsi="Century Gothic" w:cs="Arial"/>
          <w:i/>
          <w:sz w:val="20"/>
          <w:szCs w:val="20"/>
        </w:rPr>
        <w:t>Management Unit*</w:t>
      </w:r>
      <w:r w:rsidRPr="008B520D">
        <w:rPr>
          <w:rFonts w:ascii="Century Gothic" w:eastAsia="Century Gothic,Arial" w:hAnsi="Century Gothic" w:cs="Arial"/>
          <w:sz w:val="20"/>
          <w:szCs w:val="20"/>
        </w:rPr>
        <w:t xml:space="preserve"> should not </w:t>
      </w:r>
      <w:r w:rsidR="00EA54D9" w:rsidRPr="008B520D">
        <w:rPr>
          <w:rFonts w:ascii="Century Gothic" w:eastAsia="Century Gothic,Arial" w:hAnsi="Century Gothic" w:cs="Arial"/>
          <w:sz w:val="20"/>
          <w:szCs w:val="20"/>
        </w:rPr>
        <w:t>conflict with</w:t>
      </w:r>
      <w:r w:rsidRPr="008B520D">
        <w:rPr>
          <w:rFonts w:ascii="Century Gothic" w:eastAsia="Century Gothic,Arial" w:hAnsi="Century Gothic" w:cs="Arial"/>
          <w:sz w:val="20"/>
          <w:szCs w:val="20"/>
        </w:rPr>
        <w:t xml:space="preserve"> approved Actions Plans or Recovery Strategies</w:t>
      </w:r>
      <w:r w:rsidR="00E40AB7">
        <w:rPr>
          <w:rFonts w:ascii="Century Gothic" w:eastAsia="Century Gothic,Arial" w:hAnsi="Century Gothic" w:cs="Arial"/>
          <w:sz w:val="20"/>
          <w:szCs w:val="20"/>
        </w:rPr>
        <w:t xml:space="preserve">. </w:t>
      </w:r>
      <w:r w:rsidRPr="008B520D">
        <w:rPr>
          <w:rFonts w:ascii="Century Gothic" w:eastAsia="Century Gothic,Arial" w:hAnsi="Century Gothic" w:cs="Arial"/>
          <w:sz w:val="20"/>
          <w:szCs w:val="20"/>
        </w:rPr>
        <w:t xml:space="preserve"> Plans written specifically for the </w:t>
      </w:r>
      <w:r w:rsidR="00C82D6F" w:rsidRPr="00C82D6F">
        <w:rPr>
          <w:rFonts w:ascii="Century Gothic" w:eastAsia="Century Gothic,Arial" w:hAnsi="Century Gothic" w:cs="Arial"/>
          <w:i/>
          <w:sz w:val="20"/>
          <w:szCs w:val="20"/>
        </w:rPr>
        <w:t>Management Unit*</w:t>
      </w:r>
      <w:r w:rsidRPr="008B520D">
        <w:rPr>
          <w:rFonts w:ascii="Century Gothic" w:eastAsia="Century Gothic,Arial" w:hAnsi="Century Gothic" w:cs="Arial"/>
          <w:sz w:val="20"/>
          <w:szCs w:val="20"/>
        </w:rPr>
        <w:t xml:space="preserve"> are not intended to replicate the detail and scope of Action Plans or Recovery Strategies, but simply to outline the ways in which the manager is taking a </w:t>
      </w:r>
      <w:r w:rsidRPr="00214C70">
        <w:rPr>
          <w:rFonts w:ascii="Century Gothic" w:eastAsia="Century Gothic,Arial" w:hAnsi="Century Gothic" w:cs="Arial"/>
          <w:i/>
          <w:sz w:val="20"/>
          <w:szCs w:val="20"/>
        </w:rPr>
        <w:t>precautionary approach</w:t>
      </w:r>
      <w:r w:rsidR="00BE3BCB">
        <w:rPr>
          <w:rFonts w:ascii="Century Gothic" w:eastAsia="Century Gothic,Arial" w:hAnsi="Century Gothic" w:cs="Arial"/>
          <w:sz w:val="20"/>
          <w:szCs w:val="20"/>
        </w:rPr>
        <w:t>*</w:t>
      </w:r>
      <w:r w:rsidRPr="008B520D">
        <w:rPr>
          <w:rFonts w:ascii="Century Gothic" w:eastAsia="Century Gothic,Arial" w:hAnsi="Century Gothic" w:cs="Arial"/>
          <w:sz w:val="20"/>
          <w:szCs w:val="20"/>
        </w:rPr>
        <w:t xml:space="preserve"> to mitigating the impact of its activities on the species and/or allowing for its recovery. Measures may involve </w:t>
      </w:r>
      <w:r w:rsidRPr="00214C70">
        <w:rPr>
          <w:rFonts w:ascii="Century Gothic" w:eastAsia="Century Gothic,Arial" w:hAnsi="Century Gothic" w:cs="Arial"/>
          <w:i/>
          <w:sz w:val="20"/>
          <w:szCs w:val="20"/>
        </w:rPr>
        <w:t>habitat</w:t>
      </w:r>
      <w:r w:rsidR="000B3628">
        <w:rPr>
          <w:rFonts w:ascii="Century Gothic" w:eastAsia="Century Gothic,Arial" w:hAnsi="Century Gothic" w:cs="Arial"/>
          <w:sz w:val="20"/>
          <w:szCs w:val="20"/>
        </w:rPr>
        <w:t>*</w:t>
      </w:r>
      <w:r w:rsidRPr="008B520D">
        <w:rPr>
          <w:rFonts w:ascii="Century Gothic" w:eastAsia="Century Gothic,Arial" w:hAnsi="Century Gothic" w:cs="Arial"/>
          <w:sz w:val="20"/>
          <w:szCs w:val="20"/>
        </w:rPr>
        <w:t xml:space="preserve"> </w:t>
      </w:r>
      <w:r w:rsidRPr="00214C70">
        <w:rPr>
          <w:rFonts w:ascii="Century Gothic" w:eastAsia="Century Gothic,Arial" w:hAnsi="Century Gothic" w:cs="Arial"/>
          <w:i/>
          <w:sz w:val="20"/>
          <w:szCs w:val="20"/>
        </w:rPr>
        <w:t>protection</w:t>
      </w:r>
      <w:r w:rsidR="00575148">
        <w:rPr>
          <w:rFonts w:ascii="Century Gothic" w:eastAsia="Century Gothic,Arial" w:hAnsi="Century Gothic" w:cs="Arial"/>
          <w:sz w:val="20"/>
          <w:szCs w:val="20"/>
        </w:rPr>
        <w:t>*</w:t>
      </w:r>
      <w:r w:rsidRPr="008B520D">
        <w:rPr>
          <w:rFonts w:ascii="Century Gothic" w:eastAsia="Century Gothic,Arial" w:hAnsi="Century Gothic" w:cs="Arial"/>
          <w:sz w:val="20"/>
          <w:szCs w:val="20"/>
        </w:rPr>
        <w:t xml:space="preserve">, </w:t>
      </w:r>
      <w:r w:rsidRPr="008B520D">
        <w:rPr>
          <w:rFonts w:ascii="Century Gothic" w:eastAsia="Century Gothic,Arial" w:hAnsi="Century Gothic" w:cs="Arial"/>
          <w:i/>
          <w:iCs/>
          <w:sz w:val="20"/>
          <w:szCs w:val="20"/>
        </w:rPr>
        <w:t>conservation zones</w:t>
      </w:r>
      <w:r w:rsidRPr="008B520D">
        <w:rPr>
          <w:rFonts w:ascii="Century Gothic" w:eastAsia="Century Gothic,Arial" w:hAnsi="Century Gothic" w:cs="Arial"/>
          <w:sz w:val="20"/>
          <w:szCs w:val="20"/>
        </w:rPr>
        <w:t>*, seasonal closures, etc. They will not necessarily require a stand</w:t>
      </w:r>
      <w:r w:rsidRPr="008B520D">
        <w:rPr>
          <w:rFonts w:ascii="Orator Std" w:eastAsia="Cambria Math" w:hAnsi="Orator Std" w:cs="Orator Std"/>
          <w:sz w:val="20"/>
          <w:szCs w:val="20"/>
        </w:rPr>
        <w:t>‐</w:t>
      </w:r>
      <w:r w:rsidRPr="008B520D">
        <w:rPr>
          <w:rFonts w:ascii="Century Gothic" w:eastAsia="Century Gothic,Arial" w:hAnsi="Century Gothic" w:cs="Arial"/>
          <w:sz w:val="20"/>
          <w:szCs w:val="20"/>
        </w:rPr>
        <w:t>alone plan or strategy for each species, and may be reflected in measures to implement other requirements of this Standard</w:t>
      </w:r>
      <w:r w:rsidR="00E40AB7">
        <w:rPr>
          <w:rFonts w:ascii="Century Gothic" w:eastAsia="Century Gothic,Arial" w:hAnsi="Century Gothic" w:cs="Arial"/>
          <w:sz w:val="20"/>
          <w:szCs w:val="20"/>
        </w:rPr>
        <w:t xml:space="preserve">. </w:t>
      </w:r>
    </w:p>
    <w:p w14:paraId="6215B687" w14:textId="77777777" w:rsidR="008B520D" w:rsidRPr="008B520D" w:rsidRDefault="008B520D" w:rsidP="008B520D">
      <w:pPr>
        <w:rPr>
          <w:rFonts w:ascii="Century Gothic" w:hAnsi="Century Gothic" w:cs="Arial"/>
          <w:sz w:val="20"/>
          <w:szCs w:val="20"/>
        </w:rPr>
      </w:pPr>
      <w:r w:rsidRPr="008B520D">
        <w:rPr>
          <w:rFonts w:ascii="Century Gothic" w:eastAsia="Century Gothic,Arial" w:hAnsi="Century Gothic" w:cs="Arial"/>
          <w:b/>
          <w:bCs/>
          <w:sz w:val="20"/>
          <w:szCs w:val="20"/>
        </w:rPr>
        <w:t>(Source: Adapted from FSC Canada National Boreal Standard 2004</w:t>
      </w:r>
      <w:r w:rsidRPr="008B520D">
        <w:rPr>
          <w:rFonts w:ascii="Century Gothic" w:eastAsia="Century Gothic" w:hAnsi="Century Gothic" w:cs="Arial"/>
          <w:b/>
          <w:bCs/>
          <w:sz w:val="20"/>
          <w:szCs w:val="20"/>
        </w:rPr>
        <w:t>)</w:t>
      </w:r>
    </w:p>
    <w:p w14:paraId="760855DF"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38D33D61" w14:textId="1ADC1C0F"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Plantation</w:t>
      </w:r>
      <w:r w:rsidRPr="008B520D">
        <w:rPr>
          <w:rFonts w:ascii="Century Gothic" w:eastAsia="Century Gothic,Arial,Calibri" w:hAnsi="Century Gothic" w:cs="Arial"/>
          <w:sz w:val="20"/>
          <w:szCs w:val="20"/>
        </w:rPr>
        <w:t xml:space="preserve">: A </w:t>
      </w:r>
      <w:r w:rsidRPr="00214C70">
        <w:rPr>
          <w:rFonts w:ascii="Century Gothic" w:eastAsia="Century Gothic,Arial,Calibri" w:hAnsi="Century Gothic" w:cs="Arial"/>
          <w:i/>
          <w:sz w:val="20"/>
          <w:szCs w:val="20"/>
        </w:rPr>
        <w:t>forest</w:t>
      </w:r>
      <w:r w:rsidR="00F4291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area established by planting or sowing with using either </w:t>
      </w:r>
      <w:r w:rsidRPr="00214C70">
        <w:rPr>
          <w:rFonts w:ascii="Century Gothic" w:eastAsia="Century Gothic,Arial,Calibri" w:hAnsi="Century Gothic" w:cs="Arial"/>
          <w:i/>
          <w:sz w:val="20"/>
          <w:szCs w:val="20"/>
        </w:rPr>
        <w:t>alien</w:t>
      </w:r>
      <w:r w:rsidR="00AD444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or </w:t>
      </w:r>
      <w:r w:rsidRPr="00214C70">
        <w:rPr>
          <w:rFonts w:ascii="Century Gothic" w:eastAsia="Century Gothic,Arial,Calibri" w:hAnsi="Century Gothic" w:cs="Arial"/>
          <w:i/>
          <w:sz w:val="20"/>
          <w:szCs w:val="20"/>
        </w:rPr>
        <w:t>native species</w:t>
      </w:r>
      <w:r w:rsidR="00AD444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often with one or few species, regular spacing and even ages, and which lacks most of the principal characteristics and key elements of </w:t>
      </w:r>
      <w:r w:rsidRPr="00214C70">
        <w:rPr>
          <w:rFonts w:ascii="Century Gothic" w:eastAsia="Century Gothic,Arial,Calibri" w:hAnsi="Century Gothic" w:cs="Arial"/>
          <w:i/>
          <w:sz w:val="20"/>
          <w:szCs w:val="20"/>
        </w:rPr>
        <w:t>natural forests</w:t>
      </w:r>
      <w:r w:rsidR="00355CD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The description of plantations may be further defined in FSC Forest Stewardship Standards, with appropriate descriptions or examples, such as: </w:t>
      </w:r>
    </w:p>
    <w:p w14:paraId="1AE68556" w14:textId="48285B10" w:rsidR="008B520D" w:rsidRPr="008B520D" w:rsidRDefault="008B520D" w:rsidP="00DD2F96">
      <w:pPr>
        <w:numPr>
          <w:ilvl w:val="0"/>
          <w:numId w:val="66"/>
        </w:numPr>
        <w:autoSpaceDE w:val="0"/>
        <w:autoSpaceDN w:val="0"/>
        <w:adjustRightInd w:val="0"/>
        <w:spacing w:line="259" w:lineRule="auto"/>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Areas which would initially have complied with this definition of ‘plantation’ but which, after the passage of years, contain many or most of the principal characteristics and key elements of </w:t>
      </w:r>
      <w:r w:rsidRPr="00214C70">
        <w:rPr>
          <w:rFonts w:ascii="Century Gothic" w:eastAsia="Century Gothic,Arial,Calibri" w:hAnsi="Century Gothic" w:cs="Arial"/>
          <w:i/>
          <w:sz w:val="20"/>
          <w:szCs w:val="20"/>
        </w:rPr>
        <w:t xml:space="preserve">native </w:t>
      </w:r>
      <w:r w:rsidR="004E2C42" w:rsidRPr="004E2C42">
        <w:rPr>
          <w:rFonts w:ascii="Century Gothic" w:eastAsia="Century Gothic,Arial,Calibri" w:hAnsi="Century Gothic" w:cs="Arial"/>
          <w:i/>
          <w:sz w:val="20"/>
          <w:szCs w:val="20"/>
        </w:rPr>
        <w:t>ecosystem</w:t>
      </w:r>
      <w:r w:rsidRPr="008B520D">
        <w:rPr>
          <w:rFonts w:ascii="Century Gothic" w:eastAsia="Century Gothic,Arial,Calibri" w:hAnsi="Century Gothic" w:cs="Arial"/>
          <w:sz w:val="20"/>
          <w:szCs w:val="20"/>
        </w:rPr>
        <w:t>s</w:t>
      </w:r>
      <w:r w:rsidR="004E2C4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may be classified as </w:t>
      </w:r>
      <w:r w:rsidRPr="00214C70">
        <w:rPr>
          <w:rFonts w:ascii="Century Gothic" w:eastAsia="Century Gothic,Arial,Calibri" w:hAnsi="Century Gothic" w:cs="Arial"/>
          <w:i/>
          <w:sz w:val="20"/>
          <w:szCs w:val="20"/>
        </w:rPr>
        <w:t>natural forests</w:t>
      </w:r>
      <w:r w:rsidR="00355CD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p>
    <w:p w14:paraId="1895F894" w14:textId="0F4B5AB4" w:rsidR="008B520D" w:rsidRPr="008B520D" w:rsidRDefault="00651406" w:rsidP="00DD2F96">
      <w:pPr>
        <w:numPr>
          <w:ilvl w:val="0"/>
          <w:numId w:val="66"/>
        </w:numPr>
        <w:autoSpaceDE w:val="0"/>
        <w:autoSpaceDN w:val="0"/>
        <w:adjustRightInd w:val="0"/>
        <w:spacing w:line="259" w:lineRule="auto"/>
        <w:rPr>
          <w:rFonts w:ascii="Century Gothic" w:eastAsia="Century Gothic,Arial,Calibri" w:hAnsi="Century Gothic" w:cs="Arial"/>
          <w:sz w:val="20"/>
          <w:szCs w:val="20"/>
        </w:rPr>
      </w:pPr>
      <w:r w:rsidRPr="00651406">
        <w:rPr>
          <w:rFonts w:ascii="Century Gothic" w:eastAsia="Century Gothic,Arial,Calibri" w:hAnsi="Century Gothic" w:cs="Arial"/>
          <w:sz w:val="20"/>
          <w:szCs w:val="20"/>
        </w:rPr>
        <w:t>Plantations*</w:t>
      </w:r>
      <w:r w:rsidR="008B520D" w:rsidRPr="008B520D">
        <w:rPr>
          <w:rFonts w:ascii="Century Gothic" w:eastAsia="Century Gothic,Arial,Calibri" w:hAnsi="Century Gothic" w:cs="Arial"/>
          <w:sz w:val="20"/>
          <w:szCs w:val="20"/>
        </w:rPr>
        <w:t xml:space="preserve"> managed to </w:t>
      </w:r>
      <w:r w:rsidR="008B520D" w:rsidRPr="00214C70">
        <w:rPr>
          <w:rFonts w:ascii="Century Gothic" w:eastAsia="Century Gothic,Arial,Calibri" w:hAnsi="Century Gothic" w:cs="Arial"/>
          <w:i/>
          <w:sz w:val="20"/>
          <w:szCs w:val="20"/>
        </w:rPr>
        <w:t>restore</w:t>
      </w:r>
      <w:r w:rsidR="00151F0E">
        <w:rPr>
          <w:rFonts w:ascii="Century Gothic" w:eastAsia="Century Gothic,Arial,Calibri" w:hAnsi="Century Gothic" w:cs="Arial"/>
          <w:sz w:val="20"/>
          <w:szCs w:val="20"/>
        </w:rPr>
        <w:t>*</w:t>
      </w:r>
      <w:r w:rsidR="008B520D" w:rsidRPr="008B520D">
        <w:rPr>
          <w:rFonts w:ascii="Century Gothic" w:eastAsia="Century Gothic,Arial,Calibri" w:hAnsi="Century Gothic" w:cs="Arial"/>
          <w:sz w:val="20"/>
          <w:szCs w:val="20"/>
        </w:rPr>
        <w:t xml:space="preserve"> and enhance biological and </w:t>
      </w:r>
      <w:r w:rsidR="008B520D" w:rsidRPr="00214C70">
        <w:rPr>
          <w:rFonts w:ascii="Century Gothic" w:eastAsia="Century Gothic,Arial,Calibri" w:hAnsi="Century Gothic" w:cs="Arial"/>
          <w:i/>
          <w:sz w:val="20"/>
          <w:szCs w:val="20"/>
        </w:rPr>
        <w:t>habitat</w:t>
      </w:r>
      <w:r w:rsidR="000B3628">
        <w:rPr>
          <w:rFonts w:ascii="Century Gothic" w:eastAsia="Century Gothic,Arial,Calibri" w:hAnsi="Century Gothic" w:cs="Arial"/>
          <w:sz w:val="20"/>
          <w:szCs w:val="20"/>
        </w:rPr>
        <w:t>*</w:t>
      </w:r>
      <w:r w:rsidR="008B520D" w:rsidRPr="008B520D">
        <w:rPr>
          <w:rFonts w:ascii="Century Gothic" w:eastAsia="Century Gothic,Arial,Calibri" w:hAnsi="Century Gothic" w:cs="Arial"/>
          <w:sz w:val="20"/>
          <w:szCs w:val="20"/>
        </w:rPr>
        <w:t xml:space="preserve"> diversity, structural complexity and </w:t>
      </w:r>
      <w:r w:rsidR="004E2C42" w:rsidRPr="004E2C42">
        <w:rPr>
          <w:rFonts w:ascii="Century Gothic" w:eastAsia="Century Gothic,Arial,Calibri" w:hAnsi="Century Gothic" w:cs="Arial"/>
          <w:i/>
          <w:sz w:val="20"/>
          <w:szCs w:val="20"/>
        </w:rPr>
        <w:t>ecosystem*</w:t>
      </w:r>
      <w:r w:rsidR="008B520D" w:rsidRPr="008B520D">
        <w:rPr>
          <w:rFonts w:ascii="Century Gothic" w:eastAsia="Century Gothic,Arial,Calibri" w:hAnsi="Century Gothic" w:cs="Arial"/>
          <w:sz w:val="20"/>
          <w:szCs w:val="20"/>
        </w:rPr>
        <w:t xml:space="preserve"> functionality may, after the passage of years, be classified as </w:t>
      </w:r>
      <w:r w:rsidR="008B520D" w:rsidRPr="00214C70">
        <w:rPr>
          <w:rFonts w:ascii="Century Gothic" w:eastAsia="Century Gothic,Arial,Calibri" w:hAnsi="Century Gothic" w:cs="Arial"/>
          <w:i/>
          <w:sz w:val="20"/>
          <w:szCs w:val="20"/>
        </w:rPr>
        <w:t>natural forests</w:t>
      </w:r>
      <w:r w:rsidR="00355CD1">
        <w:rPr>
          <w:rFonts w:ascii="Century Gothic" w:eastAsia="Century Gothic,Arial,Calibri" w:hAnsi="Century Gothic" w:cs="Arial"/>
          <w:sz w:val="20"/>
          <w:szCs w:val="20"/>
        </w:rPr>
        <w:t>*</w:t>
      </w:r>
      <w:r w:rsidR="008B520D" w:rsidRPr="008B520D">
        <w:rPr>
          <w:rFonts w:ascii="Century Gothic" w:eastAsia="Century Gothic,Arial,Calibri" w:hAnsi="Century Gothic" w:cs="Arial"/>
          <w:sz w:val="20"/>
          <w:szCs w:val="20"/>
        </w:rPr>
        <w:t xml:space="preserve">. </w:t>
      </w:r>
    </w:p>
    <w:p w14:paraId="4C6E126B" w14:textId="24A34947" w:rsidR="008B520D" w:rsidRPr="008B520D" w:rsidRDefault="008B520D" w:rsidP="00DD2F96">
      <w:pPr>
        <w:numPr>
          <w:ilvl w:val="0"/>
          <w:numId w:val="66"/>
        </w:numPr>
        <w:autoSpaceDE w:val="0"/>
        <w:autoSpaceDN w:val="0"/>
        <w:adjustRightInd w:val="0"/>
        <w:spacing w:line="259" w:lineRule="auto"/>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Boreal and north temperate </w:t>
      </w:r>
      <w:r w:rsidRPr="00214C70">
        <w:rPr>
          <w:rFonts w:ascii="Century Gothic" w:eastAsia="Century Gothic,Arial,Calibri" w:hAnsi="Century Gothic" w:cs="Arial"/>
          <w:i/>
          <w:sz w:val="20"/>
          <w:szCs w:val="20"/>
        </w:rPr>
        <w:t>forests</w:t>
      </w:r>
      <w:r w:rsidR="00F4291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which are naturally composed of only one or few tree species, in which a combination of natural and artificial regeneration is used to regenerate </w:t>
      </w:r>
      <w:r w:rsidRPr="00214C70">
        <w:rPr>
          <w:rFonts w:ascii="Century Gothic" w:eastAsia="Century Gothic,Arial,Calibri" w:hAnsi="Century Gothic" w:cs="Arial"/>
          <w:i/>
          <w:sz w:val="20"/>
          <w:szCs w:val="20"/>
        </w:rPr>
        <w:t>forest</w:t>
      </w:r>
      <w:r w:rsidR="00F4291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of the same </w:t>
      </w:r>
      <w:r w:rsidRPr="00214C70">
        <w:rPr>
          <w:rFonts w:ascii="Century Gothic" w:eastAsia="Century Gothic,Arial,Calibri" w:hAnsi="Century Gothic" w:cs="Arial"/>
          <w:i/>
          <w:sz w:val="20"/>
          <w:szCs w:val="20"/>
        </w:rPr>
        <w:t>native species</w:t>
      </w:r>
      <w:r w:rsidR="00AD444D">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with most of the principal characteristics and key elements of </w:t>
      </w:r>
      <w:r w:rsidRPr="00214C70">
        <w:rPr>
          <w:rFonts w:ascii="Century Gothic" w:eastAsia="Century Gothic,Arial,Calibri" w:hAnsi="Century Gothic" w:cs="Arial"/>
          <w:i/>
          <w:sz w:val="20"/>
          <w:szCs w:val="20"/>
        </w:rPr>
        <w:t xml:space="preserve">native </w:t>
      </w:r>
      <w:r w:rsidR="004E2C42" w:rsidRPr="004E2C42">
        <w:rPr>
          <w:rFonts w:ascii="Century Gothic" w:eastAsia="Century Gothic,Arial,Calibri" w:hAnsi="Century Gothic" w:cs="Arial"/>
          <w:i/>
          <w:sz w:val="20"/>
          <w:szCs w:val="20"/>
        </w:rPr>
        <w:t>ecosystems*</w:t>
      </w:r>
      <w:r w:rsidRPr="008B520D">
        <w:rPr>
          <w:rFonts w:ascii="Century Gothic" w:eastAsia="Century Gothic,Arial,Calibri" w:hAnsi="Century Gothic" w:cs="Arial"/>
          <w:sz w:val="20"/>
          <w:szCs w:val="20"/>
        </w:rPr>
        <w:t xml:space="preserve">s of that site, may be considered as </w:t>
      </w:r>
      <w:r w:rsidRPr="00214C70">
        <w:rPr>
          <w:rFonts w:ascii="Century Gothic" w:eastAsia="Century Gothic,Arial,Calibri" w:hAnsi="Century Gothic" w:cs="Arial"/>
          <w:i/>
          <w:sz w:val="20"/>
          <w:szCs w:val="20"/>
        </w:rPr>
        <w:t>natural forest</w:t>
      </w:r>
      <w:r w:rsidR="00355CD1">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this regeneration is not by itself considered as conversion to plantations. </w:t>
      </w:r>
    </w:p>
    <w:p w14:paraId="35C565BE"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70DCFFD0"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694ECDF0" w14:textId="1117B7E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Precautionary approach</w:t>
      </w:r>
      <w:r w:rsidRPr="008B520D">
        <w:rPr>
          <w:rFonts w:ascii="Century Gothic" w:eastAsia="Century Gothic,Arial,Calibri" w:hAnsi="Century Gothic" w:cs="Arial"/>
          <w:sz w:val="20"/>
          <w:szCs w:val="20"/>
        </w:rPr>
        <w:t xml:space="preserve">: An approach requiring that when the available information indicates that </w:t>
      </w:r>
      <w:r w:rsidRPr="00214C70">
        <w:rPr>
          <w:rFonts w:ascii="Century Gothic" w:eastAsia="Century Gothic,Arial,Calibri" w:hAnsi="Century Gothic" w:cs="Arial"/>
          <w:i/>
          <w:sz w:val="20"/>
          <w:szCs w:val="20"/>
        </w:rPr>
        <w:t>management activities</w:t>
      </w:r>
      <w:r w:rsidR="00F51D5B">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pose a </w:t>
      </w:r>
      <w:r w:rsidRPr="00214C70">
        <w:rPr>
          <w:rFonts w:ascii="Century Gothic" w:eastAsia="Century Gothic,Arial,Calibri" w:hAnsi="Century Gothic" w:cs="Arial"/>
          <w:i/>
          <w:sz w:val="20"/>
          <w:szCs w:val="20"/>
        </w:rPr>
        <w:t>threat</w:t>
      </w:r>
      <w:r w:rsidR="000678B4">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of severe or irreversible damage to the environment or a </w:t>
      </w:r>
      <w:r w:rsidRPr="00214C70">
        <w:rPr>
          <w:rFonts w:ascii="Century Gothic" w:eastAsia="Century Gothic,Arial,Calibri" w:hAnsi="Century Gothic" w:cs="Arial"/>
          <w:i/>
          <w:sz w:val="20"/>
          <w:szCs w:val="20"/>
        </w:rPr>
        <w:t>threat</w:t>
      </w:r>
      <w:r w:rsidR="000678B4">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to human welfare, </w:t>
      </w:r>
      <w:r w:rsidRPr="008B520D">
        <w:rPr>
          <w:rFonts w:ascii="Century Gothic" w:eastAsia="Century Gothic,Arial,Calibri" w:hAnsi="Century Gothic" w:cs="Arial"/>
          <w:i/>
          <w:iCs/>
          <w:sz w:val="20"/>
          <w:szCs w:val="20"/>
        </w:rPr>
        <w:t>The Organization</w:t>
      </w:r>
      <w:r w:rsidRPr="008B520D">
        <w:rPr>
          <w:rFonts w:ascii="Century Gothic" w:eastAsia="Century Gothic,Arial,Calibri" w:hAnsi="Century Gothic" w:cs="Arial"/>
          <w:sz w:val="20"/>
          <w:szCs w:val="20"/>
        </w:rPr>
        <w:t xml:space="preserve">* will take explicit and effective measures to prevent the damage and avoid the </w:t>
      </w:r>
      <w:r w:rsidRPr="00214C70">
        <w:rPr>
          <w:rFonts w:ascii="Century Gothic" w:eastAsia="Century Gothic,Arial,Calibri" w:hAnsi="Century Gothic" w:cs="Arial"/>
          <w:i/>
          <w:sz w:val="20"/>
          <w:szCs w:val="20"/>
        </w:rPr>
        <w:t>risks</w:t>
      </w:r>
      <w:r w:rsidR="008A0DC7">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to welfare, even when the scientific information is incomplete or inconclusive, and when the vulnerability and sensitivity of </w:t>
      </w:r>
      <w:r w:rsidR="00FF13EF" w:rsidRPr="00FF13EF">
        <w:rPr>
          <w:rFonts w:ascii="Century Gothic" w:eastAsia="Century Gothic,Arial,Calibri" w:hAnsi="Century Gothic" w:cs="Arial"/>
          <w:i/>
          <w:sz w:val="20"/>
          <w:szCs w:val="20"/>
        </w:rPr>
        <w:t>environmental values*</w:t>
      </w:r>
      <w:r w:rsidRPr="008B520D">
        <w:rPr>
          <w:rFonts w:ascii="Century Gothic" w:eastAsia="Century Gothic,Arial,Calibri" w:hAnsi="Century Gothic" w:cs="Arial"/>
          <w:sz w:val="20"/>
          <w:szCs w:val="20"/>
        </w:rPr>
        <w:t xml:space="preserve"> are uncertain.</w:t>
      </w:r>
    </w:p>
    <w:p w14:paraId="0F3F684D"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Based on Principle 15 of Rio Declaration on Environment and Development, 1992, and Wingspread Statement on the Precautionary Principle of the Wingspread Conference, 23–25 January 1998)</w:t>
      </w:r>
      <w:r w:rsidRPr="008B520D">
        <w:rPr>
          <w:rFonts w:ascii="Century Gothic" w:eastAsia="Century Gothic" w:hAnsi="Century Gothic" w:cs="Arial"/>
          <w:b/>
          <w:bCs/>
          <w:sz w:val="20"/>
          <w:szCs w:val="20"/>
        </w:rPr>
        <w:t xml:space="preserve"> (FSC-STD-60-004 V1-0)</w:t>
      </w:r>
    </w:p>
    <w:p w14:paraId="0E910BF8" w14:textId="36FFD942" w:rsidR="008B520D" w:rsidRDefault="008B520D" w:rsidP="008B520D">
      <w:pPr>
        <w:autoSpaceDE w:val="0"/>
        <w:autoSpaceDN w:val="0"/>
        <w:adjustRightInd w:val="0"/>
        <w:rPr>
          <w:rFonts w:ascii="Century Gothic" w:eastAsia="Calibri" w:hAnsi="Century Gothic" w:cs="Arial"/>
          <w:sz w:val="20"/>
          <w:szCs w:val="20"/>
        </w:rPr>
      </w:pPr>
    </w:p>
    <w:p w14:paraId="48AAAF18" w14:textId="77777777" w:rsidR="00932173" w:rsidRPr="008B520D" w:rsidRDefault="00932173" w:rsidP="00932173">
      <w:p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b/>
          <w:bCs/>
          <w:sz w:val="20"/>
          <w:szCs w:val="20"/>
        </w:rPr>
        <w:t>Pre-harvest [condition]:</w:t>
      </w:r>
      <w:r w:rsidRPr="008B520D">
        <w:rPr>
          <w:rFonts w:ascii="Century Gothic" w:eastAsia="Century Gothic,Arial,Calibri" w:hAnsi="Century Gothic" w:cs="Arial"/>
          <w:sz w:val="20"/>
          <w:szCs w:val="20"/>
        </w:rPr>
        <w:t xml:space="preserve"> The diversity, composition, and structure of the </w:t>
      </w:r>
      <w:r w:rsidRPr="00F65992">
        <w:rPr>
          <w:rFonts w:ascii="Century Gothic" w:eastAsia="Century Gothic,Arial,Calibri" w:hAnsi="Century Gothic" w:cs="Arial"/>
          <w:i/>
          <w:iCs/>
          <w:sz w:val="20"/>
          <w:szCs w:val="20"/>
        </w:rPr>
        <w:t>forest*</w:t>
      </w:r>
      <w:r w:rsidRPr="008B520D">
        <w:rPr>
          <w:rFonts w:ascii="Century Gothic" w:eastAsia="Century Gothic,Arial,Calibri" w:hAnsi="Century Gothic" w:cs="Arial"/>
          <w:sz w:val="20"/>
          <w:szCs w:val="20"/>
        </w:rPr>
        <w:t xml:space="preserve"> or </w:t>
      </w:r>
      <w:r w:rsidRPr="008B520D">
        <w:rPr>
          <w:rFonts w:ascii="Century Gothic" w:eastAsia="Century Gothic,Arial,Calibri" w:hAnsi="Century Gothic" w:cs="Arial"/>
          <w:i/>
          <w:iCs/>
          <w:sz w:val="20"/>
          <w:szCs w:val="20"/>
        </w:rPr>
        <w:t>plantation</w:t>
      </w:r>
      <w:r w:rsidRPr="008B520D">
        <w:rPr>
          <w:rFonts w:ascii="Century Gothic" w:eastAsia="Century Gothic,Arial,Calibri" w:hAnsi="Century Gothic" w:cs="Arial"/>
          <w:sz w:val="20"/>
          <w:szCs w:val="20"/>
        </w:rPr>
        <w:t xml:space="preserve">* prior to felling timber and appurtenant activities such as </w:t>
      </w:r>
      <w:r w:rsidRPr="00214C70">
        <w:rPr>
          <w:rFonts w:ascii="Century Gothic" w:eastAsia="Century Gothic,Arial,Calibri" w:hAnsi="Century Gothic" w:cs="Arial"/>
          <w:i/>
          <w:sz w:val="20"/>
          <w:szCs w:val="20"/>
        </w:rPr>
        <w:t>road</w:t>
      </w:r>
      <w:r>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building. </w:t>
      </w:r>
    </w:p>
    <w:p w14:paraId="570BFE4A" w14:textId="77777777" w:rsidR="00932173" w:rsidRPr="008B520D" w:rsidRDefault="00932173" w:rsidP="00932173">
      <w:pPr>
        <w:autoSpaceDE w:val="0"/>
        <w:autoSpaceDN w:val="0"/>
        <w:adjustRightInd w:val="0"/>
        <w:rPr>
          <w:rFonts w:ascii="Century Gothic" w:eastAsia="Calibri" w:hAnsi="Century Gothic" w:cs="Arial"/>
          <w:sz w:val="20"/>
          <w:szCs w:val="20"/>
        </w:rPr>
      </w:pPr>
      <w:r w:rsidRPr="008B520D">
        <w:rPr>
          <w:rFonts w:ascii="Century Gothic" w:eastAsia="Century Gothic" w:hAnsi="Century Gothic" w:cs="Arial"/>
          <w:b/>
          <w:bCs/>
          <w:sz w:val="20"/>
          <w:szCs w:val="20"/>
        </w:rPr>
        <w:t xml:space="preserve">(Source: </w:t>
      </w:r>
      <w:r w:rsidRPr="008B520D">
        <w:rPr>
          <w:rFonts w:ascii="Century Gothic" w:hAnsi="Century Gothic" w:cs="Arial"/>
          <w:b/>
          <w:bCs/>
          <w:sz w:val="20"/>
          <w:szCs w:val="20"/>
        </w:rPr>
        <w:t>FSC-STD-01-001 V4-0)</w:t>
      </w:r>
    </w:p>
    <w:p w14:paraId="103E7F6A" w14:textId="77777777" w:rsidR="00932173" w:rsidRPr="008B520D" w:rsidRDefault="00932173" w:rsidP="008B520D">
      <w:pPr>
        <w:autoSpaceDE w:val="0"/>
        <w:autoSpaceDN w:val="0"/>
        <w:adjustRightInd w:val="0"/>
        <w:rPr>
          <w:rFonts w:ascii="Century Gothic" w:eastAsia="Calibri" w:hAnsi="Century Gothic" w:cs="Arial"/>
          <w:sz w:val="20"/>
          <w:szCs w:val="20"/>
        </w:rPr>
      </w:pPr>
    </w:p>
    <w:p w14:paraId="6D84F332" w14:textId="352FCB3A"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 xml:space="preserve">Pre-industrial forest:  </w:t>
      </w:r>
      <w:r w:rsidRPr="008B520D">
        <w:rPr>
          <w:rFonts w:ascii="Century Gothic" w:eastAsia="Century Gothic" w:hAnsi="Century Gothic" w:cs="Arial"/>
          <w:sz w:val="20"/>
          <w:szCs w:val="20"/>
        </w:rPr>
        <w:t xml:space="preserve"> A native </w:t>
      </w:r>
      <w:r w:rsidRPr="00214C70">
        <w:rPr>
          <w:rFonts w:ascii="Century Gothic" w:eastAsia="Century Gothic" w:hAnsi="Century Gothic" w:cs="Arial"/>
          <w:i/>
          <w:sz w:val="20"/>
          <w:szCs w:val="20"/>
        </w:rPr>
        <w:t>forest</w:t>
      </w:r>
      <w:r w:rsidR="00F429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that has not been subjected to large </w:t>
      </w:r>
      <w:r w:rsidRPr="00214C70">
        <w:rPr>
          <w:rFonts w:ascii="Century Gothic" w:eastAsia="Century Gothic" w:hAnsi="Century Gothic" w:cs="Arial"/>
          <w:i/>
          <w:sz w:val="20"/>
          <w:szCs w:val="20"/>
        </w:rPr>
        <w:t>scale</w:t>
      </w:r>
      <w:r w:rsidR="00AB545A">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harvesting. A </w:t>
      </w:r>
      <w:r w:rsidRPr="00214C70">
        <w:rPr>
          <w:rFonts w:ascii="Century Gothic" w:eastAsia="Century Gothic" w:hAnsi="Century Gothic" w:cs="Arial"/>
          <w:i/>
          <w:sz w:val="20"/>
          <w:szCs w:val="20"/>
        </w:rPr>
        <w:t>forest</w:t>
      </w:r>
      <w:r w:rsidR="00F429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that provides for traditional uses by </w:t>
      </w:r>
      <w:r w:rsidRPr="00D0602D">
        <w:rPr>
          <w:rFonts w:ascii="Century Gothic" w:eastAsia="Century Gothic" w:hAnsi="Century Gothic" w:cs="Arial"/>
          <w:i/>
          <w:sz w:val="20"/>
          <w:szCs w:val="20"/>
        </w:rPr>
        <w:t>Indigenous Peoples</w:t>
      </w:r>
      <w:r w:rsidR="00EA54D9">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is a pre-industrial forest if it is not also used for large </w:t>
      </w:r>
      <w:r w:rsidRPr="00214C70">
        <w:rPr>
          <w:rFonts w:ascii="Century Gothic" w:eastAsia="Century Gothic" w:hAnsi="Century Gothic" w:cs="Arial"/>
          <w:i/>
          <w:sz w:val="20"/>
          <w:szCs w:val="20"/>
        </w:rPr>
        <w:t>scale</w:t>
      </w:r>
      <w:r w:rsidR="00AB545A">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harvesting</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 xml:space="preserve">Pre-industrial forests may have characteristics that exist </w:t>
      </w:r>
      <w:r w:rsidR="00EA54D9" w:rsidRPr="008B520D">
        <w:rPr>
          <w:rFonts w:ascii="Century Gothic" w:eastAsia="Century Gothic" w:hAnsi="Century Gothic" w:cs="Arial"/>
          <w:sz w:val="20"/>
          <w:szCs w:val="20"/>
        </w:rPr>
        <w:t>because of</w:t>
      </w:r>
      <w:r w:rsidRPr="008B520D">
        <w:rPr>
          <w:rFonts w:ascii="Century Gothic" w:eastAsia="Century Gothic" w:hAnsi="Century Gothic" w:cs="Arial"/>
          <w:sz w:val="20"/>
          <w:szCs w:val="20"/>
        </w:rPr>
        <w:t xml:space="preserve"> </w:t>
      </w:r>
      <w:r w:rsidRPr="00D0602D">
        <w:rPr>
          <w:rFonts w:ascii="Century Gothic" w:eastAsia="Century Gothic" w:hAnsi="Century Gothic" w:cs="Arial"/>
          <w:i/>
          <w:sz w:val="20"/>
          <w:szCs w:val="20"/>
        </w:rPr>
        <w:t>Indigenous Peoples’</w:t>
      </w:r>
      <w:r w:rsidR="00D0602D">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use. </w:t>
      </w:r>
    </w:p>
    <w:p w14:paraId="2072B7A8" w14:textId="77777777" w:rsidR="008B520D" w:rsidRPr="008B520D" w:rsidRDefault="008B520D" w:rsidP="008B520D">
      <w:pPr>
        <w:rPr>
          <w:rFonts w:ascii="Century Gothic" w:eastAsia="Century Gothic" w:hAnsi="Century Gothic" w:cs="Arial"/>
          <w:b/>
          <w:bCs/>
          <w:sz w:val="20"/>
          <w:szCs w:val="20"/>
        </w:rPr>
      </w:pPr>
      <w:r w:rsidRPr="008B520D">
        <w:rPr>
          <w:rFonts w:ascii="Century Gothic" w:eastAsia="Century Gothic" w:hAnsi="Century Gothic" w:cs="Arial"/>
          <w:b/>
          <w:bCs/>
          <w:sz w:val="20"/>
          <w:szCs w:val="20"/>
        </w:rPr>
        <w:t xml:space="preserve">(Source: Adapted from FSC Canada National Boreal Standard 2014) </w:t>
      </w:r>
    </w:p>
    <w:p w14:paraId="6BFC707C" w14:textId="77777777" w:rsidR="008B520D" w:rsidRPr="008B520D" w:rsidRDefault="008B520D" w:rsidP="008B520D">
      <w:pPr>
        <w:rPr>
          <w:rFonts w:ascii="Century Gothic" w:eastAsia="Century Gothic" w:hAnsi="Century Gothic" w:cs="Arial"/>
          <w:b/>
          <w:sz w:val="20"/>
          <w:szCs w:val="20"/>
        </w:rPr>
      </w:pPr>
    </w:p>
    <w:p w14:paraId="4E7437B0" w14:textId="0B455A12"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 xml:space="preserve">Pre-industrial condition (PIC):  </w:t>
      </w:r>
      <w:r w:rsidRPr="008B520D">
        <w:rPr>
          <w:rFonts w:ascii="Century Gothic" w:eastAsia="Century Gothic" w:hAnsi="Century Gothic" w:cs="Arial"/>
          <w:sz w:val="20"/>
          <w:szCs w:val="20"/>
        </w:rPr>
        <w:t xml:space="preserve">A natural condition representative of a </w:t>
      </w:r>
      <w:r w:rsidRPr="00214C70">
        <w:rPr>
          <w:rFonts w:ascii="Century Gothic" w:eastAsia="Century Gothic" w:hAnsi="Century Gothic" w:cs="Arial"/>
          <w:i/>
          <w:sz w:val="20"/>
          <w:szCs w:val="20"/>
        </w:rPr>
        <w:t>pre-industrial forest</w:t>
      </w:r>
      <w:r w:rsidR="00DD13B3">
        <w:rPr>
          <w:rFonts w:ascii="Century Gothic" w:eastAsia="Century Gothic" w:hAnsi="Century Gothic" w:cs="Arial"/>
          <w:sz w:val="20"/>
          <w:szCs w:val="20"/>
        </w:rPr>
        <w:t>*</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 xml:space="preserve">As used in </w:t>
      </w:r>
      <w:r w:rsidR="00EA54D9" w:rsidRPr="008B520D">
        <w:rPr>
          <w:rFonts w:ascii="Century Gothic" w:eastAsia="Century Gothic" w:hAnsi="Century Gothic" w:cs="Arial"/>
          <w:sz w:val="20"/>
          <w:szCs w:val="20"/>
        </w:rPr>
        <w:t>Principle 6</w:t>
      </w:r>
      <w:r w:rsidRPr="008B520D">
        <w:rPr>
          <w:rFonts w:ascii="Century Gothic" w:eastAsia="Century Gothic" w:hAnsi="Century Gothic" w:cs="Arial"/>
          <w:sz w:val="20"/>
          <w:szCs w:val="20"/>
        </w:rPr>
        <w:t xml:space="preserve">, a pre-industrial condition analysis is a data-based assessment generally providing insight into the </w:t>
      </w:r>
      <w:r w:rsidR="00296492" w:rsidRPr="00296492">
        <w:rPr>
          <w:rFonts w:ascii="Century Gothic" w:eastAsia="Century Gothic" w:hAnsi="Century Gothic" w:cs="Arial"/>
          <w:i/>
          <w:sz w:val="20"/>
          <w:szCs w:val="20"/>
        </w:rPr>
        <w:t>forest type</w:t>
      </w:r>
      <w:r w:rsidRPr="008B520D">
        <w:rPr>
          <w:rFonts w:ascii="Century Gothic" w:eastAsia="Century Gothic" w:hAnsi="Century Gothic" w:cs="Arial"/>
          <w:sz w:val="20"/>
          <w:szCs w:val="20"/>
        </w:rPr>
        <w:t>s</w:t>
      </w:r>
      <w:r w:rsidR="00296492">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age classes and </w:t>
      </w:r>
      <w:r w:rsidRPr="00214C70">
        <w:rPr>
          <w:rFonts w:ascii="Century Gothic" w:eastAsia="Century Gothic" w:hAnsi="Century Gothic" w:cs="Arial"/>
          <w:i/>
          <w:sz w:val="20"/>
          <w:szCs w:val="20"/>
        </w:rPr>
        <w:t>landscape</w:t>
      </w:r>
      <w:r w:rsidR="00711E61">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w:t>
      </w:r>
      <w:r w:rsidR="00EA54D9" w:rsidRPr="008B520D">
        <w:rPr>
          <w:rFonts w:ascii="Century Gothic" w:eastAsia="Century Gothic" w:hAnsi="Century Gothic" w:cs="Arial"/>
          <w:sz w:val="20"/>
          <w:szCs w:val="20"/>
        </w:rPr>
        <w:t>condition. Sources</w:t>
      </w:r>
      <w:r w:rsidRPr="008B520D">
        <w:rPr>
          <w:rFonts w:ascii="Century Gothic" w:eastAsia="Century Gothic" w:hAnsi="Century Gothic" w:cs="Arial"/>
          <w:sz w:val="20"/>
          <w:szCs w:val="20"/>
        </w:rPr>
        <w:t xml:space="preserve"> of information used in pre-</w:t>
      </w:r>
      <w:r w:rsidR="00EA54D9" w:rsidRPr="008B520D">
        <w:rPr>
          <w:rFonts w:ascii="Century Gothic" w:eastAsia="Century Gothic" w:hAnsi="Century Gothic" w:cs="Arial"/>
          <w:sz w:val="20"/>
          <w:szCs w:val="20"/>
        </w:rPr>
        <w:t>industrial</w:t>
      </w:r>
      <w:r w:rsidRPr="008B520D">
        <w:rPr>
          <w:rFonts w:ascii="Century Gothic" w:eastAsia="Century Gothic" w:hAnsi="Century Gothic" w:cs="Arial"/>
          <w:sz w:val="20"/>
          <w:szCs w:val="20"/>
        </w:rPr>
        <w:t xml:space="preserve"> condition analyses may include scientific literature, historical records (e.g. inventories, cruises, harvest volumes, dues payments), mill records, fire history, early surveyors’ notebooks and maps, and using computer models to ‘backcast’ the composition of the </w:t>
      </w:r>
      <w:r w:rsidRPr="00214C70">
        <w:rPr>
          <w:rFonts w:ascii="Century Gothic" w:eastAsia="Century Gothic" w:hAnsi="Century Gothic" w:cs="Arial"/>
          <w:i/>
          <w:sz w:val="20"/>
          <w:szCs w:val="20"/>
        </w:rPr>
        <w:t>pre-industrial forest</w:t>
      </w:r>
      <w:r w:rsidR="00DD13B3">
        <w:rPr>
          <w:rFonts w:ascii="Century Gothic" w:eastAsia="Century Gothic" w:hAnsi="Century Gothic" w:cs="Arial"/>
          <w:sz w:val="20"/>
          <w:szCs w:val="20"/>
        </w:rPr>
        <w:t>*</w:t>
      </w:r>
      <w:r w:rsidRPr="008B520D">
        <w:rPr>
          <w:rFonts w:ascii="Century Gothic" w:eastAsia="Century Gothic" w:hAnsi="Century Gothic" w:cs="Arial"/>
          <w:sz w:val="20"/>
          <w:szCs w:val="20"/>
        </w:rPr>
        <w:t>.</w:t>
      </w:r>
    </w:p>
    <w:p w14:paraId="5B89317A" w14:textId="11E6F90E" w:rsidR="008B520D" w:rsidRPr="008B520D" w:rsidRDefault="008B520D" w:rsidP="008B520D">
      <w:pPr>
        <w:rPr>
          <w:rFonts w:ascii="Century Gothic" w:eastAsia="Century Gothic" w:hAnsi="Century Gothic" w:cs="Arial"/>
          <w:sz w:val="20"/>
          <w:szCs w:val="20"/>
        </w:rPr>
      </w:pPr>
      <w:r w:rsidRPr="00A66620">
        <w:rPr>
          <w:rFonts w:ascii="Century Gothic" w:eastAsia="Century Gothic" w:hAnsi="Century Gothic" w:cs="Arial"/>
          <w:b/>
          <w:sz w:val="20"/>
          <w:szCs w:val="20"/>
        </w:rPr>
        <w:t>(</w:t>
      </w:r>
      <w:r w:rsidRPr="008B520D">
        <w:rPr>
          <w:rFonts w:ascii="Century Gothic" w:eastAsia="Century Gothic" w:hAnsi="Century Gothic" w:cs="Arial"/>
          <w:b/>
          <w:bCs/>
          <w:sz w:val="20"/>
          <w:szCs w:val="20"/>
        </w:rPr>
        <w:t>Source: FSC Canada Standard Development Group</w:t>
      </w:r>
      <w:r w:rsidR="00A66620" w:rsidRPr="00A66620">
        <w:rPr>
          <w:rFonts w:ascii="Century Gothic" w:eastAsia="Century Gothic" w:hAnsi="Century Gothic" w:cs="Arial"/>
          <w:b/>
          <w:sz w:val="20"/>
          <w:szCs w:val="20"/>
        </w:rPr>
        <w:t>)</w:t>
      </w:r>
    </w:p>
    <w:p w14:paraId="393C0DA8" w14:textId="77777777" w:rsidR="008B520D" w:rsidRPr="008B520D" w:rsidRDefault="008B520D" w:rsidP="008B520D">
      <w:pPr>
        <w:rPr>
          <w:rFonts w:ascii="Century Gothic" w:eastAsia="Century Gothic" w:hAnsi="Century Gothic" w:cs="Arial"/>
          <w:bCs/>
          <w:sz w:val="20"/>
          <w:szCs w:val="20"/>
        </w:rPr>
      </w:pPr>
    </w:p>
    <w:p w14:paraId="52D2755A"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Principle</w:t>
      </w:r>
      <w:r w:rsidRPr="008B520D">
        <w:rPr>
          <w:rFonts w:ascii="Century Gothic" w:eastAsia="Century Gothic,Arial,Calibri" w:hAnsi="Century Gothic" w:cs="Arial"/>
          <w:sz w:val="20"/>
          <w:szCs w:val="20"/>
        </w:rPr>
        <w:t xml:space="preserve">: An essential rule or element; in FSC’s case, of forest stewardship. </w:t>
      </w:r>
    </w:p>
    <w:p w14:paraId="6EECD8E1"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FSC-STD-01-001 V4-0)</w:t>
      </w:r>
    </w:p>
    <w:p w14:paraId="0F49321E" w14:textId="77777777" w:rsidR="008B520D" w:rsidRPr="008B520D" w:rsidRDefault="008B520D" w:rsidP="008B520D">
      <w:pPr>
        <w:autoSpaceDE w:val="0"/>
        <w:autoSpaceDN w:val="0"/>
        <w:adjustRightInd w:val="0"/>
        <w:rPr>
          <w:rFonts w:ascii="Century Gothic" w:eastAsia="Calibri" w:hAnsi="Century Gothic" w:cs="Arial"/>
          <w:b/>
          <w:sz w:val="20"/>
          <w:szCs w:val="20"/>
        </w:rPr>
      </w:pPr>
    </w:p>
    <w:p w14:paraId="5C36CF27" w14:textId="7FF2AF2A"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 xml:space="preserve">Productive </w:t>
      </w:r>
      <w:r w:rsidR="00D0602D">
        <w:rPr>
          <w:rFonts w:ascii="Century Gothic" w:eastAsia="Century Gothic" w:hAnsi="Century Gothic" w:cs="Arial"/>
          <w:b/>
          <w:bCs/>
          <w:sz w:val="20"/>
          <w:szCs w:val="20"/>
        </w:rPr>
        <w:t>f</w:t>
      </w:r>
      <w:r w:rsidRPr="008B520D">
        <w:rPr>
          <w:rFonts w:ascii="Century Gothic" w:eastAsia="Century Gothic" w:hAnsi="Century Gothic" w:cs="Arial"/>
          <w:b/>
          <w:bCs/>
          <w:sz w:val="20"/>
          <w:szCs w:val="20"/>
        </w:rPr>
        <w:t xml:space="preserve">orest: </w:t>
      </w:r>
      <w:r w:rsidRPr="008B520D">
        <w:rPr>
          <w:rFonts w:ascii="Century Gothic" w:eastAsia="Century Gothic" w:hAnsi="Century Gothic" w:cs="Arial"/>
          <w:sz w:val="20"/>
          <w:szCs w:val="20"/>
        </w:rPr>
        <w:t xml:space="preserve">All </w:t>
      </w:r>
      <w:r w:rsidRPr="00214C70">
        <w:rPr>
          <w:rFonts w:ascii="Century Gothic" w:eastAsia="Century Gothic" w:hAnsi="Century Gothic" w:cs="Arial"/>
          <w:i/>
          <w:sz w:val="20"/>
          <w:szCs w:val="20"/>
        </w:rPr>
        <w:t>forest</w:t>
      </w:r>
      <w:r w:rsidR="00F4291F">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areas which are capable of growing commercial trees</w:t>
      </w:r>
      <w:r w:rsidR="00E40AB7">
        <w:rPr>
          <w:rFonts w:ascii="Century Gothic" w:eastAsia="Century Gothic" w:hAnsi="Century Gothic" w:cs="Arial"/>
          <w:sz w:val="20"/>
          <w:szCs w:val="20"/>
        </w:rPr>
        <w:t xml:space="preserve">. </w:t>
      </w:r>
    </w:p>
    <w:p w14:paraId="3DB5E768"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Adapted from Ontario Ministry of Natural Resources 2009. Forest Management Planning Manua</w:t>
      </w:r>
      <w:r w:rsidRPr="00A66620">
        <w:rPr>
          <w:rFonts w:ascii="Century Gothic" w:eastAsia="Century Gothic" w:hAnsi="Century Gothic" w:cs="Arial"/>
          <w:b/>
          <w:sz w:val="20"/>
          <w:szCs w:val="20"/>
        </w:rPr>
        <w:t>l)</w:t>
      </w:r>
    </w:p>
    <w:p w14:paraId="067B4B44" w14:textId="77777777" w:rsidR="008B520D" w:rsidRPr="008B520D" w:rsidRDefault="008B520D" w:rsidP="008B520D">
      <w:pPr>
        <w:rPr>
          <w:rFonts w:ascii="Century Gothic" w:hAnsi="Century Gothic" w:cs="Arial"/>
          <w:b/>
          <w:bCs/>
          <w:iCs/>
          <w:sz w:val="20"/>
          <w:szCs w:val="20"/>
        </w:rPr>
      </w:pPr>
    </w:p>
    <w:p w14:paraId="430311F2" w14:textId="5351C009"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 xml:space="preserve">Protection: </w:t>
      </w:r>
      <w:r w:rsidR="00A66620">
        <w:rPr>
          <w:rFonts w:ascii="Century Gothic" w:eastAsia="Century Gothic" w:hAnsi="Century Gothic" w:cs="Arial"/>
          <w:sz w:val="20"/>
          <w:szCs w:val="20"/>
        </w:rPr>
        <w:t xml:space="preserve">See definition of </w:t>
      </w:r>
      <w:r w:rsidR="00A66620" w:rsidRPr="00214C70">
        <w:rPr>
          <w:rFonts w:ascii="Century Gothic" w:eastAsia="Century Gothic" w:hAnsi="Century Gothic" w:cs="Arial"/>
          <w:i/>
          <w:sz w:val="20"/>
          <w:szCs w:val="20"/>
        </w:rPr>
        <w:t>Conservation</w:t>
      </w:r>
      <w:r w:rsidR="006A1B03">
        <w:rPr>
          <w:rFonts w:ascii="Century Gothic" w:eastAsia="Century Gothic" w:hAnsi="Century Gothic" w:cs="Arial"/>
          <w:sz w:val="20"/>
          <w:szCs w:val="20"/>
        </w:rPr>
        <w:t>*</w:t>
      </w:r>
      <w:r w:rsidR="00A66620">
        <w:rPr>
          <w:rFonts w:ascii="Century Gothic" w:eastAsia="Century Gothic" w:hAnsi="Century Gothic" w:cs="Arial"/>
          <w:sz w:val="20"/>
          <w:szCs w:val="20"/>
        </w:rPr>
        <w:t>.</w:t>
      </w:r>
    </w:p>
    <w:p w14:paraId="67D44B20" w14:textId="77777777" w:rsidR="008B520D" w:rsidRPr="008B520D" w:rsidRDefault="008B520D" w:rsidP="008B520D">
      <w:pPr>
        <w:rPr>
          <w:rFonts w:ascii="Century Gothic" w:eastAsia="Century Gothic" w:hAnsi="Century Gothic" w:cs="Arial"/>
          <w:b/>
          <w:bCs/>
          <w:sz w:val="20"/>
          <w:szCs w:val="20"/>
        </w:rPr>
      </w:pPr>
      <w:r w:rsidRPr="008B520D">
        <w:rPr>
          <w:rFonts w:ascii="Century Gothic" w:eastAsia="Century Gothic" w:hAnsi="Century Gothic" w:cs="Arial"/>
          <w:b/>
          <w:bCs/>
          <w:sz w:val="20"/>
          <w:szCs w:val="20"/>
        </w:rPr>
        <w:t xml:space="preserve">(Source: FSC-STD-60-004 V1-0) </w:t>
      </w:r>
    </w:p>
    <w:p w14:paraId="5652FF23" w14:textId="77777777" w:rsidR="008B520D" w:rsidRPr="008B520D" w:rsidRDefault="008B520D" w:rsidP="008B520D">
      <w:pPr>
        <w:rPr>
          <w:rFonts w:ascii="Century Gothic" w:eastAsia="Century Gothic" w:hAnsi="Century Gothic" w:cs="Arial"/>
          <w:b/>
          <w:bCs/>
          <w:sz w:val="20"/>
          <w:szCs w:val="20"/>
        </w:rPr>
      </w:pPr>
    </w:p>
    <w:p w14:paraId="4912CCDD" w14:textId="024109F7"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 xml:space="preserve">Protected area: </w:t>
      </w:r>
      <w:r w:rsidRPr="008B520D">
        <w:rPr>
          <w:rFonts w:ascii="Century Gothic" w:eastAsia="Century Gothic" w:hAnsi="Century Gothic" w:cs="Arial"/>
          <w:sz w:val="20"/>
          <w:szCs w:val="20"/>
        </w:rPr>
        <w:t xml:space="preserve">An area protected </w:t>
      </w:r>
      <w:r w:rsidRPr="008B520D">
        <w:rPr>
          <w:rFonts w:ascii="Century Gothic" w:eastAsia="CenturyGothic" w:hAnsi="Century Gothic" w:cs="Arial"/>
          <w:sz w:val="20"/>
          <w:szCs w:val="20"/>
          <w:lang w:eastAsia="en-CA"/>
        </w:rPr>
        <w:t xml:space="preserve">for </w:t>
      </w:r>
      <w:r w:rsidRPr="00214C70">
        <w:rPr>
          <w:rFonts w:ascii="Century Gothic" w:eastAsia="CenturyGothic" w:hAnsi="Century Gothic" w:cs="Arial"/>
          <w:i/>
          <w:sz w:val="20"/>
          <w:szCs w:val="20"/>
          <w:lang w:eastAsia="en-CA"/>
        </w:rPr>
        <w:t>conservation</w:t>
      </w:r>
      <w:r w:rsidR="006A1B03">
        <w:rPr>
          <w:rFonts w:ascii="Century Gothic" w:eastAsia="CenturyGothic" w:hAnsi="Century Gothic" w:cs="Arial"/>
          <w:sz w:val="20"/>
          <w:szCs w:val="20"/>
          <w:lang w:eastAsia="en-CA"/>
        </w:rPr>
        <w:t>*</w:t>
      </w:r>
      <w:r w:rsidRPr="008B520D">
        <w:rPr>
          <w:rFonts w:ascii="Century Gothic" w:eastAsia="CenturyGothic" w:hAnsi="Century Gothic" w:cs="Arial"/>
          <w:sz w:val="20"/>
          <w:szCs w:val="20"/>
          <w:lang w:eastAsia="en-CA"/>
        </w:rPr>
        <w:t xml:space="preserve"> purposes</w:t>
      </w:r>
      <w:r w:rsidRPr="008B520D">
        <w:rPr>
          <w:rFonts w:ascii="Century Gothic" w:eastAsia="Century Gothic" w:hAnsi="Century Gothic" w:cs="Arial"/>
          <w:sz w:val="20"/>
          <w:szCs w:val="20"/>
        </w:rPr>
        <w:t xml:space="preserve"> by legislation, regulation, or government land-use policy to permanently control human occupancy or activity. </w:t>
      </w:r>
    </w:p>
    <w:p w14:paraId="714A0A61" w14:textId="77777777" w:rsidR="008B520D" w:rsidRPr="008B520D" w:rsidRDefault="008B520D" w:rsidP="008B520D">
      <w:pPr>
        <w:rPr>
          <w:rFonts w:ascii="Century Gothic" w:eastAsia="Century Gothic" w:hAnsi="Century Gothic" w:cs="Arial"/>
          <w:sz w:val="20"/>
          <w:szCs w:val="20"/>
        </w:rPr>
      </w:pPr>
      <w:r w:rsidRPr="008B520D">
        <w:rPr>
          <w:rFonts w:ascii="Century Gothic" w:eastAsia="CenturyGothic-Bold" w:hAnsi="Century Gothic" w:cs="Arial"/>
          <w:b/>
          <w:bCs/>
          <w:sz w:val="20"/>
          <w:szCs w:val="20"/>
          <w:lang w:eastAsia="en-CA"/>
        </w:rPr>
        <w:t>(Source: Adapted from FSC Canada National Boreal Standard 2004)</w:t>
      </w:r>
    </w:p>
    <w:p w14:paraId="407D321C" w14:textId="77777777" w:rsidR="008B520D" w:rsidRPr="008B520D" w:rsidRDefault="008B520D" w:rsidP="008B520D">
      <w:pPr>
        <w:rPr>
          <w:rFonts w:ascii="Century Gothic" w:eastAsia="Century Gothic" w:hAnsi="Century Gothic" w:cs="Arial"/>
          <w:b/>
          <w:sz w:val="20"/>
          <w:szCs w:val="20"/>
        </w:rPr>
      </w:pPr>
    </w:p>
    <w:p w14:paraId="1DF83437" w14:textId="4CE280F9"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 xml:space="preserve">Protection </w:t>
      </w:r>
      <w:r w:rsidR="00D0602D">
        <w:rPr>
          <w:rFonts w:ascii="Century Gothic" w:eastAsia="Century Gothic" w:hAnsi="Century Gothic" w:cs="Arial"/>
          <w:b/>
          <w:bCs/>
          <w:sz w:val="20"/>
          <w:szCs w:val="20"/>
        </w:rPr>
        <w:t>a</w:t>
      </w:r>
      <w:r w:rsidRPr="008B520D">
        <w:rPr>
          <w:rFonts w:ascii="Century Gothic" w:eastAsia="Century Gothic" w:hAnsi="Century Gothic" w:cs="Arial"/>
          <w:b/>
          <w:bCs/>
          <w:sz w:val="20"/>
          <w:szCs w:val="20"/>
        </w:rPr>
        <w:t xml:space="preserve">reas: </w:t>
      </w:r>
      <w:r w:rsidRPr="008B520D">
        <w:rPr>
          <w:rFonts w:ascii="Century Gothic" w:eastAsia="Century Gothic" w:hAnsi="Century Gothic" w:cs="Arial"/>
          <w:sz w:val="20"/>
          <w:szCs w:val="20"/>
        </w:rPr>
        <w:t xml:space="preserve"> See definition of </w:t>
      </w:r>
      <w:r w:rsidRPr="006E6C0D">
        <w:rPr>
          <w:rFonts w:ascii="Century Gothic" w:eastAsia="Century Gothic" w:hAnsi="Century Gothic" w:cs="Arial"/>
          <w:i/>
          <w:sz w:val="20"/>
          <w:szCs w:val="20"/>
        </w:rPr>
        <w:t>Conservation Zone</w:t>
      </w:r>
      <w:r w:rsidR="006E6C0D">
        <w:rPr>
          <w:rFonts w:ascii="Century Gothic" w:eastAsia="Century Gothic" w:hAnsi="Century Gothic" w:cs="Arial"/>
          <w:sz w:val="20"/>
          <w:szCs w:val="20"/>
        </w:rPr>
        <w:t>*</w:t>
      </w:r>
      <w:r w:rsidR="00A66620">
        <w:rPr>
          <w:rFonts w:ascii="Century Gothic" w:eastAsia="Century Gothic" w:hAnsi="Century Gothic" w:cs="Arial"/>
          <w:sz w:val="20"/>
          <w:szCs w:val="20"/>
        </w:rPr>
        <w:t>.</w:t>
      </w:r>
    </w:p>
    <w:p w14:paraId="55F7E5DD" w14:textId="77777777"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(Source: FSC-STD-60-004 V1-0)</w:t>
      </w:r>
    </w:p>
    <w:p w14:paraId="223A3EDB" w14:textId="77777777" w:rsidR="008B520D" w:rsidRPr="008B520D" w:rsidRDefault="008B520D" w:rsidP="008B520D">
      <w:pPr>
        <w:rPr>
          <w:rFonts w:ascii="Century Gothic" w:eastAsia="Century Gothic" w:hAnsi="Century Gothic" w:cs="Arial"/>
          <w:b/>
          <w:sz w:val="20"/>
          <w:szCs w:val="20"/>
        </w:rPr>
      </w:pPr>
    </w:p>
    <w:p w14:paraId="2F8A1CCB" w14:textId="6540BE98"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Publicly available</w:t>
      </w:r>
      <w:r w:rsidRPr="008B520D">
        <w:rPr>
          <w:rFonts w:ascii="Century Gothic" w:eastAsia="Century Gothic,Arial,Calibri" w:hAnsi="Century Gothic" w:cs="Arial"/>
          <w:sz w:val="20"/>
          <w:szCs w:val="20"/>
        </w:rPr>
        <w:t>: In a manner easily accessible to people generally</w:t>
      </w:r>
      <w:r w:rsidR="00E40AB7">
        <w:rPr>
          <w:rFonts w:ascii="Century Gothic" w:eastAsia="Century Gothic,Arial,Calibri" w:hAnsi="Century Gothic" w:cs="Arial"/>
          <w:sz w:val="20"/>
          <w:szCs w:val="20"/>
        </w:rPr>
        <w:t xml:space="preserve">. </w:t>
      </w:r>
      <w:r w:rsidRPr="008B520D">
        <w:rPr>
          <w:rFonts w:ascii="Century Gothic" w:eastAsia="Century Gothic,Arial,Calibri" w:hAnsi="Century Gothic" w:cs="Arial"/>
          <w:sz w:val="20"/>
          <w:szCs w:val="20"/>
        </w:rPr>
        <w:t xml:space="preserve">Confidential or proprietary information is not included in material made publicly available. </w:t>
      </w:r>
    </w:p>
    <w:p w14:paraId="607F6B4A" w14:textId="37635892"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Adapted from Collins English Dictionary, 2003 Edition)</w:t>
      </w:r>
      <w:r w:rsidR="00A66620">
        <w:rPr>
          <w:rFonts w:ascii="Century Gothic" w:eastAsia="Century Gothic,Arial,Calibri" w:hAnsi="Century Gothic" w:cs="Arial"/>
          <w:b/>
          <w:bCs/>
          <w:sz w:val="20"/>
          <w:szCs w:val="20"/>
        </w:rPr>
        <w:t xml:space="preserve"> </w:t>
      </w:r>
      <w:r w:rsidRPr="008B520D">
        <w:rPr>
          <w:rFonts w:ascii="Century Gothic" w:eastAsia="Century Gothic" w:hAnsi="Century Gothic" w:cs="Arial"/>
          <w:b/>
          <w:bCs/>
          <w:sz w:val="20"/>
          <w:szCs w:val="20"/>
        </w:rPr>
        <w:t>(FSC-STD-60-004 V1-0)</w:t>
      </w:r>
    </w:p>
    <w:p w14:paraId="1343E408" w14:textId="77777777" w:rsidR="008B520D" w:rsidRPr="008B520D" w:rsidRDefault="008B520D" w:rsidP="008B520D">
      <w:pPr>
        <w:autoSpaceDE w:val="0"/>
        <w:autoSpaceDN w:val="0"/>
        <w:adjustRightInd w:val="0"/>
        <w:rPr>
          <w:rFonts w:ascii="Century Gothic" w:hAnsi="Century Gothic" w:cs="Arial"/>
          <w:bCs/>
          <w:sz w:val="20"/>
          <w:szCs w:val="20"/>
        </w:rPr>
      </w:pPr>
    </w:p>
    <w:p w14:paraId="2E8FBAD5" w14:textId="26C3D6DB"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Qualified specialist(s)</w:t>
      </w:r>
      <w:r w:rsidRPr="008B520D">
        <w:rPr>
          <w:rFonts w:ascii="Century Gothic" w:eastAsia="Century Gothic" w:hAnsi="Century Gothic" w:cs="Arial"/>
          <w:sz w:val="20"/>
          <w:szCs w:val="20"/>
        </w:rPr>
        <w:t xml:space="preserve">: Individuals whose expertise qualifies them to carry out work (e.g. assessments, design of management practices, etc.) required by the FSC </w:t>
      </w:r>
      <w:r w:rsidR="00044FF0">
        <w:rPr>
          <w:rFonts w:ascii="Century Gothic" w:eastAsia="Century Gothic" w:hAnsi="Century Gothic" w:cs="Arial"/>
          <w:sz w:val="20"/>
          <w:szCs w:val="20"/>
        </w:rPr>
        <w:t>National Forest Stewardship</w:t>
      </w:r>
      <w:r w:rsidRPr="008B520D">
        <w:rPr>
          <w:rFonts w:ascii="Century Gothic" w:eastAsia="Century Gothic" w:hAnsi="Century Gothic" w:cs="Arial"/>
          <w:sz w:val="20"/>
          <w:szCs w:val="20"/>
        </w:rPr>
        <w:t xml:space="preserve"> Standard, </w:t>
      </w:r>
      <w:r w:rsidR="00EA54D9" w:rsidRPr="008B520D">
        <w:rPr>
          <w:rFonts w:ascii="Century Gothic" w:eastAsia="Century Gothic" w:hAnsi="Century Gothic" w:cs="Arial"/>
          <w:sz w:val="20"/>
          <w:szCs w:val="20"/>
        </w:rPr>
        <w:t>considering</w:t>
      </w:r>
      <w:r w:rsidRPr="008B520D">
        <w:rPr>
          <w:rFonts w:ascii="Century Gothic" w:eastAsia="Century Gothic" w:hAnsi="Century Gothic" w:cs="Arial"/>
          <w:sz w:val="20"/>
          <w:szCs w:val="20"/>
        </w:rPr>
        <w:t xml:space="preserve"> the following:</w:t>
      </w:r>
    </w:p>
    <w:p w14:paraId="5AFF527F" w14:textId="7FDCC76C" w:rsidR="008B520D" w:rsidRPr="008B520D" w:rsidRDefault="008B520D" w:rsidP="00DD2F96">
      <w:pPr>
        <w:numPr>
          <w:ilvl w:val="0"/>
          <w:numId w:val="64"/>
        </w:numPr>
        <w:contextualSpacing/>
        <w:rPr>
          <w:rFonts w:ascii="Century Gothic" w:eastAsia="Century Gothic" w:hAnsi="Century Gothic" w:cs="Arial"/>
          <w:sz w:val="20"/>
          <w:szCs w:val="20"/>
        </w:rPr>
      </w:pPr>
      <w:r w:rsidRPr="008B520D">
        <w:rPr>
          <w:rFonts w:ascii="Century Gothic" w:eastAsia="Century Gothic" w:hAnsi="Century Gothic" w:cs="Arial"/>
          <w:sz w:val="20"/>
          <w:szCs w:val="20"/>
        </w:rPr>
        <w:t xml:space="preserve">professional </w:t>
      </w:r>
      <w:r w:rsidR="00EA54D9" w:rsidRPr="008B520D">
        <w:rPr>
          <w:rFonts w:ascii="Century Gothic" w:eastAsia="Century Gothic" w:hAnsi="Century Gothic" w:cs="Arial"/>
          <w:sz w:val="20"/>
          <w:szCs w:val="20"/>
        </w:rPr>
        <w:t>ethics;</w:t>
      </w:r>
    </w:p>
    <w:p w14:paraId="100CB92B" w14:textId="77777777" w:rsidR="008B520D" w:rsidRPr="008B520D" w:rsidRDefault="008B520D" w:rsidP="00DD2F96">
      <w:pPr>
        <w:numPr>
          <w:ilvl w:val="0"/>
          <w:numId w:val="64"/>
        </w:numPr>
        <w:contextualSpacing/>
        <w:rPr>
          <w:rFonts w:ascii="Century Gothic" w:eastAsia="Century Gothic" w:hAnsi="Century Gothic" w:cs="Arial"/>
          <w:sz w:val="20"/>
          <w:szCs w:val="20"/>
        </w:rPr>
      </w:pPr>
      <w:r w:rsidRPr="008B520D">
        <w:rPr>
          <w:rFonts w:ascii="Century Gothic" w:eastAsia="Century Gothic" w:hAnsi="Century Gothic" w:cs="Arial"/>
          <w:sz w:val="20"/>
          <w:szCs w:val="20"/>
        </w:rPr>
        <w:t>accountability;</w:t>
      </w:r>
    </w:p>
    <w:p w14:paraId="532850BB" w14:textId="77777777" w:rsidR="008B520D" w:rsidRPr="008B520D" w:rsidRDefault="008B520D" w:rsidP="00DD2F96">
      <w:pPr>
        <w:numPr>
          <w:ilvl w:val="0"/>
          <w:numId w:val="64"/>
        </w:numPr>
        <w:contextualSpacing/>
        <w:rPr>
          <w:rFonts w:ascii="Century Gothic" w:eastAsia="Century Gothic" w:hAnsi="Century Gothic" w:cs="Arial"/>
          <w:sz w:val="20"/>
          <w:szCs w:val="20"/>
        </w:rPr>
      </w:pPr>
      <w:r w:rsidRPr="008B520D">
        <w:rPr>
          <w:rFonts w:ascii="Century Gothic" w:eastAsia="Century Gothic" w:hAnsi="Century Gothic" w:cs="Arial"/>
          <w:sz w:val="20"/>
          <w:szCs w:val="20"/>
        </w:rPr>
        <w:t>experience;</w:t>
      </w:r>
    </w:p>
    <w:p w14:paraId="4CADF2EB" w14:textId="77777777" w:rsidR="008B520D" w:rsidRPr="008B520D" w:rsidRDefault="008B520D" w:rsidP="00DD2F96">
      <w:pPr>
        <w:numPr>
          <w:ilvl w:val="0"/>
          <w:numId w:val="64"/>
        </w:numPr>
        <w:contextualSpacing/>
        <w:rPr>
          <w:rFonts w:ascii="Century Gothic" w:eastAsia="Century Gothic" w:hAnsi="Century Gothic" w:cs="Arial"/>
          <w:sz w:val="20"/>
          <w:szCs w:val="20"/>
        </w:rPr>
      </w:pPr>
      <w:r w:rsidRPr="008B520D">
        <w:rPr>
          <w:rFonts w:ascii="Century Gothic" w:eastAsia="Century Gothic" w:hAnsi="Century Gothic" w:cs="Arial"/>
          <w:sz w:val="20"/>
          <w:szCs w:val="20"/>
        </w:rPr>
        <w:t xml:space="preserve">training; </w:t>
      </w:r>
    </w:p>
    <w:p w14:paraId="484D0B2B" w14:textId="77777777" w:rsidR="008B520D" w:rsidRPr="008B520D" w:rsidRDefault="008B520D" w:rsidP="00DD2F96">
      <w:pPr>
        <w:numPr>
          <w:ilvl w:val="0"/>
          <w:numId w:val="64"/>
        </w:numPr>
        <w:contextualSpacing/>
        <w:rPr>
          <w:rFonts w:ascii="Century Gothic" w:eastAsia="Century Gothic" w:hAnsi="Century Gothic" w:cs="Arial"/>
          <w:sz w:val="20"/>
          <w:szCs w:val="20"/>
        </w:rPr>
      </w:pPr>
      <w:r w:rsidRPr="008B520D">
        <w:rPr>
          <w:rFonts w:ascii="Century Gothic" w:eastAsia="Century Gothic" w:hAnsi="Century Gothic" w:cs="Arial"/>
          <w:sz w:val="20"/>
          <w:szCs w:val="20"/>
        </w:rPr>
        <w:t>formal qualifications;</w:t>
      </w:r>
    </w:p>
    <w:p w14:paraId="4EB25CBE" w14:textId="4216620E" w:rsidR="008B520D" w:rsidRPr="008B520D" w:rsidRDefault="008B520D" w:rsidP="00DD2F96">
      <w:pPr>
        <w:numPr>
          <w:ilvl w:val="0"/>
          <w:numId w:val="64"/>
        </w:numPr>
        <w:contextualSpacing/>
        <w:rPr>
          <w:rFonts w:ascii="Century Gothic" w:eastAsia="Century Gothic" w:hAnsi="Century Gothic" w:cs="Arial"/>
          <w:sz w:val="20"/>
          <w:szCs w:val="20"/>
        </w:rPr>
      </w:pPr>
      <w:r w:rsidRPr="008B520D">
        <w:rPr>
          <w:rFonts w:ascii="Century Gothic" w:eastAsia="Century Gothic" w:hAnsi="Century Gothic" w:cs="Arial"/>
          <w:sz w:val="20"/>
          <w:szCs w:val="20"/>
        </w:rPr>
        <w:t xml:space="preserve">familiarity with the FSC </w:t>
      </w:r>
      <w:r w:rsidR="00044FF0">
        <w:rPr>
          <w:rFonts w:ascii="Century Gothic" w:eastAsia="Century Gothic" w:hAnsi="Century Gothic" w:cs="Arial"/>
          <w:sz w:val="20"/>
          <w:szCs w:val="20"/>
        </w:rPr>
        <w:t>National Forest Stewardship</w:t>
      </w:r>
      <w:r w:rsidRPr="008B520D">
        <w:rPr>
          <w:rFonts w:ascii="Century Gothic" w:eastAsia="Century Gothic" w:hAnsi="Century Gothic" w:cs="Arial"/>
          <w:sz w:val="20"/>
          <w:szCs w:val="20"/>
        </w:rPr>
        <w:t xml:space="preserve"> Standard.</w:t>
      </w:r>
    </w:p>
    <w:p w14:paraId="2B9CC2FC" w14:textId="4B7B2A5A" w:rsidR="008B520D" w:rsidRPr="008B520D" w:rsidRDefault="008B520D" w:rsidP="00DD2F96">
      <w:pPr>
        <w:numPr>
          <w:ilvl w:val="0"/>
          <w:numId w:val="64"/>
        </w:numPr>
        <w:contextualSpacing/>
        <w:rPr>
          <w:rFonts w:ascii="Century Gothic" w:eastAsia="Century Gothic" w:hAnsi="Century Gothic" w:cs="Arial"/>
          <w:sz w:val="20"/>
          <w:szCs w:val="20"/>
        </w:rPr>
      </w:pPr>
      <w:r w:rsidRPr="008B520D">
        <w:rPr>
          <w:rFonts w:ascii="Century Gothic" w:eastAsia="Century Gothic" w:hAnsi="Century Gothic" w:cs="Arial"/>
          <w:sz w:val="20"/>
          <w:szCs w:val="20"/>
        </w:rPr>
        <w:t xml:space="preserve">familiarity with the </w:t>
      </w:r>
      <w:r w:rsidR="004E2C42" w:rsidRPr="004E2C42">
        <w:rPr>
          <w:rFonts w:ascii="Century Gothic" w:eastAsia="Century Gothic" w:hAnsi="Century Gothic" w:cs="Arial"/>
          <w:i/>
          <w:sz w:val="20"/>
          <w:szCs w:val="20"/>
        </w:rPr>
        <w:t>ecosystem*</w:t>
      </w:r>
      <w:r w:rsidRPr="008B520D">
        <w:rPr>
          <w:rFonts w:ascii="Century Gothic" w:eastAsia="Century Gothic" w:hAnsi="Century Gothic" w:cs="Arial"/>
          <w:sz w:val="20"/>
          <w:szCs w:val="20"/>
        </w:rPr>
        <w:t xml:space="preserve"> condition and/or cultural/social/Indigenous factors relevant to the </w:t>
      </w:r>
      <w:r w:rsidR="00C82D6F" w:rsidRPr="00C82D6F">
        <w:rPr>
          <w:rFonts w:ascii="Century Gothic" w:eastAsia="Century Gothic" w:hAnsi="Century Gothic" w:cs="Arial"/>
          <w:i/>
          <w:sz w:val="20"/>
          <w:szCs w:val="20"/>
        </w:rPr>
        <w:t>Management Unit*</w:t>
      </w:r>
      <w:r w:rsidR="00E40AB7">
        <w:rPr>
          <w:rFonts w:ascii="Century Gothic" w:eastAsia="Century Gothic" w:hAnsi="Century Gothic" w:cs="Arial"/>
          <w:sz w:val="20"/>
          <w:szCs w:val="20"/>
        </w:rPr>
        <w:t xml:space="preserve">. </w:t>
      </w:r>
    </w:p>
    <w:p w14:paraId="37F10ED8" w14:textId="77777777" w:rsidR="008B520D" w:rsidRPr="008B520D" w:rsidRDefault="008B520D" w:rsidP="008B520D">
      <w:pPr>
        <w:contextualSpacing/>
        <w:rPr>
          <w:rFonts w:ascii="Century Gothic" w:hAnsi="Century Gothic" w:cs="Arial"/>
          <w:sz w:val="20"/>
          <w:szCs w:val="20"/>
        </w:rPr>
      </w:pPr>
      <w:r w:rsidRPr="008B520D">
        <w:rPr>
          <w:rFonts w:ascii="Century Gothic" w:eastAsia="Century Gothic" w:hAnsi="Century Gothic" w:cs="Arial"/>
          <w:b/>
          <w:bCs/>
          <w:sz w:val="20"/>
          <w:szCs w:val="20"/>
        </w:rPr>
        <w:t>(Source: Adapted from FSC Regional Certification Standards for British Columbia 2005)</w:t>
      </w:r>
    </w:p>
    <w:p w14:paraId="35D35161" w14:textId="77777777" w:rsidR="008B520D" w:rsidRPr="008B520D" w:rsidRDefault="008B520D" w:rsidP="008B520D">
      <w:pPr>
        <w:rPr>
          <w:rFonts w:ascii="Century Gothic" w:hAnsi="Century Gothic" w:cs="Arial"/>
          <w:sz w:val="20"/>
          <w:szCs w:val="20"/>
        </w:rPr>
      </w:pPr>
    </w:p>
    <w:p w14:paraId="7A33F0DE" w14:textId="55BE388F" w:rsidR="0006693C" w:rsidRDefault="008B520D" w:rsidP="008B520D">
      <w:pPr>
        <w:rPr>
          <w:rFonts w:ascii="Century Gothic" w:eastAsia="Century Gothic" w:hAnsi="Century Gothic" w:cs="Arial"/>
          <w:sz w:val="20"/>
          <w:szCs w:val="20"/>
        </w:rPr>
      </w:pPr>
      <w:r w:rsidRPr="00404CC8">
        <w:rPr>
          <w:rFonts w:ascii="Century Gothic" w:eastAsia="Century Gothic" w:hAnsi="Century Gothic" w:cs="Arial"/>
          <w:b/>
          <w:bCs/>
          <w:sz w:val="20"/>
          <w:szCs w:val="20"/>
        </w:rPr>
        <w:t xml:space="preserve">Range of </w:t>
      </w:r>
      <w:r w:rsidR="00404CC8" w:rsidRPr="00214C70">
        <w:rPr>
          <w:rFonts w:ascii="Century Gothic" w:eastAsia="Century Gothic" w:hAnsi="Century Gothic" w:cs="Arial"/>
          <w:b/>
          <w:bCs/>
          <w:sz w:val="20"/>
          <w:szCs w:val="20"/>
        </w:rPr>
        <w:t>n</w:t>
      </w:r>
      <w:r w:rsidRPr="00404CC8">
        <w:rPr>
          <w:rFonts w:ascii="Century Gothic" w:eastAsia="Century Gothic" w:hAnsi="Century Gothic" w:cs="Arial"/>
          <w:b/>
          <w:bCs/>
          <w:sz w:val="20"/>
          <w:szCs w:val="20"/>
        </w:rPr>
        <w:t xml:space="preserve">atural </w:t>
      </w:r>
      <w:r w:rsidR="00404CC8" w:rsidRPr="00214C70">
        <w:rPr>
          <w:rFonts w:ascii="Century Gothic" w:eastAsia="Century Gothic" w:hAnsi="Century Gothic" w:cs="Arial"/>
          <w:b/>
          <w:bCs/>
          <w:sz w:val="20"/>
          <w:szCs w:val="20"/>
        </w:rPr>
        <w:t>v</w:t>
      </w:r>
      <w:r w:rsidRPr="00404CC8">
        <w:rPr>
          <w:rFonts w:ascii="Century Gothic" w:eastAsia="Century Gothic" w:hAnsi="Century Gothic" w:cs="Arial"/>
          <w:b/>
          <w:bCs/>
          <w:sz w:val="20"/>
          <w:szCs w:val="20"/>
        </w:rPr>
        <w:t>ariation</w:t>
      </w:r>
      <w:r w:rsidRPr="008B520D">
        <w:rPr>
          <w:rFonts w:ascii="Century Gothic" w:eastAsia="Century Gothic" w:hAnsi="Century Gothic" w:cs="Arial"/>
          <w:b/>
          <w:bCs/>
          <w:sz w:val="20"/>
          <w:szCs w:val="20"/>
        </w:rPr>
        <w:t xml:space="preserve"> (RONV)</w:t>
      </w:r>
      <w:r w:rsidR="00A66620">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 xml:space="preserve"> The range of dynamic change in natural </w:t>
      </w:r>
      <w:r w:rsidRPr="008B520D">
        <w:rPr>
          <w:rFonts w:ascii="Century Gothic" w:eastAsia="Century Gothic" w:hAnsi="Century Gothic" w:cs="Arial"/>
          <w:i/>
          <w:iCs/>
          <w:sz w:val="20"/>
          <w:szCs w:val="20"/>
        </w:rPr>
        <w:t>ecosystems</w:t>
      </w:r>
      <w:r w:rsidRPr="008B520D">
        <w:rPr>
          <w:rFonts w:ascii="Century Gothic" w:eastAsia="Century Gothic" w:hAnsi="Century Gothic" w:cs="Arial"/>
          <w:sz w:val="20"/>
          <w:szCs w:val="20"/>
        </w:rPr>
        <w:t xml:space="preserve">* </w:t>
      </w:r>
      <w:r w:rsidR="00EA54D9" w:rsidRPr="008B520D">
        <w:rPr>
          <w:rFonts w:ascii="Century Gothic" w:eastAsia="Century Gothic" w:hAnsi="Century Gothic" w:cs="Arial"/>
          <w:sz w:val="20"/>
          <w:szCs w:val="20"/>
        </w:rPr>
        <w:t>considering</w:t>
      </w:r>
      <w:r w:rsidRPr="008B520D">
        <w:rPr>
          <w:rFonts w:ascii="Century Gothic" w:eastAsia="Century Gothic" w:hAnsi="Century Gothic" w:cs="Arial"/>
          <w:sz w:val="20"/>
          <w:szCs w:val="20"/>
        </w:rPr>
        <w:t xml:space="preserve"> natural factors that affect the breadth of </w:t>
      </w:r>
      <w:r w:rsidRPr="008B520D">
        <w:rPr>
          <w:rFonts w:ascii="Century Gothic" w:eastAsia="Century Gothic" w:hAnsi="Century Gothic" w:cs="Arial"/>
          <w:i/>
          <w:iCs/>
          <w:sz w:val="20"/>
          <w:szCs w:val="20"/>
        </w:rPr>
        <w:t>ecosystem</w:t>
      </w:r>
      <w:r w:rsidRPr="008B520D">
        <w:rPr>
          <w:rFonts w:ascii="Century Gothic" w:eastAsia="Century Gothic" w:hAnsi="Century Gothic" w:cs="Arial"/>
          <w:sz w:val="20"/>
          <w:szCs w:val="20"/>
        </w:rPr>
        <w:t>* condition</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 xml:space="preserve">As used in Principle 6 a RONV analysis should portray a range of possible </w:t>
      </w:r>
      <w:r w:rsidRPr="00214C70">
        <w:rPr>
          <w:rFonts w:ascii="Century Gothic" w:eastAsia="Century Gothic" w:hAnsi="Century Gothic" w:cs="Arial"/>
          <w:i/>
          <w:sz w:val="20"/>
          <w:szCs w:val="20"/>
        </w:rPr>
        <w:t>natural conditions</w:t>
      </w:r>
      <w:r w:rsidR="00590D5A">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of </w:t>
      </w:r>
      <w:r w:rsidR="00296492" w:rsidRPr="00296492">
        <w:rPr>
          <w:rFonts w:ascii="Century Gothic" w:eastAsia="Century Gothic" w:hAnsi="Century Gothic" w:cs="Arial"/>
          <w:i/>
          <w:sz w:val="20"/>
          <w:szCs w:val="20"/>
        </w:rPr>
        <w:t>forest types*</w:t>
      </w:r>
      <w:r w:rsidRPr="008B520D">
        <w:rPr>
          <w:rFonts w:ascii="Century Gothic" w:eastAsia="Century Gothic" w:hAnsi="Century Gothic" w:cs="Arial"/>
          <w:sz w:val="20"/>
          <w:szCs w:val="20"/>
        </w:rPr>
        <w:t xml:space="preserve">, </w:t>
      </w:r>
      <w:r w:rsidRPr="00D0602D">
        <w:rPr>
          <w:rFonts w:ascii="Century Gothic" w:eastAsia="Century Gothic" w:hAnsi="Century Gothic" w:cs="Arial"/>
          <w:i/>
          <w:sz w:val="20"/>
          <w:szCs w:val="20"/>
        </w:rPr>
        <w:t>age-classes</w:t>
      </w:r>
      <w:r w:rsidR="00F9406F">
        <w:rPr>
          <w:rFonts w:ascii="Century Gothic" w:eastAsia="Century Gothic" w:hAnsi="Century Gothic" w:cs="Arial"/>
          <w:i/>
          <w:sz w:val="20"/>
          <w:szCs w:val="20"/>
        </w:rPr>
        <w:t>*</w:t>
      </w:r>
      <w:r w:rsidRPr="008B520D">
        <w:rPr>
          <w:rFonts w:ascii="Century Gothic" w:eastAsia="Century Gothic" w:hAnsi="Century Gothic" w:cs="Arial"/>
          <w:sz w:val="20"/>
          <w:szCs w:val="20"/>
        </w:rPr>
        <w:t xml:space="preserve"> and </w:t>
      </w:r>
      <w:r w:rsidRPr="00214C70">
        <w:rPr>
          <w:rFonts w:ascii="Century Gothic" w:eastAsia="Century Gothic" w:hAnsi="Century Gothic" w:cs="Arial"/>
          <w:i/>
          <w:sz w:val="20"/>
          <w:szCs w:val="20"/>
        </w:rPr>
        <w:t>landscape</w:t>
      </w:r>
      <w:r w:rsidR="00711E61">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patterns with probabilities associat</w:t>
      </w:r>
      <w:r w:rsidR="0006693C">
        <w:rPr>
          <w:rFonts w:ascii="Century Gothic" w:eastAsia="Century Gothic" w:hAnsi="Century Gothic" w:cs="Arial"/>
          <w:sz w:val="20"/>
          <w:szCs w:val="20"/>
        </w:rPr>
        <w:t>ed with the various conditions.</w:t>
      </w:r>
    </w:p>
    <w:p w14:paraId="06E5D913" w14:textId="6B8A2664"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Adapted f</w:t>
      </w:r>
      <w:r w:rsidR="00A66620">
        <w:rPr>
          <w:rFonts w:ascii="Century Gothic" w:eastAsia="Century Gothic" w:hAnsi="Century Gothic" w:cs="Arial"/>
          <w:b/>
          <w:bCs/>
          <w:sz w:val="20"/>
          <w:szCs w:val="20"/>
        </w:rPr>
        <w:t xml:space="preserve">rom FSC Regional Certification </w:t>
      </w:r>
      <w:r w:rsidRPr="008B520D">
        <w:rPr>
          <w:rFonts w:ascii="Century Gothic" w:eastAsia="Century Gothic" w:hAnsi="Century Gothic" w:cs="Arial"/>
          <w:b/>
          <w:bCs/>
          <w:sz w:val="20"/>
          <w:szCs w:val="20"/>
        </w:rPr>
        <w:t>Stand</w:t>
      </w:r>
      <w:r w:rsidR="00A66620">
        <w:rPr>
          <w:rFonts w:ascii="Century Gothic" w:eastAsia="Century Gothic" w:hAnsi="Century Gothic" w:cs="Arial"/>
          <w:b/>
          <w:bCs/>
          <w:sz w:val="20"/>
          <w:szCs w:val="20"/>
        </w:rPr>
        <w:t>ards for British Columbia 2005)</w:t>
      </w:r>
    </w:p>
    <w:p w14:paraId="3AC5516B"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3ED15375" w14:textId="6FBC8C66" w:rsidR="008B520D" w:rsidRPr="00AA77F6" w:rsidRDefault="008B520D" w:rsidP="008B520D">
      <w:pPr>
        <w:rPr>
          <w:rFonts w:ascii="Century Gothic" w:hAnsi="Century Gothic"/>
          <w:b/>
          <w:sz w:val="20"/>
          <w:szCs w:val="20"/>
        </w:rPr>
      </w:pPr>
      <w:r w:rsidRPr="008B520D">
        <w:rPr>
          <w:rFonts w:ascii="Century Gothic" w:eastAsia="Calibri" w:hAnsi="Century Gothic" w:cs="Arial"/>
          <w:b/>
          <w:bCs/>
          <w:sz w:val="20"/>
          <w:szCs w:val="20"/>
        </w:rPr>
        <w:t xml:space="preserve">Range </w:t>
      </w:r>
      <w:r w:rsidR="00AA77F6">
        <w:rPr>
          <w:rFonts w:ascii="Century Gothic" w:eastAsia="Calibri" w:hAnsi="Century Gothic" w:cs="Arial"/>
          <w:b/>
          <w:bCs/>
          <w:sz w:val="20"/>
          <w:szCs w:val="20"/>
        </w:rPr>
        <w:t>p</w:t>
      </w:r>
      <w:r w:rsidRPr="008B520D">
        <w:rPr>
          <w:rFonts w:ascii="Century Gothic" w:eastAsia="Calibri" w:hAnsi="Century Gothic" w:cs="Arial"/>
          <w:b/>
          <w:bCs/>
          <w:sz w:val="20"/>
          <w:szCs w:val="20"/>
        </w:rPr>
        <w:t>lan</w:t>
      </w:r>
      <w:r w:rsidRPr="008B520D">
        <w:rPr>
          <w:rFonts w:ascii="Century Gothic" w:eastAsia="Calibri" w:hAnsi="Century Gothic" w:cs="Arial"/>
          <w:sz w:val="20"/>
          <w:szCs w:val="20"/>
        </w:rPr>
        <w:t xml:space="preserve">: </w:t>
      </w:r>
      <w:r w:rsidRPr="008B520D">
        <w:rPr>
          <w:rFonts w:ascii="Century Gothic" w:hAnsi="Century Gothic"/>
          <w:sz w:val="20"/>
          <w:szCs w:val="20"/>
        </w:rPr>
        <w:t>In the context of Indicator 6.4.</w:t>
      </w:r>
      <w:r w:rsidR="004A5179">
        <w:rPr>
          <w:rFonts w:ascii="Century Gothic" w:hAnsi="Century Gothic"/>
          <w:sz w:val="20"/>
          <w:szCs w:val="20"/>
        </w:rPr>
        <w:t>5</w:t>
      </w:r>
      <w:r w:rsidRPr="008B520D">
        <w:rPr>
          <w:rFonts w:ascii="Century Gothic" w:hAnsi="Century Gothic"/>
          <w:sz w:val="20"/>
          <w:szCs w:val="20"/>
        </w:rPr>
        <w:t xml:space="preserve"> and related </w:t>
      </w:r>
      <w:r w:rsidR="00AB1C83" w:rsidRPr="00214C70">
        <w:rPr>
          <w:rFonts w:ascii="Century Gothic" w:hAnsi="Century Gothic"/>
          <w:i/>
          <w:sz w:val="20"/>
          <w:szCs w:val="20"/>
        </w:rPr>
        <w:t>I</w:t>
      </w:r>
      <w:r w:rsidRPr="00214C70">
        <w:rPr>
          <w:rFonts w:ascii="Century Gothic" w:hAnsi="Century Gothic"/>
          <w:i/>
          <w:sz w:val="20"/>
          <w:szCs w:val="20"/>
        </w:rPr>
        <w:t>ndicators</w:t>
      </w:r>
      <w:r w:rsidR="00AB1C83">
        <w:rPr>
          <w:rFonts w:ascii="Century Gothic" w:hAnsi="Century Gothic"/>
          <w:sz w:val="20"/>
          <w:szCs w:val="20"/>
        </w:rPr>
        <w:t>*</w:t>
      </w:r>
      <w:r w:rsidRPr="008B520D">
        <w:rPr>
          <w:rFonts w:ascii="Century Gothic" w:hAnsi="Century Gothic"/>
          <w:sz w:val="20"/>
          <w:szCs w:val="20"/>
        </w:rPr>
        <w:t xml:space="preserve">: The main purpose of a </w:t>
      </w:r>
      <w:r w:rsidRPr="00214C70">
        <w:rPr>
          <w:rFonts w:ascii="Century Gothic" w:hAnsi="Century Gothic"/>
          <w:iCs/>
          <w:sz w:val="20"/>
          <w:szCs w:val="20"/>
        </w:rPr>
        <w:t>range plan</w:t>
      </w:r>
      <w:r w:rsidRPr="008B520D">
        <w:rPr>
          <w:rFonts w:ascii="Century Gothic" w:hAnsi="Century Gothic"/>
          <w:sz w:val="20"/>
          <w:szCs w:val="20"/>
        </w:rPr>
        <w:t xml:space="preserve"> is to outline how range-specific land and/or resource activities will be managed over space and time to ensure that </w:t>
      </w:r>
      <w:r w:rsidRPr="008B520D">
        <w:rPr>
          <w:rFonts w:ascii="Century Gothic" w:hAnsi="Century Gothic"/>
          <w:i/>
          <w:iCs/>
          <w:sz w:val="20"/>
          <w:szCs w:val="20"/>
        </w:rPr>
        <w:t>critical habitat*</w:t>
      </w:r>
      <w:r w:rsidRPr="008B520D">
        <w:rPr>
          <w:rFonts w:ascii="Century Gothic" w:hAnsi="Century Gothic"/>
          <w:sz w:val="20"/>
          <w:szCs w:val="20"/>
        </w:rPr>
        <w:t xml:space="preserve"> for boreal caribou is protected from destruction. As such, each </w:t>
      </w:r>
      <w:r w:rsidRPr="00214C70">
        <w:rPr>
          <w:rFonts w:ascii="Century Gothic" w:hAnsi="Century Gothic"/>
          <w:iCs/>
          <w:sz w:val="20"/>
          <w:szCs w:val="20"/>
        </w:rPr>
        <w:t>range plan</w:t>
      </w:r>
      <w:r w:rsidRPr="008B520D">
        <w:rPr>
          <w:rFonts w:ascii="Century Gothic" w:hAnsi="Century Gothic"/>
          <w:sz w:val="20"/>
          <w:szCs w:val="20"/>
        </w:rPr>
        <w:t xml:space="preserve"> should reflect disturbance patterns on the </w:t>
      </w:r>
      <w:r w:rsidRPr="00214C70">
        <w:rPr>
          <w:rFonts w:ascii="Century Gothic" w:hAnsi="Century Gothic"/>
          <w:i/>
          <w:sz w:val="20"/>
          <w:szCs w:val="20"/>
        </w:rPr>
        <w:t>landscape</w:t>
      </w:r>
      <w:r w:rsidR="00711E61">
        <w:rPr>
          <w:rFonts w:ascii="Century Gothic" w:hAnsi="Century Gothic"/>
          <w:sz w:val="20"/>
          <w:szCs w:val="20"/>
        </w:rPr>
        <w:t>*</w:t>
      </w:r>
      <w:r w:rsidRPr="008B520D">
        <w:rPr>
          <w:rFonts w:ascii="Century Gothic" w:hAnsi="Century Gothic"/>
          <w:sz w:val="20"/>
          <w:szCs w:val="20"/>
        </w:rPr>
        <w:t xml:space="preserve">, as measured and updated by the provinces and territories, and outline the measures and steps that will be taken to manage the interaction between human disturbance, natural disturbance, and the need to maintain or establish an ongoing, dynamic state of a minimum of 65% of the range as </w:t>
      </w:r>
      <w:r w:rsidRPr="00214C70">
        <w:rPr>
          <w:rFonts w:ascii="Century Gothic" w:hAnsi="Century Gothic"/>
          <w:i/>
          <w:sz w:val="20"/>
          <w:szCs w:val="20"/>
        </w:rPr>
        <w:t>undisturbed habitat</w:t>
      </w:r>
      <w:r w:rsidR="00E64036">
        <w:rPr>
          <w:rFonts w:ascii="Century Gothic" w:hAnsi="Century Gothic"/>
          <w:sz w:val="20"/>
          <w:szCs w:val="20"/>
        </w:rPr>
        <w:t>*</w:t>
      </w:r>
      <w:r w:rsidRPr="008B520D">
        <w:rPr>
          <w:rFonts w:ascii="Century Gothic" w:hAnsi="Century Gothic"/>
          <w:sz w:val="20"/>
          <w:szCs w:val="20"/>
        </w:rPr>
        <w:t xml:space="preserve"> at any point in time to achieve or maintain a self-sustaining local population. While the general ecological principles and </w:t>
      </w:r>
      <w:r w:rsidRPr="008B520D">
        <w:rPr>
          <w:rFonts w:ascii="Century Gothic" w:hAnsi="Century Gothic"/>
          <w:i/>
          <w:iCs/>
          <w:sz w:val="20"/>
          <w:szCs w:val="20"/>
        </w:rPr>
        <w:t>critical habitat*</w:t>
      </w:r>
      <w:r w:rsidRPr="008B520D">
        <w:rPr>
          <w:rFonts w:ascii="Century Gothic" w:hAnsi="Century Gothic"/>
          <w:sz w:val="20"/>
          <w:szCs w:val="20"/>
        </w:rPr>
        <w:t xml:space="preserve"> dynamics described in the recovery strategy apply to all ranges, individual ranges also possess a unique mix of ecological and land use conditions (e.g. population condition, </w:t>
      </w:r>
      <w:r w:rsidRPr="00214C70">
        <w:rPr>
          <w:rFonts w:ascii="Century Gothic" w:hAnsi="Century Gothic"/>
          <w:i/>
          <w:sz w:val="20"/>
          <w:szCs w:val="20"/>
        </w:rPr>
        <w:t>habitat</w:t>
      </w:r>
      <w:r w:rsidR="00F71269">
        <w:rPr>
          <w:rFonts w:ascii="Century Gothic" w:hAnsi="Century Gothic"/>
          <w:sz w:val="20"/>
          <w:szCs w:val="20"/>
        </w:rPr>
        <w:t>*</w:t>
      </w:r>
      <w:r w:rsidRPr="008B520D">
        <w:rPr>
          <w:rFonts w:ascii="Century Gothic" w:hAnsi="Century Gothic"/>
          <w:sz w:val="20"/>
          <w:szCs w:val="20"/>
        </w:rPr>
        <w:t xml:space="preserve"> condition and </w:t>
      </w:r>
      <w:r w:rsidRPr="0031154A">
        <w:rPr>
          <w:rFonts w:ascii="Century Gothic" w:hAnsi="Century Gothic"/>
          <w:sz w:val="20"/>
          <w:szCs w:val="20"/>
        </w:rPr>
        <w:t xml:space="preserve">configuration, social and legal arrangements) that must be factored into decision making. </w:t>
      </w:r>
      <w:r w:rsidRPr="00AA77F6">
        <w:rPr>
          <w:rFonts w:ascii="Century Gothic" w:hAnsi="Century Gothic"/>
          <w:b/>
          <w:sz w:val="20"/>
          <w:szCs w:val="20"/>
        </w:rPr>
        <w:t>(</w:t>
      </w:r>
      <w:r w:rsidRPr="00AA77F6">
        <w:rPr>
          <w:rFonts w:ascii="Century Gothic" w:hAnsi="Century Gothic"/>
          <w:b/>
          <w:bCs/>
          <w:sz w:val="20"/>
          <w:szCs w:val="20"/>
        </w:rPr>
        <w:t>Source</w:t>
      </w:r>
      <w:r w:rsidR="0006693C" w:rsidRPr="00AA77F6">
        <w:rPr>
          <w:rFonts w:ascii="Century Gothic" w:hAnsi="Century Gothic"/>
          <w:b/>
          <w:bCs/>
          <w:sz w:val="20"/>
          <w:szCs w:val="20"/>
        </w:rPr>
        <w:t>:</w:t>
      </w:r>
      <w:r w:rsidRPr="00AA77F6">
        <w:rPr>
          <w:rFonts w:ascii="Century Gothic" w:hAnsi="Century Gothic"/>
          <w:b/>
          <w:bCs/>
          <w:sz w:val="20"/>
          <w:szCs w:val="20"/>
        </w:rPr>
        <w:t xml:space="preserve"> Environment and Climate Change Canada 2016</w:t>
      </w:r>
      <w:r w:rsidR="00A66620" w:rsidRPr="00AA77F6">
        <w:rPr>
          <w:rFonts w:ascii="Century Gothic" w:hAnsi="Century Gothic"/>
          <w:b/>
          <w:sz w:val="20"/>
          <w:szCs w:val="20"/>
        </w:rPr>
        <w:t>)</w:t>
      </w:r>
    </w:p>
    <w:p w14:paraId="40902F4E"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7673A45D" w14:textId="04591580" w:rsidR="008B520D" w:rsidRPr="008B520D" w:rsidRDefault="008B520D" w:rsidP="008B520D">
      <w:pPr>
        <w:rPr>
          <w:rFonts w:ascii="Century Gothic" w:eastAsia="Times New Roman" w:hAnsi="Century Gothic" w:cs="Arial"/>
          <w:sz w:val="20"/>
          <w:szCs w:val="20"/>
          <w:lang w:val="en-GB" w:eastAsia="en-GB"/>
        </w:rPr>
      </w:pPr>
      <w:r w:rsidRPr="008B520D">
        <w:rPr>
          <w:rFonts w:ascii="Century Gothic" w:eastAsia="Century Gothic,Times New Roman" w:hAnsi="Century Gothic" w:cs="Arial"/>
          <w:b/>
          <w:bCs/>
          <w:sz w:val="20"/>
          <w:szCs w:val="20"/>
          <w:lang w:val="en-GB" w:eastAsia="en-GB"/>
        </w:rPr>
        <w:t>Rare species:</w:t>
      </w:r>
      <w:r w:rsidRPr="008B520D">
        <w:rPr>
          <w:rFonts w:ascii="Century Gothic" w:eastAsia="Century Gothic,Times New Roman" w:hAnsi="Century Gothic" w:cs="Arial"/>
          <w:sz w:val="20"/>
          <w:szCs w:val="20"/>
          <w:lang w:val="en-GB" w:eastAsia="en-GB"/>
        </w:rPr>
        <w:t xml:space="preserve"> Species that are uncommon or scarce but not classified as threatened</w:t>
      </w:r>
      <w:r w:rsidR="00E40AB7">
        <w:rPr>
          <w:rFonts w:ascii="Century Gothic" w:eastAsia="Century Gothic,Times New Roman" w:hAnsi="Century Gothic" w:cs="Arial"/>
          <w:sz w:val="20"/>
          <w:szCs w:val="20"/>
          <w:lang w:val="en-GB" w:eastAsia="en-GB"/>
        </w:rPr>
        <w:t xml:space="preserve">. </w:t>
      </w:r>
      <w:r w:rsidRPr="008B520D">
        <w:rPr>
          <w:rFonts w:ascii="Century Gothic" w:eastAsia="Century Gothic,Times New Roman" w:hAnsi="Century Gothic" w:cs="Arial"/>
          <w:sz w:val="20"/>
          <w:szCs w:val="20"/>
          <w:lang w:val="en-GB" w:eastAsia="en-GB"/>
        </w:rPr>
        <w:t xml:space="preserve">These species </w:t>
      </w:r>
      <w:r w:rsidR="00EA54D9" w:rsidRPr="008B520D">
        <w:rPr>
          <w:rFonts w:ascii="Century Gothic" w:eastAsia="Century Gothic,Times New Roman" w:hAnsi="Century Gothic" w:cs="Arial"/>
          <w:sz w:val="20"/>
          <w:szCs w:val="20"/>
          <w:lang w:val="en-GB" w:eastAsia="en-GB"/>
        </w:rPr>
        <w:t>are in</w:t>
      </w:r>
      <w:r w:rsidRPr="008B520D">
        <w:rPr>
          <w:rFonts w:ascii="Century Gothic" w:eastAsia="Century Gothic,Times New Roman" w:hAnsi="Century Gothic" w:cs="Arial"/>
          <w:sz w:val="20"/>
          <w:szCs w:val="20"/>
          <w:lang w:val="en-GB" w:eastAsia="en-GB"/>
        </w:rPr>
        <w:t xml:space="preserve"> geographically restricted areas or specific </w:t>
      </w:r>
      <w:r w:rsidRPr="00214C70">
        <w:rPr>
          <w:rFonts w:ascii="Century Gothic" w:eastAsia="Century Gothic,Times New Roman" w:hAnsi="Century Gothic" w:cs="Arial"/>
          <w:i/>
          <w:sz w:val="20"/>
          <w:szCs w:val="20"/>
          <w:lang w:val="en-GB" w:eastAsia="en-GB"/>
        </w:rPr>
        <w:t>habitats</w:t>
      </w:r>
      <w:r w:rsidR="00F71269">
        <w:rPr>
          <w:rFonts w:ascii="Century Gothic" w:eastAsia="Century Gothic,Times New Roman" w:hAnsi="Century Gothic" w:cs="Arial"/>
          <w:sz w:val="20"/>
          <w:szCs w:val="20"/>
          <w:lang w:val="en-GB" w:eastAsia="en-GB"/>
        </w:rPr>
        <w:t>*</w:t>
      </w:r>
      <w:r w:rsidRPr="008B520D">
        <w:rPr>
          <w:rFonts w:ascii="Century Gothic" w:eastAsia="Century Gothic,Times New Roman" w:hAnsi="Century Gothic" w:cs="Arial"/>
          <w:sz w:val="20"/>
          <w:szCs w:val="20"/>
          <w:lang w:val="en-GB" w:eastAsia="en-GB"/>
        </w:rPr>
        <w:t xml:space="preserve">, or are scantily scattered on a large </w:t>
      </w:r>
      <w:r w:rsidRPr="00214C70">
        <w:rPr>
          <w:rFonts w:ascii="Century Gothic" w:eastAsia="Century Gothic,Times New Roman" w:hAnsi="Century Gothic" w:cs="Arial"/>
          <w:i/>
          <w:sz w:val="20"/>
          <w:szCs w:val="20"/>
          <w:lang w:val="en-GB" w:eastAsia="en-GB"/>
        </w:rPr>
        <w:t>scale</w:t>
      </w:r>
      <w:r w:rsidR="00AB545A">
        <w:rPr>
          <w:rFonts w:ascii="Century Gothic" w:eastAsia="Century Gothic,Times New Roman" w:hAnsi="Century Gothic" w:cs="Arial"/>
          <w:sz w:val="20"/>
          <w:szCs w:val="20"/>
          <w:lang w:val="en-GB" w:eastAsia="en-GB"/>
        </w:rPr>
        <w:t>*</w:t>
      </w:r>
      <w:r w:rsidRPr="008B520D">
        <w:rPr>
          <w:rFonts w:ascii="Century Gothic" w:eastAsia="Century Gothic,Times New Roman" w:hAnsi="Century Gothic" w:cs="Arial"/>
          <w:sz w:val="20"/>
          <w:szCs w:val="20"/>
          <w:lang w:val="en-GB" w:eastAsia="en-GB"/>
        </w:rPr>
        <w:t xml:space="preserve">. They are approximately equivalent to the IUCN (2001) category of Near Threatened (NT), including species that are close to qualifying for, or are likely to qualify for, a </w:t>
      </w:r>
      <w:r w:rsidRPr="00214C70">
        <w:rPr>
          <w:rFonts w:ascii="Century Gothic" w:eastAsia="Century Gothic,Times New Roman" w:hAnsi="Century Gothic" w:cs="Arial"/>
          <w:i/>
          <w:sz w:val="20"/>
          <w:szCs w:val="20"/>
          <w:lang w:val="en-GB" w:eastAsia="en-GB"/>
        </w:rPr>
        <w:t>threatened</w:t>
      </w:r>
      <w:r w:rsidR="002811C8">
        <w:rPr>
          <w:rFonts w:ascii="Century Gothic" w:eastAsia="Century Gothic,Times New Roman" w:hAnsi="Century Gothic" w:cs="Arial"/>
          <w:sz w:val="20"/>
          <w:szCs w:val="20"/>
          <w:lang w:val="en-GB" w:eastAsia="en-GB"/>
        </w:rPr>
        <w:t>*</w:t>
      </w:r>
      <w:r w:rsidRPr="008B520D">
        <w:rPr>
          <w:rFonts w:ascii="Century Gothic" w:eastAsia="Century Gothic,Times New Roman" w:hAnsi="Century Gothic" w:cs="Arial"/>
          <w:sz w:val="20"/>
          <w:szCs w:val="20"/>
          <w:lang w:val="en-GB" w:eastAsia="en-GB"/>
        </w:rPr>
        <w:t xml:space="preserve"> category in the near future. They are also approximately equivalent to imperilled species.</w:t>
      </w:r>
    </w:p>
    <w:p w14:paraId="4D758C9B" w14:textId="07ED6DEE" w:rsidR="008B520D" w:rsidRPr="008B520D" w:rsidRDefault="008B520D" w:rsidP="008B520D">
      <w:pPr>
        <w:rPr>
          <w:rFonts w:ascii="Century Gothic" w:eastAsia="Times New Roman" w:hAnsi="Century Gothic" w:cs="Arial"/>
          <w:sz w:val="20"/>
          <w:szCs w:val="20"/>
          <w:lang w:val="en-GB" w:eastAsia="en-GB"/>
        </w:rPr>
      </w:pPr>
      <w:r w:rsidRPr="008B520D">
        <w:rPr>
          <w:rFonts w:ascii="Century Gothic" w:eastAsia="Century Gothic,Times New Roman" w:hAnsi="Century Gothic" w:cs="Arial"/>
          <w:b/>
          <w:bCs/>
          <w:sz w:val="20"/>
          <w:szCs w:val="20"/>
          <w:lang w:val="en-GB" w:eastAsia="en-GB"/>
        </w:rPr>
        <w:t>(Source: Based on IUCN. (2001). IUCN Red List Categories and Criteria: Version 3.</w:t>
      </w:r>
      <w:r w:rsidR="00EA54D9" w:rsidRPr="008B520D">
        <w:rPr>
          <w:rFonts w:ascii="Century Gothic" w:eastAsia="Century Gothic,Times New Roman" w:hAnsi="Century Gothic" w:cs="Arial"/>
          <w:b/>
          <w:bCs/>
          <w:sz w:val="20"/>
          <w:szCs w:val="20"/>
          <w:lang w:val="en-GB" w:eastAsia="en-GB"/>
        </w:rPr>
        <w:t>1. IUCN</w:t>
      </w:r>
      <w:r w:rsidRPr="008B520D">
        <w:rPr>
          <w:rFonts w:ascii="Century Gothic" w:eastAsia="Century Gothic,Times New Roman" w:hAnsi="Century Gothic" w:cs="Arial"/>
          <w:b/>
          <w:bCs/>
          <w:sz w:val="20"/>
          <w:szCs w:val="20"/>
          <w:lang w:val="en-GB" w:eastAsia="en-GB"/>
        </w:rPr>
        <w:t xml:space="preserve"> Species Survival Commission. IUCN.</w:t>
      </w:r>
      <w:r w:rsidR="0006693C">
        <w:rPr>
          <w:rFonts w:ascii="Century Gothic" w:eastAsia="Century Gothic,Times New Roman" w:hAnsi="Century Gothic" w:cs="Arial"/>
          <w:b/>
          <w:bCs/>
          <w:sz w:val="20"/>
          <w:szCs w:val="20"/>
          <w:lang w:val="en-GB" w:eastAsia="en-GB"/>
        </w:rPr>
        <w:t xml:space="preserve"> </w:t>
      </w:r>
      <w:r w:rsidRPr="008B520D">
        <w:rPr>
          <w:rFonts w:ascii="Century Gothic" w:eastAsia="Century Gothic,Times New Roman" w:hAnsi="Century Gothic" w:cs="Arial"/>
          <w:b/>
          <w:bCs/>
          <w:sz w:val="20"/>
          <w:szCs w:val="20"/>
          <w:lang w:val="en-GB" w:eastAsia="en-GB"/>
        </w:rPr>
        <w:t>Gland,</w:t>
      </w:r>
      <w:r w:rsidR="00A66620">
        <w:rPr>
          <w:rFonts w:ascii="Century Gothic" w:eastAsia="Century Gothic,Times New Roman" w:hAnsi="Century Gothic" w:cs="Arial"/>
          <w:b/>
          <w:bCs/>
          <w:sz w:val="20"/>
          <w:szCs w:val="20"/>
          <w:lang w:val="en-GB" w:eastAsia="en-GB"/>
        </w:rPr>
        <w:t xml:space="preserve"> Switzerland and Cambridge, UK.</w:t>
      </w:r>
      <w:r w:rsidRPr="008B520D">
        <w:rPr>
          <w:rFonts w:ascii="Century Gothic" w:eastAsia="Century Gothic,Times New Roman" w:hAnsi="Century Gothic" w:cs="Arial"/>
          <w:b/>
          <w:bCs/>
          <w:sz w:val="20"/>
          <w:szCs w:val="20"/>
          <w:lang w:val="en-GB" w:eastAsia="en-GB"/>
        </w:rPr>
        <w:t>)</w:t>
      </w:r>
    </w:p>
    <w:p w14:paraId="411A5387"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2A0342A1" w14:textId="7DF7AF90"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Ratified</w:t>
      </w:r>
      <w:r w:rsidRPr="008B520D">
        <w:rPr>
          <w:rFonts w:ascii="Century Gothic" w:eastAsia="Century Gothic,Arial,Calibri" w:hAnsi="Century Gothic" w:cs="Arial"/>
          <w:sz w:val="20"/>
          <w:szCs w:val="20"/>
        </w:rPr>
        <w:t>: The process by which an international law, convention or agreement</w:t>
      </w:r>
      <w:r w:rsidR="0030700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including multilateral environmental agreement</w:t>
      </w:r>
      <w:r w:rsidR="0030700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is legally approved by a national legislature or equivalent </w:t>
      </w:r>
      <w:r w:rsidR="00862CF1" w:rsidRPr="00862CF1">
        <w:rPr>
          <w:rFonts w:ascii="Century Gothic" w:eastAsia="Century Gothic,Arial,Calibri" w:hAnsi="Century Gothic" w:cs="Arial"/>
          <w:i/>
          <w:iCs/>
          <w:sz w:val="20"/>
          <w:szCs w:val="20"/>
        </w:rPr>
        <w:t>legal*</w:t>
      </w:r>
      <w:r w:rsidRPr="008B520D">
        <w:rPr>
          <w:rFonts w:ascii="Century Gothic" w:eastAsia="Century Gothic,Arial,Calibri" w:hAnsi="Century Gothic" w:cs="Arial"/>
          <w:sz w:val="20"/>
          <w:szCs w:val="20"/>
        </w:rPr>
        <w:t xml:space="preserve"> mechanism, such that the international law, convention or agreement becomes automatically part of national law or sets in motion the development of national law to give the same </w:t>
      </w:r>
      <w:r w:rsidR="00862CF1" w:rsidRPr="00862CF1">
        <w:rPr>
          <w:rFonts w:ascii="Century Gothic" w:eastAsia="Century Gothic,Arial,Calibri" w:hAnsi="Century Gothic" w:cs="Arial"/>
          <w:i/>
          <w:iCs/>
          <w:sz w:val="20"/>
          <w:szCs w:val="20"/>
        </w:rPr>
        <w:t>legal*</w:t>
      </w:r>
      <w:r w:rsidRPr="008B520D">
        <w:rPr>
          <w:rFonts w:ascii="Century Gothic" w:eastAsia="Century Gothic,Arial,Calibri" w:hAnsi="Century Gothic" w:cs="Arial"/>
          <w:sz w:val="20"/>
          <w:szCs w:val="20"/>
        </w:rPr>
        <w:t xml:space="preserve"> effect. </w:t>
      </w:r>
    </w:p>
    <w:p w14:paraId="5A1FD322"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r w:rsidRPr="008B520D">
        <w:rPr>
          <w:rFonts w:ascii="Century Gothic" w:eastAsia="Century Gothic" w:hAnsi="Century Gothic" w:cs="Arial"/>
          <w:b/>
          <w:bCs/>
          <w:sz w:val="20"/>
          <w:szCs w:val="20"/>
        </w:rPr>
        <w:t>)</w:t>
      </w:r>
    </w:p>
    <w:p w14:paraId="11F3A57B"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B202943"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Reasonable</w:t>
      </w:r>
      <w:r w:rsidRPr="008B520D">
        <w:rPr>
          <w:rFonts w:ascii="Century Gothic" w:eastAsia="Century Gothic,Arial,Calibri" w:hAnsi="Century Gothic" w:cs="Arial"/>
          <w:sz w:val="20"/>
          <w:szCs w:val="20"/>
        </w:rPr>
        <w:t xml:space="preserve">: Judged to be fair or appropriate to the circumstances or purposes, based on general experience. </w:t>
      </w:r>
    </w:p>
    <w:p w14:paraId="2BDBD76B" w14:textId="64163FDB"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Sho</w:t>
      </w:r>
      <w:r w:rsidR="00A66620">
        <w:rPr>
          <w:rFonts w:ascii="Century Gothic" w:eastAsia="Century Gothic,Arial,Calibri" w:hAnsi="Century Gothic" w:cs="Arial"/>
          <w:b/>
          <w:bCs/>
          <w:sz w:val="20"/>
          <w:szCs w:val="20"/>
        </w:rPr>
        <w:t xml:space="preserve">rter Oxford English Dictionary) </w:t>
      </w:r>
      <w:r w:rsidRPr="008B520D">
        <w:rPr>
          <w:rFonts w:ascii="Century Gothic" w:eastAsia="Century Gothic" w:hAnsi="Century Gothic" w:cs="Arial"/>
          <w:b/>
          <w:bCs/>
          <w:sz w:val="20"/>
          <w:szCs w:val="20"/>
        </w:rPr>
        <w:t>(FSC-STD-60-004 V1-0)</w:t>
      </w:r>
    </w:p>
    <w:p w14:paraId="2BE3E2D0"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60810F37" w14:textId="08C257F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Recharge area</w:t>
      </w:r>
      <w:r w:rsidR="00A66620">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Area in which groundwater recharge occurs – where water moves downward from the surface to groundwater</w:t>
      </w:r>
      <w:r w:rsidR="00E40AB7">
        <w:rPr>
          <w:rFonts w:ascii="Century Gothic" w:eastAsia="Century Gothic" w:hAnsi="Century Gothic" w:cs="Arial"/>
          <w:sz w:val="20"/>
          <w:szCs w:val="20"/>
        </w:rPr>
        <w:t xml:space="preserve">. </w:t>
      </w:r>
      <w:r w:rsidRPr="008B520D">
        <w:rPr>
          <w:rFonts w:ascii="Century Gothic" w:eastAsia="Century Gothic" w:hAnsi="Century Gothic" w:cs="Arial"/>
          <w:sz w:val="20"/>
          <w:szCs w:val="20"/>
        </w:rPr>
        <w:t>An area in which water reaches the zone of saturation by surface infiltration.</w:t>
      </w:r>
    </w:p>
    <w:p w14:paraId="5231A006" w14:textId="7657927C" w:rsidR="008B520D" w:rsidRPr="008B520D" w:rsidRDefault="008B520D" w:rsidP="008B520D">
      <w:pPr>
        <w:rPr>
          <w:rFonts w:ascii="Century Gothic" w:eastAsia="Century Gothic" w:hAnsi="Century Gothic" w:cs="Arial"/>
          <w:b/>
          <w:bCs/>
          <w:sz w:val="20"/>
          <w:szCs w:val="20"/>
        </w:rPr>
      </w:pPr>
      <w:r w:rsidRPr="008B520D">
        <w:rPr>
          <w:rFonts w:ascii="Century Gothic" w:eastAsia="Century Gothic" w:hAnsi="Century Gothic" w:cs="Arial"/>
          <w:b/>
          <w:bCs/>
          <w:sz w:val="20"/>
          <w:szCs w:val="20"/>
        </w:rPr>
        <w:t>(Source:</w:t>
      </w:r>
      <w:r w:rsidR="00A66620">
        <w:rPr>
          <w:rFonts w:ascii="Century Gothic" w:eastAsia="Century Gothic" w:hAnsi="Century Gothic" w:cs="Arial"/>
          <w:b/>
          <w:bCs/>
          <w:sz w:val="20"/>
          <w:szCs w:val="20"/>
        </w:rPr>
        <w:t xml:space="preserve"> </w:t>
      </w:r>
      <w:r w:rsidRPr="008B520D">
        <w:rPr>
          <w:rFonts w:ascii="Century Gothic" w:eastAsia="Century Gothic" w:hAnsi="Century Gothic" w:cs="Arial"/>
          <w:b/>
          <w:bCs/>
          <w:sz w:val="20"/>
          <w:szCs w:val="20"/>
        </w:rPr>
        <w:t>Heath, R.C., 1984</w:t>
      </w:r>
      <w:r w:rsidRPr="008B520D">
        <w:rPr>
          <w:rFonts w:ascii="Century Gothic" w:eastAsia="Century Gothic" w:hAnsi="Century Gothic" w:cs="Arial"/>
          <w:b/>
          <w:bCs/>
          <w:i/>
          <w:sz w:val="20"/>
          <w:szCs w:val="20"/>
        </w:rPr>
        <w:t>. Ground-water regions of the United States.</w:t>
      </w:r>
      <w:r w:rsidR="00EA54D9">
        <w:rPr>
          <w:rFonts w:ascii="Century Gothic" w:eastAsia="Century Gothic" w:hAnsi="Century Gothic" w:cs="Arial"/>
          <w:b/>
          <w:bCs/>
          <w:i/>
          <w:sz w:val="20"/>
          <w:szCs w:val="20"/>
        </w:rPr>
        <w:t xml:space="preserve"> </w:t>
      </w:r>
      <w:r w:rsidRPr="008B520D">
        <w:rPr>
          <w:rFonts w:ascii="Century Gothic" w:eastAsia="Century Gothic" w:hAnsi="Century Gothic" w:cs="Arial"/>
          <w:b/>
          <w:bCs/>
          <w:sz w:val="20"/>
          <w:szCs w:val="20"/>
        </w:rPr>
        <w:t>U.S.</w:t>
      </w:r>
      <w:r w:rsidR="00EA54D9">
        <w:rPr>
          <w:rFonts w:ascii="Century Gothic" w:eastAsia="Century Gothic" w:hAnsi="Century Gothic" w:cs="Arial"/>
          <w:b/>
          <w:bCs/>
          <w:sz w:val="20"/>
          <w:szCs w:val="20"/>
        </w:rPr>
        <w:t xml:space="preserve"> </w:t>
      </w:r>
      <w:r w:rsidRPr="008B520D">
        <w:rPr>
          <w:rFonts w:ascii="Century Gothic" w:eastAsia="Century Gothic" w:hAnsi="Century Gothic" w:cs="Arial"/>
          <w:b/>
          <w:bCs/>
          <w:sz w:val="20"/>
          <w:szCs w:val="20"/>
        </w:rPr>
        <w:t>Geological Survey Water-Supply Paper 2242.U.S. Department of the Interior, U.S. Geological Survey.</w:t>
      </w:r>
      <w:r w:rsidR="00A66620">
        <w:rPr>
          <w:rFonts w:ascii="Century Gothic" w:eastAsia="Century Gothic" w:hAnsi="Century Gothic" w:cs="Arial"/>
          <w:b/>
          <w:bCs/>
          <w:sz w:val="20"/>
          <w:szCs w:val="20"/>
        </w:rPr>
        <w:t xml:space="preserve"> </w:t>
      </w:r>
      <w:r w:rsidRPr="008B520D">
        <w:rPr>
          <w:rFonts w:ascii="Century Gothic" w:eastAsia="Century Gothic" w:hAnsi="Century Gothic" w:cs="Arial"/>
          <w:b/>
          <w:bCs/>
          <w:sz w:val="20"/>
          <w:szCs w:val="20"/>
        </w:rPr>
        <w:t>http://pubs.usgs.gov/wsp/wsp2242/#pdf</w:t>
      </w:r>
      <w:r w:rsidR="00A66620">
        <w:rPr>
          <w:rFonts w:ascii="Century Gothic" w:eastAsia="Century Gothic" w:hAnsi="Century Gothic" w:cs="Arial"/>
          <w:b/>
          <w:bCs/>
          <w:sz w:val="20"/>
          <w:szCs w:val="20"/>
        </w:rPr>
        <w:t>)</w:t>
      </w:r>
    </w:p>
    <w:p w14:paraId="06BCA4D1" w14:textId="77777777" w:rsidR="008B520D" w:rsidRPr="008B520D" w:rsidRDefault="008B520D" w:rsidP="008B520D">
      <w:pPr>
        <w:autoSpaceDE w:val="0"/>
        <w:autoSpaceDN w:val="0"/>
        <w:adjustRightInd w:val="0"/>
        <w:rPr>
          <w:rFonts w:ascii="Century Gothic" w:eastAsia="Century Gothic,Arial,Calibri" w:hAnsi="Century Gothic" w:cs="Arial"/>
          <w:b/>
          <w:bCs/>
          <w:sz w:val="20"/>
          <w:szCs w:val="20"/>
        </w:rPr>
      </w:pPr>
    </w:p>
    <w:p w14:paraId="7A7EA289"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Refugia</w:t>
      </w:r>
      <w:r w:rsidRPr="008B520D">
        <w:rPr>
          <w:rFonts w:ascii="Century Gothic" w:eastAsia="Century Gothic,Arial,Calibri" w:hAnsi="Century Gothic" w:cs="Arial"/>
          <w:sz w:val="20"/>
          <w:szCs w:val="20"/>
        </w:rPr>
        <w:t xml:space="preserve">: An isolated area where extensive changes, typically due to changing climate or by disturbances such as those caused by humans, have not occurred and where plants and animals typical of a region may survive. </w:t>
      </w:r>
    </w:p>
    <w:p w14:paraId="672E67BD" w14:textId="55EC3418"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 xml:space="preserve">(Source: Glen Canyon Dam, Adaptive Management Program Glossary as provided on website of Glen Canyon Dam website) </w:t>
      </w:r>
      <w:r w:rsidRPr="008B520D">
        <w:rPr>
          <w:rFonts w:ascii="Century Gothic" w:eastAsia="Century Gothic" w:hAnsi="Century Gothic" w:cs="Arial"/>
          <w:b/>
          <w:bCs/>
          <w:sz w:val="20"/>
          <w:szCs w:val="20"/>
        </w:rPr>
        <w:t xml:space="preserve">(FSC-STD-60-004 V1-0) </w:t>
      </w:r>
    </w:p>
    <w:p w14:paraId="18A40124" w14:textId="77777777" w:rsidR="008B520D" w:rsidRPr="008B520D" w:rsidRDefault="008B520D" w:rsidP="008B520D">
      <w:pPr>
        <w:autoSpaceDE w:val="0"/>
        <w:autoSpaceDN w:val="0"/>
        <w:adjustRightInd w:val="0"/>
        <w:rPr>
          <w:rFonts w:ascii="Century Gothic" w:eastAsia="Calibri" w:hAnsi="Century Gothic" w:cs="Arial"/>
          <w:bCs/>
          <w:sz w:val="20"/>
          <w:szCs w:val="20"/>
        </w:rPr>
      </w:pPr>
    </w:p>
    <w:p w14:paraId="66CC781A" w14:textId="77DDF0AD"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 xml:space="preserve">Representative </w:t>
      </w:r>
      <w:r w:rsidR="00307008">
        <w:rPr>
          <w:rFonts w:ascii="Century Gothic" w:eastAsia="Century Gothic,Arial,Calibri" w:hAnsi="Century Gothic" w:cs="Arial"/>
          <w:b/>
          <w:bCs/>
          <w:sz w:val="20"/>
          <w:szCs w:val="20"/>
        </w:rPr>
        <w:t>s</w:t>
      </w:r>
      <w:r w:rsidRPr="008B520D">
        <w:rPr>
          <w:rFonts w:ascii="Century Gothic" w:eastAsia="Century Gothic,Arial,Calibri" w:hAnsi="Century Gothic" w:cs="Arial"/>
          <w:b/>
          <w:bCs/>
          <w:sz w:val="20"/>
          <w:szCs w:val="20"/>
        </w:rPr>
        <w:t xml:space="preserve">ample </w:t>
      </w:r>
      <w:r w:rsidR="00307008">
        <w:rPr>
          <w:rFonts w:ascii="Century Gothic" w:eastAsia="Century Gothic,Arial,Calibri" w:hAnsi="Century Gothic" w:cs="Arial"/>
          <w:b/>
          <w:bCs/>
          <w:sz w:val="20"/>
          <w:szCs w:val="20"/>
        </w:rPr>
        <w:t>a</w:t>
      </w:r>
      <w:r w:rsidRPr="008B520D">
        <w:rPr>
          <w:rFonts w:ascii="Century Gothic" w:eastAsia="Century Gothic,Arial,Calibri" w:hAnsi="Century Gothic" w:cs="Arial"/>
          <w:b/>
          <w:bCs/>
          <w:sz w:val="20"/>
          <w:szCs w:val="20"/>
        </w:rPr>
        <w:t>reas</w:t>
      </w:r>
      <w:r w:rsidRPr="008B520D">
        <w:rPr>
          <w:rFonts w:ascii="Century Gothic" w:eastAsia="Century Gothic,Arial,Calibri" w:hAnsi="Century Gothic" w:cs="Arial"/>
          <w:sz w:val="20"/>
          <w:szCs w:val="20"/>
        </w:rPr>
        <w:t xml:space="preserve">: Portions of the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delineated </w:t>
      </w:r>
      <w:r w:rsidR="00EA54D9" w:rsidRPr="008B520D">
        <w:rPr>
          <w:rFonts w:ascii="Century Gothic" w:eastAsia="Century Gothic,Arial,Calibri" w:hAnsi="Century Gothic" w:cs="Arial"/>
          <w:sz w:val="20"/>
          <w:szCs w:val="20"/>
        </w:rPr>
        <w:t>for</w:t>
      </w:r>
      <w:r w:rsidRPr="008B520D">
        <w:rPr>
          <w:rFonts w:ascii="Century Gothic" w:eastAsia="Century Gothic,Arial,Calibri" w:hAnsi="Century Gothic" w:cs="Arial"/>
          <w:sz w:val="20"/>
          <w:szCs w:val="20"/>
        </w:rPr>
        <w:t xml:space="preserve"> conserving or restoring viable examples of an </w:t>
      </w:r>
      <w:r w:rsidRPr="008B520D">
        <w:rPr>
          <w:rFonts w:ascii="Century Gothic" w:eastAsia="Century Gothic,Arial,Calibri" w:hAnsi="Century Gothic" w:cs="Arial"/>
          <w:i/>
          <w:iCs/>
          <w:sz w:val="20"/>
          <w:szCs w:val="20"/>
        </w:rPr>
        <w:t>ecosystem</w:t>
      </w:r>
      <w:r w:rsidRPr="008B520D">
        <w:rPr>
          <w:rFonts w:ascii="Century Gothic" w:eastAsia="Century Gothic,Arial,Calibri" w:hAnsi="Century Gothic" w:cs="Arial"/>
          <w:sz w:val="20"/>
          <w:szCs w:val="20"/>
        </w:rPr>
        <w:t xml:space="preserve">* that would naturally occur in that geographical region. </w:t>
      </w:r>
    </w:p>
    <w:p w14:paraId="4D28615D" w14:textId="6AF1A0C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 w:hAnsi="Century Gothic" w:cs="Arial"/>
          <w:b/>
          <w:bCs/>
          <w:sz w:val="20"/>
          <w:szCs w:val="20"/>
        </w:rPr>
        <w:t>(</w:t>
      </w:r>
      <w:r w:rsidR="0006693C">
        <w:rPr>
          <w:rFonts w:ascii="Century Gothic" w:eastAsia="Century Gothic" w:hAnsi="Century Gothic" w:cs="Arial"/>
          <w:b/>
          <w:bCs/>
          <w:sz w:val="20"/>
          <w:szCs w:val="20"/>
        </w:rPr>
        <w:t xml:space="preserve">Source: </w:t>
      </w:r>
      <w:r w:rsidRPr="008B520D">
        <w:rPr>
          <w:rFonts w:ascii="Century Gothic" w:eastAsia="Century Gothic" w:hAnsi="Century Gothic" w:cs="Arial"/>
          <w:b/>
          <w:bCs/>
          <w:sz w:val="20"/>
          <w:szCs w:val="20"/>
        </w:rPr>
        <w:t>FSC-STD-60-004 V1-0)</w:t>
      </w:r>
    </w:p>
    <w:p w14:paraId="212BFBC3"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06D291A5"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Resilience</w:t>
      </w:r>
      <w:r w:rsidRPr="008B520D">
        <w:rPr>
          <w:rFonts w:ascii="Century Gothic" w:eastAsia="Century Gothic,Arial,Calibri" w:hAnsi="Century Gothic" w:cs="Arial"/>
          <w:sz w:val="20"/>
          <w:szCs w:val="20"/>
        </w:rPr>
        <w:t xml:space="preserve">: The ability of a system to maintain key functions and processes in the face of stresses or pressures by either resisting or adapting to change. Resilience can be applied to both ecological systems and social systems. </w:t>
      </w:r>
    </w:p>
    <w:p w14:paraId="572A213C" w14:textId="5631D1BD"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IUCN World Commission on Protected Areas (IUCN-WCPA). 2008. Establishing Marine Protected Area Networks – Making it Happen. Washington D.C.: IUCN-WCPA National Oceanic and Atmospheric Administrati</w:t>
      </w:r>
      <w:r w:rsidR="00A66620">
        <w:rPr>
          <w:rFonts w:ascii="Century Gothic" w:eastAsia="Century Gothic,Arial,Calibri" w:hAnsi="Century Gothic" w:cs="Arial"/>
          <w:b/>
          <w:bCs/>
          <w:sz w:val="20"/>
          <w:szCs w:val="20"/>
        </w:rPr>
        <w:t>on and The Nature Conservancy.)</w:t>
      </w:r>
      <w:r w:rsidRPr="008B520D">
        <w:rPr>
          <w:rFonts w:ascii="Century Gothic" w:eastAsia="Century Gothic,Arial,Calibri" w:hAnsi="Century Gothic" w:cs="Arial"/>
          <w:b/>
          <w:bCs/>
          <w:sz w:val="20"/>
          <w:szCs w:val="20"/>
        </w:rPr>
        <w:t xml:space="preserve"> </w:t>
      </w:r>
      <w:r w:rsidRPr="008B520D">
        <w:rPr>
          <w:rFonts w:ascii="Century Gothic" w:eastAsia="Century Gothic" w:hAnsi="Century Gothic" w:cs="Arial"/>
          <w:b/>
          <w:bCs/>
          <w:sz w:val="20"/>
          <w:szCs w:val="20"/>
        </w:rPr>
        <w:t xml:space="preserve">(FSC-STD-60-004 V1-0) </w:t>
      </w:r>
    </w:p>
    <w:p w14:paraId="0649E0C7"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5B40EDEF" w14:textId="599A0A27" w:rsidR="008B520D" w:rsidRPr="008B520D" w:rsidRDefault="008B520D" w:rsidP="008B520D">
      <w:pPr>
        <w:rPr>
          <w:rFonts w:ascii="Century Gothic" w:eastAsia="Times New Roman" w:hAnsi="Century Gothic" w:cs="Arial"/>
          <w:sz w:val="20"/>
          <w:szCs w:val="20"/>
        </w:rPr>
      </w:pPr>
      <w:r w:rsidRPr="008B520D">
        <w:rPr>
          <w:rFonts w:ascii="Century Gothic" w:eastAsia="Times New Roman" w:hAnsi="Century Gothic" w:cs="Arial"/>
          <w:b/>
          <w:bCs/>
          <w:sz w:val="20"/>
          <w:szCs w:val="20"/>
        </w:rPr>
        <w:t xml:space="preserve">Resource </w:t>
      </w:r>
      <w:r w:rsidR="00307008">
        <w:rPr>
          <w:rFonts w:ascii="Century Gothic" w:eastAsia="Times New Roman" w:hAnsi="Century Gothic" w:cs="Arial"/>
          <w:b/>
          <w:bCs/>
          <w:sz w:val="20"/>
          <w:szCs w:val="20"/>
        </w:rPr>
        <w:t>m</w:t>
      </w:r>
      <w:r w:rsidRPr="008B520D">
        <w:rPr>
          <w:rFonts w:ascii="Century Gothic" w:eastAsia="Times New Roman" w:hAnsi="Century Gothic" w:cs="Arial"/>
          <w:b/>
          <w:bCs/>
          <w:sz w:val="20"/>
          <w:szCs w:val="20"/>
        </w:rPr>
        <w:t>anager</w:t>
      </w:r>
      <w:r w:rsidR="00A66620">
        <w:rPr>
          <w:rFonts w:ascii="Century Gothic" w:eastAsia="Times New Roman" w:hAnsi="Century Gothic" w:cs="Arial"/>
          <w:sz w:val="20"/>
          <w:szCs w:val="20"/>
        </w:rPr>
        <w:t>: A</w:t>
      </w:r>
      <w:r w:rsidRPr="008B520D">
        <w:rPr>
          <w:rFonts w:ascii="Century Gothic" w:eastAsia="Times New Roman" w:hAnsi="Century Gothic" w:cs="Arial"/>
          <w:sz w:val="20"/>
          <w:szCs w:val="20"/>
        </w:rPr>
        <w:t xml:space="preserve"> person or </w:t>
      </w:r>
      <w:r w:rsidR="00307008" w:rsidRPr="00214C70">
        <w:rPr>
          <w:rFonts w:ascii="Century Gothic" w:eastAsia="Times New Roman" w:hAnsi="Century Gothic" w:cs="Arial"/>
          <w:i/>
          <w:sz w:val="20"/>
          <w:szCs w:val="20"/>
        </w:rPr>
        <w:t xml:space="preserve">The </w:t>
      </w:r>
      <w:r w:rsidRPr="00307008">
        <w:rPr>
          <w:rFonts w:ascii="Century Gothic" w:eastAsia="Times New Roman" w:hAnsi="Century Gothic" w:cs="Arial"/>
          <w:i/>
          <w:sz w:val="20"/>
          <w:szCs w:val="20"/>
        </w:rPr>
        <w:t>Organization</w:t>
      </w:r>
      <w:r w:rsidRPr="008B520D">
        <w:rPr>
          <w:rFonts w:ascii="Century Gothic" w:eastAsia="Times New Roman" w:hAnsi="Century Gothic" w:cs="Arial"/>
          <w:sz w:val="20"/>
          <w:szCs w:val="20"/>
        </w:rPr>
        <w:t xml:space="preserve">* that has been given the responsibilities by forest owners for the utilization of their forest resources, including operational planning and harvesting operations. In a group scheme, resource manager and </w:t>
      </w:r>
      <w:r w:rsidR="00296492" w:rsidRPr="00296492">
        <w:rPr>
          <w:rFonts w:ascii="Century Gothic" w:eastAsia="Times New Roman" w:hAnsi="Century Gothic" w:cs="Arial"/>
          <w:i/>
          <w:sz w:val="20"/>
          <w:szCs w:val="20"/>
        </w:rPr>
        <w:t>group entity*</w:t>
      </w:r>
      <w:r w:rsidRPr="008B520D">
        <w:rPr>
          <w:rFonts w:ascii="Century Gothic" w:eastAsia="Times New Roman" w:hAnsi="Century Gothic" w:cs="Arial"/>
          <w:sz w:val="20"/>
          <w:szCs w:val="20"/>
        </w:rPr>
        <w:t xml:space="preserve"> may be the same person/ organization</w:t>
      </w:r>
      <w:r w:rsidR="00307008">
        <w:rPr>
          <w:rFonts w:ascii="Century Gothic" w:eastAsia="Times New Roman" w:hAnsi="Century Gothic" w:cs="Arial"/>
          <w:sz w:val="20"/>
          <w:szCs w:val="20"/>
        </w:rPr>
        <w:t>.</w:t>
      </w:r>
      <w:r w:rsidRPr="008B520D">
        <w:rPr>
          <w:rFonts w:ascii="Century Gothic" w:eastAsia="Times New Roman" w:hAnsi="Century Gothic" w:cs="Arial"/>
          <w:sz w:val="20"/>
          <w:szCs w:val="20"/>
        </w:rPr>
        <w:t xml:space="preserve"> </w:t>
      </w:r>
      <w:r w:rsidR="00307008">
        <w:rPr>
          <w:rFonts w:ascii="Century Gothic" w:eastAsia="Times New Roman" w:hAnsi="Century Gothic" w:cs="Arial"/>
          <w:sz w:val="20"/>
          <w:szCs w:val="20"/>
        </w:rPr>
        <w:t>T</w:t>
      </w:r>
      <w:r w:rsidRPr="008B520D">
        <w:rPr>
          <w:rFonts w:ascii="Century Gothic" w:eastAsia="Times New Roman" w:hAnsi="Century Gothic" w:cs="Arial"/>
          <w:sz w:val="20"/>
          <w:szCs w:val="20"/>
        </w:rPr>
        <w:t xml:space="preserve">his is often referred to as ‘resource manager type of group’ or ‘Type II Group’). </w:t>
      </w:r>
    </w:p>
    <w:p w14:paraId="64F4DA24" w14:textId="77777777" w:rsidR="008B520D" w:rsidRPr="008B520D" w:rsidRDefault="008B520D" w:rsidP="008B520D">
      <w:pPr>
        <w:rPr>
          <w:rFonts w:ascii="Century Gothic" w:eastAsia="Times New Roman" w:hAnsi="Century Gothic" w:cs="Arial"/>
          <w:b/>
          <w:bCs/>
          <w:sz w:val="20"/>
          <w:szCs w:val="20"/>
        </w:rPr>
      </w:pPr>
      <w:r w:rsidRPr="008B520D">
        <w:rPr>
          <w:rFonts w:ascii="Century Gothic" w:eastAsia="Times New Roman" w:hAnsi="Century Gothic" w:cs="Arial"/>
          <w:b/>
          <w:bCs/>
          <w:sz w:val="20"/>
          <w:szCs w:val="20"/>
        </w:rPr>
        <w:t>(Source: FSC-STD-30-005)</w:t>
      </w:r>
    </w:p>
    <w:p w14:paraId="1A088DB1" w14:textId="77777777" w:rsidR="008B520D" w:rsidRPr="008B520D" w:rsidRDefault="008B520D" w:rsidP="008B520D">
      <w:pPr>
        <w:rPr>
          <w:rFonts w:ascii="Century Gothic" w:hAnsi="Century Gothic" w:cs="Arial"/>
          <w:sz w:val="20"/>
          <w:szCs w:val="20"/>
        </w:rPr>
      </w:pPr>
    </w:p>
    <w:p w14:paraId="55306D4E" w14:textId="7DD6A257" w:rsidR="008B520D" w:rsidRPr="008B520D" w:rsidRDefault="008B520D" w:rsidP="00E059D1">
      <w:pPr>
        <w:autoSpaceDE w:val="0"/>
        <w:autoSpaceDN w:val="0"/>
        <w:adjustRightInd w:val="0"/>
        <w:spacing w:after="120"/>
        <w:rPr>
          <w:rFonts w:ascii="Century Gothic" w:eastAsia="Calibri" w:hAnsi="Century Gothic" w:cs="Arial"/>
          <w:sz w:val="20"/>
          <w:szCs w:val="20"/>
        </w:rPr>
      </w:pPr>
      <w:r w:rsidRPr="008B520D">
        <w:rPr>
          <w:rFonts w:ascii="Century Gothic" w:eastAsia="Century Gothic,Arial,Calibri" w:hAnsi="Century Gothic" w:cs="Arial"/>
          <w:b/>
          <w:bCs/>
          <w:sz w:val="20"/>
          <w:szCs w:val="20"/>
        </w:rPr>
        <w:t>Restore / Restoration</w:t>
      </w:r>
      <w:r w:rsidRPr="008B520D">
        <w:rPr>
          <w:rFonts w:ascii="Century Gothic" w:eastAsia="Century Gothic,Arial,Calibri" w:hAnsi="Century Gothic" w:cs="Arial"/>
          <w:sz w:val="20"/>
          <w:szCs w:val="20"/>
        </w:rPr>
        <w:t xml:space="preserve">: In some </w:t>
      </w:r>
      <w:r w:rsidR="00EA54D9" w:rsidRPr="008B520D">
        <w:rPr>
          <w:rFonts w:ascii="Century Gothic" w:eastAsia="Century Gothic,Arial,Calibri" w:hAnsi="Century Gothic" w:cs="Arial"/>
          <w:sz w:val="20"/>
          <w:szCs w:val="20"/>
        </w:rPr>
        <w:t>cases,</w:t>
      </w:r>
      <w:r w:rsidRPr="008B520D">
        <w:rPr>
          <w:rFonts w:ascii="Century Gothic" w:eastAsia="Century Gothic,Arial,Calibri" w:hAnsi="Century Gothic" w:cs="Arial"/>
          <w:sz w:val="20"/>
          <w:szCs w:val="20"/>
        </w:rPr>
        <w:t xml:space="preserve"> restore means to repair the damage done to </w:t>
      </w:r>
      <w:r w:rsidR="00FF13EF" w:rsidRPr="00FF13EF">
        <w:rPr>
          <w:rFonts w:ascii="Century Gothic" w:eastAsia="Century Gothic,Arial,Calibri" w:hAnsi="Century Gothic" w:cs="Arial"/>
          <w:i/>
          <w:sz w:val="20"/>
          <w:szCs w:val="20"/>
        </w:rPr>
        <w:t>environmental values*</w:t>
      </w:r>
      <w:r w:rsidRPr="008B520D">
        <w:rPr>
          <w:rFonts w:ascii="Century Gothic" w:eastAsia="Century Gothic,Arial,Calibri" w:hAnsi="Century Gothic" w:cs="Arial"/>
          <w:sz w:val="20"/>
          <w:szCs w:val="20"/>
        </w:rPr>
        <w:t xml:space="preserve"> that resulted from </w:t>
      </w:r>
      <w:r w:rsidR="00862CF1" w:rsidRPr="00862CF1">
        <w:rPr>
          <w:rFonts w:ascii="Century Gothic" w:eastAsia="Century Gothic,Arial,Calibri" w:hAnsi="Century Gothic" w:cs="Arial"/>
          <w:i/>
          <w:iCs/>
          <w:sz w:val="20"/>
          <w:szCs w:val="20"/>
        </w:rPr>
        <w:t>management activities*</w:t>
      </w:r>
      <w:r w:rsidRPr="008B520D">
        <w:rPr>
          <w:rFonts w:ascii="Century Gothic" w:eastAsia="Century Gothic,Arial,Calibri" w:hAnsi="Century Gothic" w:cs="Arial"/>
          <w:sz w:val="20"/>
          <w:szCs w:val="20"/>
        </w:rPr>
        <w:t xml:space="preserve"> or other causes. In other </w:t>
      </w:r>
      <w:r w:rsidR="00EA54D9" w:rsidRPr="008B520D">
        <w:rPr>
          <w:rFonts w:ascii="Century Gothic" w:eastAsia="Century Gothic,Arial,Calibri" w:hAnsi="Century Gothic" w:cs="Arial"/>
          <w:sz w:val="20"/>
          <w:szCs w:val="20"/>
        </w:rPr>
        <w:t>cases,</w:t>
      </w:r>
      <w:r w:rsidRPr="008B520D">
        <w:rPr>
          <w:rFonts w:ascii="Century Gothic" w:eastAsia="Century Gothic,Arial,Calibri" w:hAnsi="Century Gothic" w:cs="Arial"/>
          <w:sz w:val="20"/>
          <w:szCs w:val="20"/>
        </w:rPr>
        <w:t xml:space="preserve"> restore means the formation of more </w:t>
      </w:r>
      <w:r w:rsidRPr="00214C70">
        <w:rPr>
          <w:rFonts w:ascii="Century Gothic" w:eastAsia="Century Gothic,Arial,Calibri" w:hAnsi="Century Gothic" w:cs="Arial"/>
          <w:i/>
          <w:sz w:val="20"/>
          <w:szCs w:val="20"/>
        </w:rPr>
        <w:t>natural conditions</w:t>
      </w:r>
      <w:r w:rsidR="00590D5A">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in sites which have been degraded or converted to other land uses. </w:t>
      </w:r>
      <w:r w:rsidRPr="008B520D">
        <w:rPr>
          <w:rFonts w:ascii="Century Gothic" w:eastAsia="Century Gothic,Arial,Calibri" w:hAnsi="Century Gothic" w:cs="Arial"/>
          <w:b/>
          <w:bCs/>
          <w:sz w:val="20"/>
          <w:szCs w:val="20"/>
        </w:rPr>
        <w:t xml:space="preserve">(Source: Adapted </w:t>
      </w:r>
      <w:r w:rsidR="00A66620">
        <w:rPr>
          <w:rFonts w:ascii="Century Gothic" w:eastAsia="Century Gothic,Arial,Calibri" w:hAnsi="Century Gothic" w:cs="Arial"/>
          <w:b/>
          <w:bCs/>
          <w:sz w:val="20"/>
          <w:szCs w:val="20"/>
        </w:rPr>
        <w:t>from FSC-STD-01-001 V5-0)</w:t>
      </w:r>
    </w:p>
    <w:p w14:paraId="2B92AA3A" w14:textId="3AE9A10A" w:rsidR="008B520D" w:rsidRPr="00ED4C34"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 w:hAnsi="Century Gothic" w:cs="Arial"/>
          <w:i/>
          <w:iCs/>
          <w:sz w:val="20"/>
          <w:szCs w:val="20"/>
        </w:rPr>
        <w:t>The Organization</w:t>
      </w:r>
      <w:r w:rsidRPr="008B520D">
        <w:rPr>
          <w:rFonts w:ascii="Century Gothic" w:eastAsia="Century Gothic" w:hAnsi="Century Gothic" w:cs="Arial"/>
          <w:sz w:val="20"/>
          <w:szCs w:val="20"/>
        </w:rPr>
        <w:t xml:space="preserve">* is not necessarily obliged to restore those </w:t>
      </w:r>
      <w:r w:rsidRPr="008B520D">
        <w:rPr>
          <w:rFonts w:ascii="Century Gothic" w:eastAsia="Century Gothic" w:hAnsi="Century Gothic" w:cs="Arial"/>
          <w:i/>
          <w:iCs/>
          <w:sz w:val="20"/>
          <w:szCs w:val="20"/>
        </w:rPr>
        <w:t>environmental values</w:t>
      </w:r>
      <w:r w:rsidRPr="008B520D">
        <w:rPr>
          <w:rFonts w:ascii="Century Gothic" w:eastAsia="Century Gothic" w:hAnsi="Century Gothic" w:cs="Arial"/>
          <w:sz w:val="20"/>
          <w:szCs w:val="20"/>
        </w:rPr>
        <w:t xml:space="preserve">* that have been affected by factors beyond the control of </w:t>
      </w:r>
      <w:r w:rsidRPr="008B520D">
        <w:rPr>
          <w:rFonts w:ascii="Century Gothic" w:eastAsia="Century Gothic" w:hAnsi="Century Gothic" w:cs="Arial"/>
          <w:i/>
          <w:iCs/>
          <w:sz w:val="20"/>
          <w:szCs w:val="20"/>
        </w:rPr>
        <w:t>The Organization</w:t>
      </w:r>
      <w:r w:rsidRPr="008B520D">
        <w:rPr>
          <w:rFonts w:ascii="Century Gothic" w:eastAsia="Century Gothic" w:hAnsi="Century Gothic" w:cs="Arial"/>
          <w:sz w:val="20"/>
          <w:szCs w:val="20"/>
        </w:rPr>
        <w:t xml:space="preserve">*, for example by natural disasters, by climate change, or by the legally authorized activities of third parties, such as public </w:t>
      </w:r>
      <w:r w:rsidRPr="008B520D">
        <w:rPr>
          <w:rFonts w:ascii="Century Gothic" w:eastAsia="Century Gothic" w:hAnsi="Century Gothic" w:cs="Arial"/>
          <w:i/>
          <w:iCs/>
          <w:sz w:val="20"/>
          <w:szCs w:val="20"/>
        </w:rPr>
        <w:t>infrastructure</w:t>
      </w:r>
      <w:r w:rsidRPr="008B520D">
        <w:rPr>
          <w:rFonts w:ascii="Century Gothic" w:eastAsia="Century Gothic" w:hAnsi="Century Gothic" w:cs="Arial"/>
          <w:sz w:val="20"/>
          <w:szCs w:val="20"/>
        </w:rPr>
        <w:t xml:space="preserve">*, mining, hunting or settlement. </w:t>
      </w:r>
      <w:r w:rsidRPr="008B520D">
        <w:rPr>
          <w:rFonts w:ascii="Century Gothic" w:eastAsia="Century Gothic" w:hAnsi="Century Gothic" w:cs="Arial"/>
          <w:i/>
          <w:iCs/>
          <w:sz w:val="20"/>
          <w:szCs w:val="20"/>
        </w:rPr>
        <w:t xml:space="preserve">FSC-POL-20-003 The Excision of Areas from the Scope of Certification </w:t>
      </w:r>
      <w:r w:rsidRPr="008B520D">
        <w:rPr>
          <w:rFonts w:ascii="Century Gothic" w:eastAsia="Century Gothic" w:hAnsi="Century Gothic" w:cs="Arial"/>
          <w:sz w:val="20"/>
          <w:szCs w:val="20"/>
        </w:rPr>
        <w:t xml:space="preserve">describes the processes by which such areas may be excised from the area certified, when appropriate. </w:t>
      </w:r>
    </w:p>
    <w:p w14:paraId="34994711"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77482267" w14:textId="18FC5674"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Riparian zone</w:t>
      </w:r>
      <w:r w:rsidRPr="008B520D">
        <w:rPr>
          <w:rFonts w:ascii="Century Gothic" w:eastAsia="Century Gothic,Arial,Calibri" w:hAnsi="Century Gothic" w:cs="Arial"/>
          <w:sz w:val="20"/>
          <w:szCs w:val="20"/>
        </w:rPr>
        <w:t xml:space="preserve">: Interface between land and a </w:t>
      </w:r>
      <w:r w:rsidRPr="00214C70">
        <w:rPr>
          <w:rFonts w:ascii="Century Gothic" w:eastAsia="Century Gothic,Arial,Calibri" w:hAnsi="Century Gothic" w:cs="Arial"/>
          <w:i/>
          <w:sz w:val="20"/>
          <w:szCs w:val="20"/>
        </w:rPr>
        <w:t>water body</w:t>
      </w:r>
      <w:r w:rsidR="00C626B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the vegetation associated with it. </w:t>
      </w:r>
    </w:p>
    <w:p w14:paraId="255CB158" w14:textId="52B1DFD6"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 w:hAnsi="Century Gothic" w:cs="Arial"/>
          <w:b/>
          <w:bCs/>
          <w:sz w:val="20"/>
          <w:szCs w:val="20"/>
        </w:rPr>
        <w:t>(</w:t>
      </w:r>
      <w:r w:rsidR="0006693C">
        <w:rPr>
          <w:rFonts w:ascii="Century Gothic" w:eastAsia="Century Gothic" w:hAnsi="Century Gothic" w:cs="Arial"/>
          <w:b/>
          <w:bCs/>
          <w:sz w:val="20"/>
          <w:szCs w:val="20"/>
        </w:rPr>
        <w:t xml:space="preserve">Source: </w:t>
      </w:r>
      <w:r w:rsidRPr="008B520D">
        <w:rPr>
          <w:rFonts w:ascii="Century Gothic" w:eastAsia="Century Gothic" w:hAnsi="Century Gothic" w:cs="Arial"/>
          <w:b/>
          <w:bCs/>
          <w:sz w:val="20"/>
          <w:szCs w:val="20"/>
        </w:rPr>
        <w:t>FSC-STD-60-004 V1-0)</w:t>
      </w:r>
    </w:p>
    <w:p w14:paraId="700C5468"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240F1903" w14:textId="6DAE8ED2"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Risk</w:t>
      </w:r>
      <w:r w:rsidRPr="008B520D">
        <w:rPr>
          <w:rFonts w:ascii="Century Gothic" w:eastAsia="Century Gothic,Arial,Calibri" w:hAnsi="Century Gothic" w:cs="Arial"/>
          <w:sz w:val="20"/>
          <w:szCs w:val="20"/>
        </w:rPr>
        <w:t xml:space="preserve">: The probability of an unacceptable negative impact arising from any activity in the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combined with its seriousness in terms of consequences.</w:t>
      </w:r>
    </w:p>
    <w:p w14:paraId="723F4C0C"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FSC-STD-01-001 V5-0)</w:t>
      </w:r>
    </w:p>
    <w:p w14:paraId="01555EE6" w14:textId="77777777" w:rsidR="008B520D" w:rsidRPr="008B520D" w:rsidRDefault="008B520D" w:rsidP="008B520D">
      <w:pPr>
        <w:autoSpaceDE w:val="0"/>
        <w:autoSpaceDN w:val="0"/>
        <w:adjustRightInd w:val="0"/>
        <w:rPr>
          <w:rFonts w:ascii="Century Gothic" w:hAnsi="Century Gothic" w:cs="Arial"/>
          <w:bCs/>
          <w:sz w:val="20"/>
          <w:szCs w:val="20"/>
        </w:rPr>
      </w:pPr>
    </w:p>
    <w:p w14:paraId="43265ED1" w14:textId="30CCA133"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Road:</w:t>
      </w:r>
      <w:r w:rsidR="00A66620">
        <w:rPr>
          <w:rFonts w:ascii="Century Gothic" w:eastAsia="Century Gothic" w:hAnsi="Century Gothic" w:cs="Arial"/>
          <w:sz w:val="20"/>
          <w:szCs w:val="20"/>
        </w:rPr>
        <w:t xml:space="preserve"> A</w:t>
      </w:r>
      <w:r w:rsidRPr="008B520D">
        <w:rPr>
          <w:rFonts w:ascii="Century Gothic" w:eastAsia="Century Gothic" w:hAnsi="Century Gothic" w:cs="Arial"/>
          <w:sz w:val="20"/>
          <w:szCs w:val="20"/>
        </w:rPr>
        <w:t xml:space="preserve"> constructed linear feature capable of supporting use by a pickup truck. </w:t>
      </w:r>
    </w:p>
    <w:p w14:paraId="321059C9" w14:textId="48D7B6D0" w:rsidR="008B520D" w:rsidRPr="008B520D" w:rsidRDefault="008B520D" w:rsidP="008B520D">
      <w:pPr>
        <w:rPr>
          <w:rFonts w:ascii="Century Gothic" w:hAnsi="Century Gothic" w:cs="Arial"/>
          <w:b/>
          <w:bCs/>
          <w:sz w:val="20"/>
          <w:szCs w:val="20"/>
        </w:rPr>
      </w:pPr>
      <w:r w:rsidRPr="008B520D">
        <w:rPr>
          <w:rFonts w:ascii="Century Gothic" w:eastAsia="Century Gothic" w:hAnsi="Century Gothic" w:cs="Arial"/>
          <w:b/>
          <w:bCs/>
          <w:sz w:val="20"/>
          <w:szCs w:val="20"/>
        </w:rPr>
        <w:t>(Source: FS</w:t>
      </w:r>
      <w:r w:rsidR="0006693C">
        <w:rPr>
          <w:rFonts w:ascii="Century Gothic" w:eastAsia="Century Gothic" w:hAnsi="Century Gothic" w:cs="Arial"/>
          <w:b/>
          <w:bCs/>
          <w:sz w:val="20"/>
          <w:szCs w:val="20"/>
        </w:rPr>
        <w:t>C Canada Technical Expert Panel</w:t>
      </w:r>
      <w:r w:rsidRPr="008B520D">
        <w:rPr>
          <w:rFonts w:ascii="Century Gothic" w:eastAsia="Century Gothic" w:hAnsi="Century Gothic" w:cs="Arial"/>
          <w:b/>
          <w:bCs/>
          <w:sz w:val="20"/>
          <w:szCs w:val="20"/>
        </w:rPr>
        <w:t>)</w:t>
      </w:r>
    </w:p>
    <w:p w14:paraId="38513B80"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1F648248" w14:textId="1C36CFDA"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Scale</w:t>
      </w:r>
      <w:r w:rsidRPr="008B520D">
        <w:rPr>
          <w:rFonts w:ascii="Century Gothic" w:eastAsia="Century Gothic,Arial,Calibri" w:hAnsi="Century Gothic" w:cs="Arial"/>
          <w:sz w:val="20"/>
          <w:szCs w:val="20"/>
        </w:rPr>
        <w:t xml:space="preserve">: A measure of the extent to which a </w:t>
      </w:r>
      <w:r w:rsidRPr="00214C70">
        <w:rPr>
          <w:rFonts w:ascii="Century Gothic" w:eastAsia="Century Gothic,Arial,Calibri" w:hAnsi="Century Gothic" w:cs="Arial"/>
          <w:i/>
          <w:sz w:val="20"/>
          <w:szCs w:val="20"/>
        </w:rPr>
        <w:t>management activity</w:t>
      </w:r>
      <w:r w:rsidR="003A45F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or event affects an environmental value or a </w:t>
      </w:r>
      <w:r w:rsidR="00C82D6F" w:rsidRPr="00C82D6F">
        <w:rPr>
          <w:rFonts w:ascii="Century Gothic" w:eastAsia="Century Gothic,Arial,Calibri" w:hAnsi="Century Gothic" w:cs="Arial"/>
          <w:i/>
          <w:sz w:val="20"/>
          <w:szCs w:val="20"/>
        </w:rPr>
        <w:t>Management Unit*</w:t>
      </w:r>
      <w:r w:rsidRPr="008B520D">
        <w:rPr>
          <w:rFonts w:ascii="Century Gothic" w:eastAsia="Century Gothic,Arial,Calibri" w:hAnsi="Century Gothic" w:cs="Arial"/>
          <w:sz w:val="20"/>
          <w:szCs w:val="20"/>
        </w:rPr>
        <w:t xml:space="preserve">, in time or space. An activity with a small or low spatial scale affects only a small proportion of the </w:t>
      </w:r>
      <w:r w:rsidRPr="00214C70">
        <w:rPr>
          <w:rFonts w:ascii="Century Gothic" w:eastAsia="Century Gothic,Arial,Calibri" w:hAnsi="Century Gothic" w:cs="Arial"/>
          <w:i/>
          <w:sz w:val="20"/>
          <w:szCs w:val="20"/>
        </w:rPr>
        <w:t>forest</w:t>
      </w:r>
      <w:r w:rsidR="00F4291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each year, an activity with a small or low temporal scale occurs only at long intervals. </w:t>
      </w:r>
    </w:p>
    <w:p w14:paraId="6DE6C365"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FSC-STD- 01-001 V5-0)</w:t>
      </w:r>
    </w:p>
    <w:p w14:paraId="48E2DF38"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29A45FA" w14:textId="5B3B3AA9"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Scale, intensity and risk</w:t>
      </w:r>
      <w:r w:rsidR="00AA1595">
        <w:rPr>
          <w:rFonts w:ascii="Century Gothic" w:eastAsia="Century Gothic,Arial,Calibri" w:hAnsi="Century Gothic" w:cs="Arial"/>
          <w:b/>
          <w:bCs/>
          <w:sz w:val="20"/>
          <w:szCs w:val="20"/>
        </w:rPr>
        <w:t xml:space="preserve"> (SIR)</w:t>
      </w:r>
      <w:r w:rsidRPr="008B520D">
        <w:rPr>
          <w:rFonts w:ascii="Century Gothic" w:eastAsia="Century Gothic,Arial,Calibri" w:hAnsi="Century Gothic" w:cs="Arial"/>
          <w:sz w:val="20"/>
          <w:szCs w:val="20"/>
        </w:rPr>
        <w:t xml:space="preserve">: See individual definitions of the terms </w:t>
      </w:r>
      <w:r w:rsidRPr="00214C70">
        <w:rPr>
          <w:rFonts w:ascii="Century Gothic" w:eastAsia="Century Gothic,Arial,Calibri" w:hAnsi="Century Gothic" w:cs="Arial"/>
          <w:i/>
          <w:sz w:val="20"/>
          <w:szCs w:val="20"/>
        </w:rPr>
        <w:t>scale</w:t>
      </w:r>
      <w:r w:rsidR="00C80ADC">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r w:rsidRPr="00214C70">
        <w:rPr>
          <w:rFonts w:ascii="Century Gothic" w:eastAsia="Century Gothic,Arial,Calibri" w:hAnsi="Century Gothic" w:cs="Arial"/>
          <w:i/>
          <w:sz w:val="20"/>
          <w:szCs w:val="20"/>
        </w:rPr>
        <w:t>intensity</w:t>
      </w:r>
      <w:r w:rsidR="00C80ADC">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w:t>
      </w:r>
      <w:r w:rsidRPr="00214C70">
        <w:rPr>
          <w:rFonts w:ascii="Century Gothic" w:eastAsia="Century Gothic,Arial,Calibri" w:hAnsi="Century Gothic" w:cs="Arial"/>
          <w:i/>
          <w:sz w:val="20"/>
          <w:szCs w:val="20"/>
        </w:rPr>
        <w:t>risk</w:t>
      </w:r>
      <w:r w:rsidR="00C80ADC">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p>
    <w:p w14:paraId="337B7178" w14:textId="168D2D98" w:rsidR="008B520D" w:rsidRPr="008B520D" w:rsidRDefault="008B520D" w:rsidP="008B520D">
      <w:pPr>
        <w:autoSpaceDE w:val="0"/>
        <w:autoSpaceDN w:val="0"/>
        <w:adjustRightInd w:val="0"/>
        <w:rPr>
          <w:rFonts w:ascii="Century Gothic" w:eastAsia="Century Gothic" w:hAnsi="Century Gothic" w:cs="Arial"/>
          <w:b/>
          <w:bCs/>
          <w:sz w:val="20"/>
          <w:szCs w:val="20"/>
        </w:rPr>
      </w:pPr>
      <w:r w:rsidRPr="008B520D">
        <w:rPr>
          <w:rFonts w:ascii="Century Gothic" w:eastAsia="Century Gothic" w:hAnsi="Century Gothic" w:cs="Arial"/>
          <w:b/>
          <w:bCs/>
          <w:sz w:val="20"/>
          <w:szCs w:val="20"/>
        </w:rPr>
        <w:t>(</w:t>
      </w:r>
      <w:r w:rsidR="0006693C">
        <w:rPr>
          <w:rFonts w:ascii="Century Gothic" w:eastAsia="Century Gothic" w:hAnsi="Century Gothic" w:cs="Arial"/>
          <w:b/>
          <w:bCs/>
          <w:sz w:val="20"/>
          <w:szCs w:val="20"/>
        </w:rPr>
        <w:t xml:space="preserve">Source: </w:t>
      </w:r>
      <w:r w:rsidRPr="008B520D">
        <w:rPr>
          <w:rFonts w:ascii="Century Gothic" w:eastAsia="Century Gothic" w:hAnsi="Century Gothic" w:cs="Arial"/>
          <w:b/>
          <w:bCs/>
          <w:sz w:val="20"/>
          <w:szCs w:val="20"/>
        </w:rPr>
        <w:t>FSC-STD-60-004 V1-0)</w:t>
      </w:r>
    </w:p>
    <w:p w14:paraId="21BCE6C8" w14:textId="6C3A12A5" w:rsidR="008B520D" w:rsidRDefault="008B520D" w:rsidP="008B520D">
      <w:pPr>
        <w:autoSpaceDE w:val="0"/>
        <w:autoSpaceDN w:val="0"/>
        <w:adjustRightInd w:val="0"/>
        <w:rPr>
          <w:rFonts w:ascii="Century Gothic" w:hAnsi="Century Gothic" w:cs="Arial"/>
          <w:bCs/>
          <w:sz w:val="20"/>
          <w:szCs w:val="20"/>
        </w:rPr>
      </w:pPr>
    </w:p>
    <w:p w14:paraId="0AEA299F" w14:textId="77DD10E4" w:rsidR="007216AE" w:rsidRDefault="007216AE" w:rsidP="008B520D">
      <w:pPr>
        <w:autoSpaceDE w:val="0"/>
        <w:autoSpaceDN w:val="0"/>
        <w:adjustRightInd w:val="0"/>
        <w:rPr>
          <w:rFonts w:ascii="Century Gothic" w:hAnsi="Century Gothic"/>
          <w:sz w:val="20"/>
          <w:szCs w:val="20"/>
        </w:rPr>
      </w:pPr>
      <w:r w:rsidRPr="00EE09FA">
        <w:rPr>
          <w:rFonts w:ascii="Century Gothic" w:hAnsi="Century Gothic"/>
          <w:b/>
          <w:sz w:val="20"/>
          <w:szCs w:val="20"/>
        </w:rPr>
        <w:t xml:space="preserve">Secondary </w:t>
      </w:r>
      <w:r w:rsidR="000A3B33">
        <w:rPr>
          <w:rFonts w:ascii="Century Gothic" w:hAnsi="Century Gothic"/>
          <w:b/>
          <w:sz w:val="20"/>
          <w:szCs w:val="20"/>
        </w:rPr>
        <w:t>c</w:t>
      </w:r>
      <w:r w:rsidRPr="00EE09FA">
        <w:rPr>
          <w:rFonts w:ascii="Century Gothic" w:hAnsi="Century Gothic"/>
          <w:b/>
          <w:sz w:val="20"/>
          <w:szCs w:val="20"/>
        </w:rPr>
        <w:t xml:space="preserve">onservation </w:t>
      </w:r>
      <w:r w:rsidR="000A3B33">
        <w:rPr>
          <w:rFonts w:ascii="Century Gothic" w:hAnsi="Century Gothic"/>
          <w:b/>
          <w:sz w:val="20"/>
          <w:szCs w:val="20"/>
        </w:rPr>
        <w:t>l</w:t>
      </w:r>
      <w:r w:rsidRPr="00EE09FA">
        <w:rPr>
          <w:rFonts w:ascii="Century Gothic" w:hAnsi="Century Gothic"/>
          <w:b/>
          <w:sz w:val="20"/>
          <w:szCs w:val="20"/>
        </w:rPr>
        <w:t xml:space="preserve">ands: </w:t>
      </w:r>
      <w:r w:rsidRPr="00EE09FA">
        <w:rPr>
          <w:rFonts w:ascii="Century Gothic" w:hAnsi="Century Gothic"/>
          <w:sz w:val="20"/>
          <w:szCs w:val="20"/>
        </w:rPr>
        <w:t xml:space="preserve">Areas identified through the process of addressing the requirements of Criterion 6.5 for which implementation of forest operations </w:t>
      </w:r>
      <w:r w:rsidR="005A0D29">
        <w:rPr>
          <w:rFonts w:ascii="Century Gothic" w:hAnsi="Century Gothic"/>
          <w:sz w:val="20"/>
          <w:szCs w:val="20"/>
        </w:rPr>
        <w:t>maintains</w:t>
      </w:r>
      <w:r w:rsidRPr="00EE09FA">
        <w:rPr>
          <w:rFonts w:ascii="Century Gothic" w:hAnsi="Century Gothic"/>
          <w:sz w:val="20"/>
          <w:szCs w:val="20"/>
        </w:rPr>
        <w:t xml:space="preserve"> the ecological or cultural properties for which the lands are being conserved.</w:t>
      </w:r>
    </w:p>
    <w:p w14:paraId="21A9699F" w14:textId="77777777" w:rsidR="007216AE" w:rsidRPr="008B520D" w:rsidRDefault="007216AE" w:rsidP="008B520D">
      <w:pPr>
        <w:autoSpaceDE w:val="0"/>
        <w:autoSpaceDN w:val="0"/>
        <w:adjustRightInd w:val="0"/>
        <w:rPr>
          <w:rFonts w:ascii="Century Gothic" w:hAnsi="Century Gothic" w:cs="Arial"/>
          <w:bCs/>
          <w:sz w:val="20"/>
          <w:szCs w:val="20"/>
        </w:rPr>
      </w:pPr>
    </w:p>
    <w:p w14:paraId="248B8B88" w14:textId="77777777"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 xml:space="preserve">Significant: </w:t>
      </w:r>
      <w:r w:rsidRPr="008B520D">
        <w:rPr>
          <w:rFonts w:ascii="Century Gothic" w:eastAsia="Century Gothic,Arial,Calibri" w:hAnsi="Century Gothic" w:cs="Arial"/>
          <w:sz w:val="20"/>
          <w:szCs w:val="20"/>
        </w:rPr>
        <w:t>For the purposes of Principle 9, HCVs 1, 2 and 6 there are three main forms of recognizing significance.</w:t>
      </w:r>
    </w:p>
    <w:p w14:paraId="18749FB9" w14:textId="14280367" w:rsidR="008B520D" w:rsidRPr="008B520D" w:rsidRDefault="008B520D" w:rsidP="00DD2F96">
      <w:pPr>
        <w:numPr>
          <w:ilvl w:val="0"/>
          <w:numId w:val="79"/>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 designation, classification or recognized </w:t>
      </w:r>
      <w:r w:rsidRPr="00214C70">
        <w:rPr>
          <w:rFonts w:ascii="Century Gothic" w:eastAsia="Century Gothic,Arial,Calibri" w:hAnsi="Century Gothic" w:cs="Arial"/>
          <w:i/>
          <w:sz w:val="20"/>
          <w:szCs w:val="20"/>
        </w:rPr>
        <w:t>conservation</w:t>
      </w:r>
      <w:r w:rsidR="006A1B0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status, assigned by an international agency such as IUCN or Birdlife International; </w:t>
      </w:r>
    </w:p>
    <w:p w14:paraId="4D204257" w14:textId="533C1144" w:rsidR="008B520D" w:rsidRPr="008B520D" w:rsidRDefault="008B520D" w:rsidP="00DD2F96">
      <w:pPr>
        <w:numPr>
          <w:ilvl w:val="0"/>
          <w:numId w:val="79"/>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 designation by national or regional authorities, or by a responsible national conservation organization, </w:t>
      </w:r>
      <w:r w:rsidR="00EA54D9" w:rsidRPr="008B520D">
        <w:rPr>
          <w:rFonts w:ascii="Century Gothic" w:eastAsia="Century Gothic,Arial,Calibri" w:hAnsi="Century Gothic" w:cs="Arial"/>
          <w:sz w:val="20"/>
          <w:szCs w:val="20"/>
        </w:rPr>
        <w:t>based on</w:t>
      </w:r>
      <w:r w:rsidRPr="008B520D">
        <w:rPr>
          <w:rFonts w:ascii="Century Gothic" w:eastAsia="Century Gothic,Arial,Calibri" w:hAnsi="Century Gothic" w:cs="Arial"/>
          <w:sz w:val="20"/>
          <w:szCs w:val="20"/>
        </w:rPr>
        <w:t xml:space="preserve"> its concentration of biodiversity; </w:t>
      </w:r>
    </w:p>
    <w:p w14:paraId="699DDE0B" w14:textId="426F52D1" w:rsidR="008B520D" w:rsidRPr="008B520D" w:rsidRDefault="008B520D" w:rsidP="00DD2F96">
      <w:pPr>
        <w:numPr>
          <w:ilvl w:val="0"/>
          <w:numId w:val="79"/>
        </w:numPr>
        <w:autoSpaceDE w:val="0"/>
        <w:autoSpaceDN w:val="0"/>
        <w:adjustRightInd w:val="0"/>
        <w:spacing w:after="120"/>
        <w:ind w:left="714" w:hanging="357"/>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 voluntary recognition by the manager, owner or </w:t>
      </w:r>
      <w:r w:rsidR="00C44AA1" w:rsidRPr="00C44AA1">
        <w:rPr>
          <w:rFonts w:ascii="Century Gothic" w:eastAsia="Century Gothic,Arial,Calibri" w:hAnsi="Century Gothic" w:cs="Arial"/>
          <w:i/>
          <w:sz w:val="20"/>
          <w:szCs w:val="20"/>
        </w:rPr>
        <w:t xml:space="preserve">The </w:t>
      </w:r>
      <w:r w:rsidRPr="008B520D">
        <w:rPr>
          <w:rFonts w:ascii="Century Gothic" w:eastAsia="Century Gothic,Arial,Calibri" w:hAnsi="Century Gothic" w:cs="Arial"/>
          <w:i/>
          <w:iCs/>
          <w:sz w:val="20"/>
          <w:szCs w:val="20"/>
        </w:rPr>
        <w:t>Organization</w:t>
      </w:r>
      <w:r w:rsidRPr="008B520D">
        <w:rPr>
          <w:rFonts w:ascii="Century Gothic" w:eastAsia="Century Gothic,Arial,Calibri" w:hAnsi="Century Gothic" w:cs="Arial"/>
          <w:sz w:val="20"/>
          <w:szCs w:val="20"/>
        </w:rPr>
        <w:t xml:space="preserve">*, </w:t>
      </w:r>
      <w:r w:rsidR="00EA54D9" w:rsidRPr="008B520D">
        <w:rPr>
          <w:rFonts w:ascii="Century Gothic" w:eastAsia="Century Gothic,Arial,Calibri" w:hAnsi="Century Gothic" w:cs="Arial"/>
          <w:sz w:val="20"/>
          <w:szCs w:val="20"/>
        </w:rPr>
        <w:t>based on</w:t>
      </w:r>
      <w:r w:rsidRPr="008B520D">
        <w:rPr>
          <w:rFonts w:ascii="Century Gothic" w:eastAsia="Century Gothic,Arial,Calibri" w:hAnsi="Century Gothic" w:cs="Arial"/>
          <w:sz w:val="20"/>
          <w:szCs w:val="20"/>
        </w:rPr>
        <w:t xml:space="preserve"> available information, or of the known or suspected presence of a significant biodiversity concentration, even when not officially designated by other agencies. </w:t>
      </w:r>
    </w:p>
    <w:p w14:paraId="3385E482" w14:textId="0EFC5837"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sz w:val="20"/>
          <w:szCs w:val="20"/>
        </w:rPr>
        <w:t xml:space="preserve">Any one of these forms will justify designation as HCVs 1, 2 and 6. Many regions of the world have received recognition for their biodiversity importance, measured in </w:t>
      </w:r>
      <w:r w:rsidR="00EA54D9" w:rsidRPr="008B520D">
        <w:rPr>
          <w:rFonts w:ascii="Century Gothic" w:eastAsia="Century Gothic,Arial,Calibri" w:hAnsi="Century Gothic" w:cs="Arial"/>
          <w:sz w:val="20"/>
          <w:szCs w:val="20"/>
        </w:rPr>
        <w:t>many ways</w:t>
      </w:r>
      <w:r w:rsidRPr="008B520D">
        <w:rPr>
          <w:rFonts w:ascii="Century Gothic" w:eastAsia="Century Gothic,Arial,Calibri" w:hAnsi="Century Gothic" w:cs="Arial"/>
          <w:sz w:val="20"/>
          <w:szCs w:val="20"/>
        </w:rPr>
        <w:t xml:space="preserve">. Existing maps and classifications of priority areas for biodiversity </w:t>
      </w:r>
      <w:r w:rsidRPr="00214C70">
        <w:rPr>
          <w:rFonts w:ascii="Century Gothic" w:eastAsia="Century Gothic,Arial,Calibri" w:hAnsi="Century Gothic" w:cs="Arial"/>
          <w:i/>
          <w:sz w:val="20"/>
          <w:szCs w:val="20"/>
        </w:rPr>
        <w:t>conservation</w:t>
      </w:r>
      <w:r w:rsidR="006A1B03">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play an essential role in identifying the potential presence of HCVs 1, 2 and 6.</w:t>
      </w:r>
    </w:p>
    <w:p w14:paraId="329C2073" w14:textId="77777777"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(Source: FSC-STD-01-001 V5-0)</w:t>
      </w:r>
    </w:p>
    <w:p w14:paraId="2A95B1B9" w14:textId="3C51F93B" w:rsidR="008B520D" w:rsidRDefault="008B520D" w:rsidP="008B520D">
      <w:pPr>
        <w:autoSpaceDE w:val="0"/>
        <w:autoSpaceDN w:val="0"/>
        <w:adjustRightInd w:val="0"/>
        <w:rPr>
          <w:rFonts w:ascii="Century Gothic" w:eastAsia="Calibri" w:hAnsi="Century Gothic" w:cs="Arial"/>
          <w:sz w:val="20"/>
          <w:szCs w:val="20"/>
        </w:rPr>
      </w:pPr>
    </w:p>
    <w:p w14:paraId="528CDBCF" w14:textId="77777777" w:rsidR="00932173" w:rsidRDefault="00932173" w:rsidP="00932173">
      <w:p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b/>
          <w:bCs/>
          <w:sz w:val="20"/>
          <w:szCs w:val="20"/>
        </w:rPr>
        <w:t xml:space="preserve">Silvicultural system:  </w:t>
      </w:r>
      <w:r w:rsidRPr="008B520D">
        <w:rPr>
          <w:rFonts w:ascii="Century Gothic" w:eastAsia="Century Gothic,Arial,Calibri" w:hAnsi="Century Gothic" w:cs="Arial"/>
          <w:sz w:val="20"/>
          <w:szCs w:val="20"/>
        </w:rPr>
        <w:t>A planned series of treatments for tending, harvestin</w:t>
      </w:r>
      <w:r>
        <w:rPr>
          <w:rFonts w:ascii="Century Gothic" w:eastAsia="Century Gothic,Arial,Calibri" w:hAnsi="Century Gothic" w:cs="Arial"/>
          <w:sz w:val="20"/>
          <w:szCs w:val="20"/>
        </w:rPr>
        <w:t xml:space="preserve">g, and re-establishing a </w:t>
      </w:r>
      <w:r w:rsidRPr="009703D1">
        <w:rPr>
          <w:rFonts w:ascii="Century Gothic" w:eastAsia="Century Gothic,Arial,Calibri" w:hAnsi="Century Gothic" w:cs="Arial"/>
          <w:i/>
          <w:sz w:val="20"/>
          <w:szCs w:val="20"/>
        </w:rPr>
        <w:t>stand</w:t>
      </w:r>
      <w:r>
        <w:rPr>
          <w:rFonts w:ascii="Century Gothic" w:eastAsia="Century Gothic,Arial,Calibri" w:hAnsi="Century Gothic" w:cs="Arial"/>
          <w:sz w:val="20"/>
          <w:szCs w:val="20"/>
        </w:rPr>
        <w:t>*.</w:t>
      </w:r>
    </w:p>
    <w:p w14:paraId="00D96ABF" w14:textId="77777777" w:rsidR="00932173" w:rsidRPr="008B520D" w:rsidRDefault="00932173" w:rsidP="00932173">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(Source: Dictionary of Forestry, Presse de l’Université Laval, 2000)</w:t>
      </w:r>
    </w:p>
    <w:p w14:paraId="2FD32706" w14:textId="77777777" w:rsidR="00932173" w:rsidRPr="008B520D" w:rsidRDefault="00932173" w:rsidP="008B520D">
      <w:pPr>
        <w:autoSpaceDE w:val="0"/>
        <w:autoSpaceDN w:val="0"/>
        <w:adjustRightInd w:val="0"/>
        <w:rPr>
          <w:rFonts w:ascii="Century Gothic" w:eastAsia="Calibri" w:hAnsi="Century Gothic" w:cs="Arial"/>
          <w:sz w:val="20"/>
          <w:szCs w:val="20"/>
        </w:rPr>
      </w:pPr>
    </w:p>
    <w:p w14:paraId="4BCFC6CB"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Silviculture</w:t>
      </w:r>
      <w:r w:rsidRPr="008B520D">
        <w:rPr>
          <w:rFonts w:ascii="Century Gothic" w:eastAsia="Century Gothic,Arial,Calibri" w:hAnsi="Century Gothic" w:cs="Arial"/>
          <w:sz w:val="20"/>
          <w:szCs w:val="20"/>
        </w:rPr>
        <w:t xml:space="preserve">: The art and science of controlling the establishment, growth, composition, health and quality of </w:t>
      </w:r>
      <w:r w:rsidRPr="008B520D">
        <w:rPr>
          <w:rFonts w:ascii="Century Gothic" w:eastAsia="Century Gothic,Arial,Calibri" w:hAnsi="Century Gothic" w:cs="Arial"/>
          <w:i/>
          <w:iCs/>
          <w:sz w:val="20"/>
          <w:szCs w:val="20"/>
        </w:rPr>
        <w:t>forests</w:t>
      </w:r>
      <w:r w:rsidRPr="008B520D">
        <w:rPr>
          <w:rFonts w:ascii="Century Gothic" w:eastAsia="Century Gothic,Arial,Calibri" w:hAnsi="Century Gothic" w:cs="Arial"/>
          <w:sz w:val="20"/>
          <w:szCs w:val="20"/>
        </w:rPr>
        <w:t xml:space="preserve">* and woodlands to meet the targeted diverse needs and values of landowners and society on a sustainable basis. </w:t>
      </w:r>
    </w:p>
    <w:p w14:paraId="7D0A499C" w14:textId="10070EBC"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Nieuwenhuis, M. 2000. Terminology of Forest Management.</w:t>
      </w:r>
      <w:r w:rsidR="00EA54D9">
        <w:rPr>
          <w:rFonts w:ascii="Century Gothic" w:eastAsia="Century Gothic,Arial,Calibri" w:hAnsi="Century Gothic" w:cs="Arial"/>
          <w:b/>
          <w:bCs/>
          <w:sz w:val="20"/>
          <w:szCs w:val="20"/>
        </w:rPr>
        <w:t xml:space="preserve"> </w:t>
      </w:r>
      <w:r w:rsidRPr="008B520D">
        <w:rPr>
          <w:rFonts w:ascii="Century Gothic" w:eastAsia="Century Gothic,Arial,Calibri" w:hAnsi="Century Gothic" w:cs="Arial"/>
          <w:b/>
          <w:bCs/>
          <w:sz w:val="20"/>
          <w:szCs w:val="20"/>
        </w:rPr>
        <w:t>IUFRO World Series Vol. 9. IUFRO 4.04.07 SilvaPlan and SilvaVoc)</w:t>
      </w:r>
      <w:r w:rsidR="00A66620">
        <w:rPr>
          <w:rFonts w:ascii="Century Gothic" w:eastAsia="Century Gothic,Arial,Calibri" w:hAnsi="Century Gothic" w:cs="Arial"/>
          <w:b/>
          <w:bCs/>
          <w:sz w:val="20"/>
          <w:szCs w:val="20"/>
        </w:rPr>
        <w:t xml:space="preserve"> </w:t>
      </w:r>
      <w:r w:rsidRPr="008B520D">
        <w:rPr>
          <w:rFonts w:ascii="Century Gothic" w:eastAsia="Century Gothic" w:hAnsi="Century Gothic" w:cs="Arial"/>
          <w:b/>
          <w:bCs/>
          <w:sz w:val="20"/>
          <w:szCs w:val="20"/>
        </w:rPr>
        <w:t>(FSC-STD-60-004 V1-0)</w:t>
      </w:r>
    </w:p>
    <w:p w14:paraId="0EB6ED25"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3AE11CA5" w14:textId="77777777" w:rsidR="008B520D" w:rsidRPr="008B520D" w:rsidRDefault="008B520D" w:rsidP="008B520D">
      <w:pPr>
        <w:rPr>
          <w:rFonts w:ascii="Century Gothic" w:eastAsia="Century Gothic" w:hAnsi="Century Gothic" w:cs="Arial"/>
          <w:sz w:val="20"/>
          <w:szCs w:val="20"/>
        </w:rPr>
      </w:pPr>
      <w:r w:rsidRPr="008B520D">
        <w:rPr>
          <w:rFonts w:ascii="Century Gothic" w:eastAsia="Century Gothic" w:hAnsi="Century Gothic" w:cs="Arial"/>
          <w:b/>
          <w:bCs/>
          <w:sz w:val="20"/>
          <w:szCs w:val="20"/>
        </w:rPr>
        <w:t>Small-scale forest</w:t>
      </w:r>
      <w:r w:rsidRPr="008B520D">
        <w:rPr>
          <w:rFonts w:ascii="Century Gothic" w:eastAsia="Century Gothic" w:hAnsi="Century Gothic" w:cs="Arial"/>
          <w:sz w:val="20"/>
          <w:szCs w:val="20"/>
        </w:rPr>
        <w:t xml:space="preserve">: </w:t>
      </w:r>
      <w:r w:rsidRPr="00242188">
        <w:rPr>
          <w:rFonts w:ascii="Century Gothic" w:eastAsia="Century Gothic" w:hAnsi="Century Gothic" w:cs="Arial"/>
          <w:i/>
          <w:sz w:val="20"/>
          <w:szCs w:val="20"/>
        </w:rPr>
        <w:t>Forests</w:t>
      </w:r>
      <w:r w:rsidRPr="008B520D">
        <w:rPr>
          <w:rFonts w:ascii="Century Gothic" w:eastAsia="Century Gothic" w:hAnsi="Century Gothic" w:cs="Arial"/>
          <w:sz w:val="20"/>
          <w:szCs w:val="20"/>
        </w:rPr>
        <w:t xml:space="preserve">* managed for timber that are less than or equal to 1000 ha in size. </w:t>
      </w:r>
      <w:r w:rsidRPr="008B520D">
        <w:rPr>
          <w:rFonts w:ascii="Century Gothic" w:eastAsia="Century Gothic" w:hAnsi="Century Gothic" w:cs="Arial"/>
          <w:b/>
          <w:bCs/>
          <w:sz w:val="20"/>
          <w:szCs w:val="20"/>
        </w:rPr>
        <w:t xml:space="preserve">(Source: </w:t>
      </w:r>
      <w:r w:rsidRPr="008B520D">
        <w:rPr>
          <w:rFonts w:ascii="Century Gothic" w:eastAsia="Times New Roman" w:hAnsi="Century Gothic" w:cs="Arial"/>
          <w:b/>
          <w:bCs/>
          <w:sz w:val="20"/>
          <w:szCs w:val="20"/>
        </w:rPr>
        <w:t>Based on FSC-STD-01-003</w:t>
      </w:r>
      <w:r w:rsidRPr="008B520D">
        <w:rPr>
          <w:rFonts w:ascii="Century Gothic" w:eastAsia="Century Gothic" w:hAnsi="Century Gothic" w:cs="Arial"/>
          <w:b/>
          <w:bCs/>
          <w:sz w:val="20"/>
          <w:szCs w:val="20"/>
        </w:rPr>
        <w:t>)</w:t>
      </w:r>
    </w:p>
    <w:p w14:paraId="5A7E9F4E" w14:textId="77777777" w:rsidR="008B520D" w:rsidRPr="008B520D" w:rsidRDefault="008B520D" w:rsidP="008B520D">
      <w:pPr>
        <w:rPr>
          <w:rFonts w:ascii="Century Gothic" w:hAnsi="Century Gothic" w:cs="Arial"/>
          <w:sz w:val="20"/>
          <w:szCs w:val="20"/>
        </w:rPr>
      </w:pPr>
    </w:p>
    <w:p w14:paraId="46B24A1A" w14:textId="01D0F320" w:rsidR="008B520D" w:rsidRPr="008B520D" w:rsidRDefault="008B520D" w:rsidP="008B520D">
      <w:pPr>
        <w:rPr>
          <w:rFonts w:ascii="Century Gothic" w:hAnsi="Century Gothic" w:cs="Arial"/>
          <w:b/>
          <w:bCs/>
          <w:sz w:val="20"/>
          <w:szCs w:val="20"/>
        </w:rPr>
      </w:pPr>
      <w:r w:rsidRPr="008B520D">
        <w:rPr>
          <w:rFonts w:ascii="Century Gothic" w:eastAsia="Century Gothic" w:hAnsi="Century Gothic" w:cs="Arial"/>
          <w:b/>
          <w:bCs/>
          <w:sz w:val="20"/>
          <w:szCs w:val="20"/>
        </w:rPr>
        <w:t xml:space="preserve">Species at </w:t>
      </w:r>
      <w:r w:rsidR="00242188">
        <w:rPr>
          <w:rFonts w:ascii="Century Gothic" w:eastAsia="Century Gothic" w:hAnsi="Century Gothic" w:cs="Arial"/>
          <w:b/>
          <w:bCs/>
          <w:sz w:val="20"/>
          <w:szCs w:val="20"/>
        </w:rPr>
        <w:t>r</w:t>
      </w:r>
      <w:r w:rsidRPr="008B520D">
        <w:rPr>
          <w:rFonts w:ascii="Century Gothic" w:eastAsia="Century Gothic" w:hAnsi="Century Gothic" w:cs="Arial"/>
          <w:b/>
          <w:bCs/>
          <w:sz w:val="20"/>
          <w:szCs w:val="20"/>
        </w:rPr>
        <w:t>isk</w:t>
      </w:r>
      <w:r w:rsidRPr="008B520D">
        <w:rPr>
          <w:rFonts w:ascii="Century Gothic" w:eastAsia="Century Gothic" w:hAnsi="Century Gothic" w:cs="Arial"/>
          <w:sz w:val="20"/>
          <w:szCs w:val="20"/>
        </w:rPr>
        <w:t>: All species or subspecies or designated populations formally listed in schedules referenced in federal or provincial endangered species/SAR legislation or provincial wildlife/biodiversity legislation that have been classified as Endangered, Threatened, Vulnerable, Special Concern or similar designations</w:t>
      </w:r>
      <w:r w:rsidR="00E40AB7">
        <w:rPr>
          <w:rFonts w:ascii="Century Gothic" w:eastAsia="Century Gothic" w:hAnsi="Century Gothic" w:cs="Arial"/>
          <w:sz w:val="20"/>
          <w:szCs w:val="20"/>
        </w:rPr>
        <w:t xml:space="preserve">. </w:t>
      </w:r>
      <w:r w:rsidR="00EA54D9" w:rsidRPr="008B520D">
        <w:rPr>
          <w:rFonts w:ascii="Century Gothic" w:eastAsia="Century Gothic" w:hAnsi="Century Gothic" w:cs="Arial"/>
          <w:sz w:val="20"/>
          <w:szCs w:val="20"/>
        </w:rPr>
        <w:t>For</w:t>
      </w:r>
      <w:r w:rsidRPr="008B520D">
        <w:rPr>
          <w:rFonts w:ascii="Century Gothic" w:eastAsia="Century Gothic" w:hAnsi="Century Gothic" w:cs="Arial"/>
          <w:sz w:val="20"/>
          <w:szCs w:val="20"/>
        </w:rPr>
        <w:t xml:space="preserve"> this Standard the term species at risk also includes all species that have been assessed as ‘at risk’ designation by bodies formally recognized in federal or provincial endangered species legislation (e.g. the Committee on the Status of Endangered Wildlife in Canada – COSEWIC, plus equivalent provincial bodies).</w:t>
      </w:r>
    </w:p>
    <w:p w14:paraId="40D1AE52" w14:textId="115AEAA4"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w:t>
      </w:r>
      <w:r w:rsidR="0006693C">
        <w:rPr>
          <w:rFonts w:ascii="Century Gothic" w:eastAsia="Century Gothic" w:hAnsi="Century Gothic" w:cs="Arial"/>
          <w:b/>
          <w:bCs/>
          <w:sz w:val="20"/>
          <w:szCs w:val="20"/>
        </w:rPr>
        <w:t>r</w:t>
      </w:r>
      <w:r w:rsidRPr="008B520D">
        <w:rPr>
          <w:rFonts w:ascii="Century Gothic" w:eastAsia="Century Gothic" w:hAnsi="Century Gothic" w:cs="Arial"/>
          <w:b/>
          <w:bCs/>
          <w:sz w:val="20"/>
          <w:szCs w:val="20"/>
        </w:rPr>
        <w:t>ce: FSC Canada Species at Risk Technical Expert Panel)</w:t>
      </w:r>
    </w:p>
    <w:p w14:paraId="471968B0" w14:textId="77777777" w:rsidR="008B520D" w:rsidRPr="008B520D" w:rsidRDefault="008B520D" w:rsidP="008B520D">
      <w:pPr>
        <w:rPr>
          <w:rFonts w:ascii="Century Gothic" w:hAnsi="Century Gothic" w:cs="Arial"/>
          <w:b/>
          <w:bCs/>
          <w:sz w:val="20"/>
          <w:szCs w:val="20"/>
        </w:rPr>
      </w:pPr>
    </w:p>
    <w:p w14:paraId="34D20D2B" w14:textId="2F6312AD" w:rsidR="008B520D" w:rsidRPr="008B520D" w:rsidRDefault="008B520D" w:rsidP="008B520D">
      <w:pPr>
        <w:contextualSpacing/>
        <w:rPr>
          <w:rFonts w:ascii="Century Gothic" w:hAnsi="Century Gothic" w:cs="Arial"/>
          <w:sz w:val="20"/>
          <w:szCs w:val="20"/>
        </w:rPr>
      </w:pPr>
      <w:r w:rsidRPr="008B520D">
        <w:rPr>
          <w:rFonts w:ascii="Century Gothic" w:eastAsia="Century Gothic,Arial" w:hAnsi="Century Gothic" w:cs="Arial"/>
          <w:b/>
          <w:bCs/>
          <w:sz w:val="20"/>
          <w:szCs w:val="20"/>
        </w:rPr>
        <w:t xml:space="preserve">Sphere of </w:t>
      </w:r>
      <w:r w:rsidR="00242188">
        <w:rPr>
          <w:rFonts w:ascii="Century Gothic" w:eastAsia="Century Gothic,Arial" w:hAnsi="Century Gothic" w:cs="Arial"/>
          <w:b/>
          <w:bCs/>
          <w:sz w:val="20"/>
          <w:szCs w:val="20"/>
        </w:rPr>
        <w:t>i</w:t>
      </w:r>
      <w:r w:rsidRPr="008B520D">
        <w:rPr>
          <w:rFonts w:ascii="Century Gothic" w:eastAsia="Century Gothic,Arial" w:hAnsi="Century Gothic" w:cs="Arial"/>
          <w:b/>
          <w:bCs/>
          <w:sz w:val="20"/>
          <w:szCs w:val="20"/>
        </w:rPr>
        <w:t>nfluence:</w:t>
      </w:r>
      <w:r w:rsidRPr="008B520D">
        <w:rPr>
          <w:rFonts w:ascii="Century Gothic" w:eastAsia="Century Gothic,Arial" w:hAnsi="Century Gothic" w:cs="Arial"/>
          <w:sz w:val="20"/>
          <w:szCs w:val="20"/>
        </w:rPr>
        <w:t xml:space="preserve">  Professional associations with colleagues or businesses, agencies and </w:t>
      </w:r>
      <w:r w:rsidRPr="009703D1">
        <w:rPr>
          <w:rFonts w:ascii="Century Gothic" w:eastAsia="Century Gothic,Arial" w:hAnsi="Century Gothic" w:cs="Arial"/>
          <w:i/>
          <w:sz w:val="20"/>
          <w:szCs w:val="20"/>
        </w:rPr>
        <w:t>Indigenous Peoples</w:t>
      </w:r>
      <w:r w:rsidR="004C21A1">
        <w:rPr>
          <w:rFonts w:ascii="Century Gothic" w:eastAsia="Century Gothic,Arial" w:hAnsi="Century Gothic" w:cs="Arial"/>
          <w:sz w:val="20"/>
          <w:szCs w:val="20"/>
        </w:rPr>
        <w:t>*</w:t>
      </w:r>
      <w:r w:rsidRPr="008B520D">
        <w:rPr>
          <w:rFonts w:ascii="Century Gothic" w:eastAsia="Century Gothic,Arial" w:hAnsi="Century Gothic" w:cs="Arial"/>
          <w:sz w:val="20"/>
          <w:szCs w:val="20"/>
        </w:rPr>
        <w:t xml:space="preserve"> with whom individuals or businesses or agencies interact</w:t>
      </w:r>
      <w:r w:rsidR="00E40AB7">
        <w:rPr>
          <w:rFonts w:ascii="Century Gothic" w:eastAsia="Century Gothic,Arial" w:hAnsi="Century Gothic" w:cs="Arial"/>
          <w:sz w:val="20"/>
          <w:szCs w:val="20"/>
        </w:rPr>
        <w:t xml:space="preserve">. </w:t>
      </w:r>
      <w:r w:rsidRPr="008B520D">
        <w:rPr>
          <w:rFonts w:ascii="Century Gothic" w:eastAsia="Century Gothic,Arial" w:hAnsi="Century Gothic" w:cs="Arial"/>
          <w:sz w:val="20"/>
          <w:szCs w:val="20"/>
        </w:rPr>
        <w:t xml:space="preserve"> When required by </w:t>
      </w:r>
      <w:r w:rsidR="00AB1C83" w:rsidRPr="009703D1">
        <w:rPr>
          <w:rFonts w:ascii="Century Gothic" w:eastAsia="Century Gothic,Arial" w:hAnsi="Century Gothic" w:cs="Arial"/>
          <w:i/>
          <w:sz w:val="20"/>
          <w:szCs w:val="20"/>
        </w:rPr>
        <w:t>I</w:t>
      </w:r>
      <w:r w:rsidRPr="009703D1">
        <w:rPr>
          <w:rFonts w:ascii="Century Gothic" w:eastAsia="Century Gothic,Arial" w:hAnsi="Century Gothic" w:cs="Arial"/>
          <w:i/>
          <w:sz w:val="20"/>
          <w:szCs w:val="20"/>
        </w:rPr>
        <w:t>ndicators</w:t>
      </w:r>
      <w:r w:rsidR="00AB1C83">
        <w:rPr>
          <w:rFonts w:ascii="Century Gothic" w:eastAsia="Century Gothic,Arial" w:hAnsi="Century Gothic" w:cs="Arial"/>
          <w:sz w:val="20"/>
          <w:szCs w:val="20"/>
        </w:rPr>
        <w:t>*</w:t>
      </w:r>
      <w:r w:rsidRPr="008B520D">
        <w:rPr>
          <w:rFonts w:ascii="Century Gothic" w:eastAsia="Century Gothic,Arial" w:hAnsi="Century Gothic" w:cs="Arial"/>
          <w:sz w:val="20"/>
          <w:szCs w:val="20"/>
        </w:rPr>
        <w:t xml:space="preserve"> to work within one’s </w:t>
      </w:r>
      <w:r w:rsidR="002811C8">
        <w:rPr>
          <w:rFonts w:ascii="Century Gothic" w:eastAsia="Century Gothic,Arial" w:hAnsi="Century Gothic" w:cs="Arial"/>
          <w:sz w:val="20"/>
          <w:szCs w:val="20"/>
        </w:rPr>
        <w:t>s</w:t>
      </w:r>
      <w:r w:rsidRPr="008B520D">
        <w:rPr>
          <w:rFonts w:ascii="Century Gothic" w:eastAsia="Century Gothic,Arial" w:hAnsi="Century Gothic" w:cs="Arial"/>
          <w:sz w:val="20"/>
          <w:szCs w:val="20"/>
        </w:rPr>
        <w:t xml:space="preserve">phere of </w:t>
      </w:r>
      <w:r w:rsidR="002811C8">
        <w:rPr>
          <w:rFonts w:ascii="Century Gothic" w:eastAsia="Century Gothic,Arial" w:hAnsi="Century Gothic" w:cs="Arial"/>
          <w:sz w:val="20"/>
          <w:szCs w:val="20"/>
        </w:rPr>
        <w:t>i</w:t>
      </w:r>
      <w:r w:rsidRPr="008B520D">
        <w:rPr>
          <w:rFonts w:ascii="Century Gothic" w:eastAsia="Century Gothic,Arial" w:hAnsi="Century Gothic" w:cs="Arial"/>
          <w:sz w:val="20"/>
          <w:szCs w:val="20"/>
        </w:rPr>
        <w:t xml:space="preserve">nfluence, </w:t>
      </w:r>
      <w:r w:rsidRPr="008B520D">
        <w:rPr>
          <w:rFonts w:ascii="Century Gothic" w:eastAsia="Century Gothic,Arial" w:hAnsi="Century Gothic" w:cs="Arial"/>
          <w:i/>
          <w:iCs/>
          <w:sz w:val="20"/>
          <w:szCs w:val="20"/>
        </w:rPr>
        <w:t>The Organizations</w:t>
      </w:r>
      <w:r w:rsidRPr="008B520D">
        <w:rPr>
          <w:rFonts w:ascii="Century Gothic" w:eastAsia="Century Gothic,Arial" w:hAnsi="Century Gothic" w:cs="Arial"/>
          <w:sz w:val="20"/>
          <w:szCs w:val="20"/>
        </w:rPr>
        <w:t xml:space="preserve">* and forest managers </w:t>
      </w:r>
      <w:r w:rsidR="00CD558D">
        <w:rPr>
          <w:rFonts w:ascii="Century Gothic" w:eastAsia="Century Gothic,Arial" w:hAnsi="Century Gothic" w:cs="Arial"/>
          <w:sz w:val="20"/>
          <w:szCs w:val="20"/>
        </w:rPr>
        <w:t>shall</w:t>
      </w:r>
      <w:r w:rsidRPr="008B520D">
        <w:rPr>
          <w:rFonts w:ascii="Century Gothic" w:eastAsia="Century Gothic,Arial" w:hAnsi="Century Gothic" w:cs="Arial"/>
          <w:sz w:val="20"/>
          <w:szCs w:val="20"/>
        </w:rPr>
        <w:t xml:space="preserve"> interact with their colleagues, other professionals, </w:t>
      </w:r>
      <w:r w:rsidRPr="009703D1">
        <w:rPr>
          <w:rFonts w:ascii="Century Gothic" w:eastAsia="Century Gothic,Arial" w:hAnsi="Century Gothic" w:cs="Arial"/>
          <w:i/>
          <w:sz w:val="20"/>
          <w:szCs w:val="20"/>
        </w:rPr>
        <w:t>Indigenous Peoples</w:t>
      </w:r>
      <w:r w:rsidR="004C21A1">
        <w:rPr>
          <w:rFonts w:ascii="Century Gothic" w:eastAsia="Century Gothic,Arial" w:hAnsi="Century Gothic" w:cs="Arial"/>
          <w:sz w:val="20"/>
          <w:szCs w:val="20"/>
        </w:rPr>
        <w:t>*</w:t>
      </w:r>
      <w:r w:rsidRPr="008B520D">
        <w:rPr>
          <w:rFonts w:ascii="Century Gothic" w:eastAsia="Century Gothic,Arial" w:hAnsi="Century Gothic" w:cs="Arial"/>
          <w:sz w:val="20"/>
          <w:szCs w:val="20"/>
        </w:rPr>
        <w:t>, businesses and agencies</w:t>
      </w:r>
      <w:r w:rsidR="00242188">
        <w:rPr>
          <w:rFonts w:ascii="Century Gothic" w:eastAsia="Century Gothic,Arial" w:hAnsi="Century Gothic" w:cs="Arial"/>
          <w:sz w:val="20"/>
          <w:szCs w:val="20"/>
        </w:rPr>
        <w:t>,</w:t>
      </w:r>
      <w:r w:rsidRPr="008B520D">
        <w:rPr>
          <w:rFonts w:ascii="Century Gothic" w:eastAsia="Century Gothic,Arial" w:hAnsi="Century Gothic" w:cs="Arial"/>
          <w:sz w:val="20"/>
          <w:szCs w:val="20"/>
        </w:rPr>
        <w:t xml:space="preserve"> including government Ministries, Departments and other agencies</w:t>
      </w:r>
      <w:r w:rsidR="00242188">
        <w:rPr>
          <w:rFonts w:ascii="Century Gothic" w:eastAsia="Century Gothic,Arial" w:hAnsi="Century Gothic" w:cs="Arial"/>
          <w:sz w:val="20"/>
          <w:szCs w:val="20"/>
        </w:rPr>
        <w:t>,</w:t>
      </w:r>
      <w:r w:rsidRPr="008B520D">
        <w:rPr>
          <w:rFonts w:ascii="Century Gothic" w:eastAsia="Century Gothic,Arial" w:hAnsi="Century Gothic" w:cs="Arial"/>
          <w:sz w:val="20"/>
          <w:szCs w:val="20"/>
        </w:rPr>
        <w:t xml:space="preserve"> to achieve the </w:t>
      </w:r>
      <w:r w:rsidR="00242188" w:rsidRPr="00242188">
        <w:rPr>
          <w:rFonts w:ascii="Century Gothic" w:eastAsia="Century Gothic,Arial" w:hAnsi="Century Gothic" w:cs="Arial"/>
          <w:i/>
          <w:sz w:val="20"/>
          <w:szCs w:val="20"/>
        </w:rPr>
        <w:t>I</w:t>
      </w:r>
      <w:r w:rsidRPr="00242188">
        <w:rPr>
          <w:rFonts w:ascii="Century Gothic" w:eastAsia="Century Gothic,Arial" w:hAnsi="Century Gothic" w:cs="Arial"/>
          <w:i/>
          <w:sz w:val="20"/>
          <w:szCs w:val="20"/>
        </w:rPr>
        <w:t>ndicators</w:t>
      </w:r>
      <w:r w:rsidRPr="008B520D">
        <w:rPr>
          <w:rFonts w:ascii="Century Gothic" w:eastAsia="Century Gothic,Arial" w:hAnsi="Century Gothic" w:cs="Arial"/>
          <w:sz w:val="20"/>
          <w:szCs w:val="20"/>
        </w:rPr>
        <w:t>’</w:t>
      </w:r>
      <w:r w:rsidR="00242188">
        <w:rPr>
          <w:rFonts w:ascii="Century Gothic" w:eastAsia="Century Gothic,Arial" w:hAnsi="Century Gothic" w:cs="Arial"/>
          <w:sz w:val="20"/>
          <w:szCs w:val="20"/>
        </w:rPr>
        <w:t>*</w:t>
      </w:r>
      <w:r w:rsidRPr="008B520D">
        <w:rPr>
          <w:rFonts w:ascii="Century Gothic" w:eastAsia="Century Gothic,Arial" w:hAnsi="Century Gothic" w:cs="Arial"/>
          <w:sz w:val="20"/>
          <w:szCs w:val="20"/>
        </w:rPr>
        <w:t xml:space="preserve"> </w:t>
      </w:r>
      <w:r w:rsidRPr="009703D1">
        <w:rPr>
          <w:rFonts w:ascii="Century Gothic" w:eastAsia="Century Gothic,Arial" w:hAnsi="Century Gothic" w:cs="Arial"/>
          <w:i/>
          <w:sz w:val="20"/>
          <w:szCs w:val="20"/>
        </w:rPr>
        <w:t>objectives</w:t>
      </w:r>
      <w:r w:rsidR="009548B0">
        <w:rPr>
          <w:rFonts w:ascii="Century Gothic" w:eastAsia="Century Gothic,Arial" w:hAnsi="Century Gothic" w:cs="Arial"/>
          <w:sz w:val="20"/>
          <w:szCs w:val="20"/>
        </w:rPr>
        <w:t>*</w:t>
      </w:r>
      <w:r w:rsidR="00E40AB7">
        <w:rPr>
          <w:rFonts w:ascii="Century Gothic" w:eastAsia="Century Gothic,Arial" w:hAnsi="Century Gothic" w:cs="Arial"/>
          <w:sz w:val="20"/>
          <w:szCs w:val="20"/>
        </w:rPr>
        <w:t xml:space="preserve">. </w:t>
      </w:r>
    </w:p>
    <w:p w14:paraId="794FED4E" w14:textId="6BD604B4" w:rsidR="008B520D" w:rsidRPr="008B520D" w:rsidRDefault="008B520D" w:rsidP="008B520D">
      <w:pPr>
        <w:contextualSpacing/>
        <w:rPr>
          <w:rFonts w:ascii="Century Gothic" w:hAnsi="Century Gothic" w:cs="Arial"/>
          <w:sz w:val="20"/>
          <w:szCs w:val="20"/>
        </w:rPr>
      </w:pPr>
      <w:r w:rsidRPr="008B520D">
        <w:rPr>
          <w:rFonts w:ascii="Century Gothic" w:eastAsia="Century Gothic,Arial" w:hAnsi="Century Gothic" w:cs="Arial"/>
          <w:b/>
          <w:bCs/>
          <w:sz w:val="20"/>
          <w:szCs w:val="20"/>
        </w:rPr>
        <w:t>(Source: FSC Canada Species at Risk Techn</w:t>
      </w:r>
      <w:r w:rsidR="0006693C">
        <w:rPr>
          <w:rFonts w:ascii="Century Gothic" w:eastAsia="Century Gothic,Arial" w:hAnsi="Century Gothic" w:cs="Arial"/>
          <w:b/>
          <w:bCs/>
          <w:sz w:val="20"/>
          <w:szCs w:val="20"/>
        </w:rPr>
        <w:t>ic</w:t>
      </w:r>
      <w:r w:rsidRPr="008B520D">
        <w:rPr>
          <w:rFonts w:ascii="Century Gothic" w:eastAsia="Century Gothic,Arial" w:hAnsi="Century Gothic" w:cs="Arial"/>
          <w:b/>
          <w:bCs/>
          <w:sz w:val="20"/>
          <w:szCs w:val="20"/>
        </w:rPr>
        <w:t>al Expert Panel)</w:t>
      </w:r>
    </w:p>
    <w:p w14:paraId="0A4FBC81" w14:textId="77777777" w:rsidR="008B520D" w:rsidRPr="008B520D" w:rsidRDefault="008B520D" w:rsidP="008B520D">
      <w:pPr>
        <w:contextualSpacing/>
        <w:rPr>
          <w:rFonts w:ascii="Century Gothic" w:hAnsi="Century Gothic" w:cs="Arial"/>
          <w:sz w:val="20"/>
          <w:szCs w:val="20"/>
        </w:rPr>
      </w:pPr>
    </w:p>
    <w:p w14:paraId="2FFF5B62" w14:textId="3FEFE94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Stakeholder</w:t>
      </w:r>
      <w:r w:rsidRPr="008B520D">
        <w:rPr>
          <w:rFonts w:ascii="Century Gothic" w:eastAsia="Century Gothic,Arial,Calibri" w:hAnsi="Century Gothic" w:cs="Arial"/>
          <w:sz w:val="20"/>
          <w:szCs w:val="20"/>
        </w:rPr>
        <w:t>: See definitions for</w:t>
      </w:r>
      <w:r w:rsidR="00242188">
        <w:rPr>
          <w:rFonts w:ascii="Century Gothic" w:eastAsia="Century Gothic,Arial,Calibri" w:hAnsi="Century Gothic" w:cs="Arial"/>
          <w:sz w:val="20"/>
          <w:szCs w:val="20"/>
        </w:rPr>
        <w:t xml:space="preserve"> the terms</w:t>
      </w:r>
      <w:r w:rsidRPr="008B520D">
        <w:rPr>
          <w:rFonts w:ascii="Century Gothic" w:eastAsia="Century Gothic,Arial,Calibri" w:hAnsi="Century Gothic" w:cs="Arial"/>
          <w:sz w:val="20"/>
          <w:szCs w:val="20"/>
        </w:rPr>
        <w:t xml:space="preserve"> </w:t>
      </w:r>
      <w:r w:rsidRPr="00242188">
        <w:rPr>
          <w:rFonts w:ascii="Century Gothic" w:eastAsia="Century Gothic,Arial,Calibri" w:hAnsi="Century Gothic" w:cs="Arial"/>
          <w:i/>
          <w:sz w:val="20"/>
          <w:szCs w:val="20"/>
        </w:rPr>
        <w:t>affected stakeholder</w:t>
      </w:r>
      <w:r w:rsidR="0024218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and </w:t>
      </w:r>
      <w:r w:rsidRPr="00242188">
        <w:rPr>
          <w:rFonts w:ascii="Century Gothic" w:eastAsia="Century Gothic,Arial,Calibri" w:hAnsi="Century Gothic" w:cs="Arial"/>
          <w:i/>
          <w:sz w:val="20"/>
          <w:szCs w:val="20"/>
        </w:rPr>
        <w:t>interested stakeholder</w:t>
      </w:r>
      <w:r w:rsidR="00242188">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w:t>
      </w:r>
    </w:p>
    <w:p w14:paraId="7261931E"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 w:hAnsi="Century Gothic" w:cs="Arial"/>
          <w:b/>
          <w:bCs/>
          <w:sz w:val="20"/>
          <w:szCs w:val="20"/>
        </w:rPr>
        <w:t>(Source: FSC-STD-60-004 V1-0)</w:t>
      </w:r>
    </w:p>
    <w:p w14:paraId="2455E1E8"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0DC84C70" w14:textId="71D52660"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Stand</w:t>
      </w:r>
      <w:r w:rsidRPr="008B520D">
        <w:rPr>
          <w:rFonts w:ascii="Century Gothic" w:eastAsia="Century Gothic" w:hAnsi="Century Gothic" w:cs="Arial"/>
          <w:sz w:val="20"/>
          <w:szCs w:val="20"/>
        </w:rPr>
        <w:t>: A community of trees possessing sufficient uniformity in composition, constitution, age, arrangement or condition to be distinguishable from adjacent communities</w:t>
      </w:r>
      <w:r w:rsidR="00E40AB7">
        <w:rPr>
          <w:rFonts w:ascii="Century Gothic" w:eastAsia="Century Gothic" w:hAnsi="Century Gothic" w:cs="Arial"/>
          <w:sz w:val="20"/>
          <w:szCs w:val="20"/>
        </w:rPr>
        <w:t xml:space="preserve">. </w:t>
      </w:r>
    </w:p>
    <w:p w14:paraId="58291F48" w14:textId="77777777" w:rsidR="008B520D" w:rsidRPr="008B520D" w:rsidRDefault="008B520D" w:rsidP="008B520D">
      <w:pPr>
        <w:rPr>
          <w:rFonts w:ascii="Century Gothic" w:hAnsi="Century Gothic" w:cs="Arial"/>
          <w:sz w:val="20"/>
          <w:szCs w:val="20"/>
        </w:rPr>
      </w:pPr>
      <w:r w:rsidRPr="008B520D">
        <w:rPr>
          <w:rFonts w:ascii="Century Gothic" w:eastAsia="Century Gothic" w:hAnsi="Century Gothic" w:cs="Arial"/>
          <w:b/>
          <w:bCs/>
          <w:sz w:val="20"/>
          <w:szCs w:val="20"/>
        </w:rPr>
        <w:t>(Source: FSC Canada National Boreal Standard 2004)</w:t>
      </w:r>
    </w:p>
    <w:p w14:paraId="3CA1E8A5" w14:textId="77777777" w:rsidR="008B520D" w:rsidRPr="008B520D" w:rsidRDefault="008B520D" w:rsidP="008B520D">
      <w:pPr>
        <w:autoSpaceDE w:val="0"/>
        <w:autoSpaceDN w:val="0"/>
        <w:adjustRightInd w:val="0"/>
        <w:rPr>
          <w:rFonts w:ascii="Century Gothic" w:eastAsia="Calibri" w:hAnsi="Century Gothic" w:cs="Arial"/>
          <w:b/>
          <w:bCs/>
          <w:sz w:val="20"/>
          <w:szCs w:val="20"/>
        </w:rPr>
      </w:pPr>
    </w:p>
    <w:p w14:paraId="2A66D377"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Statutory law or statute law</w:t>
      </w:r>
      <w:r w:rsidRPr="008B520D">
        <w:rPr>
          <w:rFonts w:ascii="Century Gothic" w:eastAsia="Century Gothic,Arial,Calibri" w:hAnsi="Century Gothic" w:cs="Arial"/>
          <w:sz w:val="20"/>
          <w:szCs w:val="20"/>
        </w:rPr>
        <w:t xml:space="preserve">: The body of law contained in Acts of Parliament (national legislature). </w:t>
      </w:r>
    </w:p>
    <w:p w14:paraId="45CB47AF" w14:textId="497FD581"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w:t>
      </w:r>
      <w:r w:rsidR="00A66620">
        <w:rPr>
          <w:rFonts w:ascii="Century Gothic" w:eastAsia="Century Gothic,Arial,Calibri" w:hAnsi="Century Gothic" w:cs="Arial"/>
          <w:b/>
          <w:bCs/>
          <w:sz w:val="20"/>
          <w:szCs w:val="20"/>
        </w:rPr>
        <w:t>urce: Oxford Dictionary of Law)</w:t>
      </w:r>
      <w:r w:rsidRPr="008B520D">
        <w:rPr>
          <w:rFonts w:ascii="Century Gothic" w:eastAsia="Century Gothic,Arial,Calibri" w:hAnsi="Century Gothic" w:cs="Arial"/>
          <w:b/>
          <w:bCs/>
          <w:sz w:val="20"/>
          <w:szCs w:val="20"/>
        </w:rPr>
        <w:t xml:space="preserve"> </w:t>
      </w:r>
      <w:r w:rsidRPr="008B520D">
        <w:rPr>
          <w:rFonts w:ascii="Century Gothic" w:eastAsia="Century Gothic" w:hAnsi="Century Gothic" w:cs="Arial"/>
          <w:b/>
          <w:bCs/>
          <w:sz w:val="20"/>
          <w:szCs w:val="20"/>
        </w:rPr>
        <w:t>(FSC-STD-60-004 V1-0)</w:t>
      </w:r>
    </w:p>
    <w:p w14:paraId="2289DB0B" w14:textId="77777777" w:rsidR="008B520D" w:rsidRPr="008B520D" w:rsidRDefault="008B520D" w:rsidP="008B520D">
      <w:pPr>
        <w:autoSpaceDE w:val="0"/>
        <w:autoSpaceDN w:val="0"/>
        <w:adjustRightInd w:val="0"/>
        <w:rPr>
          <w:rFonts w:ascii="Century Gothic" w:hAnsi="Century Gothic" w:cs="Arial"/>
          <w:bCs/>
          <w:sz w:val="20"/>
          <w:szCs w:val="20"/>
        </w:rPr>
      </w:pPr>
    </w:p>
    <w:p w14:paraId="1DA50000" w14:textId="31FD8163" w:rsidR="008B520D" w:rsidRPr="008B520D" w:rsidRDefault="008B520D" w:rsidP="008B520D">
      <w:pPr>
        <w:rPr>
          <w:rFonts w:ascii="Century Gothic" w:hAnsi="Century Gothic" w:cs="Arial"/>
          <w:sz w:val="20"/>
          <w:szCs w:val="20"/>
          <w:lang w:eastAsia="en-CA"/>
        </w:rPr>
      </w:pPr>
      <w:r w:rsidRPr="008B520D">
        <w:rPr>
          <w:rFonts w:ascii="Century Gothic" w:hAnsi="Century Gothic" w:cs="Arial"/>
          <w:b/>
          <w:bCs/>
          <w:sz w:val="20"/>
          <w:szCs w:val="20"/>
          <w:lang w:eastAsia="en-CA"/>
        </w:rPr>
        <w:t>Super</w:t>
      </w:r>
      <w:r w:rsidR="002811C8">
        <w:rPr>
          <w:rFonts w:ascii="Century Gothic" w:hAnsi="Century Gothic" w:cs="Arial"/>
          <w:b/>
          <w:bCs/>
          <w:sz w:val="20"/>
          <w:szCs w:val="20"/>
          <w:lang w:eastAsia="en-CA"/>
        </w:rPr>
        <w:t>-</w:t>
      </w:r>
      <w:r w:rsidRPr="008B520D">
        <w:rPr>
          <w:rFonts w:ascii="Century Gothic" w:hAnsi="Century Gothic" w:cs="Arial"/>
          <w:b/>
          <w:bCs/>
          <w:sz w:val="20"/>
          <w:szCs w:val="20"/>
          <w:lang w:eastAsia="en-CA"/>
        </w:rPr>
        <w:t xml:space="preserve">canopy trees: </w:t>
      </w:r>
      <w:r w:rsidRPr="008B520D">
        <w:rPr>
          <w:rFonts w:ascii="Century Gothic" w:hAnsi="Century Gothic" w:cs="Arial"/>
          <w:sz w:val="20"/>
          <w:szCs w:val="20"/>
          <w:lang w:eastAsia="en-CA"/>
        </w:rPr>
        <w:t xml:space="preserve">Large, living, individual trees that tower over the forest canopy. </w:t>
      </w:r>
    </w:p>
    <w:p w14:paraId="5DFDD305" w14:textId="2292041C" w:rsidR="008B520D" w:rsidRPr="008B520D" w:rsidRDefault="008B520D" w:rsidP="008B520D">
      <w:pPr>
        <w:rPr>
          <w:rFonts w:ascii="Century Gothic" w:hAnsi="Century Gothic" w:cs="Arial"/>
          <w:sz w:val="20"/>
          <w:szCs w:val="20"/>
          <w:lang w:eastAsia="en-CA"/>
        </w:rPr>
      </w:pPr>
      <w:r w:rsidRPr="008B520D">
        <w:rPr>
          <w:rFonts w:ascii="Century Gothic" w:hAnsi="Century Gothic" w:cs="Arial"/>
          <w:b/>
          <w:bCs/>
          <w:sz w:val="20"/>
          <w:szCs w:val="20"/>
          <w:lang w:eastAsia="en-CA"/>
        </w:rPr>
        <w:t>(Source</w:t>
      </w:r>
      <w:r w:rsidR="00A66620">
        <w:rPr>
          <w:rFonts w:ascii="Century Gothic" w:hAnsi="Century Gothic" w:cs="Arial"/>
          <w:b/>
          <w:bCs/>
          <w:sz w:val="20"/>
          <w:szCs w:val="20"/>
          <w:lang w:eastAsia="en-CA"/>
        </w:rPr>
        <w:t>:</w:t>
      </w:r>
      <w:r w:rsidRPr="008B520D">
        <w:rPr>
          <w:rFonts w:ascii="Century Gothic" w:hAnsi="Century Gothic" w:cs="Arial"/>
          <w:b/>
          <w:bCs/>
          <w:sz w:val="20"/>
          <w:szCs w:val="20"/>
          <w:lang w:eastAsia="en-CA"/>
        </w:rPr>
        <w:t xml:space="preserve"> Ontario Ministry of Natural Resources</w:t>
      </w:r>
      <w:r w:rsidR="00A66620">
        <w:rPr>
          <w:rFonts w:ascii="Century Gothic" w:hAnsi="Century Gothic" w:cs="Arial"/>
          <w:b/>
          <w:bCs/>
          <w:sz w:val="20"/>
          <w:szCs w:val="20"/>
          <w:lang w:eastAsia="en-CA"/>
        </w:rPr>
        <w:t xml:space="preserve"> </w:t>
      </w:r>
      <w:r w:rsidRPr="008B520D">
        <w:rPr>
          <w:rFonts w:ascii="Century Gothic" w:hAnsi="Century Gothic" w:cs="Arial"/>
          <w:b/>
          <w:bCs/>
          <w:sz w:val="20"/>
          <w:szCs w:val="20"/>
          <w:lang w:eastAsia="en-CA"/>
        </w:rPr>
        <w:t>2010</w:t>
      </w:r>
      <w:r w:rsidRPr="008B520D">
        <w:rPr>
          <w:rFonts w:ascii="Century Gothic" w:hAnsi="Century Gothic" w:cs="Arial"/>
          <w:sz w:val="20"/>
          <w:szCs w:val="20"/>
          <w:lang w:eastAsia="en-CA"/>
        </w:rPr>
        <w:t>)</w:t>
      </w:r>
    </w:p>
    <w:p w14:paraId="6D954A8B" w14:textId="77777777" w:rsidR="008B520D" w:rsidRPr="008B520D" w:rsidRDefault="008B520D" w:rsidP="008B520D">
      <w:pPr>
        <w:autoSpaceDE w:val="0"/>
        <w:autoSpaceDN w:val="0"/>
        <w:adjustRightInd w:val="0"/>
        <w:rPr>
          <w:rFonts w:ascii="Century Gothic" w:hAnsi="Century Gothic" w:cs="Arial"/>
          <w:bCs/>
          <w:sz w:val="20"/>
          <w:szCs w:val="20"/>
        </w:rPr>
      </w:pPr>
    </w:p>
    <w:p w14:paraId="1359ADA3" w14:textId="15310E4E"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 w:hAnsi="Century Gothic" w:cs="Arial"/>
          <w:b/>
          <w:bCs/>
          <w:sz w:val="20"/>
          <w:szCs w:val="20"/>
        </w:rPr>
        <w:t>Tenure</w:t>
      </w:r>
      <w:r w:rsidRPr="008B520D">
        <w:rPr>
          <w:rFonts w:ascii="Century Gothic" w:eastAsia="Century Gothic" w:hAnsi="Century Gothic" w:cs="Arial"/>
          <w:sz w:val="20"/>
          <w:szCs w:val="20"/>
        </w:rPr>
        <w:t xml:space="preserve">: Socially defined agreements held by individuals or groups, recognized by </w:t>
      </w:r>
      <w:r w:rsidR="00862CF1" w:rsidRPr="00862CF1">
        <w:rPr>
          <w:rFonts w:ascii="Century Gothic" w:eastAsia="Century Gothic" w:hAnsi="Century Gothic" w:cs="Arial"/>
          <w:i/>
          <w:iCs/>
          <w:sz w:val="20"/>
          <w:szCs w:val="20"/>
        </w:rPr>
        <w:t>legal*</w:t>
      </w:r>
      <w:r w:rsidRPr="008B520D">
        <w:rPr>
          <w:rFonts w:ascii="Century Gothic" w:eastAsia="Century Gothic" w:hAnsi="Century Gothic" w:cs="Arial"/>
          <w:sz w:val="20"/>
          <w:szCs w:val="20"/>
        </w:rPr>
        <w:t xml:space="preserve"> statutes or customary practice, regarding the ‘bundle of rights and duties’ of ownership, holding, access and/or usage of a particular land unit or the associated resources there within (such as individual trees, plant species, water, minerals, etc.). </w:t>
      </w:r>
    </w:p>
    <w:p w14:paraId="7266F27F" w14:textId="303263D5" w:rsidR="008B520D" w:rsidRPr="008B520D" w:rsidRDefault="008B520D" w:rsidP="008B520D">
      <w:pPr>
        <w:autoSpaceDE w:val="0"/>
        <w:autoSpaceDN w:val="0"/>
        <w:adjustRightInd w:val="0"/>
        <w:rPr>
          <w:rFonts w:ascii="Century Gothic" w:eastAsia="Calibri" w:hAnsi="Century Gothic" w:cs="Arial"/>
          <w:color w:val="000000"/>
          <w:sz w:val="20"/>
          <w:szCs w:val="20"/>
          <w:lang w:val="en-GB"/>
        </w:rPr>
      </w:pPr>
      <w:r w:rsidRPr="008B520D">
        <w:rPr>
          <w:rFonts w:ascii="Century Gothic" w:eastAsia="Century Gothic" w:hAnsi="Century Gothic" w:cs="Arial"/>
          <w:b/>
          <w:bCs/>
          <w:color w:val="000000"/>
          <w:sz w:val="20"/>
          <w:szCs w:val="20"/>
          <w:lang w:val="en-GB"/>
        </w:rPr>
        <w:t>(Source: World Conservation Union (IUCN). Glossary defini</w:t>
      </w:r>
      <w:r w:rsidR="00A66620">
        <w:rPr>
          <w:rFonts w:ascii="Century Gothic" w:eastAsia="Century Gothic" w:hAnsi="Century Gothic" w:cs="Arial"/>
          <w:b/>
          <w:bCs/>
          <w:color w:val="000000"/>
          <w:sz w:val="20"/>
          <w:szCs w:val="20"/>
          <w:lang w:val="en-GB"/>
        </w:rPr>
        <w:t xml:space="preserve">tions provided on IUCN website) </w:t>
      </w:r>
      <w:r w:rsidRPr="008B520D">
        <w:rPr>
          <w:rFonts w:ascii="Century Gothic" w:eastAsia="Century Gothic" w:hAnsi="Century Gothic" w:cs="Arial"/>
          <w:b/>
          <w:bCs/>
          <w:color w:val="000000"/>
          <w:sz w:val="20"/>
          <w:szCs w:val="20"/>
          <w:lang w:val="en-GB"/>
        </w:rPr>
        <w:t>(FSC-STD-60-004 V1-0)</w:t>
      </w:r>
    </w:p>
    <w:p w14:paraId="7271D963" w14:textId="77777777" w:rsidR="008B520D" w:rsidRPr="008B520D" w:rsidRDefault="008B520D" w:rsidP="008B520D"/>
    <w:p w14:paraId="14AD907F"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Threat</w:t>
      </w:r>
      <w:r w:rsidRPr="008B520D">
        <w:rPr>
          <w:rFonts w:ascii="Century Gothic" w:eastAsia="Century Gothic,Arial,Calibri" w:hAnsi="Century Gothic" w:cs="Arial"/>
          <w:sz w:val="20"/>
          <w:szCs w:val="20"/>
        </w:rPr>
        <w:t xml:space="preserve">: An indication or warning of impending or likely damage or negative impacts. </w:t>
      </w:r>
    </w:p>
    <w:p w14:paraId="618D1068" w14:textId="654988A4"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Base</w:t>
      </w:r>
      <w:r w:rsidR="00A66620">
        <w:rPr>
          <w:rFonts w:ascii="Century Gothic" w:eastAsia="Century Gothic,Arial,Calibri" w:hAnsi="Century Gothic" w:cs="Arial"/>
          <w:b/>
          <w:bCs/>
          <w:sz w:val="20"/>
          <w:szCs w:val="20"/>
        </w:rPr>
        <w:t>d on Oxford English Dictionary)</w:t>
      </w:r>
      <w:r w:rsidRPr="008B520D">
        <w:rPr>
          <w:rFonts w:ascii="Century Gothic" w:eastAsia="Century Gothic,Arial,Calibri" w:hAnsi="Century Gothic" w:cs="Arial"/>
          <w:b/>
          <w:bCs/>
          <w:sz w:val="20"/>
          <w:szCs w:val="20"/>
        </w:rPr>
        <w:t xml:space="preserve"> </w:t>
      </w:r>
      <w:r w:rsidRPr="008B520D">
        <w:rPr>
          <w:rFonts w:ascii="Century Gothic" w:eastAsia="Century Gothic" w:hAnsi="Century Gothic" w:cs="Arial"/>
          <w:b/>
          <w:bCs/>
          <w:sz w:val="20"/>
          <w:szCs w:val="20"/>
        </w:rPr>
        <w:t>(FSC-STD-60-004 V1-0)</w:t>
      </w:r>
    </w:p>
    <w:p w14:paraId="7BBB4F6D" w14:textId="77777777" w:rsidR="008B520D" w:rsidRPr="008B520D" w:rsidRDefault="008B520D" w:rsidP="008B520D"/>
    <w:p w14:paraId="5BE30D25" w14:textId="2688B40C" w:rsidR="008B520D" w:rsidRPr="008B520D" w:rsidRDefault="008B520D" w:rsidP="008B520D">
      <w:pPr>
        <w:rPr>
          <w:rFonts w:ascii="Century Gothic" w:eastAsia="Times New Roman" w:hAnsi="Century Gothic" w:cs="Arial"/>
          <w:sz w:val="20"/>
          <w:szCs w:val="20"/>
          <w:lang w:val="en-GB" w:eastAsia="en-GB"/>
        </w:rPr>
      </w:pPr>
      <w:r w:rsidRPr="008B520D">
        <w:rPr>
          <w:rFonts w:ascii="Century Gothic" w:eastAsia="Century Gothic,Times New Roman" w:hAnsi="Century Gothic" w:cs="Arial"/>
          <w:b/>
          <w:bCs/>
          <w:sz w:val="20"/>
          <w:szCs w:val="20"/>
          <w:lang w:val="en-GB" w:eastAsia="en-GB"/>
        </w:rPr>
        <w:t>Threatened species</w:t>
      </w:r>
      <w:r w:rsidRPr="008B520D">
        <w:rPr>
          <w:rFonts w:ascii="Century Gothic" w:eastAsia="Century Gothic,Times New Roman" w:hAnsi="Century Gothic" w:cs="Arial"/>
          <w:sz w:val="20"/>
          <w:szCs w:val="20"/>
          <w:lang w:val="en-GB" w:eastAsia="en-GB"/>
        </w:rPr>
        <w:t xml:space="preserve">: Species that meet the IUCN (2001) criteria for Vulnerable (VU), Endangered (EN) or Critically Endangered (CR), and are facing a high, very high or extremely high </w:t>
      </w:r>
      <w:r w:rsidRPr="009703D1">
        <w:rPr>
          <w:rFonts w:ascii="Century Gothic" w:eastAsia="Century Gothic,Times New Roman" w:hAnsi="Century Gothic" w:cs="Arial"/>
          <w:i/>
          <w:sz w:val="20"/>
          <w:szCs w:val="20"/>
          <w:lang w:val="en-GB" w:eastAsia="en-GB"/>
        </w:rPr>
        <w:t>risk</w:t>
      </w:r>
      <w:r w:rsidR="008A0DC7">
        <w:rPr>
          <w:rFonts w:ascii="Century Gothic" w:eastAsia="Century Gothic,Times New Roman" w:hAnsi="Century Gothic" w:cs="Arial"/>
          <w:sz w:val="20"/>
          <w:szCs w:val="20"/>
          <w:lang w:val="en-GB" w:eastAsia="en-GB"/>
        </w:rPr>
        <w:t>*</w:t>
      </w:r>
      <w:r w:rsidRPr="008B520D">
        <w:rPr>
          <w:rFonts w:ascii="Century Gothic" w:eastAsia="Century Gothic,Times New Roman" w:hAnsi="Century Gothic" w:cs="Arial"/>
          <w:sz w:val="20"/>
          <w:szCs w:val="20"/>
          <w:lang w:val="en-GB" w:eastAsia="en-GB"/>
        </w:rPr>
        <w:t xml:space="preserve"> of extinction in the wild. These categories may be re-interpreted for FSC purposes according to official national classifications (which have </w:t>
      </w:r>
      <w:r w:rsidRPr="009703D1">
        <w:rPr>
          <w:rFonts w:ascii="Century Gothic" w:eastAsia="Century Gothic,Times New Roman" w:hAnsi="Century Gothic" w:cs="Arial"/>
          <w:i/>
          <w:sz w:val="20"/>
          <w:szCs w:val="20"/>
          <w:lang w:val="en-GB" w:eastAsia="en-GB"/>
        </w:rPr>
        <w:t>legal</w:t>
      </w:r>
      <w:r w:rsidR="00886C6B">
        <w:rPr>
          <w:rFonts w:ascii="Century Gothic" w:eastAsia="Century Gothic,Times New Roman" w:hAnsi="Century Gothic" w:cs="Arial"/>
          <w:sz w:val="20"/>
          <w:szCs w:val="20"/>
          <w:lang w:val="en-GB" w:eastAsia="en-GB"/>
        </w:rPr>
        <w:t>*</w:t>
      </w:r>
      <w:r w:rsidRPr="008B520D">
        <w:rPr>
          <w:rFonts w:ascii="Century Gothic" w:eastAsia="Century Gothic,Times New Roman" w:hAnsi="Century Gothic" w:cs="Arial"/>
          <w:sz w:val="20"/>
          <w:szCs w:val="20"/>
          <w:lang w:val="en-GB" w:eastAsia="en-GB"/>
        </w:rPr>
        <w:t xml:space="preserve"> significance) and to local conditions and population densities (which should affect decisions about appropriate </w:t>
      </w:r>
      <w:r w:rsidRPr="009703D1">
        <w:rPr>
          <w:rFonts w:ascii="Century Gothic" w:eastAsia="Century Gothic,Times New Roman" w:hAnsi="Century Gothic" w:cs="Arial"/>
          <w:i/>
          <w:sz w:val="20"/>
          <w:szCs w:val="20"/>
          <w:lang w:val="en-GB" w:eastAsia="en-GB"/>
        </w:rPr>
        <w:t>conservation</w:t>
      </w:r>
      <w:r w:rsidR="006A1B03" w:rsidRPr="009703D1">
        <w:rPr>
          <w:rFonts w:ascii="Century Gothic" w:eastAsia="Century Gothic,Times New Roman" w:hAnsi="Century Gothic" w:cs="Arial"/>
          <w:i/>
          <w:sz w:val="20"/>
          <w:szCs w:val="20"/>
          <w:lang w:val="en-GB" w:eastAsia="en-GB"/>
        </w:rPr>
        <w:t>*</w:t>
      </w:r>
      <w:r w:rsidRPr="008B520D">
        <w:rPr>
          <w:rFonts w:ascii="Century Gothic" w:eastAsia="Century Gothic,Times New Roman" w:hAnsi="Century Gothic" w:cs="Arial"/>
          <w:sz w:val="20"/>
          <w:szCs w:val="20"/>
          <w:lang w:val="en-GB" w:eastAsia="en-GB"/>
        </w:rPr>
        <w:t xml:space="preserve"> measures). </w:t>
      </w:r>
    </w:p>
    <w:p w14:paraId="307C2AB8" w14:textId="3ECFD1EC" w:rsidR="008B520D" w:rsidRPr="008B520D" w:rsidRDefault="008B520D" w:rsidP="008B520D">
      <w:pPr>
        <w:rPr>
          <w:rFonts w:ascii="Century Gothic" w:eastAsia="Times New Roman" w:hAnsi="Century Gothic" w:cs="Arial"/>
          <w:b/>
          <w:bCs/>
          <w:sz w:val="20"/>
          <w:szCs w:val="20"/>
          <w:lang w:val="en-GB" w:eastAsia="en-GB"/>
        </w:rPr>
      </w:pPr>
      <w:r w:rsidRPr="008B520D">
        <w:rPr>
          <w:rFonts w:ascii="Century Gothic" w:eastAsia="Century Gothic,Times New Roman" w:hAnsi="Century Gothic" w:cs="Arial"/>
          <w:b/>
          <w:bCs/>
          <w:sz w:val="20"/>
          <w:szCs w:val="20"/>
          <w:lang w:val="en-GB" w:eastAsia="en-GB"/>
        </w:rPr>
        <w:t>(Source: Adapted from IUCN. (2001). IUCN Red List Categories and Criteria: Version 3.1. IUCN Species Survival Commission.</w:t>
      </w:r>
      <w:r w:rsidR="00A66620">
        <w:rPr>
          <w:rFonts w:ascii="Century Gothic" w:eastAsia="Century Gothic,Times New Roman" w:hAnsi="Century Gothic" w:cs="Arial"/>
          <w:b/>
          <w:bCs/>
          <w:sz w:val="20"/>
          <w:szCs w:val="20"/>
          <w:lang w:val="en-GB" w:eastAsia="en-GB"/>
        </w:rPr>
        <w:t xml:space="preserve"> </w:t>
      </w:r>
      <w:r w:rsidRPr="008B520D">
        <w:rPr>
          <w:rFonts w:ascii="Century Gothic" w:eastAsia="Century Gothic,Times New Roman" w:hAnsi="Century Gothic" w:cs="Arial"/>
          <w:b/>
          <w:bCs/>
          <w:sz w:val="20"/>
          <w:szCs w:val="20"/>
          <w:lang w:val="en-GB" w:eastAsia="en-GB"/>
        </w:rPr>
        <w:t>IUCN.</w:t>
      </w:r>
      <w:r w:rsidR="00EA54D9">
        <w:rPr>
          <w:rFonts w:ascii="Century Gothic" w:eastAsia="Century Gothic,Times New Roman" w:hAnsi="Century Gothic" w:cs="Arial"/>
          <w:b/>
          <w:bCs/>
          <w:sz w:val="20"/>
          <w:szCs w:val="20"/>
          <w:lang w:val="en-GB" w:eastAsia="en-GB"/>
        </w:rPr>
        <w:t xml:space="preserve"> </w:t>
      </w:r>
      <w:r w:rsidRPr="008B520D">
        <w:rPr>
          <w:rFonts w:ascii="Century Gothic" w:eastAsia="Century Gothic,Times New Roman" w:hAnsi="Century Gothic" w:cs="Arial"/>
          <w:b/>
          <w:bCs/>
          <w:sz w:val="20"/>
          <w:szCs w:val="20"/>
          <w:lang w:val="en-GB" w:eastAsia="en-GB"/>
        </w:rPr>
        <w:t xml:space="preserve">Gland, </w:t>
      </w:r>
      <w:r w:rsidR="00A66620">
        <w:rPr>
          <w:rFonts w:ascii="Century Gothic" w:eastAsia="Century Gothic,Times New Roman" w:hAnsi="Century Gothic" w:cs="Arial"/>
          <w:b/>
          <w:bCs/>
          <w:sz w:val="20"/>
          <w:szCs w:val="20"/>
          <w:lang w:val="en-GB" w:eastAsia="en-GB"/>
        </w:rPr>
        <w:t>Switzerland and Cambridge, UK.)</w:t>
      </w:r>
    </w:p>
    <w:p w14:paraId="2B6916EB" w14:textId="77777777" w:rsidR="008B520D" w:rsidRPr="008B520D" w:rsidRDefault="008B520D" w:rsidP="008B520D">
      <w:pPr>
        <w:autoSpaceDE w:val="0"/>
        <w:autoSpaceDN w:val="0"/>
        <w:adjustRightInd w:val="0"/>
        <w:rPr>
          <w:rFonts w:ascii="Century Gothic" w:eastAsia="Century Gothic,Arial,Calibri" w:hAnsi="Century Gothic" w:cs="Arial"/>
          <w:b/>
          <w:bCs/>
          <w:sz w:val="20"/>
          <w:szCs w:val="20"/>
        </w:rPr>
      </w:pPr>
    </w:p>
    <w:p w14:paraId="79A1028B" w14:textId="656FF91D"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Timber harvesting level</w:t>
      </w:r>
      <w:r w:rsidRPr="008B520D">
        <w:rPr>
          <w:rFonts w:ascii="Century Gothic" w:eastAsia="Century Gothic,Arial,Calibri" w:hAnsi="Century Gothic" w:cs="Arial"/>
          <w:sz w:val="20"/>
          <w:szCs w:val="20"/>
        </w:rPr>
        <w:t xml:space="preserve">: The actual harvest quantity executed on </w:t>
      </w:r>
      <w:r w:rsidRPr="009C2C1C">
        <w:rPr>
          <w:rFonts w:ascii="Century Gothic" w:eastAsia="Century Gothic,Arial,Calibri" w:hAnsi="Century Gothic" w:cs="Arial"/>
          <w:iCs/>
          <w:sz w:val="20"/>
          <w:szCs w:val="20"/>
        </w:rPr>
        <w:t>the</w:t>
      </w:r>
      <w:r w:rsidRPr="008B520D">
        <w:rPr>
          <w:rFonts w:ascii="Century Gothic" w:eastAsia="Century Gothic,Arial,Calibri" w:hAnsi="Century Gothic" w:cs="Arial"/>
          <w:i/>
          <w:iCs/>
          <w:sz w:val="20"/>
          <w:szCs w:val="20"/>
        </w:rPr>
        <w:t xml:space="preserve">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tracked by either volume (e.g. cubic meters or board feet) or area (e.g. hectares or acres) metrics </w:t>
      </w:r>
      <w:r w:rsidR="00DB2A31" w:rsidRPr="008B520D">
        <w:rPr>
          <w:rFonts w:ascii="Century Gothic" w:eastAsia="Century Gothic,Arial,Calibri" w:hAnsi="Century Gothic" w:cs="Arial"/>
          <w:sz w:val="20"/>
          <w:szCs w:val="20"/>
        </w:rPr>
        <w:t>for</w:t>
      </w:r>
      <w:r w:rsidRPr="008B520D">
        <w:rPr>
          <w:rFonts w:ascii="Century Gothic" w:eastAsia="Century Gothic,Arial,Calibri" w:hAnsi="Century Gothic" w:cs="Arial"/>
          <w:sz w:val="20"/>
          <w:szCs w:val="20"/>
        </w:rPr>
        <w:t xml:space="preserve"> comparison with calculated (maximum) allowable harvest levels. </w:t>
      </w:r>
    </w:p>
    <w:p w14:paraId="30EB9225"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 w:hAnsi="Century Gothic" w:cs="Arial"/>
          <w:b/>
          <w:bCs/>
          <w:sz w:val="20"/>
          <w:szCs w:val="20"/>
        </w:rPr>
        <w:t>(Source: FSC-STD-60-004 V1-0)</w:t>
      </w:r>
    </w:p>
    <w:p w14:paraId="585274D3"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6E58A541" w14:textId="5B79E6D5"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Timely manner</w:t>
      </w:r>
      <w:r w:rsidRPr="008B520D">
        <w:rPr>
          <w:rFonts w:ascii="Century Gothic" w:eastAsia="Century Gothic,Arial,Calibri" w:hAnsi="Century Gothic" w:cs="Arial"/>
          <w:sz w:val="20"/>
          <w:szCs w:val="20"/>
        </w:rPr>
        <w:t xml:space="preserve">: As promptly as circumstances reasonably allow; not intentionally postponed by </w:t>
      </w:r>
      <w:r w:rsidRPr="008B520D">
        <w:rPr>
          <w:rFonts w:ascii="Century Gothic" w:eastAsia="Century Gothic,Arial,Calibri" w:hAnsi="Century Gothic" w:cs="Arial"/>
          <w:i/>
          <w:iCs/>
          <w:sz w:val="20"/>
          <w:szCs w:val="20"/>
        </w:rPr>
        <w:t>The Organization</w:t>
      </w:r>
      <w:r w:rsidRPr="008B520D">
        <w:rPr>
          <w:rFonts w:ascii="Century Gothic" w:eastAsia="Century Gothic,Arial,Calibri" w:hAnsi="Century Gothic" w:cs="Arial"/>
          <w:sz w:val="20"/>
          <w:szCs w:val="20"/>
        </w:rPr>
        <w:t xml:space="preserve">*; in compliance with </w:t>
      </w:r>
      <w:r w:rsidR="00F9406F" w:rsidRPr="00F9406F">
        <w:rPr>
          <w:rFonts w:ascii="Century Gothic" w:eastAsia="Century Gothic,Arial,Calibri" w:hAnsi="Century Gothic" w:cs="Arial"/>
          <w:i/>
          <w:sz w:val="20"/>
          <w:szCs w:val="20"/>
        </w:rPr>
        <w:t>applicable law</w:t>
      </w:r>
      <w:r w:rsidRPr="008B520D">
        <w:rPr>
          <w:rFonts w:ascii="Century Gothic" w:eastAsia="Century Gothic,Arial,Calibri" w:hAnsi="Century Gothic" w:cs="Arial"/>
          <w:sz w:val="20"/>
          <w:szCs w:val="20"/>
        </w:rPr>
        <w:t>s</w:t>
      </w:r>
      <w:r w:rsidR="00F9406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contracts, licenses or invoices. </w:t>
      </w:r>
    </w:p>
    <w:p w14:paraId="59C8B050"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 w:hAnsi="Century Gothic" w:cs="Arial"/>
          <w:b/>
          <w:bCs/>
          <w:sz w:val="20"/>
          <w:szCs w:val="20"/>
        </w:rPr>
        <w:t>(Source: FSC-STD-60-004 V1-0)</w:t>
      </w:r>
    </w:p>
    <w:p w14:paraId="0320D717"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1DE841A8" w14:textId="0DA6DFA9"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 xml:space="preserve">Traditional </w:t>
      </w:r>
      <w:r w:rsidR="009C2C1C">
        <w:rPr>
          <w:rFonts w:ascii="Century Gothic" w:eastAsia="Century Gothic,Arial,Calibri" w:hAnsi="Century Gothic" w:cs="Arial"/>
          <w:b/>
          <w:bCs/>
          <w:sz w:val="20"/>
          <w:szCs w:val="20"/>
        </w:rPr>
        <w:t>k</w:t>
      </w:r>
      <w:r w:rsidRPr="008B520D">
        <w:rPr>
          <w:rFonts w:ascii="Century Gothic" w:eastAsia="Century Gothic,Arial,Calibri" w:hAnsi="Century Gothic" w:cs="Arial"/>
          <w:b/>
          <w:bCs/>
          <w:sz w:val="20"/>
          <w:szCs w:val="20"/>
        </w:rPr>
        <w:t>nowledge</w:t>
      </w:r>
      <w:r w:rsidRPr="008B520D">
        <w:rPr>
          <w:rFonts w:ascii="Century Gothic" w:eastAsia="Century Gothic,Arial,Calibri" w:hAnsi="Century Gothic" w:cs="Arial"/>
          <w:sz w:val="20"/>
          <w:szCs w:val="20"/>
        </w:rPr>
        <w:t>: Information, know-how, skills and practices that are developed, sustained and passed on from generation to generation within a community, often forming part of its cultural or spiritual identity.</w:t>
      </w:r>
    </w:p>
    <w:p w14:paraId="722B9BA1" w14:textId="298CB9D2"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based on the definition by the World Intellectual Property Organization (WIPO). Glossary definition as provided under Policy / Traditional Knowledge on the WIPO website) (</w:t>
      </w:r>
      <w:r w:rsidRPr="008B520D">
        <w:rPr>
          <w:rFonts w:ascii="Century Gothic" w:eastAsia="Century Gothic" w:hAnsi="Century Gothic" w:cs="Arial"/>
          <w:b/>
          <w:bCs/>
          <w:sz w:val="20"/>
          <w:szCs w:val="20"/>
        </w:rPr>
        <w:t>FSC-STD-60-004 V1-0)</w:t>
      </w:r>
    </w:p>
    <w:p w14:paraId="0DFE58EA"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76F004F8" w14:textId="11EBB195"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hAnsi="Century Gothic" w:cs="Arial"/>
          <w:b/>
          <w:bCs/>
          <w:sz w:val="20"/>
          <w:szCs w:val="20"/>
        </w:rPr>
        <w:t>Undisturbed habitat</w:t>
      </w:r>
      <w:r w:rsidRPr="008B520D">
        <w:rPr>
          <w:rFonts w:ascii="Century Gothic" w:hAnsi="Century Gothic" w:cs="Arial"/>
          <w:b/>
          <w:sz w:val="20"/>
          <w:szCs w:val="20"/>
        </w:rPr>
        <w:t xml:space="preserve">: </w:t>
      </w:r>
      <w:r w:rsidR="0006693C" w:rsidRPr="00C8011F">
        <w:rPr>
          <w:rFonts w:ascii="Century Gothic" w:hAnsi="Century Gothic" w:cs="Arial"/>
          <w:i/>
          <w:sz w:val="20"/>
          <w:szCs w:val="20"/>
        </w:rPr>
        <w:t>Habitat</w:t>
      </w:r>
      <w:r w:rsidR="00F71269">
        <w:rPr>
          <w:rFonts w:ascii="Century Gothic" w:hAnsi="Century Gothic" w:cs="Arial"/>
          <w:sz w:val="20"/>
          <w:szCs w:val="20"/>
        </w:rPr>
        <w:t>*</w:t>
      </w:r>
      <w:r w:rsidR="0006693C">
        <w:rPr>
          <w:rFonts w:ascii="Century Gothic" w:hAnsi="Century Gothic" w:cs="Arial"/>
          <w:sz w:val="20"/>
          <w:szCs w:val="20"/>
        </w:rPr>
        <w:t xml:space="preserve"> that is not within</w:t>
      </w:r>
      <w:r w:rsidRPr="008B520D">
        <w:rPr>
          <w:rFonts w:ascii="Century Gothic" w:hAnsi="Century Gothic" w:cs="Arial"/>
          <w:sz w:val="20"/>
          <w:szCs w:val="20"/>
        </w:rPr>
        <w:t xml:space="preserve"> 500 m buffer of an anthropogenic disturbance or fire within a benchmark period</w:t>
      </w:r>
      <w:r w:rsidR="00E40AB7">
        <w:rPr>
          <w:rFonts w:ascii="Century Gothic" w:hAnsi="Century Gothic" w:cs="Arial"/>
          <w:sz w:val="20"/>
          <w:szCs w:val="20"/>
        </w:rPr>
        <w:t xml:space="preserve">. </w:t>
      </w:r>
      <w:r w:rsidRPr="008B520D">
        <w:rPr>
          <w:rFonts w:ascii="Century Gothic" w:hAnsi="Century Gothic" w:cs="Arial"/>
          <w:sz w:val="20"/>
          <w:szCs w:val="20"/>
        </w:rPr>
        <w:t xml:space="preserve">Consistent with the definition of </w:t>
      </w:r>
      <w:r w:rsidR="00F06F78">
        <w:rPr>
          <w:rFonts w:ascii="Century Gothic" w:hAnsi="Century Gothic" w:cs="Arial"/>
          <w:i/>
          <w:sz w:val="20"/>
          <w:szCs w:val="20"/>
        </w:rPr>
        <w:t>c</w:t>
      </w:r>
      <w:r w:rsidRPr="008B520D">
        <w:rPr>
          <w:rFonts w:ascii="Century Gothic" w:hAnsi="Century Gothic" w:cs="Arial"/>
          <w:i/>
          <w:sz w:val="20"/>
          <w:szCs w:val="20"/>
        </w:rPr>
        <w:t xml:space="preserve">umulative </w:t>
      </w:r>
      <w:r w:rsidR="00F06F78">
        <w:rPr>
          <w:rFonts w:ascii="Century Gothic" w:hAnsi="Century Gothic" w:cs="Arial"/>
          <w:i/>
          <w:sz w:val="20"/>
          <w:szCs w:val="20"/>
        </w:rPr>
        <w:t>d</w:t>
      </w:r>
      <w:r w:rsidRPr="008B520D">
        <w:rPr>
          <w:rFonts w:ascii="Century Gothic" w:hAnsi="Century Gothic" w:cs="Arial"/>
          <w:i/>
          <w:sz w:val="20"/>
          <w:szCs w:val="20"/>
        </w:rPr>
        <w:t>isturbance*</w:t>
      </w:r>
      <w:r w:rsidRPr="008B520D">
        <w:rPr>
          <w:rFonts w:ascii="Century Gothic" w:hAnsi="Century Gothic" w:cs="Arial"/>
          <w:sz w:val="20"/>
          <w:szCs w:val="20"/>
        </w:rPr>
        <w:t>, a commonly-used benchmark for suitable boreal l forest conditions has been 40 years, however there is uncertainty about the broad applicability of this benchmark</w:t>
      </w:r>
      <w:r w:rsidR="00E40AB7">
        <w:rPr>
          <w:rFonts w:ascii="Century Gothic" w:hAnsi="Century Gothic" w:cs="Arial"/>
          <w:sz w:val="20"/>
          <w:szCs w:val="20"/>
        </w:rPr>
        <w:t xml:space="preserve">. </w:t>
      </w:r>
      <w:r w:rsidRPr="008B520D">
        <w:rPr>
          <w:rFonts w:ascii="Century Gothic" w:hAnsi="Century Gothic" w:cs="Arial"/>
          <w:sz w:val="20"/>
          <w:szCs w:val="20"/>
        </w:rPr>
        <w:t>Different boreal forest regions are characterized by varying disturbance ecologies. A benchmark</w:t>
      </w:r>
      <w:r w:rsidR="0006693C">
        <w:rPr>
          <w:rFonts w:ascii="Century Gothic" w:hAnsi="Century Gothic" w:cs="Arial"/>
          <w:sz w:val="20"/>
          <w:szCs w:val="20"/>
        </w:rPr>
        <w:t xml:space="preserve"> of 40 years should be used</w:t>
      </w:r>
      <w:r w:rsidRPr="008B520D">
        <w:rPr>
          <w:rFonts w:ascii="Century Gothic" w:hAnsi="Century Gothic" w:cs="Arial"/>
          <w:sz w:val="20"/>
          <w:szCs w:val="20"/>
        </w:rPr>
        <w:t xml:space="preserve"> in the absence of an empirical basis for another benchmark. </w:t>
      </w:r>
    </w:p>
    <w:p w14:paraId="7F73413F" w14:textId="449673E8" w:rsidR="008B520D" w:rsidRPr="00ED4C34" w:rsidRDefault="008B520D" w:rsidP="008B520D">
      <w:pPr>
        <w:autoSpaceDE w:val="0"/>
        <w:autoSpaceDN w:val="0"/>
        <w:adjustRightInd w:val="0"/>
        <w:rPr>
          <w:rFonts w:ascii="Century Gothic" w:hAnsi="Century Gothic" w:cs="Arial"/>
          <w:sz w:val="20"/>
          <w:szCs w:val="20"/>
        </w:rPr>
      </w:pPr>
      <w:r w:rsidRPr="008B520D">
        <w:rPr>
          <w:rFonts w:ascii="Century Gothic" w:hAnsi="Century Gothic" w:cs="Arial"/>
          <w:sz w:val="20"/>
          <w:szCs w:val="20"/>
        </w:rPr>
        <w:t>(</w:t>
      </w:r>
      <w:r w:rsidRPr="008B520D">
        <w:rPr>
          <w:rFonts w:ascii="Century Gothic" w:hAnsi="Century Gothic" w:cs="Arial"/>
          <w:b/>
          <w:bCs/>
          <w:sz w:val="20"/>
          <w:szCs w:val="20"/>
        </w:rPr>
        <w:t>Source: Adapted from</w:t>
      </w:r>
      <w:r w:rsidR="0006693C">
        <w:rPr>
          <w:rFonts w:ascii="Century Gothic" w:hAnsi="Century Gothic" w:cs="Arial"/>
          <w:b/>
          <w:bCs/>
          <w:sz w:val="20"/>
          <w:szCs w:val="20"/>
        </w:rPr>
        <w:t xml:space="preserve"> </w:t>
      </w:r>
      <w:r w:rsidRPr="008B520D">
        <w:rPr>
          <w:rFonts w:ascii="Century Gothic" w:hAnsi="Century Gothic" w:cs="Arial"/>
          <w:b/>
          <w:bCs/>
          <w:sz w:val="20"/>
          <w:szCs w:val="20"/>
        </w:rPr>
        <w:t>Environment Canada 2016</w:t>
      </w:r>
      <w:r w:rsidR="00ED4C34" w:rsidRPr="00A66620">
        <w:rPr>
          <w:rFonts w:ascii="Century Gothic" w:hAnsi="Century Gothic" w:cs="Arial"/>
          <w:b/>
          <w:sz w:val="20"/>
          <w:szCs w:val="20"/>
        </w:rPr>
        <w:t>)</w:t>
      </w:r>
    </w:p>
    <w:p w14:paraId="039B1549" w14:textId="77777777" w:rsidR="008B520D" w:rsidRPr="008B520D" w:rsidRDefault="008B520D" w:rsidP="008B520D">
      <w:pPr>
        <w:autoSpaceDE w:val="0"/>
        <w:autoSpaceDN w:val="0"/>
        <w:adjustRightInd w:val="0"/>
        <w:rPr>
          <w:rFonts w:ascii="Century Gothic" w:hAnsi="Century Gothic" w:cs="Arial"/>
          <w:b/>
          <w:sz w:val="20"/>
          <w:szCs w:val="20"/>
        </w:rPr>
      </w:pPr>
    </w:p>
    <w:p w14:paraId="6F8C4DAF"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Uphold</w:t>
      </w:r>
      <w:r w:rsidRPr="008B520D">
        <w:rPr>
          <w:rFonts w:ascii="Century Gothic" w:eastAsia="Century Gothic,Arial,Calibri" w:hAnsi="Century Gothic" w:cs="Arial"/>
          <w:sz w:val="20"/>
          <w:szCs w:val="20"/>
        </w:rPr>
        <w:t xml:space="preserve">: To acknowledge, respect, sustain and support. </w:t>
      </w:r>
    </w:p>
    <w:p w14:paraId="748D2D4E" w14:textId="77777777" w:rsidR="008B520D" w:rsidRPr="008B520D" w:rsidRDefault="008B520D" w:rsidP="008B520D">
      <w:pPr>
        <w:autoSpaceDE w:val="0"/>
        <w:autoSpaceDN w:val="0"/>
        <w:adjustRightInd w:val="0"/>
        <w:rPr>
          <w:rFonts w:ascii="Century Gothic" w:hAnsi="Century Gothic" w:cs="Arial"/>
          <w:b/>
          <w:bCs/>
          <w:sz w:val="20"/>
          <w:szCs w:val="20"/>
        </w:rPr>
      </w:pPr>
      <w:r w:rsidRPr="008B520D">
        <w:rPr>
          <w:rFonts w:ascii="Century Gothic" w:eastAsia="Century Gothic,Arial,Calibri" w:hAnsi="Century Gothic" w:cs="Arial"/>
          <w:b/>
          <w:bCs/>
          <w:sz w:val="20"/>
          <w:szCs w:val="20"/>
        </w:rPr>
        <w:t>(Source: FSC-STD-01-001 V5-0)</w:t>
      </w:r>
    </w:p>
    <w:p w14:paraId="670FF78E"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6A98E3EA" w14:textId="2BD9C4F3"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Use rights</w:t>
      </w:r>
      <w:r w:rsidRPr="008B520D">
        <w:rPr>
          <w:rFonts w:ascii="Century Gothic" w:eastAsia="Century Gothic,Arial,Calibri" w:hAnsi="Century Gothic" w:cs="Arial"/>
          <w:sz w:val="20"/>
          <w:szCs w:val="20"/>
        </w:rPr>
        <w:t xml:space="preserve">: Rights for the use of resources of the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that can be defined by local custom, mutual agreements, or prescribed by other entities holding access rights. These rights may restrict the use of </w:t>
      </w:r>
      <w:r w:rsidR="00DB2A31" w:rsidRPr="008B520D">
        <w:rPr>
          <w:rFonts w:ascii="Century Gothic" w:eastAsia="Century Gothic,Arial,Calibri" w:hAnsi="Century Gothic" w:cs="Arial"/>
          <w:sz w:val="20"/>
          <w:szCs w:val="20"/>
        </w:rPr>
        <w:t>resources</w:t>
      </w:r>
      <w:r w:rsidRPr="008B520D">
        <w:rPr>
          <w:rFonts w:ascii="Century Gothic" w:eastAsia="Century Gothic,Arial,Calibri" w:hAnsi="Century Gothic" w:cs="Arial"/>
          <w:sz w:val="20"/>
          <w:szCs w:val="20"/>
        </w:rPr>
        <w:t xml:space="preserve"> to specific levels of consumption or </w:t>
      </w:r>
      <w:r w:rsidR="00DB2A31" w:rsidRPr="008B520D">
        <w:rPr>
          <w:rFonts w:ascii="Century Gothic" w:eastAsia="Century Gothic,Arial,Calibri" w:hAnsi="Century Gothic" w:cs="Arial"/>
          <w:sz w:val="20"/>
          <w:szCs w:val="20"/>
        </w:rPr>
        <w:t>harvesting</w:t>
      </w:r>
      <w:r w:rsidRPr="008B520D">
        <w:rPr>
          <w:rFonts w:ascii="Century Gothic" w:eastAsia="Century Gothic,Arial,Calibri" w:hAnsi="Century Gothic" w:cs="Arial"/>
          <w:sz w:val="20"/>
          <w:szCs w:val="20"/>
        </w:rPr>
        <w:t xml:space="preserve"> techniques. </w:t>
      </w:r>
    </w:p>
    <w:p w14:paraId="066C8657" w14:textId="7A32B368" w:rsidR="008B520D" w:rsidRPr="008B520D" w:rsidRDefault="00EB21D3" w:rsidP="008B520D">
      <w:pPr>
        <w:autoSpaceDE w:val="0"/>
        <w:autoSpaceDN w:val="0"/>
        <w:adjustRightInd w:val="0"/>
        <w:rPr>
          <w:rFonts w:ascii="Century Gothic" w:hAnsi="Century Gothic" w:cs="Arial"/>
          <w:sz w:val="20"/>
          <w:szCs w:val="20"/>
        </w:rPr>
      </w:pPr>
      <w:r>
        <w:rPr>
          <w:rFonts w:ascii="Century Gothic" w:eastAsia="Century Gothic,Arial,Calibri" w:hAnsi="Century Gothic" w:cs="Arial"/>
          <w:b/>
          <w:bCs/>
          <w:sz w:val="20"/>
          <w:szCs w:val="20"/>
        </w:rPr>
        <w:t>(Source: FSC-STD-01-001 V5-0)</w:t>
      </w:r>
    </w:p>
    <w:p w14:paraId="0C6A7487"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6B050601" w14:textId="4DF1C3E9" w:rsidR="008B520D" w:rsidRPr="008B520D" w:rsidRDefault="008B520D" w:rsidP="008B520D">
      <w:p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b/>
          <w:bCs/>
          <w:sz w:val="20"/>
          <w:szCs w:val="20"/>
        </w:rPr>
        <w:t>Verifiable targets</w:t>
      </w:r>
      <w:r w:rsidRPr="008B520D">
        <w:rPr>
          <w:rFonts w:ascii="Century Gothic" w:eastAsia="Century Gothic,Arial,Calibri" w:hAnsi="Century Gothic" w:cs="Arial"/>
          <w:sz w:val="20"/>
          <w:szCs w:val="20"/>
        </w:rPr>
        <w:t xml:space="preserve">: Specific statement, describing a desired future state or condition of an </w:t>
      </w:r>
      <w:r w:rsidR="00C82D6F" w:rsidRPr="00C82D6F">
        <w:rPr>
          <w:rFonts w:ascii="Century Gothic" w:eastAsia="Century Gothic,Arial,Calibri" w:hAnsi="Century Gothic" w:cs="Arial"/>
          <w:i/>
          <w:sz w:val="20"/>
          <w:szCs w:val="20"/>
        </w:rPr>
        <w:t>Indicator*</w:t>
      </w:r>
      <w:r w:rsidRPr="008B520D">
        <w:rPr>
          <w:rFonts w:ascii="Century Gothic" w:eastAsia="Century Gothic,Arial,Calibri" w:hAnsi="Century Gothic" w:cs="Arial"/>
          <w:sz w:val="20"/>
          <w:szCs w:val="20"/>
        </w:rPr>
        <w:t xml:space="preserve">, established to measure progress towards the achievement of each of the </w:t>
      </w:r>
      <w:r w:rsidR="00862CF1" w:rsidRPr="00862CF1">
        <w:rPr>
          <w:rFonts w:ascii="Century Gothic" w:eastAsia="Century Gothic,Arial,Calibri" w:hAnsi="Century Gothic" w:cs="Arial"/>
          <w:i/>
          <w:iCs/>
          <w:sz w:val="20"/>
          <w:szCs w:val="20"/>
        </w:rPr>
        <w:t>management objectives*</w:t>
      </w:r>
      <w:r w:rsidRPr="008B520D">
        <w:rPr>
          <w:rFonts w:ascii="Century Gothic" w:eastAsia="Century Gothic,Arial,Calibri" w:hAnsi="Century Gothic" w:cs="Arial"/>
          <w:sz w:val="20"/>
          <w:szCs w:val="20"/>
        </w:rPr>
        <w:t xml:space="preserve">. They are expressed as clear outcomes, such that their attainment can be verified and it is possible to determine whether they have been accomplished or not. </w:t>
      </w:r>
    </w:p>
    <w:p w14:paraId="3AC43F96" w14:textId="3A82ED9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 w:hAnsi="Century Gothic" w:cs="Arial"/>
          <w:b/>
          <w:bCs/>
          <w:sz w:val="20"/>
          <w:szCs w:val="20"/>
        </w:rPr>
        <w:t>(Source:</w:t>
      </w:r>
      <w:r w:rsidR="0006693C">
        <w:rPr>
          <w:rFonts w:ascii="Century Gothic" w:eastAsia="Century Gothic" w:hAnsi="Century Gothic" w:cs="Arial"/>
          <w:b/>
          <w:bCs/>
          <w:sz w:val="20"/>
          <w:szCs w:val="20"/>
        </w:rPr>
        <w:t xml:space="preserve"> </w:t>
      </w:r>
      <w:r w:rsidRPr="008B520D">
        <w:rPr>
          <w:rFonts w:ascii="Century Gothic" w:eastAsia="Century Gothic" w:hAnsi="Century Gothic" w:cs="Arial"/>
          <w:b/>
          <w:bCs/>
          <w:sz w:val="20"/>
          <w:szCs w:val="20"/>
        </w:rPr>
        <w:t>FSC-STD-60-004 V1-0)</w:t>
      </w:r>
    </w:p>
    <w:p w14:paraId="15C834A3"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3C980E35" w14:textId="29FEB64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Very limited portion</w:t>
      </w:r>
      <w:r w:rsidRPr="008B520D">
        <w:rPr>
          <w:rFonts w:ascii="Century Gothic" w:eastAsia="Century Gothic,Arial,Calibri" w:hAnsi="Century Gothic" w:cs="Arial"/>
          <w:sz w:val="20"/>
          <w:szCs w:val="20"/>
        </w:rPr>
        <w:t xml:space="preserve">: The area affected </w:t>
      </w:r>
      <w:r w:rsidRPr="002073F7">
        <w:rPr>
          <w:rFonts w:ascii="Century Gothic" w:eastAsia="Century Gothic,Arial,Calibri" w:hAnsi="Century Gothic" w:cs="Arial"/>
          <w:iCs/>
          <w:sz w:val="20"/>
          <w:szCs w:val="20"/>
        </w:rPr>
        <w:t>shall</w:t>
      </w:r>
      <w:r w:rsidRPr="008B520D">
        <w:rPr>
          <w:rFonts w:ascii="Century Gothic" w:eastAsia="Century Gothic,Arial,Calibri" w:hAnsi="Century Gothic" w:cs="Arial"/>
          <w:sz w:val="20"/>
          <w:szCs w:val="20"/>
        </w:rPr>
        <w:t xml:space="preserve"> not </w:t>
      </w:r>
      <w:r w:rsidR="00EB21D3" w:rsidRPr="008B520D">
        <w:rPr>
          <w:rFonts w:ascii="Century Gothic" w:eastAsia="Century Gothic,Arial,Calibri" w:hAnsi="Century Gothic" w:cs="Arial"/>
          <w:sz w:val="20"/>
          <w:szCs w:val="20"/>
        </w:rPr>
        <w:t>exceed</w:t>
      </w:r>
      <w:r w:rsidR="00EB21D3">
        <w:rPr>
          <w:rFonts w:ascii="Century Gothic" w:eastAsia="Century Gothic,Arial,Calibri" w:hAnsi="Century Gothic" w:cs="Arial"/>
          <w:sz w:val="20"/>
          <w:szCs w:val="20"/>
        </w:rPr>
        <w:t xml:space="preserve"> </w:t>
      </w:r>
      <w:r w:rsidR="00EB21D3" w:rsidRPr="008B520D">
        <w:rPr>
          <w:rFonts w:ascii="Century Gothic" w:eastAsia="Century Gothic,Arial,Calibri" w:hAnsi="Century Gothic" w:cs="Arial"/>
          <w:sz w:val="20"/>
          <w:szCs w:val="20"/>
        </w:rPr>
        <w:t>0.5</w:t>
      </w:r>
      <w:r w:rsidRPr="008B520D">
        <w:rPr>
          <w:rFonts w:ascii="Century Gothic" w:eastAsia="Century Gothic,Arial,Calibri" w:hAnsi="Century Gothic" w:cs="Arial"/>
          <w:sz w:val="20"/>
          <w:szCs w:val="20"/>
        </w:rPr>
        <w:t xml:space="preserve">% of the area of the </w:t>
      </w:r>
      <w:r w:rsidR="00C82D6F" w:rsidRPr="00C82D6F">
        <w:rPr>
          <w:rFonts w:ascii="Century Gothic" w:eastAsia="Century Gothic,Arial,Calibri" w:hAnsi="Century Gothic" w:cs="Arial"/>
          <w:i/>
          <w:iCs/>
          <w:sz w:val="20"/>
          <w:szCs w:val="20"/>
        </w:rPr>
        <w:t>Management Unit*</w:t>
      </w:r>
      <w:r w:rsidRPr="008B520D">
        <w:rPr>
          <w:rFonts w:ascii="Century Gothic" w:eastAsia="Century Gothic,Arial,Calibri" w:hAnsi="Century Gothic" w:cs="Arial"/>
          <w:sz w:val="20"/>
          <w:szCs w:val="20"/>
        </w:rPr>
        <w:t xml:space="preserve"> in any one year, nor affect a total of more than 5% of the area of the </w:t>
      </w:r>
      <w:r w:rsidR="00C82D6F" w:rsidRPr="00C82D6F">
        <w:rPr>
          <w:rFonts w:ascii="Century Gothic" w:eastAsia="Century Gothic,Arial,Calibri" w:hAnsi="Century Gothic" w:cs="Arial"/>
          <w:i/>
          <w:iCs/>
          <w:sz w:val="20"/>
          <w:szCs w:val="20"/>
        </w:rPr>
        <w:t>Management Unit*</w:t>
      </w:r>
      <w:r w:rsidR="002073F7">
        <w:rPr>
          <w:rFonts w:ascii="Century Gothic" w:eastAsia="Century Gothic,Arial,Calibri" w:hAnsi="Century Gothic" w:cs="Arial"/>
          <w:i/>
          <w:iCs/>
          <w:sz w:val="20"/>
          <w:szCs w:val="20"/>
        </w:rPr>
        <w:t>.</w:t>
      </w:r>
      <w:r w:rsidRPr="008B520D">
        <w:rPr>
          <w:rFonts w:ascii="Century Gothic" w:eastAsia="Century Gothic,Arial,Calibri" w:hAnsi="Century Gothic" w:cs="Arial"/>
          <w:b/>
          <w:bCs/>
          <w:sz w:val="20"/>
          <w:szCs w:val="20"/>
        </w:rPr>
        <w:t xml:space="preserve"> (Source: FSC-STD-60-004 V1-0,</w:t>
      </w:r>
      <w:r w:rsidR="00EB21D3">
        <w:rPr>
          <w:rFonts w:ascii="Century Gothic" w:eastAsia="Century Gothic,Arial,Calibri" w:hAnsi="Century Gothic" w:cs="Arial"/>
          <w:b/>
          <w:bCs/>
          <w:sz w:val="20"/>
          <w:szCs w:val="20"/>
        </w:rPr>
        <w:t xml:space="preserve"> based on FSC-STD-01-002 V1-0)</w:t>
      </w:r>
    </w:p>
    <w:p w14:paraId="3065DB8D"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EA470F6" w14:textId="5083977B"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Waste materials</w:t>
      </w:r>
      <w:r w:rsidR="00EB21D3">
        <w:rPr>
          <w:rFonts w:ascii="Century Gothic" w:eastAsia="Century Gothic,Arial,Calibri" w:hAnsi="Century Gothic" w:cs="Arial"/>
          <w:sz w:val="20"/>
          <w:szCs w:val="20"/>
        </w:rPr>
        <w:t>: U</w:t>
      </w:r>
      <w:r w:rsidRPr="008B520D">
        <w:rPr>
          <w:rFonts w:ascii="Century Gothic" w:eastAsia="Century Gothic,Arial,Calibri" w:hAnsi="Century Gothic" w:cs="Arial"/>
          <w:sz w:val="20"/>
          <w:szCs w:val="20"/>
        </w:rPr>
        <w:t xml:space="preserve">nusable or unwanted substances or by-products, such as: </w:t>
      </w:r>
    </w:p>
    <w:p w14:paraId="158E64D0" w14:textId="77777777" w:rsidR="008B520D" w:rsidRPr="008B520D" w:rsidRDefault="008B520D" w:rsidP="00DD2F96">
      <w:pPr>
        <w:numPr>
          <w:ilvl w:val="0"/>
          <w:numId w:val="67"/>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Hazardous waste, including chemical waste and batteries; </w:t>
      </w:r>
    </w:p>
    <w:p w14:paraId="12BE3211" w14:textId="77777777" w:rsidR="008B520D" w:rsidRPr="008B520D" w:rsidRDefault="008B520D" w:rsidP="00DD2F96">
      <w:pPr>
        <w:numPr>
          <w:ilvl w:val="0"/>
          <w:numId w:val="67"/>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Containers; </w:t>
      </w:r>
    </w:p>
    <w:p w14:paraId="259379FD" w14:textId="77777777" w:rsidR="008B520D" w:rsidRPr="008B520D" w:rsidRDefault="008B520D" w:rsidP="00DD2F96">
      <w:pPr>
        <w:numPr>
          <w:ilvl w:val="0"/>
          <w:numId w:val="67"/>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Motor and other fuels and oils;</w:t>
      </w:r>
    </w:p>
    <w:p w14:paraId="25BBA126" w14:textId="77777777" w:rsidR="008B520D" w:rsidRPr="008B520D" w:rsidRDefault="008B520D" w:rsidP="00DD2F96">
      <w:pPr>
        <w:numPr>
          <w:ilvl w:val="0"/>
          <w:numId w:val="67"/>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Rubbish including metals, plastics and paper; and </w:t>
      </w:r>
    </w:p>
    <w:p w14:paraId="2A21F829" w14:textId="77777777" w:rsidR="008B520D" w:rsidRPr="008B520D" w:rsidRDefault="008B520D" w:rsidP="00DD2F96">
      <w:pPr>
        <w:numPr>
          <w:ilvl w:val="0"/>
          <w:numId w:val="67"/>
        </w:numPr>
        <w:autoSpaceDE w:val="0"/>
        <w:autoSpaceDN w:val="0"/>
        <w:adjustRightInd w:val="0"/>
        <w:rPr>
          <w:rFonts w:ascii="Century Gothic" w:eastAsia="Century Gothic,Arial,Calibri" w:hAnsi="Century Gothic" w:cs="Arial"/>
          <w:sz w:val="20"/>
          <w:szCs w:val="20"/>
        </w:rPr>
      </w:pPr>
      <w:r w:rsidRPr="008B520D">
        <w:rPr>
          <w:rFonts w:ascii="Century Gothic" w:eastAsia="Century Gothic,Arial,Calibri" w:hAnsi="Century Gothic" w:cs="Arial"/>
          <w:sz w:val="20"/>
          <w:szCs w:val="20"/>
        </w:rPr>
        <w:t xml:space="preserve">Abandoned buildings, machinery and equipment. </w:t>
      </w:r>
    </w:p>
    <w:p w14:paraId="743A1010"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 w:hAnsi="Century Gothic" w:cs="Arial"/>
          <w:b/>
          <w:bCs/>
          <w:sz w:val="20"/>
          <w:szCs w:val="20"/>
        </w:rPr>
        <w:t>(Source: FSC-STD-60-004 V1-0)</w:t>
      </w:r>
    </w:p>
    <w:p w14:paraId="7287277A"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4602624A" w14:textId="7DAB5339" w:rsidR="008B520D" w:rsidRPr="008B520D" w:rsidRDefault="008B520D" w:rsidP="008B520D">
      <w:pPr>
        <w:autoSpaceDE w:val="0"/>
        <w:autoSpaceDN w:val="0"/>
        <w:adjustRightInd w:val="0"/>
        <w:rPr>
          <w:rFonts w:ascii="Century Gothic" w:eastAsia="Calibri" w:hAnsi="Century Gothic" w:cs="Arial"/>
          <w:b/>
          <w:bCs/>
          <w:sz w:val="20"/>
          <w:szCs w:val="20"/>
        </w:rPr>
      </w:pPr>
      <w:r w:rsidRPr="008B520D">
        <w:rPr>
          <w:rFonts w:ascii="Century Gothic" w:eastAsia="Century Gothic,Arial,Calibri" w:hAnsi="Century Gothic" w:cs="Arial"/>
          <w:b/>
          <w:bCs/>
          <w:sz w:val="20"/>
          <w:szCs w:val="20"/>
        </w:rPr>
        <w:t xml:space="preserve">Water bodies </w:t>
      </w:r>
      <w:r w:rsidRPr="008B520D">
        <w:rPr>
          <w:rFonts w:ascii="Century Gothic" w:eastAsia="Century Gothic,Arial,Calibri" w:hAnsi="Century Gothic" w:cs="Arial"/>
          <w:sz w:val="20"/>
          <w:szCs w:val="20"/>
        </w:rPr>
        <w:t xml:space="preserve">(including water courses): Seasonal, temporary, and permanent brooks, creeks, streams, rivers, ponds, and lakes. Water bodies include riparian areas, </w:t>
      </w:r>
      <w:r w:rsidRPr="00C8011F">
        <w:rPr>
          <w:rFonts w:ascii="Century Gothic" w:eastAsia="Century Gothic,Arial,Calibri" w:hAnsi="Century Gothic" w:cs="Arial"/>
          <w:i/>
          <w:sz w:val="20"/>
          <w:szCs w:val="20"/>
        </w:rPr>
        <w:t>wetlands</w:t>
      </w:r>
      <w:r w:rsidR="00EC220F">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lakes, swamps, bogs and springs</w:t>
      </w:r>
      <w:r w:rsidRPr="008B520D">
        <w:rPr>
          <w:rFonts w:ascii="Century Gothic" w:eastAsia="Century Gothic,Arial,Calibri" w:hAnsi="Century Gothic" w:cs="Arial"/>
          <w:b/>
          <w:bCs/>
          <w:sz w:val="20"/>
          <w:szCs w:val="20"/>
        </w:rPr>
        <w:t xml:space="preserve">. </w:t>
      </w:r>
    </w:p>
    <w:p w14:paraId="64818B2B" w14:textId="77777777"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 w:hAnsi="Century Gothic" w:cs="Arial"/>
          <w:b/>
          <w:bCs/>
          <w:sz w:val="20"/>
          <w:szCs w:val="20"/>
        </w:rPr>
        <w:t>(</w:t>
      </w:r>
      <w:r w:rsidRPr="008B520D">
        <w:rPr>
          <w:rFonts w:ascii="Century Gothic" w:eastAsia="CenturyGothic-Bold" w:hAnsi="Century Gothic" w:cs="Arial"/>
          <w:b/>
          <w:bCs/>
          <w:sz w:val="20"/>
          <w:szCs w:val="20"/>
          <w:lang w:eastAsia="en-CA"/>
        </w:rPr>
        <w:t>Source: FSC-STD-60-004 V1-0</w:t>
      </w:r>
      <w:r w:rsidRPr="008B520D">
        <w:rPr>
          <w:rFonts w:ascii="Century Gothic" w:eastAsia="Century Gothic" w:hAnsi="Century Gothic" w:cs="Arial"/>
          <w:b/>
          <w:bCs/>
          <w:sz w:val="20"/>
          <w:szCs w:val="20"/>
        </w:rPr>
        <w:t>)</w:t>
      </w:r>
    </w:p>
    <w:p w14:paraId="58C4EC1A"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004CCFB8" w14:textId="0EBBA8D7" w:rsidR="008B520D" w:rsidRPr="00AD5E27"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Watershed</w:t>
      </w:r>
      <w:r w:rsidRPr="008B520D">
        <w:rPr>
          <w:rFonts w:ascii="Century Gothic" w:eastAsia="Century Gothic,Arial,Calibri" w:hAnsi="Century Gothic" w:cs="Arial"/>
          <w:sz w:val="20"/>
          <w:szCs w:val="20"/>
        </w:rPr>
        <w:t xml:space="preserve">:  </w:t>
      </w:r>
      <w:r w:rsidRPr="008B520D">
        <w:rPr>
          <w:rFonts w:ascii="Century Gothic" w:eastAsia="Century Gothic" w:hAnsi="Century Gothic" w:cs="Arial"/>
          <w:sz w:val="20"/>
          <w:szCs w:val="20"/>
        </w:rPr>
        <w:t xml:space="preserve">An area of land that feeds water to a river, draining through the </w:t>
      </w:r>
      <w:r w:rsidRPr="00C8011F">
        <w:rPr>
          <w:rFonts w:ascii="Century Gothic" w:eastAsia="Century Gothic" w:hAnsi="Century Gothic" w:cs="Arial"/>
          <w:i/>
          <w:sz w:val="20"/>
          <w:szCs w:val="20"/>
        </w:rPr>
        <w:t>landscape</w:t>
      </w:r>
      <w:r w:rsidR="00391C79">
        <w:rPr>
          <w:rFonts w:ascii="Century Gothic" w:eastAsia="Century Gothic" w:hAnsi="Century Gothic" w:cs="Arial"/>
          <w:sz w:val="20"/>
          <w:szCs w:val="20"/>
        </w:rPr>
        <w:t>*</w:t>
      </w:r>
      <w:r w:rsidRPr="008B520D">
        <w:rPr>
          <w:rFonts w:ascii="Century Gothic" w:eastAsia="Century Gothic" w:hAnsi="Century Gothic" w:cs="Arial"/>
          <w:sz w:val="20"/>
          <w:szCs w:val="20"/>
        </w:rPr>
        <w:t xml:space="preserve"> into tributaries and main river channels. Also called catchments, drainage basins or river basins. </w:t>
      </w:r>
      <w:r w:rsidRPr="00AD5E27">
        <w:rPr>
          <w:rFonts w:ascii="Century Gothic" w:eastAsia="Century Gothic" w:hAnsi="Century Gothic" w:cs="Arial"/>
          <w:b/>
          <w:bCs/>
          <w:sz w:val="20"/>
          <w:szCs w:val="20"/>
        </w:rPr>
        <w:t>(Source: IUCN Definitions Document:</w:t>
      </w:r>
      <w:r w:rsidR="00EB21D3" w:rsidRPr="00AD5E27">
        <w:rPr>
          <w:rFonts w:ascii="Century Gothic" w:eastAsia="Century Gothic" w:hAnsi="Century Gothic" w:cs="Arial"/>
          <w:b/>
          <w:bCs/>
          <w:sz w:val="20"/>
          <w:szCs w:val="20"/>
        </w:rPr>
        <w:t xml:space="preserve"> </w:t>
      </w:r>
      <w:hyperlink r:id="rId53" w:history="1">
        <w:r w:rsidRPr="00AD5E27">
          <w:rPr>
            <w:rFonts w:ascii="Century Gothic" w:eastAsia="Century Gothic" w:hAnsi="Century Gothic" w:cs="Arial"/>
            <w:b/>
            <w:bCs/>
            <w:color w:val="0000FF" w:themeColor="hyperlink"/>
            <w:sz w:val="20"/>
            <w:szCs w:val="20"/>
            <w:u w:val="single"/>
          </w:rPr>
          <w:t>https://cmsdata.iucn.org/downloads/en_iucn__glossary_definitions.pdf</w:t>
        </w:r>
      </w:hyperlink>
      <w:r w:rsidRPr="00AD5E27">
        <w:rPr>
          <w:rFonts w:ascii="Century Gothic" w:eastAsia="Century Gothic" w:hAnsi="Century Gothic" w:cs="Arial"/>
          <w:b/>
          <w:bCs/>
          <w:sz w:val="20"/>
          <w:szCs w:val="20"/>
        </w:rPr>
        <w:t>)</w:t>
      </w:r>
    </w:p>
    <w:p w14:paraId="1DC9653E" w14:textId="77777777" w:rsidR="008B520D" w:rsidRPr="00AD5E27" w:rsidRDefault="008B520D" w:rsidP="008B520D">
      <w:pPr>
        <w:autoSpaceDE w:val="0"/>
        <w:autoSpaceDN w:val="0"/>
        <w:adjustRightInd w:val="0"/>
        <w:rPr>
          <w:rFonts w:ascii="Century Gothic" w:eastAsia="Calibri" w:hAnsi="Century Gothic" w:cs="Arial"/>
          <w:sz w:val="20"/>
          <w:szCs w:val="20"/>
        </w:rPr>
      </w:pPr>
    </w:p>
    <w:p w14:paraId="617A05F1" w14:textId="77777777"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Wetlands</w:t>
      </w:r>
      <w:r w:rsidRPr="008B520D">
        <w:rPr>
          <w:rFonts w:ascii="Century Gothic" w:eastAsia="Century Gothic,Arial,Calibri" w:hAnsi="Century Gothic" w:cs="Arial"/>
          <w:sz w:val="20"/>
          <w:szCs w:val="20"/>
        </w:rPr>
        <w:t xml:space="preserve">: Transitional areas between terrestrial and aquatic systems in which the water table is usually at or near the surface or the land is covered by shallow water. </w:t>
      </w:r>
    </w:p>
    <w:p w14:paraId="2142E623" w14:textId="6958CB61"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b/>
          <w:bCs/>
          <w:sz w:val="20"/>
          <w:szCs w:val="20"/>
        </w:rPr>
        <w:t>(Source: Cowarding, L.M., Carter, V., Golet, F.C., Laroe, E.T. 1979. Classification of Wetlands and Deepwater Habitats of the United States. DC US Department: Washington)</w:t>
      </w:r>
      <w:r w:rsidR="00EB21D3" w:rsidRPr="008B520D">
        <w:rPr>
          <w:rFonts w:ascii="Century Gothic" w:eastAsia="Century Gothic" w:hAnsi="Century Gothic" w:cs="Arial"/>
          <w:b/>
          <w:bCs/>
          <w:sz w:val="20"/>
          <w:szCs w:val="20"/>
        </w:rPr>
        <w:t xml:space="preserve"> </w:t>
      </w:r>
      <w:r w:rsidRPr="008B520D">
        <w:rPr>
          <w:rFonts w:ascii="Century Gothic" w:eastAsia="Century Gothic" w:hAnsi="Century Gothic" w:cs="Arial"/>
          <w:b/>
          <w:bCs/>
          <w:sz w:val="20"/>
          <w:szCs w:val="20"/>
        </w:rPr>
        <w:t>(FSC-STD-60-004 V1-0)</w:t>
      </w:r>
    </w:p>
    <w:p w14:paraId="1E83A2A9"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3B03EDFC" w14:textId="3BD9C7C8" w:rsidR="008B520D" w:rsidRPr="008B520D" w:rsidRDefault="008B520D" w:rsidP="008B520D">
      <w:pPr>
        <w:autoSpaceDE w:val="0"/>
        <w:autoSpaceDN w:val="0"/>
        <w:adjustRightInd w:val="0"/>
        <w:rPr>
          <w:rFonts w:ascii="Century Gothic" w:eastAsia="Calibri" w:hAnsi="Century Gothic" w:cs="Arial"/>
          <w:sz w:val="20"/>
          <w:szCs w:val="20"/>
        </w:rPr>
      </w:pPr>
      <w:r w:rsidRPr="008B520D">
        <w:rPr>
          <w:rFonts w:ascii="Century Gothic" w:eastAsia="Century Gothic,Arial,Calibri" w:hAnsi="Century Gothic" w:cs="Arial"/>
          <w:sz w:val="20"/>
          <w:szCs w:val="20"/>
        </w:rPr>
        <w:t xml:space="preserve">Under the Ramsar Convention, wetlands can include tidal mudflats, natural ponds, marshes, potholes, wet meadows, bogs, </w:t>
      </w:r>
      <w:r w:rsidRPr="00C8011F">
        <w:rPr>
          <w:rFonts w:ascii="Century Gothic" w:eastAsia="Century Gothic,Arial,Calibri" w:hAnsi="Century Gothic" w:cs="Arial"/>
          <w:i/>
          <w:sz w:val="20"/>
          <w:szCs w:val="20"/>
        </w:rPr>
        <w:t>peatlands</w:t>
      </w:r>
      <w:r w:rsidR="002C7992">
        <w:rPr>
          <w:rFonts w:ascii="Century Gothic" w:eastAsia="Century Gothic,Arial,Calibri" w:hAnsi="Century Gothic" w:cs="Arial"/>
          <w:sz w:val="20"/>
          <w:szCs w:val="20"/>
        </w:rPr>
        <w:t>*</w:t>
      </w:r>
      <w:r w:rsidRPr="008B520D">
        <w:rPr>
          <w:rFonts w:ascii="Century Gothic" w:eastAsia="Century Gothic,Arial,Calibri" w:hAnsi="Century Gothic" w:cs="Arial"/>
          <w:sz w:val="20"/>
          <w:szCs w:val="20"/>
        </w:rPr>
        <w:t xml:space="preserve">, freshwater swamps, mangroves, lakes, rivers and even some coral reefs. </w:t>
      </w:r>
    </w:p>
    <w:p w14:paraId="20CDA60E" w14:textId="0E7F3004" w:rsidR="008B520D" w:rsidRPr="008B520D" w:rsidRDefault="008B520D" w:rsidP="008B520D">
      <w:pPr>
        <w:autoSpaceDE w:val="0"/>
        <w:autoSpaceDN w:val="0"/>
        <w:adjustRightInd w:val="0"/>
        <w:rPr>
          <w:rFonts w:ascii="Century Gothic" w:hAnsi="Century Gothic" w:cs="Arial"/>
          <w:sz w:val="20"/>
          <w:szCs w:val="20"/>
        </w:rPr>
      </w:pPr>
      <w:r w:rsidRPr="008B520D">
        <w:rPr>
          <w:rFonts w:ascii="Century Gothic" w:eastAsia="Century Gothic,Arial,Calibri" w:hAnsi="Century Gothic" w:cs="Arial"/>
          <w:b/>
          <w:bCs/>
          <w:sz w:val="20"/>
          <w:szCs w:val="20"/>
        </w:rPr>
        <w:t>(Source: IUCN, No Date, IUCN Definitions – English)</w:t>
      </w:r>
      <w:r w:rsidR="00EB21D3">
        <w:rPr>
          <w:rFonts w:ascii="Century Gothic" w:eastAsia="Century Gothic,Arial,Calibri" w:hAnsi="Century Gothic" w:cs="Arial"/>
          <w:b/>
          <w:bCs/>
          <w:sz w:val="20"/>
          <w:szCs w:val="20"/>
        </w:rPr>
        <w:t xml:space="preserve"> </w:t>
      </w:r>
      <w:r w:rsidRPr="008B520D">
        <w:rPr>
          <w:rFonts w:ascii="Century Gothic" w:eastAsia="Century Gothic" w:hAnsi="Century Gothic" w:cs="Arial"/>
          <w:b/>
          <w:bCs/>
          <w:sz w:val="20"/>
          <w:szCs w:val="20"/>
        </w:rPr>
        <w:t>(FSC-STD-60-004 V1-0)</w:t>
      </w:r>
    </w:p>
    <w:p w14:paraId="0C6821D5" w14:textId="77777777" w:rsidR="008B520D" w:rsidRPr="008B520D" w:rsidRDefault="008B520D" w:rsidP="008B520D">
      <w:pPr>
        <w:autoSpaceDE w:val="0"/>
        <w:autoSpaceDN w:val="0"/>
        <w:adjustRightInd w:val="0"/>
        <w:rPr>
          <w:rFonts w:ascii="Century Gothic" w:eastAsia="Calibri" w:hAnsi="Century Gothic" w:cs="Arial"/>
          <w:sz w:val="20"/>
          <w:szCs w:val="20"/>
        </w:rPr>
      </w:pPr>
    </w:p>
    <w:p w14:paraId="11E6AB71" w14:textId="10EF81EE" w:rsidR="008B520D" w:rsidRPr="008B520D" w:rsidRDefault="008B520D" w:rsidP="008B520D">
      <w:pPr>
        <w:autoSpaceDE w:val="0"/>
        <w:autoSpaceDN w:val="0"/>
        <w:adjustRightInd w:val="0"/>
        <w:rPr>
          <w:rFonts w:ascii="Century Gothic" w:hAnsi="Century Gothic" w:cs="Arial"/>
          <w:sz w:val="20"/>
          <w:szCs w:val="20"/>
          <w:lang w:eastAsia="ja-JP"/>
        </w:rPr>
      </w:pPr>
      <w:r w:rsidRPr="008B520D">
        <w:rPr>
          <w:rFonts w:ascii="Century Gothic" w:eastAsia="Century Gothic,Century Gothic,A" w:hAnsi="Century Gothic" w:cs="Arial"/>
          <w:b/>
          <w:bCs/>
          <w:sz w:val="20"/>
          <w:szCs w:val="20"/>
        </w:rPr>
        <w:t>Workers</w:t>
      </w:r>
      <w:r w:rsidRPr="008B520D">
        <w:rPr>
          <w:rFonts w:ascii="Century Gothic" w:eastAsia="Century Gothic,Century Gothic,A" w:hAnsi="Century Gothic" w:cs="Arial"/>
          <w:sz w:val="20"/>
          <w:szCs w:val="20"/>
        </w:rPr>
        <w:t xml:space="preserve">: </w:t>
      </w:r>
      <w:r w:rsidRPr="008B520D">
        <w:rPr>
          <w:rFonts w:ascii="Century Gothic" w:eastAsia="Century Gothic,Arial,ＭＳ 明朝" w:hAnsi="Century Gothic" w:cs="Arial"/>
          <w:sz w:val="20"/>
          <w:szCs w:val="20"/>
          <w:lang w:eastAsia="ja-JP"/>
        </w:rPr>
        <w:t xml:space="preserve">All employed </w:t>
      </w:r>
      <w:r w:rsidR="00DB2A31" w:rsidRPr="008B520D">
        <w:rPr>
          <w:rFonts w:ascii="Century Gothic" w:eastAsia="Century Gothic,Arial,ＭＳ 明朝" w:hAnsi="Century Gothic" w:cs="Arial"/>
          <w:sz w:val="20"/>
          <w:szCs w:val="20"/>
          <w:lang w:eastAsia="ja-JP"/>
        </w:rPr>
        <w:t>persons</w:t>
      </w:r>
      <w:r w:rsidR="00CD558D">
        <w:rPr>
          <w:rFonts w:ascii="Century Gothic" w:eastAsia="Century Gothic,Arial,ＭＳ 明朝" w:hAnsi="Century Gothic" w:cs="Arial"/>
          <w:sz w:val="20"/>
          <w:szCs w:val="20"/>
          <w:lang w:eastAsia="ja-JP"/>
        </w:rPr>
        <w:t xml:space="preserve"> (including men and women)</w:t>
      </w:r>
      <w:r w:rsidR="00DB2A31" w:rsidRPr="008B520D">
        <w:rPr>
          <w:rFonts w:ascii="Century Gothic" w:eastAsia="Century Gothic,Arial,ＭＳ 明朝" w:hAnsi="Century Gothic" w:cs="Arial"/>
          <w:sz w:val="20"/>
          <w:szCs w:val="20"/>
          <w:lang w:eastAsia="ja-JP"/>
        </w:rPr>
        <w:t xml:space="preserve"> including</w:t>
      </w:r>
      <w:r w:rsidRPr="008B520D">
        <w:rPr>
          <w:rFonts w:ascii="Century Gothic" w:eastAsia="Century Gothic,Arial,ＭＳ 明朝" w:hAnsi="Century Gothic" w:cs="Arial"/>
          <w:sz w:val="20"/>
          <w:szCs w:val="20"/>
          <w:lang w:eastAsia="ja-JP"/>
        </w:rPr>
        <w:t xml:space="preserve"> part-time and seasonal </w:t>
      </w:r>
      <w:r w:rsidRPr="00C8011F">
        <w:rPr>
          <w:rFonts w:ascii="Century Gothic" w:eastAsia="Century Gothic,Arial,ＭＳ 明朝" w:hAnsi="Century Gothic" w:cs="Arial"/>
          <w:i/>
          <w:sz w:val="20"/>
          <w:szCs w:val="20"/>
          <w:lang w:eastAsia="ja-JP"/>
        </w:rPr>
        <w:t>employees</w:t>
      </w:r>
      <w:r w:rsidR="00F14DC6">
        <w:rPr>
          <w:rFonts w:ascii="Century Gothic" w:eastAsia="Century Gothic,Arial,ＭＳ 明朝" w:hAnsi="Century Gothic" w:cs="Arial"/>
          <w:sz w:val="20"/>
          <w:szCs w:val="20"/>
          <w:lang w:eastAsia="ja-JP"/>
        </w:rPr>
        <w:t>*</w:t>
      </w:r>
      <w:r w:rsidRPr="008B520D">
        <w:rPr>
          <w:rFonts w:ascii="Century Gothic" w:eastAsia="Century Gothic,Arial,ＭＳ 明朝" w:hAnsi="Century Gothic" w:cs="Arial"/>
          <w:sz w:val="20"/>
          <w:szCs w:val="20"/>
          <w:lang w:eastAsia="ja-JP"/>
        </w:rPr>
        <w:t xml:space="preserve"> of </w:t>
      </w:r>
      <w:r w:rsidR="00651406" w:rsidRPr="00651406">
        <w:rPr>
          <w:rFonts w:ascii="Century Gothic" w:eastAsia="Century Gothic,Arial,ＭＳ 明朝" w:hAnsi="Century Gothic" w:cs="Arial"/>
          <w:i/>
          <w:sz w:val="20"/>
          <w:szCs w:val="20"/>
          <w:lang w:eastAsia="ja-JP"/>
        </w:rPr>
        <w:t>The Organization</w:t>
      </w:r>
      <w:r w:rsidR="00651406" w:rsidRPr="00651406">
        <w:rPr>
          <w:rFonts w:ascii="Century Gothic" w:eastAsia="Century Gothic,Arial,ＭＳ 明朝" w:hAnsi="Century Gothic" w:cs="Arial"/>
          <w:sz w:val="20"/>
          <w:szCs w:val="20"/>
          <w:lang w:eastAsia="ja-JP"/>
        </w:rPr>
        <w:t>*</w:t>
      </w:r>
      <w:r w:rsidRPr="008B520D">
        <w:rPr>
          <w:rFonts w:ascii="Century Gothic" w:eastAsia="Century Gothic,Arial,ＭＳ 明朝" w:hAnsi="Century Gothic" w:cs="Arial"/>
          <w:sz w:val="20"/>
          <w:szCs w:val="20"/>
          <w:lang w:eastAsia="ja-JP"/>
        </w:rPr>
        <w:t xml:space="preserve">, of all ranks and categories, as well as contractors, subcontractors and overlapping or other forest license holders who are directly involved with the forest operations on the </w:t>
      </w:r>
      <w:r w:rsidR="00C82D6F" w:rsidRPr="00C82D6F">
        <w:rPr>
          <w:rFonts w:ascii="Century Gothic" w:eastAsia="Century Gothic,Arial,ＭＳ 明朝" w:hAnsi="Century Gothic" w:cs="Arial"/>
          <w:i/>
          <w:sz w:val="20"/>
          <w:szCs w:val="20"/>
          <w:lang w:eastAsia="ja-JP"/>
        </w:rPr>
        <w:t>Management Unit*</w:t>
      </w:r>
      <w:r w:rsidRPr="008B520D">
        <w:rPr>
          <w:rFonts w:ascii="Century Gothic" w:eastAsia="Century Gothic,Arial,ＭＳ 明朝" w:hAnsi="Century Gothic" w:cs="Arial"/>
          <w:sz w:val="20"/>
          <w:szCs w:val="20"/>
          <w:lang w:eastAsia="ja-JP"/>
        </w:rPr>
        <w:t xml:space="preserve">(s)* within the scope </w:t>
      </w:r>
      <w:r w:rsidR="002073F7">
        <w:rPr>
          <w:rFonts w:ascii="Century Gothic" w:eastAsia="Century Gothic,Arial,ＭＳ 明朝" w:hAnsi="Century Gothic" w:cs="Arial"/>
          <w:sz w:val="20"/>
          <w:szCs w:val="20"/>
          <w:lang w:eastAsia="ja-JP"/>
        </w:rPr>
        <w:t>o</w:t>
      </w:r>
      <w:r w:rsidRPr="008B520D">
        <w:rPr>
          <w:rFonts w:ascii="Century Gothic" w:eastAsia="Century Gothic,Arial,ＭＳ 明朝" w:hAnsi="Century Gothic" w:cs="Arial"/>
          <w:sz w:val="20"/>
          <w:szCs w:val="20"/>
          <w:lang w:eastAsia="ja-JP"/>
        </w:rPr>
        <w:t xml:space="preserve">f the certificate (e.g. forest management, planning, harvesting, </w:t>
      </w:r>
      <w:r w:rsidRPr="00C8011F">
        <w:rPr>
          <w:rFonts w:ascii="Century Gothic" w:eastAsia="Century Gothic,Arial,ＭＳ 明朝" w:hAnsi="Century Gothic" w:cs="Arial"/>
          <w:i/>
          <w:sz w:val="20"/>
          <w:szCs w:val="20"/>
          <w:lang w:eastAsia="ja-JP"/>
        </w:rPr>
        <w:t>road</w:t>
      </w:r>
      <w:r w:rsidR="009C472D">
        <w:rPr>
          <w:rFonts w:ascii="Century Gothic" w:eastAsia="Century Gothic,Arial,ＭＳ 明朝" w:hAnsi="Century Gothic" w:cs="Arial"/>
          <w:sz w:val="20"/>
          <w:szCs w:val="20"/>
          <w:lang w:eastAsia="ja-JP"/>
        </w:rPr>
        <w:t>*</w:t>
      </w:r>
      <w:r w:rsidRPr="008B520D">
        <w:rPr>
          <w:rFonts w:ascii="Century Gothic" w:eastAsia="Century Gothic,Arial,ＭＳ 明朝" w:hAnsi="Century Gothic" w:cs="Arial"/>
          <w:sz w:val="20"/>
          <w:szCs w:val="20"/>
          <w:lang w:eastAsia="ja-JP"/>
        </w:rPr>
        <w:t xml:space="preserve"> building, on-site processing, hauling, timber sales, etc.).</w:t>
      </w:r>
    </w:p>
    <w:p w14:paraId="594BD754" w14:textId="77777777" w:rsidR="008B520D" w:rsidRPr="008B520D" w:rsidRDefault="008B520D" w:rsidP="008B520D">
      <w:pPr>
        <w:autoSpaceDE w:val="0"/>
        <w:autoSpaceDN w:val="0"/>
        <w:adjustRightInd w:val="0"/>
        <w:rPr>
          <w:rFonts w:ascii="Century Gothic" w:eastAsia="Century Gothic" w:hAnsi="Century Gothic" w:cs="Arial"/>
          <w:b/>
          <w:bCs/>
          <w:sz w:val="20"/>
          <w:szCs w:val="20"/>
        </w:rPr>
      </w:pPr>
      <w:r w:rsidRPr="008B520D">
        <w:rPr>
          <w:rFonts w:ascii="Century Gothic" w:eastAsia="Century Gothic,Arial,Calibri" w:hAnsi="Century Gothic" w:cs="Arial"/>
          <w:b/>
          <w:bCs/>
          <w:sz w:val="20"/>
          <w:szCs w:val="20"/>
        </w:rPr>
        <w:t>(Source: Adapted from FSC-STD-60-004 V1-0</w:t>
      </w:r>
      <w:r w:rsidRPr="008B520D">
        <w:rPr>
          <w:rFonts w:ascii="Century Gothic" w:eastAsia="Century Gothic" w:hAnsi="Century Gothic" w:cs="Arial"/>
          <w:b/>
          <w:bCs/>
          <w:sz w:val="20"/>
          <w:szCs w:val="20"/>
        </w:rPr>
        <w:t>)</w:t>
      </w:r>
    </w:p>
    <w:p w14:paraId="7CED77AD" w14:textId="36C5EDD9" w:rsidR="00DA1DAC" w:rsidRDefault="00DA1DAC">
      <w:pPr>
        <w:rPr>
          <w:rFonts w:ascii="Century Gothic" w:eastAsia="Times New Roman" w:hAnsi="Century Gothic" w:cs="Arial"/>
          <w:b/>
          <w:sz w:val="20"/>
          <w:szCs w:val="22"/>
        </w:rPr>
      </w:pPr>
      <w:r>
        <w:rPr>
          <w:rFonts w:ascii="Century Gothic" w:hAnsi="Century Gothic"/>
          <w:sz w:val="20"/>
        </w:rPr>
        <w:br w:type="page"/>
      </w:r>
    </w:p>
    <w:p w14:paraId="0CC3A3DE" w14:textId="77777777" w:rsidR="00DA1DAC" w:rsidRPr="00DA1DAC" w:rsidRDefault="00DA1DAC" w:rsidP="00DA1DAC">
      <w:pPr>
        <w:pStyle w:val="hEADINGfsc"/>
        <w:rPr>
          <w:rFonts w:ascii="Century Gothic" w:hAnsi="Century Gothic"/>
        </w:rPr>
      </w:pPr>
      <w:bookmarkStart w:id="63" w:name="_Toc467510943"/>
      <w:bookmarkStart w:id="64" w:name="_Toc10494452"/>
      <w:bookmarkEnd w:id="62"/>
      <w:r w:rsidRPr="00DA1DAC">
        <w:rPr>
          <w:rFonts w:ascii="Century Gothic" w:hAnsi="Century Gothic"/>
        </w:rPr>
        <w:t>REFERENCE LIST</w:t>
      </w:r>
      <w:bookmarkEnd w:id="63"/>
      <w:bookmarkEnd w:id="64"/>
    </w:p>
    <w:p w14:paraId="5FC02DB5" w14:textId="77777777" w:rsidR="00DA1DAC" w:rsidRPr="00DA1DAC" w:rsidRDefault="00DA1DAC" w:rsidP="00DA1DAC">
      <w:pPr>
        <w:rPr>
          <w:rFonts w:ascii="Century Gothic" w:hAnsi="Century Gothic" w:cs="Arial"/>
          <w:b/>
          <w:bCs/>
          <w:sz w:val="22"/>
          <w:szCs w:val="22"/>
        </w:rPr>
      </w:pPr>
    </w:p>
    <w:p w14:paraId="6AA672CF" w14:textId="77777777" w:rsidR="00DA1DAC" w:rsidRPr="00DA1DAC" w:rsidRDefault="00DA1DAC" w:rsidP="00DA1DAC">
      <w:pPr>
        <w:rPr>
          <w:rFonts w:ascii="Century Gothic" w:hAnsi="Century Gothic" w:cs="Arial"/>
          <w:b/>
          <w:bCs/>
          <w:sz w:val="22"/>
          <w:szCs w:val="22"/>
        </w:rPr>
      </w:pPr>
      <w:r w:rsidRPr="00DA1DAC">
        <w:rPr>
          <w:rFonts w:ascii="Century Gothic" w:hAnsi="Century Gothic" w:cs="Arial"/>
          <w:b/>
          <w:bCs/>
          <w:sz w:val="22"/>
          <w:szCs w:val="22"/>
        </w:rPr>
        <w:t>Documents Cited</w:t>
      </w:r>
    </w:p>
    <w:p w14:paraId="0E8F6B49" w14:textId="77777777" w:rsidR="00DA1DAC" w:rsidRPr="00DA1DAC" w:rsidRDefault="00DA1DAC" w:rsidP="00DA1DAC">
      <w:pPr>
        <w:rPr>
          <w:rFonts w:ascii="Century Gothic" w:hAnsi="Century Gothic" w:cs="Arial"/>
          <w:sz w:val="20"/>
          <w:szCs w:val="20"/>
        </w:rPr>
      </w:pPr>
    </w:p>
    <w:p w14:paraId="196A4FC3" w14:textId="288B7ADC"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Armson, K.A., Grinnell, W.R., and Robinson, F.C. (2001) History of reforestation in Ontario. In</w:t>
      </w:r>
      <w:r w:rsidR="008E4728">
        <w:rPr>
          <w:rFonts w:ascii="Century Gothic" w:hAnsi="Century Gothic" w:cs="Arial"/>
          <w:sz w:val="20"/>
          <w:szCs w:val="20"/>
        </w:rPr>
        <w:t>:</w:t>
      </w:r>
      <w:r w:rsidRPr="00DA1DAC">
        <w:rPr>
          <w:rFonts w:ascii="Century Gothic" w:hAnsi="Century Gothic" w:cs="Arial"/>
          <w:sz w:val="20"/>
          <w:szCs w:val="20"/>
        </w:rPr>
        <w:t xml:space="preserve"> Wagner, R.G., and Colombo, S.J. (eds</w:t>
      </w:r>
      <w:r w:rsidR="00DB2A31">
        <w:rPr>
          <w:rFonts w:ascii="Century Gothic" w:hAnsi="Century Gothic" w:cs="Arial"/>
          <w:sz w:val="20"/>
          <w:szCs w:val="20"/>
        </w:rPr>
        <w:t>.</w:t>
      </w:r>
      <w:r w:rsidRPr="00DA1DAC">
        <w:rPr>
          <w:rFonts w:ascii="Century Gothic" w:hAnsi="Century Gothic" w:cs="Arial"/>
          <w:sz w:val="20"/>
          <w:szCs w:val="20"/>
        </w:rPr>
        <w:t xml:space="preserve">) </w:t>
      </w:r>
      <w:r w:rsidRPr="00DA1DAC">
        <w:rPr>
          <w:rFonts w:ascii="Century Gothic" w:hAnsi="Century Gothic" w:cs="Arial"/>
          <w:i/>
          <w:iCs/>
          <w:sz w:val="20"/>
          <w:szCs w:val="20"/>
        </w:rPr>
        <w:t xml:space="preserve">Regenerating the Canadian Forest: Principles and Practice for Ontario, </w:t>
      </w:r>
      <w:r w:rsidRPr="00DA1DAC">
        <w:rPr>
          <w:rFonts w:ascii="Century Gothic" w:hAnsi="Century Gothic" w:cs="Arial"/>
          <w:sz w:val="20"/>
          <w:szCs w:val="20"/>
        </w:rPr>
        <w:t>pp. 3-</w:t>
      </w:r>
      <w:r w:rsidR="00DB2A31" w:rsidRPr="00DA1DAC">
        <w:rPr>
          <w:rFonts w:ascii="Century Gothic" w:hAnsi="Century Gothic" w:cs="Arial"/>
          <w:sz w:val="20"/>
          <w:szCs w:val="20"/>
        </w:rPr>
        <w:t>22.</w:t>
      </w:r>
      <w:r w:rsidRPr="00DA1DAC">
        <w:rPr>
          <w:rFonts w:ascii="Century Gothic" w:hAnsi="Century Gothic" w:cs="Arial"/>
          <w:sz w:val="20"/>
          <w:szCs w:val="20"/>
        </w:rPr>
        <w:t xml:space="preserve"> Fi</w:t>
      </w:r>
      <w:r w:rsidR="005B0609">
        <w:rPr>
          <w:rFonts w:ascii="Century Gothic" w:hAnsi="Century Gothic" w:cs="Arial"/>
          <w:sz w:val="20"/>
          <w:szCs w:val="20"/>
        </w:rPr>
        <w:t>t</w:t>
      </w:r>
      <w:r w:rsidRPr="00DA1DAC">
        <w:rPr>
          <w:rFonts w:ascii="Century Gothic" w:hAnsi="Century Gothic" w:cs="Arial"/>
          <w:sz w:val="20"/>
          <w:szCs w:val="20"/>
        </w:rPr>
        <w:t>zhenry</w:t>
      </w:r>
      <w:r w:rsidR="00DB2A31">
        <w:rPr>
          <w:rFonts w:ascii="Century Gothic" w:hAnsi="Century Gothic" w:cs="Arial"/>
          <w:sz w:val="20"/>
          <w:szCs w:val="20"/>
        </w:rPr>
        <w:t xml:space="preserve"> </w:t>
      </w:r>
      <w:r w:rsidRPr="00DA1DAC">
        <w:rPr>
          <w:rFonts w:ascii="Century Gothic" w:hAnsi="Century Gothic" w:cs="Arial"/>
          <w:sz w:val="20"/>
          <w:szCs w:val="20"/>
        </w:rPr>
        <w:t>&amp;</w:t>
      </w:r>
      <w:r w:rsidR="00DB2A31">
        <w:rPr>
          <w:rFonts w:ascii="Century Gothic" w:hAnsi="Century Gothic" w:cs="Arial"/>
          <w:sz w:val="20"/>
          <w:szCs w:val="20"/>
        </w:rPr>
        <w:t xml:space="preserve"> </w:t>
      </w:r>
      <w:r w:rsidRPr="00DA1DAC">
        <w:rPr>
          <w:rFonts w:ascii="Century Gothic" w:hAnsi="Century Gothic" w:cs="Arial"/>
          <w:sz w:val="20"/>
          <w:szCs w:val="20"/>
        </w:rPr>
        <w:t>Whit</w:t>
      </w:r>
      <w:r w:rsidR="005B0609">
        <w:rPr>
          <w:rFonts w:ascii="Century Gothic" w:hAnsi="Century Gothic" w:cs="Arial"/>
          <w:sz w:val="20"/>
          <w:szCs w:val="20"/>
        </w:rPr>
        <w:t>e</w:t>
      </w:r>
      <w:r w:rsidRPr="00DA1DAC">
        <w:rPr>
          <w:rFonts w:ascii="Century Gothic" w:hAnsi="Century Gothic" w:cs="Arial"/>
          <w:sz w:val="20"/>
          <w:szCs w:val="20"/>
        </w:rPr>
        <w:t>side, Markham, Ontario.</w:t>
      </w:r>
    </w:p>
    <w:p w14:paraId="1E82A576" w14:textId="77777777" w:rsidR="00DA1DAC" w:rsidRPr="00DA1DAC" w:rsidRDefault="00DA1DAC" w:rsidP="00DA1DAC">
      <w:pPr>
        <w:rPr>
          <w:rFonts w:ascii="Century Gothic" w:hAnsi="Century Gothic" w:cs="Arial"/>
          <w:sz w:val="20"/>
          <w:szCs w:val="20"/>
        </w:rPr>
      </w:pPr>
    </w:p>
    <w:p w14:paraId="15126D7F" w14:textId="77777777" w:rsidR="00DA1DAC" w:rsidRPr="00DA1DAC" w:rsidRDefault="00DA1DAC" w:rsidP="00DA1DAC">
      <w:pPr>
        <w:rPr>
          <w:rFonts w:ascii="Century Gothic" w:hAnsi="Century Gothic"/>
          <w:sz w:val="20"/>
          <w:szCs w:val="20"/>
        </w:rPr>
      </w:pPr>
      <w:r w:rsidRPr="00DA1DAC">
        <w:rPr>
          <w:rFonts w:ascii="Century Gothic" w:hAnsi="Century Gothic"/>
          <w:sz w:val="20"/>
          <w:szCs w:val="20"/>
        </w:rPr>
        <w:t>Borrows, J. (2015) Aboriginal Title and Private Property. The Supreme Court Law Review: Osgoode's Annual Constitutional Cases Conference 71. (Available at: http://digitalcommons.osgoode.yorku.ca/sclr/vol71/iss1/5)</w:t>
      </w:r>
    </w:p>
    <w:p w14:paraId="7EFF5B81" w14:textId="77777777" w:rsidR="00DA1DAC" w:rsidRPr="00DA1DAC" w:rsidRDefault="00DA1DAC" w:rsidP="00DA1DAC">
      <w:pPr>
        <w:rPr>
          <w:rFonts w:ascii="Century Gothic" w:hAnsi="Century Gothic" w:cs="Arial"/>
          <w:sz w:val="20"/>
          <w:szCs w:val="20"/>
        </w:rPr>
      </w:pPr>
    </w:p>
    <w:p w14:paraId="6136F33C" w14:textId="1A95D2C7"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 xml:space="preserve">British Columbia Ministry of the Environment </w:t>
      </w:r>
      <w:r w:rsidR="008E4728">
        <w:rPr>
          <w:rFonts w:ascii="Century Gothic" w:hAnsi="Century Gothic" w:cs="Arial"/>
          <w:sz w:val="20"/>
          <w:szCs w:val="20"/>
        </w:rPr>
        <w:t>(</w:t>
      </w:r>
      <w:r w:rsidRPr="00DA1DAC">
        <w:rPr>
          <w:rFonts w:ascii="Century Gothic" w:hAnsi="Century Gothic" w:cs="Arial"/>
          <w:sz w:val="20"/>
          <w:szCs w:val="20"/>
        </w:rPr>
        <w:t>2015</w:t>
      </w:r>
      <w:r w:rsidR="008E4728">
        <w:rPr>
          <w:rFonts w:ascii="Century Gothic" w:hAnsi="Century Gothic" w:cs="Arial"/>
          <w:sz w:val="20"/>
          <w:szCs w:val="20"/>
        </w:rPr>
        <w:t>)</w:t>
      </w:r>
      <w:r w:rsidRPr="00DA1DAC">
        <w:rPr>
          <w:rFonts w:ascii="Century Gothic" w:hAnsi="Century Gothic" w:cs="Arial"/>
          <w:sz w:val="20"/>
          <w:szCs w:val="20"/>
        </w:rPr>
        <w:t xml:space="preserve"> </w:t>
      </w:r>
      <w:r w:rsidRPr="00DA1DAC">
        <w:rPr>
          <w:rFonts w:ascii="Century Gothic" w:hAnsi="Century Gothic" w:cs="Arial"/>
          <w:i/>
          <w:iCs/>
          <w:sz w:val="20"/>
          <w:szCs w:val="20"/>
        </w:rPr>
        <w:t xml:space="preserve">Guidelines and Best Management Practices (BMPs). </w:t>
      </w:r>
      <w:hyperlink r:id="rId54" w:history="1">
        <w:r w:rsidRPr="00DA1DAC">
          <w:rPr>
            <w:rStyle w:val="Lienhypertexte"/>
            <w:rFonts w:ascii="Century Gothic" w:hAnsi="Century Gothic" w:cs="Arial"/>
            <w:color w:val="auto"/>
            <w:sz w:val="20"/>
            <w:szCs w:val="20"/>
            <w:u w:val="none"/>
          </w:rPr>
          <w:t>http://www.env.gov.bc.ca/wld/BMP/bmpintro.html</w:t>
        </w:r>
      </w:hyperlink>
    </w:p>
    <w:p w14:paraId="141E1D11" w14:textId="77777777" w:rsidR="00DA1DAC" w:rsidRPr="00DA1DAC" w:rsidRDefault="00DA1DAC" w:rsidP="00DA1DAC">
      <w:pPr>
        <w:rPr>
          <w:rFonts w:ascii="Century Gothic" w:hAnsi="Century Gothic" w:cs="Arial"/>
          <w:sz w:val="20"/>
          <w:szCs w:val="20"/>
        </w:rPr>
      </w:pPr>
    </w:p>
    <w:p w14:paraId="624DC79A" w14:textId="466E0CDE" w:rsidR="00DA1DAC" w:rsidRDefault="00DA1DAC" w:rsidP="00DA1DAC">
      <w:pPr>
        <w:rPr>
          <w:rFonts w:ascii="Century Gothic" w:hAnsi="Century Gothic"/>
          <w:sz w:val="20"/>
          <w:szCs w:val="20"/>
        </w:rPr>
      </w:pPr>
      <w:r w:rsidRPr="00DA1DAC">
        <w:rPr>
          <w:rFonts w:ascii="Century Gothic" w:hAnsi="Century Gothic"/>
          <w:sz w:val="20"/>
          <w:szCs w:val="20"/>
        </w:rPr>
        <w:t>Brown, E.</w:t>
      </w:r>
      <w:r w:rsidR="008E4728">
        <w:rPr>
          <w:rFonts w:ascii="Century Gothic" w:hAnsi="Century Gothic"/>
          <w:sz w:val="20"/>
          <w:szCs w:val="20"/>
        </w:rPr>
        <w:t>,</w:t>
      </w:r>
      <w:r w:rsidRPr="00DA1DAC">
        <w:rPr>
          <w:rFonts w:ascii="Century Gothic" w:hAnsi="Century Gothic"/>
          <w:sz w:val="20"/>
          <w:szCs w:val="20"/>
        </w:rPr>
        <w:t xml:space="preserve"> and Senior, M.J.M. (2014</w:t>
      </w:r>
      <w:r w:rsidRPr="0031154A">
        <w:rPr>
          <w:rFonts w:ascii="Century Gothic" w:hAnsi="Century Gothic"/>
          <w:i/>
          <w:sz w:val="20"/>
          <w:szCs w:val="20"/>
        </w:rPr>
        <w:t>) Common Guidance for the Management and Monitoring of High Conservation Values</w:t>
      </w:r>
      <w:r w:rsidRPr="00DA1DAC">
        <w:rPr>
          <w:rFonts w:ascii="Century Gothic" w:hAnsi="Century Gothic"/>
          <w:sz w:val="20"/>
          <w:szCs w:val="20"/>
        </w:rPr>
        <w:t xml:space="preserve">. HCV Resource Network. </w:t>
      </w:r>
    </w:p>
    <w:p w14:paraId="06F076AC" w14:textId="52055CAE" w:rsidR="00AE1DC5" w:rsidRDefault="00AE1DC5" w:rsidP="00DA1DAC">
      <w:pPr>
        <w:rPr>
          <w:rFonts w:ascii="Century Gothic" w:hAnsi="Century Gothic"/>
          <w:sz w:val="20"/>
          <w:szCs w:val="20"/>
        </w:rPr>
      </w:pPr>
    </w:p>
    <w:p w14:paraId="3FD54A22" w14:textId="77777777" w:rsidR="00AE1DC5" w:rsidRDefault="00AE1DC5" w:rsidP="00AE1DC5">
      <w:pPr>
        <w:rPr>
          <w:rFonts w:ascii="Century Gothic" w:hAnsi="Century Gothic" w:cs="Arial"/>
          <w:sz w:val="20"/>
          <w:szCs w:val="20"/>
        </w:rPr>
      </w:pPr>
      <w:r w:rsidRPr="00DA1DAC">
        <w:rPr>
          <w:rFonts w:ascii="Century Gothic" w:hAnsi="Century Gothic" w:cs="Arial"/>
          <w:sz w:val="20"/>
          <w:szCs w:val="20"/>
        </w:rPr>
        <w:t xml:space="preserve">Brysono, J.M. and Farnum K. Alston (2011) </w:t>
      </w:r>
      <w:r w:rsidRPr="001D5472">
        <w:rPr>
          <w:rFonts w:ascii="Century Gothic" w:hAnsi="Century Gothic" w:cs="Arial"/>
          <w:i/>
          <w:sz w:val="20"/>
          <w:szCs w:val="20"/>
        </w:rPr>
        <w:t>Creating Your Strategic Plan</w:t>
      </w:r>
      <w:r w:rsidRPr="00DA1DAC">
        <w:rPr>
          <w:rFonts w:ascii="Century Gothic" w:hAnsi="Century Gothic" w:cs="Arial"/>
          <w:sz w:val="20"/>
          <w:szCs w:val="20"/>
        </w:rPr>
        <w:t xml:space="preserve"> (Third Edition). Jossey-Bass, San Francisco CA.</w:t>
      </w:r>
    </w:p>
    <w:p w14:paraId="5CEF4226" w14:textId="77777777" w:rsidR="00DA1DAC" w:rsidRPr="00DA1DAC" w:rsidRDefault="00DA1DAC" w:rsidP="00DA1DAC">
      <w:pPr>
        <w:rPr>
          <w:rFonts w:ascii="Century Gothic" w:hAnsi="Century Gothic" w:cs="Arial"/>
          <w:sz w:val="20"/>
          <w:szCs w:val="20"/>
        </w:rPr>
      </w:pPr>
    </w:p>
    <w:p w14:paraId="0DED3C07" w14:textId="77777777"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 xml:space="preserve">Buse, L.J., Wagner, R.G., and Perrin, B. (1995) Public attitudes towards forest herbicide use and the implications for public involvement. </w:t>
      </w:r>
      <w:r w:rsidRPr="00DA1DAC">
        <w:rPr>
          <w:rFonts w:ascii="Century Gothic" w:hAnsi="Century Gothic" w:cs="Arial"/>
          <w:i/>
          <w:iCs/>
          <w:sz w:val="20"/>
          <w:szCs w:val="20"/>
        </w:rPr>
        <w:t>The Forestry Chronicle</w:t>
      </w:r>
      <w:r w:rsidRPr="00DA1DAC">
        <w:rPr>
          <w:rFonts w:ascii="Century Gothic" w:hAnsi="Century Gothic" w:cs="Arial"/>
          <w:sz w:val="20"/>
          <w:szCs w:val="20"/>
        </w:rPr>
        <w:t xml:space="preserve"> 71(5): 596-600.</w:t>
      </w:r>
    </w:p>
    <w:p w14:paraId="612488DF" w14:textId="77777777" w:rsidR="00DA1DAC" w:rsidRPr="00DA1DAC" w:rsidRDefault="00DA1DAC" w:rsidP="00DA1DAC">
      <w:pPr>
        <w:rPr>
          <w:rFonts w:ascii="Century Gothic" w:hAnsi="Century Gothic" w:cs="Arial"/>
          <w:sz w:val="20"/>
          <w:szCs w:val="20"/>
        </w:rPr>
      </w:pPr>
    </w:p>
    <w:p w14:paraId="51A3B2EB" w14:textId="00C3DAF0" w:rsidR="00DA1DAC" w:rsidRPr="00DA1DAC" w:rsidRDefault="00DA1DAC" w:rsidP="00DA1DAC">
      <w:pPr>
        <w:rPr>
          <w:rFonts w:ascii="Century Gothic" w:hAnsi="Century Gothic" w:cs="Arial"/>
          <w:i/>
          <w:iCs/>
          <w:sz w:val="20"/>
          <w:szCs w:val="20"/>
        </w:rPr>
      </w:pPr>
      <w:r w:rsidRPr="00DA1DAC">
        <w:rPr>
          <w:rFonts w:ascii="Century Gothic" w:hAnsi="Century Gothic" w:cs="Arial"/>
          <w:sz w:val="20"/>
          <w:szCs w:val="20"/>
        </w:rPr>
        <w:t xml:space="preserve">Business Dictionary </w:t>
      </w:r>
      <w:r w:rsidR="008E4728">
        <w:rPr>
          <w:rFonts w:ascii="Century Gothic" w:hAnsi="Century Gothic" w:cs="Arial"/>
          <w:sz w:val="20"/>
          <w:szCs w:val="20"/>
        </w:rPr>
        <w:t>(</w:t>
      </w:r>
      <w:r w:rsidRPr="00DA1DAC">
        <w:rPr>
          <w:rFonts w:ascii="Century Gothic" w:hAnsi="Century Gothic" w:cs="Arial"/>
          <w:sz w:val="20"/>
          <w:szCs w:val="20"/>
        </w:rPr>
        <w:t>2015</w:t>
      </w:r>
      <w:r w:rsidR="008E4728">
        <w:rPr>
          <w:rFonts w:ascii="Century Gothic" w:hAnsi="Century Gothic" w:cs="Arial"/>
          <w:sz w:val="20"/>
          <w:szCs w:val="20"/>
        </w:rPr>
        <w:t>)</w:t>
      </w:r>
      <w:r w:rsidRPr="00DA1DAC">
        <w:rPr>
          <w:rFonts w:ascii="Century Gothic" w:hAnsi="Century Gothic" w:cs="Arial"/>
          <w:sz w:val="20"/>
          <w:szCs w:val="20"/>
        </w:rPr>
        <w:t xml:space="preserve">. </w:t>
      </w:r>
      <w:r w:rsidRPr="0031154A">
        <w:rPr>
          <w:rFonts w:ascii="Century Gothic" w:hAnsi="Century Gothic" w:cs="Arial"/>
          <w:iCs/>
          <w:sz w:val="20"/>
          <w:szCs w:val="20"/>
        </w:rPr>
        <w:t>best management practice (BMP)</w:t>
      </w:r>
      <w:r w:rsidRPr="00DA1DAC">
        <w:rPr>
          <w:rFonts w:ascii="Century Gothic" w:hAnsi="Century Gothic" w:cs="Arial"/>
          <w:i/>
          <w:iCs/>
          <w:sz w:val="20"/>
          <w:szCs w:val="20"/>
        </w:rPr>
        <w:t xml:space="preserve"> </w:t>
      </w:r>
    </w:p>
    <w:p w14:paraId="1013CE65" w14:textId="77777777" w:rsidR="00DA1DAC" w:rsidRPr="00DA1DAC" w:rsidRDefault="00E95D17" w:rsidP="00DA1DAC">
      <w:pPr>
        <w:rPr>
          <w:rFonts w:ascii="Century Gothic" w:hAnsi="Century Gothic" w:cs="Arial"/>
          <w:sz w:val="20"/>
          <w:szCs w:val="20"/>
        </w:rPr>
      </w:pPr>
      <w:hyperlink r:id="rId55" w:history="1">
        <w:r w:rsidR="00DA1DAC" w:rsidRPr="00DA1DAC">
          <w:rPr>
            <w:rStyle w:val="Lienhypertexte"/>
            <w:rFonts w:ascii="Century Gothic" w:hAnsi="Century Gothic" w:cs="Arial"/>
            <w:color w:val="auto"/>
            <w:sz w:val="20"/>
            <w:szCs w:val="20"/>
            <w:u w:val="none"/>
          </w:rPr>
          <w:t>http://www.businessdictionary.com/definition/best-management-practice-BMP.html</w:t>
        </w:r>
      </w:hyperlink>
    </w:p>
    <w:p w14:paraId="62E1B72E" w14:textId="49458301" w:rsidR="00DA1DAC" w:rsidRDefault="00DA1DAC" w:rsidP="00DA1DAC">
      <w:pPr>
        <w:rPr>
          <w:rFonts w:ascii="Century Gothic" w:hAnsi="Century Gothic" w:cs="Arial"/>
          <w:sz w:val="20"/>
          <w:szCs w:val="20"/>
        </w:rPr>
      </w:pPr>
    </w:p>
    <w:p w14:paraId="35B85483" w14:textId="77777777" w:rsidR="00AE1DC5" w:rsidRDefault="00AE1DC5" w:rsidP="00AE1DC5">
      <w:pPr>
        <w:rPr>
          <w:rFonts w:ascii="Century Gothic" w:hAnsi="Century Gothic" w:cs="Arial"/>
          <w:sz w:val="20"/>
          <w:szCs w:val="20"/>
          <w:lang w:val="fr-CA"/>
        </w:rPr>
      </w:pPr>
      <w:r w:rsidRPr="00DA1DAC">
        <w:rPr>
          <w:rFonts w:ascii="Century Gothic" w:hAnsi="Century Gothic" w:cs="Arial"/>
          <w:sz w:val="20"/>
          <w:szCs w:val="20"/>
          <w:lang w:val="fr-CA"/>
        </w:rPr>
        <w:t>CERFO (Centr</w:t>
      </w:r>
      <w:r>
        <w:rPr>
          <w:rFonts w:ascii="Century Gothic" w:hAnsi="Century Gothic" w:cs="Arial"/>
          <w:sz w:val="20"/>
          <w:szCs w:val="20"/>
          <w:lang w:val="fr-CA"/>
        </w:rPr>
        <w:t xml:space="preserve">e d’enseignement et de recherche </w:t>
      </w:r>
      <w:r w:rsidRPr="00DA1DAC">
        <w:rPr>
          <w:rFonts w:ascii="Century Gothic" w:hAnsi="Century Gothic" w:cs="Arial"/>
          <w:sz w:val="20"/>
          <w:szCs w:val="20"/>
          <w:lang w:val="fr-CA"/>
        </w:rPr>
        <w:t>en foresterie de Sainte-Foy</w:t>
      </w:r>
      <w:r>
        <w:rPr>
          <w:rFonts w:ascii="Century Gothic" w:hAnsi="Century Gothic" w:cs="Arial"/>
          <w:sz w:val="20"/>
          <w:szCs w:val="20"/>
          <w:lang w:val="fr-CA"/>
        </w:rPr>
        <w:t xml:space="preserve"> </w:t>
      </w:r>
      <w:r w:rsidRPr="00DA1DAC">
        <w:rPr>
          <w:rFonts w:ascii="Century Gothic" w:hAnsi="Century Gothic" w:cs="Arial"/>
          <w:sz w:val="20"/>
          <w:szCs w:val="20"/>
          <w:lang w:val="fr-CA"/>
        </w:rPr>
        <w:t>inc.) (ed</w:t>
      </w:r>
      <w:r>
        <w:rPr>
          <w:rFonts w:ascii="Century Gothic" w:hAnsi="Century Gothic" w:cs="Arial"/>
          <w:sz w:val="20"/>
          <w:szCs w:val="20"/>
          <w:lang w:val="fr-CA"/>
        </w:rPr>
        <w:t>.</w:t>
      </w:r>
      <w:r w:rsidRPr="00DA1DAC">
        <w:rPr>
          <w:rFonts w:ascii="Century Gothic" w:hAnsi="Century Gothic" w:cs="Arial"/>
          <w:sz w:val="20"/>
          <w:szCs w:val="20"/>
          <w:lang w:val="fr-CA"/>
        </w:rPr>
        <w:t xml:space="preserve">) (2000) </w:t>
      </w:r>
      <w:r w:rsidRPr="00DA1DAC">
        <w:rPr>
          <w:rFonts w:ascii="Century Gothic" w:hAnsi="Century Gothic" w:cs="Arial"/>
          <w:i/>
          <w:iCs/>
          <w:sz w:val="20"/>
          <w:szCs w:val="20"/>
          <w:lang w:val="fr-CA"/>
        </w:rPr>
        <w:t>Dictionnaire de la Foresterie [Dictionary of Forestry].</w:t>
      </w:r>
      <w:r w:rsidRPr="00DA1DAC">
        <w:rPr>
          <w:rFonts w:ascii="Century Gothic" w:hAnsi="Century Gothic" w:cs="Arial"/>
          <w:sz w:val="20"/>
          <w:szCs w:val="20"/>
          <w:lang w:val="fr-CA"/>
        </w:rPr>
        <w:t xml:space="preserve"> Ordre des ingénieurs forestiers du</w:t>
      </w:r>
      <w:r>
        <w:rPr>
          <w:rFonts w:ascii="Century Gothic" w:hAnsi="Century Gothic" w:cs="Arial"/>
          <w:sz w:val="20"/>
          <w:szCs w:val="20"/>
          <w:lang w:val="fr-CA"/>
        </w:rPr>
        <w:t xml:space="preserve"> </w:t>
      </w:r>
      <w:r w:rsidRPr="00DA1DAC">
        <w:rPr>
          <w:rFonts w:ascii="Century Gothic" w:hAnsi="Century Gothic" w:cs="Arial"/>
          <w:sz w:val="20"/>
          <w:szCs w:val="20"/>
          <w:lang w:val="fr-CA"/>
        </w:rPr>
        <w:t>Québec &amp; Les Presses de l’Université Laval.</w:t>
      </w:r>
    </w:p>
    <w:p w14:paraId="0ABF88BF" w14:textId="5A5B6350" w:rsidR="00AE1DC5" w:rsidRDefault="00AE1DC5" w:rsidP="00DA1DAC">
      <w:pPr>
        <w:rPr>
          <w:rFonts w:ascii="Century Gothic" w:hAnsi="Century Gothic" w:cs="Arial"/>
          <w:sz w:val="20"/>
          <w:szCs w:val="20"/>
          <w:lang w:val="fr-CA"/>
        </w:rPr>
      </w:pPr>
    </w:p>
    <w:p w14:paraId="68F95249" w14:textId="77777777" w:rsidR="00AE1DC5" w:rsidRPr="00DA1DAC" w:rsidRDefault="00AE1DC5" w:rsidP="00AE1DC5">
      <w:pPr>
        <w:rPr>
          <w:rFonts w:ascii="Century Gothic" w:hAnsi="Century Gothic" w:cs="Arial"/>
          <w:sz w:val="20"/>
          <w:szCs w:val="20"/>
        </w:rPr>
      </w:pPr>
      <w:r w:rsidRPr="00DA1DAC">
        <w:rPr>
          <w:rFonts w:ascii="Century Gothic" w:hAnsi="Century Gothic" w:cs="Arial"/>
          <w:sz w:val="20"/>
          <w:szCs w:val="20"/>
        </w:rPr>
        <w:t xml:space="preserve">Comeau, P. (2014) Effects of aerial strip spraying on mixed-wood stand structure and tree </w:t>
      </w:r>
    </w:p>
    <w:p w14:paraId="3FD6BC85" w14:textId="77777777" w:rsidR="00AE1DC5" w:rsidRPr="00BF3F1C" w:rsidRDefault="00AE1DC5" w:rsidP="00AE1DC5">
      <w:pPr>
        <w:rPr>
          <w:rFonts w:ascii="Century Gothic" w:hAnsi="Century Gothic" w:cs="Arial"/>
          <w:sz w:val="20"/>
          <w:szCs w:val="20"/>
        </w:rPr>
      </w:pPr>
      <w:r w:rsidRPr="00BF3F1C">
        <w:rPr>
          <w:rFonts w:ascii="Century Gothic" w:hAnsi="Century Gothic" w:cs="Arial"/>
          <w:sz w:val="20"/>
          <w:szCs w:val="20"/>
        </w:rPr>
        <w:t>growth</w:t>
      </w:r>
      <w:r w:rsidRPr="00BF3F1C">
        <w:rPr>
          <w:rFonts w:ascii="Century Gothic" w:hAnsi="Century Gothic" w:cs="Arial"/>
          <w:i/>
          <w:iCs/>
          <w:sz w:val="20"/>
          <w:szCs w:val="20"/>
        </w:rPr>
        <w:t>. The Forestry Chronicle</w:t>
      </w:r>
      <w:r w:rsidRPr="00BF3F1C">
        <w:rPr>
          <w:rFonts w:ascii="Century Gothic" w:hAnsi="Century Gothic" w:cs="Arial"/>
          <w:sz w:val="20"/>
          <w:szCs w:val="20"/>
        </w:rPr>
        <w:t xml:space="preserve"> 90(4): 479-485.</w:t>
      </w:r>
    </w:p>
    <w:p w14:paraId="7EFDC847" w14:textId="77777777" w:rsidR="00AE1DC5" w:rsidRPr="00BF3F1C" w:rsidRDefault="00AE1DC5" w:rsidP="00DA1DAC">
      <w:pPr>
        <w:rPr>
          <w:rFonts w:ascii="Century Gothic" w:hAnsi="Century Gothic" w:cs="Arial"/>
          <w:sz w:val="20"/>
          <w:szCs w:val="20"/>
        </w:rPr>
      </w:pPr>
    </w:p>
    <w:p w14:paraId="32A44790" w14:textId="77777777" w:rsidR="00DA1DAC" w:rsidRPr="0006693C" w:rsidRDefault="00DA1DAC" w:rsidP="00B134CD">
      <w:pPr>
        <w:rPr>
          <w:rFonts w:ascii="Century Gothic" w:hAnsi="Century Gothic"/>
          <w:sz w:val="20"/>
          <w:szCs w:val="20"/>
        </w:rPr>
      </w:pPr>
      <w:r w:rsidRPr="0031154A">
        <w:rPr>
          <w:rFonts w:ascii="Century Gothic" w:hAnsi="Century Gothic"/>
          <w:iCs/>
          <w:sz w:val="20"/>
          <w:szCs w:val="20"/>
        </w:rPr>
        <w:t>The Constitution Act, 1982</w:t>
      </w:r>
      <w:r w:rsidRPr="0006693C">
        <w:rPr>
          <w:rFonts w:ascii="Century Gothic" w:hAnsi="Century Gothic"/>
          <w:sz w:val="20"/>
          <w:szCs w:val="20"/>
        </w:rPr>
        <w:t xml:space="preserve">, Schedule B </w:t>
      </w:r>
      <w:r w:rsidRPr="0031154A">
        <w:rPr>
          <w:rFonts w:ascii="Century Gothic" w:hAnsi="Century Gothic"/>
          <w:i/>
          <w:sz w:val="20"/>
          <w:szCs w:val="20"/>
        </w:rPr>
        <w:t xml:space="preserve">to </w:t>
      </w:r>
      <w:r w:rsidRPr="00AE1DC5">
        <w:rPr>
          <w:rFonts w:ascii="Century Gothic" w:hAnsi="Century Gothic"/>
          <w:i/>
          <w:iCs/>
          <w:sz w:val="20"/>
          <w:szCs w:val="20"/>
        </w:rPr>
        <w:t>the Canada Act 1982</w:t>
      </w:r>
      <w:r w:rsidRPr="0006693C">
        <w:rPr>
          <w:rFonts w:ascii="Century Gothic" w:hAnsi="Century Gothic"/>
          <w:i/>
          <w:iCs/>
          <w:sz w:val="20"/>
          <w:szCs w:val="20"/>
        </w:rPr>
        <w:t xml:space="preserve"> </w:t>
      </w:r>
      <w:r w:rsidRPr="0006693C">
        <w:rPr>
          <w:rFonts w:ascii="Century Gothic" w:hAnsi="Century Gothic"/>
          <w:sz w:val="20"/>
          <w:szCs w:val="20"/>
        </w:rPr>
        <w:t>(UK), 1982, c 11. (Available at:  http://canlii.ca/t/ldsx)</w:t>
      </w:r>
    </w:p>
    <w:p w14:paraId="0C2D5DD1" w14:textId="4374DCA3" w:rsidR="00C179CA" w:rsidRDefault="00C179CA" w:rsidP="00B134CD">
      <w:pPr>
        <w:rPr>
          <w:rFonts w:ascii="Century Gothic" w:hAnsi="Century Gothic"/>
          <w:sz w:val="20"/>
          <w:szCs w:val="20"/>
        </w:rPr>
      </w:pPr>
    </w:p>
    <w:p w14:paraId="457EF9C4" w14:textId="58772F36" w:rsidR="00C179CA" w:rsidRPr="00DA1DAC" w:rsidRDefault="00C179CA" w:rsidP="00C179CA">
      <w:pPr>
        <w:rPr>
          <w:rFonts w:ascii="Century Gothic" w:hAnsi="Century Gothic" w:cs="Arial"/>
          <w:sz w:val="20"/>
          <w:szCs w:val="20"/>
        </w:rPr>
      </w:pPr>
      <w:r>
        <w:rPr>
          <w:rFonts w:ascii="Century Gothic" w:hAnsi="Century Gothic" w:cs="Arial"/>
          <w:sz w:val="20"/>
          <w:szCs w:val="20"/>
        </w:rPr>
        <w:t>Dudley, N. (ed)</w:t>
      </w:r>
      <w:r w:rsidRPr="00DA1DAC">
        <w:rPr>
          <w:rFonts w:ascii="Century Gothic" w:hAnsi="Century Gothic" w:cs="Arial"/>
          <w:sz w:val="20"/>
          <w:szCs w:val="20"/>
        </w:rPr>
        <w:t xml:space="preserve"> </w:t>
      </w:r>
      <w:r>
        <w:rPr>
          <w:rFonts w:ascii="Century Gothic" w:hAnsi="Century Gothic" w:cs="Arial"/>
          <w:sz w:val="20"/>
          <w:szCs w:val="20"/>
        </w:rPr>
        <w:t>(</w:t>
      </w:r>
      <w:r w:rsidRPr="00DA1DAC">
        <w:rPr>
          <w:rFonts w:ascii="Century Gothic" w:hAnsi="Century Gothic" w:cs="Arial"/>
          <w:sz w:val="20"/>
          <w:szCs w:val="20"/>
        </w:rPr>
        <w:t>2008</w:t>
      </w:r>
      <w:r>
        <w:rPr>
          <w:rFonts w:ascii="Century Gothic" w:hAnsi="Century Gothic" w:cs="Arial"/>
          <w:sz w:val="20"/>
          <w:szCs w:val="20"/>
        </w:rPr>
        <w:t>)</w:t>
      </w:r>
      <w:r w:rsidRPr="00DA1DAC">
        <w:rPr>
          <w:rFonts w:ascii="Century Gothic" w:hAnsi="Century Gothic" w:cs="Arial"/>
          <w:sz w:val="20"/>
          <w:szCs w:val="20"/>
        </w:rPr>
        <w:t xml:space="preserve"> </w:t>
      </w:r>
      <w:r w:rsidRPr="00EA3D7B">
        <w:rPr>
          <w:rFonts w:ascii="Century Gothic" w:hAnsi="Century Gothic" w:cs="Arial"/>
          <w:i/>
          <w:iCs/>
          <w:sz w:val="20"/>
          <w:szCs w:val="20"/>
        </w:rPr>
        <w:t>Guidelines for Applying Protected Area Management Categories</w:t>
      </w:r>
      <w:r w:rsidRPr="00DA1DAC">
        <w:rPr>
          <w:rFonts w:ascii="Century Gothic" w:hAnsi="Century Gothic" w:cs="Arial"/>
          <w:i/>
          <w:iCs/>
          <w:sz w:val="20"/>
          <w:szCs w:val="20"/>
        </w:rPr>
        <w:t xml:space="preserve">. </w:t>
      </w:r>
      <w:r w:rsidRPr="00DA1DAC">
        <w:rPr>
          <w:rFonts w:ascii="Century Gothic" w:hAnsi="Century Gothic" w:cs="Arial"/>
          <w:sz w:val="20"/>
          <w:szCs w:val="20"/>
        </w:rPr>
        <w:t>N. Dudley, (ed.). Gland, Switzerland.</w:t>
      </w:r>
      <w:r>
        <w:rPr>
          <w:rFonts w:ascii="Century Gothic" w:hAnsi="Century Gothic" w:cs="Arial"/>
          <w:sz w:val="20"/>
          <w:szCs w:val="20"/>
        </w:rPr>
        <w:t xml:space="preserve"> </w:t>
      </w:r>
      <w:r w:rsidR="00F5767A">
        <w:rPr>
          <w:rFonts w:ascii="Century Gothic" w:hAnsi="Century Gothic" w:cs="Arial"/>
          <w:sz w:val="20"/>
          <w:szCs w:val="20"/>
        </w:rPr>
        <w:t>International Union for Conservation of Nature.</w:t>
      </w:r>
    </w:p>
    <w:p w14:paraId="3D7E0DAE" w14:textId="16B5EF4E" w:rsidR="008F145B" w:rsidRPr="0031154A" w:rsidRDefault="008F145B" w:rsidP="00B134CD">
      <w:pPr>
        <w:rPr>
          <w:rFonts w:ascii="Century Gothic" w:hAnsi="Century Gothic" w:cs="Arial"/>
          <w:sz w:val="20"/>
          <w:szCs w:val="20"/>
        </w:rPr>
      </w:pPr>
    </w:p>
    <w:p w14:paraId="2D14DDA1" w14:textId="3F47406E" w:rsidR="00DA1DAC" w:rsidRPr="00DA1DAC" w:rsidRDefault="00DA1DAC" w:rsidP="00DA1DAC">
      <w:pPr>
        <w:rPr>
          <w:rFonts w:ascii="Century Gothic" w:hAnsi="Century Gothic" w:cs="Arial"/>
          <w:i/>
          <w:iCs/>
          <w:sz w:val="20"/>
          <w:szCs w:val="20"/>
        </w:rPr>
      </w:pPr>
      <w:r w:rsidRPr="00DA1DAC">
        <w:rPr>
          <w:rFonts w:ascii="Century Gothic" w:hAnsi="Century Gothic" w:cs="Arial"/>
          <w:sz w:val="20"/>
          <w:szCs w:val="20"/>
        </w:rPr>
        <w:t xml:space="preserve">Environment Canada </w:t>
      </w:r>
      <w:r w:rsidR="003D73DC">
        <w:rPr>
          <w:rFonts w:ascii="Century Gothic" w:hAnsi="Century Gothic" w:cs="Arial"/>
          <w:sz w:val="20"/>
          <w:szCs w:val="20"/>
        </w:rPr>
        <w:t>(</w:t>
      </w:r>
      <w:r w:rsidRPr="00DA1DAC">
        <w:rPr>
          <w:rFonts w:ascii="Century Gothic" w:hAnsi="Century Gothic" w:cs="Arial"/>
          <w:sz w:val="20"/>
          <w:szCs w:val="20"/>
        </w:rPr>
        <w:t>2008</w:t>
      </w:r>
      <w:r w:rsidR="003D73DC">
        <w:rPr>
          <w:rFonts w:ascii="Century Gothic" w:hAnsi="Century Gothic" w:cs="Arial"/>
          <w:sz w:val="20"/>
          <w:szCs w:val="20"/>
        </w:rPr>
        <w:t>)</w:t>
      </w:r>
      <w:r w:rsidRPr="00DA1DAC">
        <w:rPr>
          <w:rFonts w:ascii="Century Gothic" w:hAnsi="Century Gothic" w:cs="Arial"/>
          <w:i/>
          <w:iCs/>
          <w:sz w:val="20"/>
          <w:szCs w:val="20"/>
        </w:rPr>
        <w:t xml:space="preserve"> Scientific Review for the Identification of Critical Habitat for </w:t>
      </w:r>
    </w:p>
    <w:p w14:paraId="148747C0" w14:textId="77777777" w:rsidR="00DA1DAC" w:rsidRPr="00DA1DAC" w:rsidRDefault="00DA1DAC" w:rsidP="00DA1DAC">
      <w:pPr>
        <w:rPr>
          <w:rFonts w:ascii="Century Gothic" w:hAnsi="Century Gothic" w:cs="Arial"/>
          <w:sz w:val="20"/>
          <w:szCs w:val="20"/>
        </w:rPr>
      </w:pPr>
      <w:r w:rsidRPr="00DA1DAC">
        <w:rPr>
          <w:rFonts w:ascii="Century Gothic" w:hAnsi="Century Gothic" w:cs="Arial"/>
          <w:i/>
          <w:iCs/>
          <w:sz w:val="20"/>
          <w:szCs w:val="20"/>
        </w:rPr>
        <w:t>Woodland Caribou (Rangifer tarandus caribou), Boreal Population, in Canada</w:t>
      </w:r>
      <w:r w:rsidRPr="00DA1DAC">
        <w:rPr>
          <w:rFonts w:ascii="Century Gothic" w:hAnsi="Century Gothic" w:cs="Arial"/>
          <w:sz w:val="20"/>
          <w:szCs w:val="20"/>
        </w:rPr>
        <w:t xml:space="preserve">. Ottawa, Ontario, Canada. </w:t>
      </w:r>
    </w:p>
    <w:p w14:paraId="24D8578F" w14:textId="77777777" w:rsidR="00DA1DAC" w:rsidRPr="00DA1DAC" w:rsidRDefault="00DA1DAC" w:rsidP="00DA1DAC">
      <w:pPr>
        <w:rPr>
          <w:rFonts w:ascii="Century Gothic" w:hAnsi="Century Gothic" w:cs="Arial"/>
          <w:sz w:val="20"/>
          <w:szCs w:val="20"/>
        </w:rPr>
      </w:pPr>
    </w:p>
    <w:p w14:paraId="1AA3D561" w14:textId="55ABCD49"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 xml:space="preserve">Environment Canada </w:t>
      </w:r>
      <w:r w:rsidR="003D73DC">
        <w:rPr>
          <w:rFonts w:ascii="Century Gothic" w:hAnsi="Century Gothic" w:cs="Arial"/>
          <w:sz w:val="20"/>
          <w:szCs w:val="20"/>
        </w:rPr>
        <w:t>(</w:t>
      </w:r>
      <w:r w:rsidRPr="00DA1DAC">
        <w:rPr>
          <w:rFonts w:ascii="Century Gothic" w:hAnsi="Century Gothic" w:cs="Arial"/>
          <w:sz w:val="20"/>
          <w:szCs w:val="20"/>
        </w:rPr>
        <w:t>2011</w:t>
      </w:r>
      <w:r w:rsidR="003D73DC">
        <w:rPr>
          <w:rFonts w:ascii="Century Gothic" w:hAnsi="Century Gothic" w:cs="Arial"/>
          <w:sz w:val="20"/>
          <w:szCs w:val="20"/>
        </w:rPr>
        <w:t>)</w:t>
      </w:r>
      <w:r w:rsidRPr="00DA1DAC">
        <w:rPr>
          <w:rFonts w:ascii="Century Gothic" w:hAnsi="Century Gothic" w:cs="Arial"/>
          <w:i/>
          <w:iCs/>
          <w:sz w:val="20"/>
          <w:szCs w:val="20"/>
        </w:rPr>
        <w:t xml:space="preserve"> Scientific Assessment to Inform the Identification of Critical Habitat for Woodland Caribou (Rangifer tarandus caribou), Boreal Population in Canada:</w:t>
      </w:r>
      <w:r w:rsidRPr="00DA1DAC">
        <w:rPr>
          <w:rFonts w:ascii="Century Gothic" w:hAnsi="Century Gothic" w:cs="Arial"/>
          <w:sz w:val="20"/>
          <w:szCs w:val="20"/>
        </w:rPr>
        <w:t xml:space="preserve"> 2011 update</w:t>
      </w:r>
      <w:r w:rsidR="00E40AB7">
        <w:rPr>
          <w:rFonts w:ascii="Century Gothic" w:hAnsi="Century Gothic" w:cs="Arial"/>
          <w:sz w:val="20"/>
          <w:szCs w:val="20"/>
        </w:rPr>
        <w:t xml:space="preserve">. </w:t>
      </w:r>
      <w:r w:rsidRPr="00DA1DAC">
        <w:rPr>
          <w:rFonts w:ascii="Century Gothic" w:hAnsi="Century Gothic" w:cs="Arial"/>
          <w:sz w:val="20"/>
          <w:szCs w:val="20"/>
        </w:rPr>
        <w:t>Ottawa, Ontario, Canada.</w:t>
      </w:r>
    </w:p>
    <w:p w14:paraId="1A3DA835" w14:textId="77777777" w:rsidR="00DA1DAC" w:rsidRPr="00DA1DAC" w:rsidRDefault="00DA1DAC" w:rsidP="00DA1DAC">
      <w:pPr>
        <w:rPr>
          <w:rFonts w:ascii="Century Gothic" w:hAnsi="Century Gothic" w:cs="Arial"/>
          <w:sz w:val="20"/>
          <w:szCs w:val="20"/>
        </w:rPr>
      </w:pPr>
    </w:p>
    <w:p w14:paraId="4A6AB50C" w14:textId="09F79B14" w:rsidR="00DA1DAC" w:rsidRPr="00DA1DAC" w:rsidRDefault="00DA1DAC" w:rsidP="00DA1DAC">
      <w:pPr>
        <w:rPr>
          <w:rFonts w:ascii="Century Gothic" w:hAnsi="Century Gothic" w:cs="Arial"/>
          <w:i/>
          <w:iCs/>
          <w:sz w:val="20"/>
          <w:szCs w:val="20"/>
        </w:rPr>
      </w:pPr>
      <w:r w:rsidRPr="00DA1DAC">
        <w:rPr>
          <w:rFonts w:ascii="Century Gothic" w:hAnsi="Century Gothic" w:cs="Arial"/>
          <w:sz w:val="20"/>
          <w:szCs w:val="20"/>
        </w:rPr>
        <w:t xml:space="preserve">Environment Canada </w:t>
      </w:r>
      <w:r w:rsidR="003D73DC">
        <w:rPr>
          <w:rFonts w:ascii="Century Gothic" w:hAnsi="Century Gothic" w:cs="Arial"/>
          <w:sz w:val="20"/>
          <w:szCs w:val="20"/>
        </w:rPr>
        <w:t>(2</w:t>
      </w:r>
      <w:r w:rsidRPr="00DA1DAC">
        <w:rPr>
          <w:rFonts w:ascii="Century Gothic" w:hAnsi="Century Gothic" w:cs="Arial"/>
          <w:sz w:val="20"/>
          <w:szCs w:val="20"/>
        </w:rPr>
        <w:t>012</w:t>
      </w:r>
      <w:r w:rsidR="003D73DC">
        <w:rPr>
          <w:rFonts w:ascii="Century Gothic" w:hAnsi="Century Gothic" w:cs="Arial"/>
          <w:sz w:val="20"/>
          <w:szCs w:val="20"/>
        </w:rPr>
        <w:t>)</w:t>
      </w:r>
      <w:r w:rsidRPr="00DA1DAC">
        <w:rPr>
          <w:rFonts w:ascii="Century Gothic" w:hAnsi="Century Gothic" w:cs="Arial"/>
          <w:sz w:val="20"/>
          <w:szCs w:val="20"/>
        </w:rPr>
        <w:t xml:space="preserve"> </w:t>
      </w:r>
      <w:r w:rsidRPr="00DA1DAC">
        <w:rPr>
          <w:rFonts w:ascii="Century Gothic" w:hAnsi="Century Gothic" w:cs="Arial"/>
          <w:i/>
          <w:iCs/>
          <w:sz w:val="20"/>
          <w:szCs w:val="20"/>
        </w:rPr>
        <w:t>Recovery Strategy for the Woodland Caribou (Rangifer tarandus</w:t>
      </w:r>
    </w:p>
    <w:p w14:paraId="7AB0653F" w14:textId="77777777" w:rsidR="00DA1DAC" w:rsidRPr="00DA1DAC" w:rsidRDefault="00DA1DAC" w:rsidP="00DA1DAC">
      <w:pPr>
        <w:rPr>
          <w:rFonts w:ascii="Century Gothic" w:hAnsi="Century Gothic" w:cs="Arial"/>
          <w:sz w:val="20"/>
          <w:szCs w:val="20"/>
        </w:rPr>
      </w:pPr>
      <w:r w:rsidRPr="00DA1DAC">
        <w:rPr>
          <w:rFonts w:ascii="Century Gothic" w:hAnsi="Century Gothic" w:cs="Arial"/>
          <w:i/>
          <w:iCs/>
          <w:sz w:val="20"/>
          <w:szCs w:val="20"/>
        </w:rPr>
        <w:t>caribou), Boreal population, in Canada</w:t>
      </w:r>
      <w:r w:rsidRPr="00DA1DAC">
        <w:rPr>
          <w:rFonts w:ascii="Century Gothic" w:hAnsi="Century Gothic" w:cs="Arial"/>
          <w:sz w:val="20"/>
          <w:szCs w:val="20"/>
        </w:rPr>
        <w:t>. Species at Risk Act Recovery Strategy Series. Environment Canada, Ottawa.</w:t>
      </w:r>
    </w:p>
    <w:p w14:paraId="5C29248F" w14:textId="77777777" w:rsidR="00DA1DAC" w:rsidRPr="00DA1DAC" w:rsidRDefault="00DA1DAC" w:rsidP="00DA1DAC">
      <w:pPr>
        <w:rPr>
          <w:rFonts w:ascii="Century Gothic" w:hAnsi="Century Gothic" w:cs="Arial"/>
          <w:sz w:val="20"/>
          <w:szCs w:val="20"/>
        </w:rPr>
      </w:pPr>
    </w:p>
    <w:p w14:paraId="316C79C3" w14:textId="3CF5E737" w:rsidR="00DA1DAC" w:rsidRPr="00DA1DAC" w:rsidRDefault="003D73DC" w:rsidP="00DA1DAC">
      <w:pPr>
        <w:pStyle w:val="Notedebasdepage"/>
        <w:rPr>
          <w:rFonts w:ascii="Century Gothic" w:hAnsi="Century Gothic"/>
        </w:rPr>
      </w:pPr>
      <w:r>
        <w:rPr>
          <w:rFonts w:ascii="Century Gothic" w:hAnsi="Century Gothic"/>
        </w:rPr>
        <w:t>Environment Canada</w:t>
      </w:r>
      <w:r w:rsidR="00DA1DAC" w:rsidRPr="00DA1DAC">
        <w:rPr>
          <w:rFonts w:ascii="Century Gothic" w:hAnsi="Century Gothic"/>
        </w:rPr>
        <w:t xml:space="preserve"> </w:t>
      </w:r>
      <w:r>
        <w:rPr>
          <w:rFonts w:ascii="Century Gothic" w:hAnsi="Century Gothic"/>
        </w:rPr>
        <w:t>(</w:t>
      </w:r>
      <w:r w:rsidR="00DA1DAC" w:rsidRPr="00DA1DAC">
        <w:rPr>
          <w:rFonts w:ascii="Century Gothic" w:hAnsi="Century Gothic"/>
        </w:rPr>
        <w:t>2014</w:t>
      </w:r>
      <w:r>
        <w:rPr>
          <w:rFonts w:ascii="Century Gothic" w:hAnsi="Century Gothic"/>
        </w:rPr>
        <w:t>)</w:t>
      </w:r>
      <w:r w:rsidR="00DA1DAC" w:rsidRPr="00DA1DAC">
        <w:rPr>
          <w:rFonts w:ascii="Century Gothic" w:hAnsi="Century Gothic"/>
        </w:rPr>
        <w:t xml:space="preserve"> </w:t>
      </w:r>
      <w:r w:rsidR="00DA1DAC" w:rsidRPr="0031154A">
        <w:rPr>
          <w:rFonts w:ascii="Century Gothic" w:hAnsi="Century Gothic"/>
          <w:i/>
        </w:rPr>
        <w:t>Recovery Strategy for the Woodland Caribou, Southern Mountain population (</w:t>
      </w:r>
      <w:r w:rsidR="00DA1DAC" w:rsidRPr="00EA3D7B">
        <w:rPr>
          <w:rFonts w:ascii="Century Gothic" w:hAnsi="Century Gothic"/>
          <w:i/>
          <w:iCs/>
        </w:rPr>
        <w:t>Rangifer tarandus caribou</w:t>
      </w:r>
      <w:r w:rsidR="00DA1DAC" w:rsidRPr="0031154A">
        <w:rPr>
          <w:rFonts w:ascii="Century Gothic" w:hAnsi="Century Gothic"/>
          <w:i/>
        </w:rPr>
        <w:t xml:space="preserve">) in Canada. </w:t>
      </w:r>
      <w:r w:rsidR="00DA1DAC" w:rsidRPr="0031154A">
        <w:rPr>
          <w:rFonts w:ascii="Century Gothic" w:hAnsi="Century Gothic"/>
          <w:iCs/>
        </w:rPr>
        <w:t>Species at Risk Act</w:t>
      </w:r>
      <w:r w:rsidR="00DA1DAC" w:rsidRPr="00EA3D7B">
        <w:rPr>
          <w:rFonts w:ascii="Century Gothic" w:hAnsi="Century Gothic"/>
        </w:rPr>
        <w:t xml:space="preserve"> Recovery Strategy Series</w:t>
      </w:r>
      <w:r w:rsidR="00DA1DAC" w:rsidRPr="00DA1DAC">
        <w:rPr>
          <w:rFonts w:ascii="Century Gothic" w:hAnsi="Century Gothic"/>
        </w:rPr>
        <w:t xml:space="preserve">. Environment Canada, Ottawa. </w:t>
      </w:r>
    </w:p>
    <w:p w14:paraId="2987F253" w14:textId="77777777" w:rsidR="00DA1DAC" w:rsidRPr="00DA1DAC" w:rsidRDefault="00DA1DAC" w:rsidP="00DA1DAC">
      <w:pPr>
        <w:pStyle w:val="Notedebasdepage"/>
        <w:rPr>
          <w:rFonts w:ascii="Century Gothic" w:hAnsi="Century Gothic"/>
        </w:rPr>
      </w:pPr>
    </w:p>
    <w:p w14:paraId="5F6834BD" w14:textId="5BA38898" w:rsidR="00DA1DAC" w:rsidRPr="00DA1DAC" w:rsidRDefault="00DA1DAC" w:rsidP="00DA1DAC">
      <w:pPr>
        <w:rPr>
          <w:rFonts w:ascii="Century Gothic" w:hAnsi="Century Gothic"/>
          <w:sz w:val="20"/>
          <w:szCs w:val="20"/>
        </w:rPr>
      </w:pPr>
      <w:r w:rsidRPr="00DA1DAC">
        <w:rPr>
          <w:rFonts w:ascii="Century Gothic" w:hAnsi="Century Gothic"/>
          <w:sz w:val="20"/>
          <w:szCs w:val="20"/>
        </w:rPr>
        <w:t>Enviro</w:t>
      </w:r>
      <w:r w:rsidR="003D73DC">
        <w:rPr>
          <w:rFonts w:ascii="Century Gothic" w:hAnsi="Century Gothic"/>
          <w:sz w:val="20"/>
          <w:szCs w:val="20"/>
        </w:rPr>
        <w:t>nment and Climate Change Canada</w:t>
      </w:r>
      <w:r w:rsidRPr="00DA1DAC">
        <w:rPr>
          <w:rFonts w:ascii="Century Gothic" w:hAnsi="Century Gothic"/>
          <w:sz w:val="20"/>
          <w:szCs w:val="20"/>
        </w:rPr>
        <w:t xml:space="preserve"> </w:t>
      </w:r>
      <w:r w:rsidR="003D73DC">
        <w:rPr>
          <w:rFonts w:ascii="Century Gothic" w:hAnsi="Century Gothic"/>
          <w:sz w:val="20"/>
          <w:szCs w:val="20"/>
        </w:rPr>
        <w:t>(</w:t>
      </w:r>
      <w:r w:rsidRPr="00DA1DAC">
        <w:rPr>
          <w:rFonts w:ascii="Century Gothic" w:hAnsi="Century Gothic"/>
          <w:sz w:val="20"/>
          <w:szCs w:val="20"/>
        </w:rPr>
        <w:t>2016</w:t>
      </w:r>
      <w:r w:rsidR="003D73DC">
        <w:rPr>
          <w:rFonts w:ascii="Century Gothic" w:hAnsi="Century Gothic"/>
          <w:sz w:val="20"/>
          <w:szCs w:val="20"/>
        </w:rPr>
        <w:t>)</w:t>
      </w:r>
      <w:r w:rsidRPr="00DA1DAC">
        <w:rPr>
          <w:rFonts w:ascii="Century Gothic" w:hAnsi="Century Gothic"/>
          <w:sz w:val="20"/>
          <w:szCs w:val="20"/>
        </w:rPr>
        <w:t xml:space="preserve"> </w:t>
      </w:r>
      <w:r w:rsidRPr="0031154A">
        <w:rPr>
          <w:rFonts w:ascii="Century Gothic" w:hAnsi="Century Gothic"/>
          <w:i/>
          <w:sz w:val="20"/>
          <w:szCs w:val="20"/>
        </w:rPr>
        <w:t xml:space="preserve">Range Plan Guidance </w:t>
      </w:r>
      <w:r w:rsidR="00DB2A31" w:rsidRPr="0031154A">
        <w:rPr>
          <w:rFonts w:ascii="Century Gothic" w:hAnsi="Century Gothic"/>
          <w:i/>
          <w:sz w:val="20"/>
          <w:szCs w:val="20"/>
        </w:rPr>
        <w:t>for Woodland</w:t>
      </w:r>
      <w:r w:rsidRPr="0031154A">
        <w:rPr>
          <w:rFonts w:ascii="Century Gothic" w:hAnsi="Century Gothic"/>
          <w:i/>
          <w:sz w:val="20"/>
          <w:szCs w:val="20"/>
        </w:rPr>
        <w:t xml:space="preserve"> Caribou, Boreal Population.</w:t>
      </w:r>
      <w:r w:rsidRPr="00DA1DAC">
        <w:rPr>
          <w:rFonts w:ascii="Century Gothic" w:hAnsi="Century Gothic"/>
          <w:sz w:val="20"/>
          <w:szCs w:val="20"/>
        </w:rPr>
        <w:t xml:space="preserve"> </w:t>
      </w:r>
      <w:r w:rsidRPr="00DA1DAC">
        <w:rPr>
          <w:rFonts w:ascii="Century Gothic" w:hAnsi="Century Gothic"/>
          <w:i/>
          <w:iCs/>
          <w:sz w:val="20"/>
          <w:szCs w:val="20"/>
        </w:rPr>
        <w:t xml:space="preserve">Species at Risk Act: </w:t>
      </w:r>
      <w:r w:rsidRPr="00DA1DAC">
        <w:rPr>
          <w:rFonts w:ascii="Century Gothic" w:hAnsi="Century Gothic"/>
          <w:sz w:val="20"/>
          <w:szCs w:val="20"/>
        </w:rPr>
        <w:t xml:space="preserve">Policies and Guidelines Series. Environment and Climate Change Canada, Ottawa. </w:t>
      </w:r>
    </w:p>
    <w:p w14:paraId="3BBC27A7" w14:textId="77777777" w:rsidR="00DA1DAC" w:rsidRPr="00DA1DAC" w:rsidRDefault="00DA1DAC" w:rsidP="00DA1DAC">
      <w:pPr>
        <w:pStyle w:val="Notedebasdepage"/>
        <w:rPr>
          <w:rFonts w:ascii="Century Gothic" w:hAnsi="Century Gothic"/>
        </w:rPr>
      </w:pPr>
    </w:p>
    <w:p w14:paraId="7F29D196" w14:textId="6A858B08"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 xml:space="preserve">FAO </w:t>
      </w:r>
      <w:r w:rsidR="003D73DC">
        <w:rPr>
          <w:rFonts w:ascii="Century Gothic" w:hAnsi="Century Gothic" w:cs="Arial"/>
          <w:sz w:val="20"/>
          <w:szCs w:val="20"/>
        </w:rPr>
        <w:t>(</w:t>
      </w:r>
      <w:r w:rsidRPr="00DA1DAC">
        <w:rPr>
          <w:rFonts w:ascii="Century Gothic" w:hAnsi="Century Gothic" w:cs="Arial"/>
          <w:sz w:val="20"/>
          <w:szCs w:val="20"/>
        </w:rPr>
        <w:t>2012</w:t>
      </w:r>
      <w:r w:rsidR="003D73DC">
        <w:rPr>
          <w:rFonts w:ascii="Century Gothic" w:hAnsi="Century Gothic" w:cs="Arial"/>
          <w:sz w:val="20"/>
          <w:szCs w:val="20"/>
        </w:rPr>
        <w:t>)</w:t>
      </w:r>
      <w:r w:rsidRPr="00DA1DAC">
        <w:rPr>
          <w:rFonts w:ascii="Century Gothic" w:hAnsi="Century Gothic" w:cs="Arial"/>
          <w:sz w:val="20"/>
          <w:szCs w:val="20"/>
        </w:rPr>
        <w:t xml:space="preserve"> </w:t>
      </w:r>
      <w:r w:rsidRPr="00DA1DAC">
        <w:rPr>
          <w:rFonts w:ascii="Century Gothic" w:hAnsi="Century Gothic" w:cs="Arial"/>
          <w:i/>
          <w:iCs/>
          <w:sz w:val="20"/>
          <w:szCs w:val="20"/>
        </w:rPr>
        <w:t>Environmental impact assessment, guidelines</w:t>
      </w:r>
      <w:r w:rsidR="0057141D">
        <w:rPr>
          <w:rFonts w:ascii="Century Gothic" w:hAnsi="Century Gothic" w:cs="Arial"/>
          <w:i/>
          <w:iCs/>
          <w:sz w:val="20"/>
          <w:szCs w:val="20"/>
        </w:rPr>
        <w:t xml:space="preserve"> </w:t>
      </w:r>
      <w:r w:rsidRPr="00DA1DAC">
        <w:rPr>
          <w:rFonts w:ascii="Century Gothic" w:hAnsi="Century Gothic" w:cs="Arial"/>
          <w:i/>
          <w:iCs/>
          <w:sz w:val="20"/>
          <w:szCs w:val="20"/>
        </w:rPr>
        <w:t>for FAO field projects.</w:t>
      </w:r>
      <w:r w:rsidRPr="00DA1DAC">
        <w:rPr>
          <w:rFonts w:ascii="Century Gothic" w:hAnsi="Century Gothic" w:cs="Arial"/>
          <w:sz w:val="20"/>
          <w:szCs w:val="20"/>
        </w:rPr>
        <w:t xml:space="preserve"> Food and </w:t>
      </w:r>
      <w:r w:rsidR="00F85CDE">
        <w:rPr>
          <w:rFonts w:ascii="Century Gothic" w:hAnsi="Century Gothic" w:cs="Arial"/>
          <w:sz w:val="20"/>
          <w:szCs w:val="20"/>
        </w:rPr>
        <w:t>A</w:t>
      </w:r>
      <w:r w:rsidRPr="00DA1DAC">
        <w:rPr>
          <w:rFonts w:ascii="Century Gothic" w:hAnsi="Century Gothic" w:cs="Arial"/>
          <w:sz w:val="20"/>
          <w:szCs w:val="20"/>
        </w:rPr>
        <w:t xml:space="preserve">griculture </w:t>
      </w:r>
      <w:r w:rsidR="00F85CDE">
        <w:rPr>
          <w:rFonts w:ascii="Century Gothic" w:hAnsi="Century Gothic" w:cs="Arial"/>
          <w:sz w:val="20"/>
          <w:szCs w:val="20"/>
        </w:rPr>
        <w:t>O</w:t>
      </w:r>
      <w:r w:rsidRPr="00DA1DAC">
        <w:rPr>
          <w:rFonts w:ascii="Century Gothic" w:hAnsi="Century Gothic" w:cs="Arial"/>
          <w:sz w:val="20"/>
          <w:szCs w:val="20"/>
        </w:rPr>
        <w:t>rganization of the United Nations</w:t>
      </w:r>
      <w:r w:rsidR="00F85CDE">
        <w:rPr>
          <w:rFonts w:ascii="Century Gothic" w:hAnsi="Century Gothic" w:cs="Arial"/>
          <w:sz w:val="20"/>
          <w:szCs w:val="20"/>
        </w:rPr>
        <w:t>,</w:t>
      </w:r>
      <w:r w:rsidRPr="00DA1DAC">
        <w:rPr>
          <w:rFonts w:ascii="Century Gothic" w:hAnsi="Century Gothic" w:cs="Arial"/>
          <w:sz w:val="20"/>
          <w:szCs w:val="20"/>
        </w:rPr>
        <w:t xml:space="preserve"> Rome.</w:t>
      </w:r>
    </w:p>
    <w:p w14:paraId="025A5CC2" w14:textId="77777777" w:rsidR="00DA1DAC" w:rsidRPr="00DA1DAC" w:rsidRDefault="00DA1DAC" w:rsidP="00DA1DAC">
      <w:pPr>
        <w:rPr>
          <w:rFonts w:ascii="Century Gothic" w:hAnsi="Century Gothic" w:cs="Arial"/>
          <w:sz w:val="20"/>
          <w:szCs w:val="20"/>
        </w:rPr>
      </w:pPr>
    </w:p>
    <w:p w14:paraId="5FA53C4A" w14:textId="7805C7B5" w:rsidR="00DA1DAC" w:rsidRDefault="00DA1DAC" w:rsidP="00DA1DAC">
      <w:pPr>
        <w:rPr>
          <w:rStyle w:val="Lienhypertexte"/>
          <w:rFonts w:ascii="Century Gothic" w:hAnsi="Century Gothic" w:cs="Arial"/>
          <w:color w:val="auto"/>
          <w:sz w:val="20"/>
          <w:szCs w:val="20"/>
          <w:u w:val="none"/>
        </w:rPr>
      </w:pPr>
      <w:r w:rsidRPr="00DA1DAC">
        <w:rPr>
          <w:rFonts w:ascii="Century Gothic" w:hAnsi="Century Gothic" w:cs="Arial"/>
          <w:sz w:val="20"/>
          <w:szCs w:val="20"/>
        </w:rPr>
        <w:t>FAO</w:t>
      </w:r>
      <w:r w:rsidR="003D73DC">
        <w:rPr>
          <w:rFonts w:ascii="Century Gothic" w:hAnsi="Century Gothic" w:cs="Arial"/>
          <w:sz w:val="20"/>
          <w:szCs w:val="20"/>
        </w:rPr>
        <w:t xml:space="preserve"> (</w:t>
      </w:r>
      <w:r w:rsidRPr="00DA1DAC">
        <w:rPr>
          <w:rFonts w:ascii="Century Gothic" w:hAnsi="Century Gothic" w:cs="Arial"/>
          <w:sz w:val="20"/>
          <w:szCs w:val="20"/>
        </w:rPr>
        <w:t>2002</w:t>
      </w:r>
      <w:r w:rsidR="00DB2A31">
        <w:rPr>
          <w:rFonts w:ascii="Century Gothic" w:hAnsi="Century Gothic" w:cs="Arial"/>
          <w:sz w:val="20"/>
          <w:szCs w:val="20"/>
        </w:rPr>
        <w:t>)</w:t>
      </w:r>
      <w:r w:rsidR="00DB2A31" w:rsidRPr="00DA1DAC">
        <w:rPr>
          <w:rFonts w:ascii="Century Gothic" w:hAnsi="Century Gothic" w:cs="Arial"/>
          <w:sz w:val="20"/>
          <w:szCs w:val="20"/>
        </w:rPr>
        <w:t xml:space="preserve"> Proceedings</w:t>
      </w:r>
      <w:r w:rsidRPr="00DA1DAC">
        <w:rPr>
          <w:rFonts w:ascii="Century Gothic" w:hAnsi="Century Gothic" w:cs="Arial"/>
          <w:i/>
          <w:iCs/>
          <w:sz w:val="20"/>
          <w:szCs w:val="20"/>
        </w:rPr>
        <w:t>: Expert Meeting on Harmonizing forest-related definitions for use by various stakeholders</w:t>
      </w:r>
      <w:r w:rsidR="00E40AB7">
        <w:rPr>
          <w:rFonts w:ascii="Century Gothic" w:hAnsi="Century Gothic" w:cs="Arial"/>
          <w:i/>
          <w:iCs/>
          <w:sz w:val="20"/>
          <w:szCs w:val="20"/>
        </w:rPr>
        <w:t xml:space="preserve">. </w:t>
      </w:r>
      <w:r w:rsidR="00F85CDE" w:rsidRPr="00DA1DAC">
        <w:rPr>
          <w:rFonts w:ascii="Century Gothic" w:hAnsi="Century Gothic" w:cs="Arial"/>
          <w:sz w:val="20"/>
          <w:szCs w:val="20"/>
        </w:rPr>
        <w:t>Food and Agriculture Organ</w:t>
      </w:r>
      <w:r w:rsidR="00F85CDE">
        <w:rPr>
          <w:rFonts w:ascii="Century Gothic" w:hAnsi="Century Gothic" w:cs="Arial"/>
          <w:sz w:val="20"/>
          <w:szCs w:val="20"/>
        </w:rPr>
        <w:t>ization of the United Nations,</w:t>
      </w:r>
      <w:r w:rsidR="00F85CDE" w:rsidRPr="00DA1DAC">
        <w:rPr>
          <w:rFonts w:ascii="Century Gothic" w:hAnsi="Century Gothic" w:cs="Arial"/>
          <w:sz w:val="20"/>
          <w:szCs w:val="20"/>
        </w:rPr>
        <w:t xml:space="preserve"> </w:t>
      </w:r>
      <w:r w:rsidRPr="00DA1DAC">
        <w:rPr>
          <w:rFonts w:ascii="Century Gothic" w:hAnsi="Century Gothic" w:cs="Arial"/>
          <w:sz w:val="20"/>
          <w:szCs w:val="20"/>
        </w:rPr>
        <w:t xml:space="preserve">Rome, 22-25 Jan. 2002. </w:t>
      </w:r>
      <w:hyperlink r:id="rId56" w:history="1">
        <w:r w:rsidRPr="00DA1DAC">
          <w:rPr>
            <w:rStyle w:val="Lienhypertexte"/>
            <w:rFonts w:ascii="Century Gothic" w:hAnsi="Century Gothic" w:cs="Arial"/>
            <w:color w:val="auto"/>
            <w:sz w:val="20"/>
            <w:szCs w:val="20"/>
            <w:u w:val="none"/>
          </w:rPr>
          <w:t>http://www.fao.org/docrep/005/Y4171E/Y4171E34.htm</w:t>
        </w:r>
      </w:hyperlink>
    </w:p>
    <w:p w14:paraId="3C5D1E0C" w14:textId="5B56781E" w:rsidR="00C17F18" w:rsidRDefault="00C17F18" w:rsidP="00DA1DAC">
      <w:pPr>
        <w:rPr>
          <w:rFonts w:ascii="Century Gothic" w:hAnsi="Century Gothic" w:cs="Arial"/>
          <w:i/>
          <w:iCs/>
          <w:sz w:val="20"/>
          <w:szCs w:val="20"/>
        </w:rPr>
      </w:pPr>
    </w:p>
    <w:p w14:paraId="1F4AF4DC" w14:textId="306EB189" w:rsidR="00C17F18" w:rsidRPr="0031154A" w:rsidRDefault="00C17F18" w:rsidP="00DA1DAC">
      <w:pPr>
        <w:rPr>
          <w:rFonts w:ascii="Century Gothic" w:hAnsi="Century Gothic" w:cs="Arial"/>
          <w:iCs/>
          <w:sz w:val="20"/>
          <w:szCs w:val="20"/>
        </w:rPr>
      </w:pPr>
      <w:r>
        <w:rPr>
          <w:rFonts w:ascii="Century Gothic" w:hAnsi="Century Gothic" w:cs="Arial"/>
          <w:iCs/>
          <w:sz w:val="20"/>
          <w:szCs w:val="20"/>
        </w:rPr>
        <w:t xml:space="preserve">FAO (2016) </w:t>
      </w:r>
      <w:r>
        <w:rPr>
          <w:rFonts w:ascii="Century Gothic" w:hAnsi="Century Gothic" w:cs="Arial"/>
          <w:i/>
          <w:iCs/>
          <w:sz w:val="20"/>
          <w:szCs w:val="20"/>
        </w:rPr>
        <w:t>Free Prior and Informed Consent. An indigenous peoples’ right and a good practice for local communities</w:t>
      </w:r>
      <w:r w:rsidR="00F85CDE">
        <w:rPr>
          <w:rFonts w:ascii="Century Gothic" w:hAnsi="Century Gothic" w:cs="Arial"/>
          <w:i/>
          <w:iCs/>
          <w:sz w:val="20"/>
          <w:szCs w:val="20"/>
        </w:rPr>
        <w:t>. Manual for project practitioners.</w:t>
      </w:r>
      <w:r w:rsidR="00F85CDE">
        <w:rPr>
          <w:rFonts w:ascii="Century Gothic" w:hAnsi="Century Gothic" w:cs="Arial"/>
          <w:iCs/>
          <w:sz w:val="20"/>
          <w:szCs w:val="20"/>
        </w:rPr>
        <w:t xml:space="preserve"> Food and Agriculture Organization of the United Nations, 51 pp.</w:t>
      </w:r>
    </w:p>
    <w:p w14:paraId="6106DD77" w14:textId="77777777" w:rsidR="00DA1DAC" w:rsidRPr="00DA1DAC" w:rsidRDefault="00DA1DAC" w:rsidP="00DA1DAC">
      <w:pPr>
        <w:rPr>
          <w:rFonts w:ascii="Century Gothic" w:hAnsi="Century Gothic" w:cs="Arial"/>
          <w:sz w:val="20"/>
          <w:szCs w:val="20"/>
        </w:rPr>
      </w:pPr>
    </w:p>
    <w:p w14:paraId="5F6B155D" w14:textId="10CB56BB" w:rsidR="00DA1DAC" w:rsidRPr="00DA1DAC" w:rsidRDefault="003D73DC" w:rsidP="00DA1DAC">
      <w:pPr>
        <w:rPr>
          <w:rFonts w:ascii="Century Gothic" w:hAnsi="Century Gothic" w:cs="Arial"/>
          <w:sz w:val="20"/>
          <w:szCs w:val="20"/>
        </w:rPr>
      </w:pPr>
      <w:r>
        <w:rPr>
          <w:rFonts w:ascii="Century Gothic" w:hAnsi="Century Gothic" w:cs="Arial"/>
          <w:sz w:val="20"/>
          <w:szCs w:val="20"/>
        </w:rPr>
        <w:t>Forman, R.T.T., and M. Godron</w:t>
      </w:r>
      <w:r w:rsidR="00DA1DAC" w:rsidRPr="00DA1DAC">
        <w:rPr>
          <w:rFonts w:ascii="Century Gothic" w:hAnsi="Century Gothic" w:cs="Arial"/>
          <w:sz w:val="20"/>
          <w:szCs w:val="20"/>
        </w:rPr>
        <w:t xml:space="preserve"> </w:t>
      </w:r>
      <w:r>
        <w:rPr>
          <w:rFonts w:ascii="Century Gothic" w:hAnsi="Century Gothic" w:cs="Arial"/>
          <w:sz w:val="20"/>
          <w:szCs w:val="20"/>
        </w:rPr>
        <w:t>(</w:t>
      </w:r>
      <w:r w:rsidR="00DA1DAC" w:rsidRPr="00DA1DAC">
        <w:rPr>
          <w:rFonts w:ascii="Century Gothic" w:hAnsi="Century Gothic" w:cs="Arial"/>
          <w:sz w:val="20"/>
          <w:szCs w:val="20"/>
        </w:rPr>
        <w:t>1986</w:t>
      </w:r>
      <w:r>
        <w:rPr>
          <w:rFonts w:ascii="Century Gothic" w:hAnsi="Century Gothic" w:cs="Arial"/>
          <w:sz w:val="20"/>
          <w:szCs w:val="20"/>
        </w:rPr>
        <w:t>)</w:t>
      </w:r>
      <w:r w:rsidR="00DA1DAC" w:rsidRPr="00DA1DAC">
        <w:rPr>
          <w:rFonts w:ascii="Century Gothic" w:hAnsi="Century Gothic" w:cs="Arial"/>
          <w:sz w:val="20"/>
          <w:szCs w:val="20"/>
        </w:rPr>
        <w:t xml:space="preserve"> </w:t>
      </w:r>
      <w:r w:rsidR="00DA1DAC" w:rsidRPr="00DA1DAC">
        <w:rPr>
          <w:rFonts w:ascii="Century Gothic" w:hAnsi="Century Gothic" w:cs="Arial"/>
          <w:i/>
          <w:iCs/>
          <w:sz w:val="20"/>
          <w:szCs w:val="20"/>
        </w:rPr>
        <w:t>Landscape Ecology.</w:t>
      </w:r>
      <w:r w:rsidR="00DA1DAC" w:rsidRPr="00DA1DAC">
        <w:rPr>
          <w:rFonts w:ascii="Century Gothic" w:hAnsi="Century Gothic" w:cs="Arial"/>
          <w:sz w:val="20"/>
          <w:szCs w:val="20"/>
        </w:rPr>
        <w:t xml:space="preserve"> Wiley. New York.</w:t>
      </w:r>
    </w:p>
    <w:p w14:paraId="2A1F89A5" w14:textId="77777777" w:rsidR="00DA1DAC" w:rsidRPr="00DA1DAC" w:rsidRDefault="00DA1DAC" w:rsidP="00DA1DAC">
      <w:pPr>
        <w:rPr>
          <w:rFonts w:ascii="Century Gothic" w:hAnsi="Century Gothic" w:cs="Arial"/>
          <w:sz w:val="20"/>
          <w:szCs w:val="20"/>
        </w:rPr>
      </w:pPr>
    </w:p>
    <w:p w14:paraId="403811B0" w14:textId="63CAEDAB" w:rsidR="00DA1DAC" w:rsidRPr="00DA1DAC" w:rsidRDefault="003D73DC" w:rsidP="00DA1DAC">
      <w:pPr>
        <w:rPr>
          <w:rFonts w:ascii="Century Gothic" w:hAnsi="Century Gothic" w:cs="Arial"/>
          <w:sz w:val="20"/>
          <w:szCs w:val="20"/>
        </w:rPr>
      </w:pPr>
      <w:r>
        <w:rPr>
          <w:rFonts w:ascii="Century Gothic" w:hAnsi="Century Gothic" w:cs="Arial"/>
          <w:sz w:val="20"/>
          <w:szCs w:val="20"/>
        </w:rPr>
        <w:t>HCV Resource Network</w:t>
      </w:r>
      <w:r w:rsidR="00DA1DAC" w:rsidRPr="00DA1DAC">
        <w:rPr>
          <w:rFonts w:ascii="Century Gothic" w:hAnsi="Century Gothic" w:cs="Arial"/>
          <w:sz w:val="20"/>
          <w:szCs w:val="20"/>
        </w:rPr>
        <w:t xml:space="preserve"> </w:t>
      </w:r>
      <w:r>
        <w:rPr>
          <w:rFonts w:ascii="Century Gothic" w:hAnsi="Century Gothic" w:cs="Arial"/>
          <w:sz w:val="20"/>
          <w:szCs w:val="20"/>
        </w:rPr>
        <w:t>(</w:t>
      </w:r>
      <w:r w:rsidR="00DA1DAC" w:rsidRPr="00DA1DAC">
        <w:rPr>
          <w:rFonts w:ascii="Century Gothic" w:hAnsi="Century Gothic" w:cs="Arial"/>
          <w:sz w:val="20"/>
          <w:szCs w:val="20"/>
        </w:rPr>
        <w:t>2013</w:t>
      </w:r>
      <w:r>
        <w:rPr>
          <w:rFonts w:ascii="Century Gothic" w:hAnsi="Century Gothic" w:cs="Arial"/>
          <w:sz w:val="20"/>
          <w:szCs w:val="20"/>
        </w:rPr>
        <w:t>)</w:t>
      </w:r>
      <w:r w:rsidR="00DA1DAC" w:rsidRPr="00DA1DAC">
        <w:rPr>
          <w:rFonts w:ascii="Century Gothic" w:hAnsi="Century Gothic" w:cs="Arial"/>
          <w:sz w:val="20"/>
          <w:szCs w:val="20"/>
        </w:rPr>
        <w:t xml:space="preserve"> Common Guidance for the Identification of High Conservation Values. HCV Resource Network.</w:t>
      </w:r>
      <w:r w:rsidR="00C179CA">
        <w:rPr>
          <w:rFonts w:ascii="Century Gothic" w:hAnsi="Century Gothic" w:cs="Arial"/>
          <w:sz w:val="20"/>
          <w:szCs w:val="20"/>
        </w:rPr>
        <w:t xml:space="preserve"> </w:t>
      </w:r>
      <w:r w:rsidR="00DA1DAC" w:rsidRPr="00DA1DAC">
        <w:rPr>
          <w:rFonts w:ascii="Century Gothic" w:hAnsi="Century Gothic" w:cs="Arial"/>
          <w:sz w:val="20"/>
          <w:szCs w:val="20"/>
        </w:rPr>
        <w:t>63 p</w:t>
      </w:r>
      <w:r w:rsidR="00C179CA">
        <w:rPr>
          <w:rFonts w:ascii="Century Gothic" w:hAnsi="Century Gothic" w:cs="Arial"/>
          <w:sz w:val="20"/>
          <w:szCs w:val="20"/>
        </w:rPr>
        <w:t>p</w:t>
      </w:r>
      <w:r w:rsidR="00E40AB7">
        <w:rPr>
          <w:rFonts w:ascii="Century Gothic" w:hAnsi="Century Gothic" w:cs="Arial"/>
          <w:sz w:val="20"/>
          <w:szCs w:val="20"/>
        </w:rPr>
        <w:t xml:space="preserve">. </w:t>
      </w:r>
      <w:hyperlink r:id="rId57" w:history="1">
        <w:r w:rsidR="00DA1DAC" w:rsidRPr="00DA1DAC">
          <w:rPr>
            <w:rStyle w:val="Lienhypertexte"/>
            <w:rFonts w:ascii="Century Gothic" w:hAnsi="Century Gothic" w:cs="Arial"/>
            <w:color w:val="auto"/>
            <w:sz w:val="20"/>
            <w:szCs w:val="20"/>
            <w:u w:val="none"/>
          </w:rPr>
          <w:t>https://www.hcvnetwork.org/</w:t>
        </w:r>
      </w:hyperlink>
    </w:p>
    <w:p w14:paraId="420B5C96" w14:textId="77777777" w:rsidR="00DA1DAC" w:rsidRPr="00DA1DAC" w:rsidRDefault="00DA1DAC" w:rsidP="00DA1DAC">
      <w:pPr>
        <w:rPr>
          <w:rFonts w:ascii="Century Gothic" w:hAnsi="Century Gothic" w:cs="Arial"/>
          <w:bCs/>
          <w:sz w:val="20"/>
          <w:szCs w:val="20"/>
        </w:rPr>
      </w:pPr>
    </w:p>
    <w:p w14:paraId="17B9E8FE" w14:textId="7B0C99A0"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Homagain, K., Shahi, C., Luckai, N., Leitch, M. F., and Bell, M. (2011) Benefit–cost analysis of vegetation management alternatives: An Ontario case study</w:t>
      </w:r>
      <w:r w:rsidRPr="00DA1DAC">
        <w:rPr>
          <w:rFonts w:ascii="Century Gothic" w:hAnsi="Century Gothic" w:cs="Arial"/>
          <w:i/>
          <w:iCs/>
          <w:sz w:val="20"/>
          <w:szCs w:val="20"/>
        </w:rPr>
        <w:t>. The Forestry Chronicle</w:t>
      </w:r>
      <w:r w:rsidRPr="00DA1DAC">
        <w:rPr>
          <w:rFonts w:ascii="Century Gothic" w:hAnsi="Century Gothic" w:cs="Arial"/>
          <w:sz w:val="20"/>
          <w:szCs w:val="20"/>
        </w:rPr>
        <w:t xml:space="preserve"> 87(2): 260-273.</w:t>
      </w:r>
    </w:p>
    <w:p w14:paraId="522C19E9" w14:textId="39C3EB4C" w:rsidR="00DA1DAC" w:rsidRDefault="00DA1DAC" w:rsidP="00DA1DAC">
      <w:pPr>
        <w:rPr>
          <w:rFonts w:ascii="Century Gothic" w:hAnsi="Century Gothic" w:cs="Arial"/>
          <w:sz w:val="20"/>
          <w:szCs w:val="20"/>
        </w:rPr>
      </w:pPr>
    </w:p>
    <w:p w14:paraId="5F7AE2E3" w14:textId="232D06C4" w:rsidR="00DA7339" w:rsidRPr="005116C4" w:rsidRDefault="00DA7339" w:rsidP="00DA7339">
      <w:pPr>
        <w:autoSpaceDE w:val="0"/>
        <w:autoSpaceDN w:val="0"/>
        <w:adjustRightInd w:val="0"/>
        <w:rPr>
          <w:rFonts w:ascii="Century Gothic" w:hAnsi="Century Gothic" w:cs="Times New Roman"/>
          <w:sz w:val="20"/>
          <w:szCs w:val="20"/>
        </w:rPr>
      </w:pPr>
      <w:r w:rsidRPr="005116C4">
        <w:rPr>
          <w:rFonts w:ascii="Century Gothic" w:hAnsi="Century Gothic" w:cs="Times New Roman"/>
          <w:sz w:val="20"/>
          <w:szCs w:val="20"/>
        </w:rPr>
        <w:t xml:space="preserve">ILO (1993) </w:t>
      </w:r>
      <w:r w:rsidRPr="005116C4">
        <w:rPr>
          <w:rFonts w:ascii="Century Gothic" w:hAnsi="Century Gothic" w:cs="Times New Roman"/>
          <w:i/>
          <w:iCs/>
          <w:sz w:val="20"/>
          <w:szCs w:val="20"/>
        </w:rPr>
        <w:t xml:space="preserve">Safety in the use of chemicals at work: </w:t>
      </w:r>
      <w:r w:rsidRPr="005116C4">
        <w:rPr>
          <w:rFonts w:ascii="Century Gothic" w:hAnsi="Century Gothic" w:cs="Times New Roman"/>
          <w:i/>
          <w:sz w:val="20"/>
          <w:szCs w:val="20"/>
        </w:rPr>
        <w:t>An ILO code of practice</w:t>
      </w:r>
      <w:r w:rsidRPr="005116C4">
        <w:rPr>
          <w:rFonts w:ascii="Century Gothic" w:hAnsi="Century Gothic" w:cs="Times New Roman"/>
          <w:sz w:val="20"/>
          <w:szCs w:val="20"/>
        </w:rPr>
        <w:t>. Geneva. International Labour Office.</w:t>
      </w:r>
    </w:p>
    <w:p w14:paraId="2C2696FB" w14:textId="77777777" w:rsidR="00DA7339" w:rsidRPr="00DA7339" w:rsidRDefault="00DA7339" w:rsidP="00DA1DAC">
      <w:pPr>
        <w:rPr>
          <w:rFonts w:ascii="Century Gothic" w:hAnsi="Century Gothic" w:cs="Arial"/>
          <w:sz w:val="20"/>
          <w:szCs w:val="20"/>
        </w:rPr>
      </w:pPr>
    </w:p>
    <w:p w14:paraId="6108A426" w14:textId="19E4C8E3" w:rsidR="00665075" w:rsidRDefault="00665075" w:rsidP="00665075">
      <w:pPr>
        <w:autoSpaceDE w:val="0"/>
        <w:autoSpaceDN w:val="0"/>
        <w:adjustRightInd w:val="0"/>
        <w:rPr>
          <w:rFonts w:ascii="Century Gothic" w:hAnsi="Century Gothic" w:cs="TimesNewRomanPSMT"/>
          <w:sz w:val="20"/>
          <w:szCs w:val="20"/>
        </w:rPr>
      </w:pPr>
      <w:r>
        <w:rPr>
          <w:rFonts w:ascii="Century Gothic" w:hAnsi="Century Gothic" w:cs="Arial"/>
          <w:sz w:val="20"/>
          <w:szCs w:val="20"/>
        </w:rPr>
        <w:t xml:space="preserve">ILO (1998) </w:t>
      </w:r>
      <w:r w:rsidRPr="005116C4">
        <w:rPr>
          <w:rFonts w:ascii="Century Gothic" w:hAnsi="Century Gothic" w:cs="TimesNewRomanPS-ItalicMT"/>
          <w:i/>
          <w:iCs/>
          <w:sz w:val="20"/>
          <w:szCs w:val="20"/>
        </w:rPr>
        <w:t>Safety and health in forestry work: An ILO code of practice</w:t>
      </w:r>
      <w:r>
        <w:rPr>
          <w:rFonts w:ascii="Century Gothic" w:hAnsi="Century Gothic" w:cs="TimesNewRomanPS-ItalicMT"/>
          <w:i/>
          <w:iCs/>
          <w:sz w:val="20"/>
          <w:szCs w:val="20"/>
        </w:rPr>
        <w:t xml:space="preserve">. </w:t>
      </w:r>
      <w:r w:rsidRPr="005116C4">
        <w:rPr>
          <w:rFonts w:ascii="Century Gothic" w:hAnsi="Century Gothic" w:cs="TimesNewRomanPSMT"/>
          <w:sz w:val="20"/>
          <w:szCs w:val="20"/>
        </w:rPr>
        <w:t>Geneva, International Labour Office</w:t>
      </w:r>
      <w:r>
        <w:rPr>
          <w:rFonts w:ascii="Century Gothic" w:hAnsi="Century Gothic" w:cs="TimesNewRomanPSMT"/>
          <w:sz w:val="20"/>
          <w:szCs w:val="20"/>
        </w:rPr>
        <w:t>.</w:t>
      </w:r>
    </w:p>
    <w:p w14:paraId="0D3B2F83" w14:textId="77777777" w:rsidR="00665075" w:rsidRPr="00665075" w:rsidRDefault="00665075" w:rsidP="005116C4">
      <w:pPr>
        <w:autoSpaceDE w:val="0"/>
        <w:autoSpaceDN w:val="0"/>
        <w:adjustRightInd w:val="0"/>
        <w:rPr>
          <w:rFonts w:ascii="Century Gothic" w:hAnsi="Century Gothic" w:cs="Arial"/>
          <w:sz w:val="20"/>
          <w:szCs w:val="20"/>
        </w:rPr>
      </w:pPr>
    </w:p>
    <w:p w14:paraId="00EADDFC" w14:textId="60630F84" w:rsidR="00DA1DAC" w:rsidRPr="00DA1DAC" w:rsidRDefault="00DA1DAC" w:rsidP="00DA1DAC">
      <w:pPr>
        <w:spacing w:after="160" w:line="259" w:lineRule="auto"/>
        <w:rPr>
          <w:rFonts w:ascii="Century Gothic" w:hAnsi="Century Gothic" w:cs="Arial"/>
          <w:sz w:val="20"/>
          <w:szCs w:val="20"/>
        </w:rPr>
      </w:pPr>
      <w:r w:rsidRPr="00DA1DAC">
        <w:rPr>
          <w:rFonts w:ascii="Century Gothic" w:hAnsi="Century Gothic" w:cs="Arial"/>
          <w:sz w:val="20"/>
          <w:szCs w:val="20"/>
        </w:rPr>
        <w:t xml:space="preserve">ILO 169. Indigenous and Tribal Peoples Convention, </w:t>
      </w:r>
      <w:r w:rsidR="003D73DC">
        <w:rPr>
          <w:rFonts w:ascii="Century Gothic" w:hAnsi="Century Gothic" w:cs="Arial"/>
          <w:sz w:val="20"/>
          <w:szCs w:val="20"/>
        </w:rPr>
        <w:t>(</w:t>
      </w:r>
      <w:r w:rsidRPr="00DA1DAC">
        <w:rPr>
          <w:rFonts w:ascii="Century Gothic" w:hAnsi="Century Gothic" w:cs="Arial"/>
          <w:sz w:val="20"/>
          <w:szCs w:val="20"/>
        </w:rPr>
        <w:t>1989</w:t>
      </w:r>
      <w:r w:rsidR="003D73DC">
        <w:rPr>
          <w:rFonts w:ascii="Century Gothic" w:hAnsi="Century Gothic" w:cs="Arial"/>
          <w:sz w:val="20"/>
          <w:szCs w:val="20"/>
        </w:rPr>
        <w:t>)</w:t>
      </w:r>
      <w:r w:rsidRPr="00DA1DAC">
        <w:rPr>
          <w:rFonts w:ascii="Century Gothic" w:hAnsi="Century Gothic" w:cs="Arial"/>
          <w:sz w:val="20"/>
          <w:szCs w:val="20"/>
        </w:rPr>
        <w:t xml:space="preserve"> (No.169) URL: </w:t>
      </w:r>
      <w:hyperlink r:id="rId58" w:history="1">
        <w:r w:rsidRPr="00DA1DAC">
          <w:rPr>
            <w:rStyle w:val="Lienhypertexte"/>
            <w:rFonts w:ascii="Century Gothic" w:hAnsi="Century Gothic" w:cs="Arial"/>
            <w:color w:val="auto"/>
            <w:sz w:val="20"/>
            <w:szCs w:val="20"/>
            <w:u w:val="none"/>
          </w:rPr>
          <w:t>http://www.ilo.org/dyn/normlex/en/f?p=NORMLEXPUB:12100:0::NO::P12100_INSTR</w:t>
        </w:r>
      </w:hyperlink>
      <w:r w:rsidRPr="00DA1DAC">
        <w:rPr>
          <w:rFonts w:ascii="Century Gothic" w:hAnsi="Century Gothic" w:cs="Arial"/>
          <w:sz w:val="20"/>
          <w:szCs w:val="20"/>
        </w:rPr>
        <w:t>UMENT_ID:312314</w:t>
      </w:r>
    </w:p>
    <w:p w14:paraId="2BC332A7" w14:textId="77777777"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 xml:space="preserve">Kayahara, G.J., and Armstrong, C.L. (2015) </w:t>
      </w:r>
      <w:r w:rsidRPr="00EA3D7B">
        <w:rPr>
          <w:rFonts w:ascii="Century Gothic" w:hAnsi="Century Gothic" w:cs="Arial"/>
          <w:sz w:val="20"/>
          <w:szCs w:val="20"/>
        </w:rPr>
        <w:t>Under</w:t>
      </w:r>
      <w:r w:rsidRPr="00F5767A">
        <w:rPr>
          <w:rFonts w:ascii="Century Gothic" w:hAnsi="Century Gothic" w:cs="Arial"/>
          <w:sz w:val="20"/>
          <w:szCs w:val="20"/>
        </w:rPr>
        <w:t>standing First Nations rights and perspectives on the use of herbicides in forestry: A case study from northeastern Ontario</w:t>
      </w:r>
      <w:r w:rsidRPr="00DA1DAC">
        <w:rPr>
          <w:rFonts w:ascii="Century Gothic" w:hAnsi="Century Gothic" w:cs="Arial"/>
          <w:i/>
          <w:iCs/>
          <w:sz w:val="20"/>
          <w:szCs w:val="20"/>
        </w:rPr>
        <w:t>. The Forestry Chronicle</w:t>
      </w:r>
      <w:r w:rsidRPr="00DA1DAC">
        <w:rPr>
          <w:rFonts w:ascii="Century Gothic" w:hAnsi="Century Gothic" w:cs="Arial"/>
          <w:sz w:val="20"/>
          <w:szCs w:val="20"/>
        </w:rPr>
        <w:t xml:space="preserve"> 91(2): 126-140.</w:t>
      </w:r>
    </w:p>
    <w:p w14:paraId="7A7B075B" w14:textId="77777777" w:rsidR="00DA1DAC" w:rsidRPr="00DA1DAC" w:rsidRDefault="00DA1DAC" w:rsidP="00DA1DAC">
      <w:pPr>
        <w:rPr>
          <w:rFonts w:ascii="Century Gothic" w:hAnsi="Century Gothic" w:cs="Arial"/>
          <w:sz w:val="20"/>
          <w:szCs w:val="20"/>
        </w:rPr>
      </w:pPr>
    </w:p>
    <w:p w14:paraId="20A2678A" w14:textId="26FF9DDA"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 xml:space="preserve">Lund, H.G. </w:t>
      </w:r>
      <w:r w:rsidR="003D73DC">
        <w:rPr>
          <w:rFonts w:ascii="Century Gothic" w:hAnsi="Century Gothic" w:cs="Arial"/>
          <w:sz w:val="20"/>
          <w:szCs w:val="20"/>
        </w:rPr>
        <w:t>(</w:t>
      </w:r>
      <w:r w:rsidRPr="00DA1DAC">
        <w:rPr>
          <w:rFonts w:ascii="Century Gothic" w:hAnsi="Century Gothic" w:cs="Arial"/>
          <w:sz w:val="20"/>
          <w:szCs w:val="20"/>
        </w:rPr>
        <w:t>2002</w:t>
      </w:r>
      <w:r w:rsidR="003D73DC">
        <w:rPr>
          <w:rFonts w:ascii="Century Gothic" w:hAnsi="Century Gothic" w:cs="Arial"/>
          <w:sz w:val="20"/>
          <w:szCs w:val="20"/>
        </w:rPr>
        <w:t>)</w:t>
      </w:r>
      <w:r w:rsidRPr="00DA1DAC">
        <w:rPr>
          <w:rFonts w:ascii="Century Gothic" w:hAnsi="Century Gothic" w:cs="Arial"/>
          <w:sz w:val="20"/>
          <w:szCs w:val="20"/>
        </w:rPr>
        <w:t xml:space="preserve"> </w:t>
      </w:r>
      <w:r w:rsidRPr="00DA1DAC">
        <w:rPr>
          <w:rFonts w:ascii="Century Gothic" w:hAnsi="Century Gothic" w:cs="Arial"/>
          <w:i/>
          <w:iCs/>
          <w:sz w:val="20"/>
          <w:szCs w:val="20"/>
        </w:rPr>
        <w:t>Definitions of Old Growth, Pristine, Climax, Ancient Forests and Similar Terms (Definitions of Forest State, Stage and Origin</w:t>
      </w:r>
      <w:r w:rsidR="00DB2A31" w:rsidRPr="00DA1DAC">
        <w:rPr>
          <w:rFonts w:ascii="Century Gothic" w:hAnsi="Century Gothic" w:cs="Arial"/>
          <w:i/>
          <w:iCs/>
          <w:sz w:val="20"/>
          <w:szCs w:val="20"/>
        </w:rPr>
        <w:t>).</w:t>
      </w:r>
      <w:r w:rsidR="00DB2A31" w:rsidRPr="00DA1DAC">
        <w:rPr>
          <w:rFonts w:ascii="Century Gothic" w:hAnsi="Century Gothic" w:cs="Arial"/>
          <w:sz w:val="20"/>
          <w:szCs w:val="20"/>
        </w:rPr>
        <w:t xml:space="preserve"> Forest</w:t>
      </w:r>
      <w:r w:rsidRPr="00DA1DAC">
        <w:rPr>
          <w:rFonts w:ascii="Century Gothic" w:hAnsi="Century Gothic" w:cs="Arial"/>
          <w:sz w:val="20"/>
          <w:szCs w:val="20"/>
        </w:rPr>
        <w:t xml:space="preserve"> Information Services.</w:t>
      </w:r>
      <w:r w:rsidR="008F145B">
        <w:rPr>
          <w:rFonts w:ascii="Century Gothic" w:hAnsi="Century Gothic" w:cs="Arial"/>
          <w:sz w:val="20"/>
          <w:szCs w:val="20"/>
        </w:rPr>
        <w:t xml:space="preserve"> </w:t>
      </w:r>
      <w:hyperlink r:id="rId59" w:history="1">
        <w:r w:rsidR="00B3462E" w:rsidRPr="00591D1D">
          <w:rPr>
            <w:rStyle w:val="Lienhypertexte"/>
            <w:rFonts w:ascii="Century Gothic" w:hAnsi="Century Gothic"/>
            <w:sz w:val="20"/>
            <w:szCs w:val="20"/>
          </w:rPr>
          <w:t>http://old.grida.no/geo/GEO/Geo-2-408.htm</w:t>
        </w:r>
      </w:hyperlink>
      <w:r w:rsidR="00B3462E">
        <w:rPr>
          <w:rFonts w:ascii="Century Gothic" w:hAnsi="Century Gothic"/>
          <w:sz w:val="20"/>
          <w:szCs w:val="20"/>
        </w:rPr>
        <w:t xml:space="preserve">  </w:t>
      </w:r>
      <w:r w:rsidR="00B3462E" w:rsidRPr="005E4E2F" w:rsidDel="00E9129F">
        <w:t xml:space="preserve"> </w:t>
      </w:r>
    </w:p>
    <w:p w14:paraId="116AD7A0" w14:textId="77777777" w:rsidR="00DA1DAC" w:rsidRPr="00DA1DAC" w:rsidRDefault="00DA1DAC" w:rsidP="00DA1DAC">
      <w:pPr>
        <w:rPr>
          <w:rFonts w:ascii="Century Gothic" w:hAnsi="Century Gothic" w:cs="Arial"/>
          <w:sz w:val="20"/>
          <w:szCs w:val="20"/>
        </w:rPr>
      </w:pPr>
    </w:p>
    <w:p w14:paraId="4ADEDB55" w14:textId="1991EB15" w:rsidR="00DA1DAC" w:rsidRPr="00DA1DAC" w:rsidRDefault="00DA1DAC" w:rsidP="00DA1DAC">
      <w:pPr>
        <w:rPr>
          <w:rFonts w:ascii="Century Gothic" w:eastAsia="Century Gothic,Arial,Calibri" w:hAnsi="Century Gothic" w:cs="Arial"/>
          <w:sz w:val="20"/>
          <w:szCs w:val="20"/>
        </w:rPr>
      </w:pPr>
      <w:r w:rsidRPr="00DA1DAC">
        <w:rPr>
          <w:rFonts w:ascii="Century Gothic" w:eastAsia="Century Gothic,Arial,Calibri" w:hAnsi="Century Gothic" w:cs="Arial"/>
          <w:sz w:val="20"/>
          <w:szCs w:val="20"/>
        </w:rPr>
        <w:t xml:space="preserve">Millennium Ecosystem Assessment </w:t>
      </w:r>
      <w:r w:rsidR="003D73DC">
        <w:rPr>
          <w:rFonts w:ascii="Century Gothic" w:eastAsia="Century Gothic,Arial,Calibri" w:hAnsi="Century Gothic" w:cs="Arial"/>
          <w:sz w:val="20"/>
          <w:szCs w:val="20"/>
        </w:rPr>
        <w:t>(</w:t>
      </w:r>
      <w:r w:rsidRPr="00DA1DAC">
        <w:rPr>
          <w:rFonts w:ascii="Century Gothic" w:eastAsia="Century Gothic,Arial,Calibri" w:hAnsi="Century Gothic" w:cs="Arial"/>
          <w:sz w:val="20"/>
          <w:szCs w:val="20"/>
        </w:rPr>
        <w:t>2005</w:t>
      </w:r>
      <w:r w:rsidR="003D73DC">
        <w:rPr>
          <w:rFonts w:ascii="Century Gothic" w:eastAsia="Century Gothic,Arial,Calibri" w:hAnsi="Century Gothic" w:cs="Arial"/>
          <w:sz w:val="20"/>
          <w:szCs w:val="20"/>
        </w:rPr>
        <w:t>)</w:t>
      </w:r>
      <w:r w:rsidRPr="00DA1DAC">
        <w:rPr>
          <w:rFonts w:ascii="Century Gothic" w:eastAsia="Century Gothic,Arial,Calibri" w:hAnsi="Century Gothic" w:cs="Arial"/>
          <w:sz w:val="20"/>
          <w:szCs w:val="20"/>
        </w:rPr>
        <w:t xml:space="preserve"> </w:t>
      </w:r>
      <w:r w:rsidRPr="00DA1DAC">
        <w:rPr>
          <w:rFonts w:ascii="Century Gothic" w:eastAsia="Century Gothic,Arial,Calibri" w:hAnsi="Century Gothic" w:cs="Arial"/>
          <w:i/>
          <w:iCs/>
          <w:sz w:val="20"/>
          <w:szCs w:val="20"/>
        </w:rPr>
        <w:t xml:space="preserve">Ecosystems and Human Well-Being: Policy Responses. </w:t>
      </w:r>
      <w:r w:rsidRPr="0031154A">
        <w:rPr>
          <w:rFonts w:ascii="Century Gothic" w:eastAsia="Century Gothic,Arial,Calibri" w:hAnsi="Century Gothic" w:cs="Arial"/>
          <w:iCs/>
          <w:sz w:val="20"/>
          <w:szCs w:val="20"/>
        </w:rPr>
        <w:t>Findings of the Responses Working Group</w:t>
      </w:r>
      <w:r w:rsidRPr="00DA1DAC">
        <w:rPr>
          <w:rFonts w:ascii="Century Gothic" w:eastAsia="Century Gothic,Arial,Calibri" w:hAnsi="Century Gothic" w:cs="Arial"/>
          <w:sz w:val="20"/>
          <w:szCs w:val="20"/>
        </w:rPr>
        <w:t>. Washington DC: Island Press, Pages 599-605.</w:t>
      </w:r>
    </w:p>
    <w:p w14:paraId="62912D49" w14:textId="77777777" w:rsidR="00DA1DAC" w:rsidRPr="00DA1DAC" w:rsidRDefault="00DA1DAC" w:rsidP="00DA1DAC">
      <w:pPr>
        <w:rPr>
          <w:rFonts w:ascii="Century Gothic" w:hAnsi="Century Gothic" w:cs="Arial"/>
          <w:sz w:val="20"/>
          <w:szCs w:val="20"/>
        </w:rPr>
      </w:pPr>
    </w:p>
    <w:p w14:paraId="76832873" w14:textId="0D04AC20" w:rsidR="00DA1DAC" w:rsidRPr="00DA1DAC" w:rsidRDefault="00DB2A31" w:rsidP="00DA1DAC">
      <w:pPr>
        <w:rPr>
          <w:rFonts w:ascii="Century Gothic" w:hAnsi="Century Gothic" w:cs="Arial"/>
          <w:sz w:val="20"/>
          <w:szCs w:val="20"/>
        </w:rPr>
      </w:pPr>
      <w:r w:rsidRPr="00DA1DAC">
        <w:rPr>
          <w:rFonts w:ascii="Century Gothic" w:hAnsi="Century Gothic" w:cs="Arial"/>
          <w:sz w:val="20"/>
          <w:szCs w:val="20"/>
        </w:rPr>
        <w:t>OMNR (</w:t>
      </w:r>
      <w:r w:rsidR="00DA1DAC" w:rsidRPr="00DA1DAC">
        <w:rPr>
          <w:rFonts w:ascii="Century Gothic" w:hAnsi="Century Gothic" w:cs="Arial"/>
          <w:sz w:val="20"/>
          <w:szCs w:val="20"/>
        </w:rPr>
        <w:t>1986)</w:t>
      </w:r>
      <w:r w:rsidR="003D73DC">
        <w:rPr>
          <w:rFonts w:ascii="Century Gothic" w:hAnsi="Century Gothic" w:cs="Arial"/>
          <w:sz w:val="20"/>
          <w:szCs w:val="20"/>
        </w:rPr>
        <w:t xml:space="preserve"> </w:t>
      </w:r>
      <w:r w:rsidR="00DA1DAC" w:rsidRPr="00DA1DAC">
        <w:rPr>
          <w:rFonts w:ascii="Century Gothic" w:hAnsi="Century Gothic" w:cs="Arial"/>
          <w:i/>
          <w:iCs/>
          <w:sz w:val="20"/>
          <w:szCs w:val="20"/>
        </w:rPr>
        <w:t>Survey of Artificial Regeneration in Northern Ontario: Summary Report for Northwestern, North Central and Northern Regions, Based on Field Sampling, 1984-1986.</w:t>
      </w:r>
      <w:r w:rsidR="00DA1DAC" w:rsidRPr="00DA1DAC">
        <w:rPr>
          <w:rFonts w:ascii="Century Gothic" w:hAnsi="Century Gothic" w:cs="Arial"/>
          <w:sz w:val="20"/>
          <w:szCs w:val="20"/>
        </w:rPr>
        <w:t>Ontario Ministry of Natural Resources (as cited by Armson et al., 2001).</w:t>
      </w:r>
    </w:p>
    <w:p w14:paraId="20B3C94D" w14:textId="77777777" w:rsidR="00DA1DAC" w:rsidRPr="00DA1DAC" w:rsidRDefault="00DA1DAC" w:rsidP="00DA1DAC">
      <w:pPr>
        <w:rPr>
          <w:rFonts w:ascii="Century Gothic" w:hAnsi="Century Gothic" w:cs="Arial"/>
          <w:sz w:val="20"/>
          <w:szCs w:val="20"/>
        </w:rPr>
      </w:pPr>
    </w:p>
    <w:p w14:paraId="2C3E5CD3" w14:textId="1AFB7CE0"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OMNR (1988)</w:t>
      </w:r>
      <w:r w:rsidR="0006693C">
        <w:rPr>
          <w:rFonts w:ascii="Century Gothic" w:hAnsi="Century Gothic" w:cs="Arial"/>
          <w:sz w:val="20"/>
          <w:szCs w:val="20"/>
        </w:rPr>
        <w:t xml:space="preserve"> </w:t>
      </w:r>
      <w:r w:rsidRPr="00DA1DAC">
        <w:rPr>
          <w:rFonts w:ascii="Century Gothic" w:hAnsi="Century Gothic" w:cs="Arial"/>
          <w:i/>
          <w:iCs/>
          <w:sz w:val="20"/>
          <w:szCs w:val="20"/>
        </w:rPr>
        <w:t>Survey of Artificial Regeneration in Northern Ontario: Summary Report for Northeastern and Algonquin Regions, Based on Field Sampling, 1987-1988</w:t>
      </w:r>
      <w:r w:rsidRPr="00DA1DAC">
        <w:rPr>
          <w:rFonts w:ascii="Century Gothic" w:hAnsi="Century Gothic" w:cs="Arial"/>
          <w:sz w:val="20"/>
          <w:szCs w:val="20"/>
        </w:rPr>
        <w:t>. Ontario Ministry of Natural Resources (as cited by Armson et al., 2001)</w:t>
      </w:r>
      <w:r w:rsidR="0006693C">
        <w:rPr>
          <w:rFonts w:ascii="Century Gothic" w:hAnsi="Century Gothic" w:cs="Arial"/>
          <w:sz w:val="20"/>
          <w:szCs w:val="20"/>
        </w:rPr>
        <w:t>.</w:t>
      </w:r>
    </w:p>
    <w:p w14:paraId="6F7BD9ED" w14:textId="77777777" w:rsidR="00DA1DAC" w:rsidRPr="00DA1DAC" w:rsidRDefault="00DA1DAC" w:rsidP="00DA1DAC">
      <w:pPr>
        <w:rPr>
          <w:rFonts w:ascii="Century Gothic" w:hAnsi="Century Gothic" w:cs="Arial"/>
          <w:sz w:val="20"/>
          <w:szCs w:val="20"/>
        </w:rPr>
      </w:pPr>
    </w:p>
    <w:p w14:paraId="7D6439AD" w14:textId="6B149CD0" w:rsidR="00DA1DAC" w:rsidRDefault="00DA1DAC" w:rsidP="00DA1DAC">
      <w:pPr>
        <w:rPr>
          <w:rFonts w:ascii="Century Gothic" w:hAnsi="Century Gothic" w:cs="Arial"/>
          <w:sz w:val="20"/>
          <w:szCs w:val="20"/>
        </w:rPr>
      </w:pPr>
      <w:r w:rsidRPr="00DA1DAC">
        <w:rPr>
          <w:rFonts w:ascii="Century Gothic" w:hAnsi="Century Gothic" w:cs="Arial"/>
          <w:sz w:val="20"/>
          <w:szCs w:val="20"/>
        </w:rPr>
        <w:t xml:space="preserve">OMNR </w:t>
      </w:r>
      <w:r w:rsidR="003D73DC">
        <w:rPr>
          <w:rFonts w:ascii="Century Gothic" w:hAnsi="Century Gothic" w:cs="Arial"/>
          <w:sz w:val="20"/>
          <w:szCs w:val="20"/>
        </w:rPr>
        <w:t>(</w:t>
      </w:r>
      <w:r w:rsidRPr="00DA1DAC">
        <w:rPr>
          <w:rFonts w:ascii="Century Gothic" w:hAnsi="Century Gothic" w:cs="Arial"/>
          <w:sz w:val="20"/>
          <w:szCs w:val="20"/>
        </w:rPr>
        <w:t>2014</w:t>
      </w:r>
      <w:r w:rsidR="003D73DC">
        <w:rPr>
          <w:rFonts w:ascii="Century Gothic" w:hAnsi="Century Gothic" w:cs="Arial"/>
          <w:sz w:val="20"/>
          <w:szCs w:val="20"/>
        </w:rPr>
        <w:t>)</w:t>
      </w:r>
      <w:r w:rsidR="0006693C">
        <w:rPr>
          <w:rFonts w:ascii="Century Gothic" w:hAnsi="Century Gothic" w:cs="Arial"/>
          <w:sz w:val="20"/>
          <w:szCs w:val="20"/>
        </w:rPr>
        <w:t xml:space="preserve"> </w:t>
      </w:r>
      <w:r w:rsidRPr="00DA1DAC">
        <w:rPr>
          <w:rFonts w:ascii="Century Gothic" w:hAnsi="Century Gothic" w:cs="Arial"/>
          <w:i/>
          <w:iCs/>
          <w:sz w:val="20"/>
          <w:szCs w:val="20"/>
        </w:rPr>
        <w:t xml:space="preserve">Forest Management Guide for Boreal Landscapes. </w:t>
      </w:r>
      <w:r w:rsidRPr="00DA1DAC">
        <w:rPr>
          <w:rFonts w:ascii="Century Gothic" w:hAnsi="Century Gothic" w:cs="Arial"/>
          <w:sz w:val="20"/>
          <w:szCs w:val="20"/>
        </w:rPr>
        <w:t>Published by Ontario Ministry of Natural Resources.</w:t>
      </w:r>
    </w:p>
    <w:p w14:paraId="70CFB66B" w14:textId="6B960D39" w:rsidR="006C3D58" w:rsidRDefault="006C3D58" w:rsidP="00DA1DAC">
      <w:pPr>
        <w:rPr>
          <w:rFonts w:ascii="Century Gothic" w:hAnsi="Century Gothic" w:cs="Arial"/>
          <w:sz w:val="20"/>
          <w:szCs w:val="20"/>
        </w:rPr>
      </w:pPr>
    </w:p>
    <w:p w14:paraId="76862257" w14:textId="19A28613" w:rsidR="006C3D58" w:rsidRPr="00DA1DAC" w:rsidRDefault="006C3D58" w:rsidP="00DA1DAC">
      <w:pPr>
        <w:rPr>
          <w:rFonts w:ascii="Century Gothic" w:hAnsi="Century Gothic" w:cs="Arial"/>
          <w:sz w:val="20"/>
          <w:szCs w:val="20"/>
        </w:rPr>
      </w:pPr>
      <w:r>
        <w:rPr>
          <w:rFonts w:ascii="Century Gothic" w:hAnsi="Century Gothic" w:cs="Arial"/>
          <w:sz w:val="20"/>
          <w:szCs w:val="20"/>
        </w:rPr>
        <w:t xml:space="preserve">R. </w:t>
      </w:r>
      <w:r>
        <w:rPr>
          <w:rFonts w:ascii="Century Gothic" w:hAnsi="Century Gothic" w:cs="Arial"/>
          <w:i/>
          <w:sz w:val="20"/>
          <w:szCs w:val="20"/>
        </w:rPr>
        <w:t>v.</w:t>
      </w:r>
      <w:r>
        <w:rPr>
          <w:rFonts w:ascii="Century Gothic" w:hAnsi="Century Gothic" w:cs="Arial"/>
          <w:sz w:val="20"/>
          <w:szCs w:val="20"/>
        </w:rPr>
        <w:t xml:space="preserve"> Powley, (2003) 2 SCR 207, 2003 SCC 43.</w:t>
      </w:r>
    </w:p>
    <w:p w14:paraId="0905A74C" w14:textId="77777777" w:rsidR="00DA1DAC" w:rsidRPr="00DA1DAC" w:rsidRDefault="00DA1DAC" w:rsidP="00DA1DAC">
      <w:pPr>
        <w:rPr>
          <w:rFonts w:ascii="Century Gothic" w:hAnsi="Century Gothic" w:cs="Arial"/>
          <w:sz w:val="20"/>
          <w:szCs w:val="20"/>
        </w:rPr>
      </w:pPr>
    </w:p>
    <w:p w14:paraId="38EFD56B" w14:textId="59193691"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Stewart, C., Perpetua,</w:t>
      </w:r>
      <w:r w:rsidR="00F5767A">
        <w:rPr>
          <w:rFonts w:ascii="Century Gothic" w:hAnsi="Century Gothic" w:cs="Arial"/>
          <w:sz w:val="20"/>
          <w:szCs w:val="20"/>
        </w:rPr>
        <w:t xml:space="preserve"> G.,</w:t>
      </w:r>
      <w:r w:rsidRPr="00DA1DAC">
        <w:rPr>
          <w:rFonts w:ascii="Century Gothic" w:hAnsi="Century Gothic" w:cs="Arial"/>
          <w:sz w:val="20"/>
          <w:szCs w:val="20"/>
        </w:rPr>
        <w:t xml:space="preserve"> Rayden,</w:t>
      </w:r>
      <w:r w:rsidR="00F5767A">
        <w:rPr>
          <w:rFonts w:ascii="Century Gothic" w:hAnsi="Century Gothic" w:cs="Arial"/>
          <w:sz w:val="20"/>
          <w:szCs w:val="20"/>
        </w:rPr>
        <w:t xml:space="preserve"> T.,</w:t>
      </w:r>
      <w:r w:rsidRPr="00DA1DAC">
        <w:rPr>
          <w:rFonts w:ascii="Century Gothic" w:hAnsi="Century Gothic" w:cs="Arial"/>
          <w:sz w:val="20"/>
          <w:szCs w:val="20"/>
        </w:rPr>
        <w:t xml:space="preserve"> and Nussbaum</w:t>
      </w:r>
      <w:r w:rsidR="00F5767A">
        <w:rPr>
          <w:rFonts w:ascii="Century Gothic" w:hAnsi="Century Gothic" w:cs="Arial"/>
          <w:sz w:val="20"/>
          <w:szCs w:val="20"/>
        </w:rPr>
        <w:t>, R.</w:t>
      </w:r>
      <w:r w:rsidRPr="00DA1DAC">
        <w:rPr>
          <w:rFonts w:ascii="Century Gothic" w:hAnsi="Century Gothic" w:cs="Arial"/>
          <w:sz w:val="20"/>
          <w:szCs w:val="20"/>
        </w:rPr>
        <w:t xml:space="preserve"> </w:t>
      </w:r>
      <w:r w:rsidR="003D73DC">
        <w:rPr>
          <w:rFonts w:ascii="Century Gothic" w:hAnsi="Century Gothic" w:cs="Arial"/>
          <w:sz w:val="20"/>
          <w:szCs w:val="20"/>
        </w:rPr>
        <w:t>(</w:t>
      </w:r>
      <w:r w:rsidRPr="00DA1DAC">
        <w:rPr>
          <w:rFonts w:ascii="Century Gothic" w:hAnsi="Century Gothic" w:cs="Arial"/>
          <w:sz w:val="20"/>
          <w:szCs w:val="20"/>
        </w:rPr>
        <w:t>2008</w:t>
      </w:r>
      <w:r w:rsidR="00DB2A31">
        <w:rPr>
          <w:rFonts w:ascii="Century Gothic" w:hAnsi="Century Gothic" w:cs="Arial"/>
          <w:sz w:val="20"/>
          <w:szCs w:val="20"/>
        </w:rPr>
        <w:t>)</w:t>
      </w:r>
      <w:r w:rsidR="00DB2A31" w:rsidRPr="00DA1DAC">
        <w:rPr>
          <w:rFonts w:ascii="Century Gothic" w:hAnsi="Century Gothic" w:cs="Arial"/>
          <w:i/>
          <w:iCs/>
          <w:sz w:val="20"/>
          <w:szCs w:val="20"/>
        </w:rPr>
        <w:t> Good</w:t>
      </w:r>
      <w:r w:rsidRPr="00DA1DAC">
        <w:rPr>
          <w:rFonts w:ascii="Century Gothic" w:hAnsi="Century Gothic" w:cs="Arial"/>
          <w:i/>
          <w:iCs/>
          <w:sz w:val="20"/>
          <w:szCs w:val="20"/>
        </w:rPr>
        <w:t xml:space="preserve"> Practice Guidelines for High Conservation Value Assessments: practical guide for practitioners and auditors</w:t>
      </w:r>
      <w:r w:rsidR="00E40AB7">
        <w:rPr>
          <w:rFonts w:ascii="Century Gothic" w:hAnsi="Century Gothic" w:cs="Arial"/>
          <w:sz w:val="20"/>
          <w:szCs w:val="20"/>
        </w:rPr>
        <w:t xml:space="preserve">. </w:t>
      </w:r>
      <w:r w:rsidRPr="00DA1DAC">
        <w:rPr>
          <w:rFonts w:ascii="Century Gothic" w:hAnsi="Century Gothic" w:cs="Arial"/>
          <w:sz w:val="20"/>
          <w:szCs w:val="20"/>
        </w:rPr>
        <w:t>Profest, Oxford: England.</w:t>
      </w:r>
    </w:p>
    <w:p w14:paraId="63DB364C" w14:textId="77777777" w:rsidR="00DA1DAC" w:rsidRPr="00DA1DAC" w:rsidRDefault="00DA1DAC" w:rsidP="00DA1DAC">
      <w:pPr>
        <w:rPr>
          <w:rFonts w:ascii="Century Gothic" w:hAnsi="Century Gothic" w:cs="Arial"/>
          <w:sz w:val="20"/>
          <w:szCs w:val="20"/>
        </w:rPr>
      </w:pPr>
    </w:p>
    <w:p w14:paraId="6BBEE5F0" w14:textId="77777777" w:rsidR="00DA1DAC" w:rsidRPr="00DA1DAC" w:rsidRDefault="00DA1DAC" w:rsidP="00DA1DAC">
      <w:pPr>
        <w:rPr>
          <w:rFonts w:ascii="Century Gothic" w:hAnsi="Century Gothic" w:cs="Arial"/>
          <w:sz w:val="20"/>
          <w:szCs w:val="20"/>
          <w:lang w:val="fr-CA"/>
        </w:rPr>
      </w:pPr>
      <w:r w:rsidRPr="00DA1DAC">
        <w:rPr>
          <w:rFonts w:ascii="Century Gothic" w:hAnsi="Century Gothic" w:cs="Arial"/>
          <w:sz w:val="20"/>
          <w:szCs w:val="20"/>
        </w:rPr>
        <w:t xml:space="preserve">Thiffault, N., and Roy, V. (2011) Living without herbicides in Québec (Canada): historical context, current strategy, research and challenges in forest vegetation management. </w:t>
      </w:r>
      <w:r w:rsidRPr="00DA1DAC">
        <w:rPr>
          <w:rFonts w:ascii="Century Gothic" w:hAnsi="Century Gothic" w:cs="Arial"/>
          <w:i/>
          <w:iCs/>
          <w:sz w:val="20"/>
          <w:szCs w:val="20"/>
          <w:lang w:val="fr-CA"/>
        </w:rPr>
        <w:t>European journal of forest research</w:t>
      </w:r>
      <w:r w:rsidRPr="00DA1DAC">
        <w:rPr>
          <w:rFonts w:ascii="Century Gothic" w:hAnsi="Century Gothic" w:cs="Arial"/>
          <w:sz w:val="20"/>
          <w:szCs w:val="20"/>
          <w:lang w:val="fr-CA"/>
        </w:rPr>
        <w:t xml:space="preserve"> 130(1): 117-133.</w:t>
      </w:r>
    </w:p>
    <w:p w14:paraId="15880A59" w14:textId="77777777" w:rsidR="00DA1DAC" w:rsidRPr="00DA1DAC" w:rsidRDefault="00DA1DAC" w:rsidP="00DA1DAC">
      <w:pPr>
        <w:rPr>
          <w:rFonts w:ascii="Century Gothic" w:hAnsi="Century Gothic" w:cs="Arial"/>
          <w:sz w:val="20"/>
          <w:szCs w:val="20"/>
          <w:lang w:val="fr-CA"/>
        </w:rPr>
      </w:pPr>
    </w:p>
    <w:p w14:paraId="1F01AA03" w14:textId="7EAAD2B3"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lang w:val="fr-CA"/>
        </w:rPr>
        <w:t>Thiffault, N., Roy, V., Prégent, G., Cyr, G.,</w:t>
      </w:r>
      <w:r w:rsidR="00DB2A31">
        <w:rPr>
          <w:rFonts w:ascii="Century Gothic" w:hAnsi="Century Gothic" w:cs="Arial"/>
          <w:sz w:val="20"/>
          <w:szCs w:val="20"/>
          <w:lang w:val="fr-CA"/>
        </w:rPr>
        <w:t xml:space="preserve"> </w:t>
      </w:r>
      <w:r w:rsidRPr="00DA1DAC">
        <w:rPr>
          <w:rFonts w:ascii="Century Gothic" w:hAnsi="Century Gothic" w:cs="Arial"/>
          <w:sz w:val="20"/>
          <w:szCs w:val="20"/>
          <w:lang w:val="fr-CA"/>
        </w:rPr>
        <w:t xml:space="preserve">Jobidon, R., and Ménétrier, </w:t>
      </w:r>
      <w:r w:rsidR="00DB2A31" w:rsidRPr="00DA1DAC">
        <w:rPr>
          <w:rFonts w:ascii="Century Gothic" w:hAnsi="Century Gothic" w:cs="Arial"/>
          <w:sz w:val="20"/>
          <w:szCs w:val="20"/>
          <w:lang w:val="fr-CA"/>
        </w:rPr>
        <w:t>J. (</w:t>
      </w:r>
      <w:r w:rsidRPr="00DA1DAC">
        <w:rPr>
          <w:rFonts w:ascii="Century Gothic" w:hAnsi="Century Gothic" w:cs="Arial"/>
          <w:sz w:val="20"/>
          <w:szCs w:val="20"/>
          <w:lang w:val="fr-CA"/>
        </w:rPr>
        <w:t>2003)</w:t>
      </w:r>
      <w:r w:rsidR="003D73DC">
        <w:rPr>
          <w:rFonts w:ascii="Century Gothic" w:hAnsi="Century Gothic" w:cs="Arial"/>
          <w:sz w:val="20"/>
          <w:szCs w:val="20"/>
          <w:lang w:val="fr-CA"/>
        </w:rPr>
        <w:t xml:space="preserve"> </w:t>
      </w:r>
      <w:r w:rsidRPr="00DA1DAC">
        <w:rPr>
          <w:rFonts w:ascii="Century Gothic" w:hAnsi="Century Gothic" w:cs="Arial"/>
          <w:sz w:val="20"/>
          <w:szCs w:val="20"/>
          <w:lang w:val="fr-CA"/>
        </w:rPr>
        <w:t xml:space="preserve">La sylviculture des plantations résineuses au Québec. </w:t>
      </w:r>
      <w:r w:rsidRPr="00DA1DAC">
        <w:rPr>
          <w:rFonts w:ascii="Century Gothic" w:hAnsi="Century Gothic" w:cs="Arial"/>
          <w:i/>
          <w:iCs/>
          <w:sz w:val="20"/>
          <w:szCs w:val="20"/>
        </w:rPr>
        <w:t>Le naturaliste</w:t>
      </w:r>
      <w:r w:rsidR="0006693C">
        <w:rPr>
          <w:rFonts w:ascii="Century Gothic" w:hAnsi="Century Gothic" w:cs="Arial"/>
          <w:i/>
          <w:iCs/>
          <w:sz w:val="20"/>
          <w:szCs w:val="20"/>
        </w:rPr>
        <w:t xml:space="preserve"> </w:t>
      </w:r>
      <w:r w:rsidRPr="00DA1DAC">
        <w:rPr>
          <w:rFonts w:ascii="Century Gothic" w:hAnsi="Century Gothic" w:cs="Arial"/>
          <w:i/>
          <w:iCs/>
          <w:sz w:val="20"/>
          <w:szCs w:val="20"/>
        </w:rPr>
        <w:t>canadien</w:t>
      </w:r>
      <w:r w:rsidRPr="00DA1DAC">
        <w:rPr>
          <w:rFonts w:ascii="Century Gothic" w:hAnsi="Century Gothic" w:cs="Arial"/>
          <w:sz w:val="20"/>
          <w:szCs w:val="20"/>
        </w:rPr>
        <w:t xml:space="preserve">127(1): 63-80. </w:t>
      </w:r>
    </w:p>
    <w:p w14:paraId="1DE3F8FA" w14:textId="77777777" w:rsidR="00DA1DAC" w:rsidRPr="00DA1DAC" w:rsidRDefault="00DA1DAC" w:rsidP="00DA1DAC">
      <w:pPr>
        <w:rPr>
          <w:rFonts w:ascii="Century Gothic" w:hAnsi="Century Gothic" w:cs="Arial"/>
          <w:sz w:val="20"/>
          <w:szCs w:val="20"/>
        </w:rPr>
      </w:pPr>
    </w:p>
    <w:p w14:paraId="4DD35806" w14:textId="41D77E47"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 xml:space="preserve">Thompson, D., Leach, J., Noel, M., Odsen, </w:t>
      </w:r>
      <w:r w:rsidR="003D73DC">
        <w:rPr>
          <w:rFonts w:ascii="Century Gothic" w:hAnsi="Century Gothic" w:cs="Arial"/>
          <w:sz w:val="20"/>
          <w:szCs w:val="20"/>
        </w:rPr>
        <w:t>S., and Mihajilovich, M. (2012)</w:t>
      </w:r>
      <w:r w:rsidRPr="00DA1DAC">
        <w:rPr>
          <w:rFonts w:ascii="Century Gothic" w:hAnsi="Century Gothic" w:cs="Arial"/>
          <w:sz w:val="20"/>
          <w:szCs w:val="20"/>
        </w:rPr>
        <w:t xml:space="preserve"> Aerial forest herbicide application: Comparative assessment of risk mitigation strategies in Canada. </w:t>
      </w:r>
      <w:r w:rsidRPr="00DA1DAC">
        <w:rPr>
          <w:rFonts w:ascii="Century Gothic" w:hAnsi="Century Gothic" w:cs="Arial"/>
          <w:i/>
          <w:iCs/>
          <w:sz w:val="20"/>
          <w:szCs w:val="20"/>
        </w:rPr>
        <w:t>The Forestry Chronicle</w:t>
      </w:r>
      <w:r w:rsidRPr="00DA1DAC">
        <w:rPr>
          <w:rFonts w:ascii="Century Gothic" w:hAnsi="Century Gothic" w:cs="Arial"/>
          <w:sz w:val="20"/>
          <w:szCs w:val="20"/>
        </w:rPr>
        <w:t xml:space="preserve"> 88(2): 176-184.</w:t>
      </w:r>
    </w:p>
    <w:p w14:paraId="3FE4C9C7" w14:textId="77777777" w:rsidR="00DA1DAC" w:rsidRPr="00DA1DAC" w:rsidRDefault="00DA1DAC" w:rsidP="00DA1DAC">
      <w:pPr>
        <w:rPr>
          <w:rFonts w:ascii="Century Gothic" w:hAnsi="Century Gothic" w:cs="Arial"/>
          <w:sz w:val="20"/>
          <w:szCs w:val="20"/>
        </w:rPr>
      </w:pPr>
    </w:p>
    <w:p w14:paraId="471DAAD7" w14:textId="313030CA" w:rsidR="00DA1DAC" w:rsidRDefault="00DA1DAC" w:rsidP="006D452A">
      <w:pPr>
        <w:spacing w:line="259" w:lineRule="auto"/>
        <w:rPr>
          <w:rFonts w:ascii="Century Gothic" w:hAnsi="Century Gothic" w:cs="Arial"/>
          <w:sz w:val="20"/>
          <w:szCs w:val="20"/>
        </w:rPr>
      </w:pPr>
      <w:r w:rsidRPr="00DA1DAC">
        <w:rPr>
          <w:rFonts w:ascii="Century Gothic" w:hAnsi="Century Gothic" w:cs="Arial"/>
          <w:sz w:val="20"/>
          <w:szCs w:val="20"/>
        </w:rPr>
        <w:t xml:space="preserve">Turner, M.G. (ed.) </w:t>
      </w:r>
      <w:r w:rsidR="003D73DC">
        <w:rPr>
          <w:rFonts w:ascii="Century Gothic" w:hAnsi="Century Gothic" w:cs="Arial"/>
          <w:sz w:val="20"/>
          <w:szCs w:val="20"/>
        </w:rPr>
        <w:t>(</w:t>
      </w:r>
      <w:r w:rsidRPr="00DA1DAC">
        <w:rPr>
          <w:rFonts w:ascii="Century Gothic" w:hAnsi="Century Gothic" w:cs="Arial"/>
          <w:sz w:val="20"/>
          <w:szCs w:val="20"/>
        </w:rPr>
        <w:t>1987</w:t>
      </w:r>
      <w:r w:rsidR="003D73DC">
        <w:rPr>
          <w:rFonts w:ascii="Century Gothic" w:hAnsi="Century Gothic" w:cs="Arial"/>
          <w:sz w:val="20"/>
          <w:szCs w:val="20"/>
        </w:rPr>
        <w:t>)</w:t>
      </w:r>
      <w:r w:rsidRPr="00DA1DAC">
        <w:rPr>
          <w:rFonts w:ascii="Century Gothic" w:hAnsi="Century Gothic" w:cs="Arial"/>
          <w:sz w:val="20"/>
          <w:szCs w:val="20"/>
        </w:rPr>
        <w:t xml:space="preserve"> </w:t>
      </w:r>
      <w:r w:rsidRPr="00DA1DAC">
        <w:rPr>
          <w:rFonts w:ascii="Century Gothic" w:hAnsi="Century Gothic" w:cs="Arial"/>
          <w:i/>
          <w:iCs/>
          <w:sz w:val="20"/>
          <w:szCs w:val="20"/>
        </w:rPr>
        <w:t>Landscape Heterogeneity and Disturbance</w:t>
      </w:r>
      <w:r w:rsidRPr="00DA1DAC">
        <w:rPr>
          <w:rFonts w:ascii="Century Gothic" w:hAnsi="Century Gothic" w:cs="Arial"/>
          <w:sz w:val="20"/>
          <w:szCs w:val="20"/>
        </w:rPr>
        <w:t>. Springer-Verlag, New York.</w:t>
      </w:r>
    </w:p>
    <w:p w14:paraId="648542EA" w14:textId="77777777" w:rsidR="006D452A" w:rsidRPr="00DA1DAC" w:rsidRDefault="006D452A" w:rsidP="006D452A">
      <w:pPr>
        <w:spacing w:line="259" w:lineRule="auto"/>
        <w:rPr>
          <w:rFonts w:ascii="Century Gothic" w:hAnsi="Century Gothic" w:cs="Arial"/>
          <w:sz w:val="20"/>
          <w:szCs w:val="20"/>
        </w:rPr>
      </w:pPr>
    </w:p>
    <w:p w14:paraId="582FC1E3" w14:textId="374F3AFC" w:rsidR="00DA1DAC" w:rsidRPr="00DA1DAC" w:rsidRDefault="00DA1DAC" w:rsidP="00DA1DAC">
      <w:pPr>
        <w:spacing w:after="160" w:line="259" w:lineRule="auto"/>
        <w:rPr>
          <w:rFonts w:ascii="Century Gothic" w:hAnsi="Century Gothic" w:cs="Arial"/>
          <w:sz w:val="20"/>
          <w:szCs w:val="20"/>
        </w:rPr>
      </w:pPr>
      <w:r w:rsidRPr="00DA1DAC">
        <w:rPr>
          <w:rFonts w:ascii="Century Gothic" w:hAnsi="Century Gothic" w:cs="Arial"/>
          <w:sz w:val="20"/>
          <w:szCs w:val="20"/>
        </w:rPr>
        <w:t xml:space="preserve">UNDRIP (The United Nations Declaration on the Rights of Indigenous Peoples) </w:t>
      </w:r>
      <w:r w:rsidR="003D73DC">
        <w:rPr>
          <w:rFonts w:ascii="Century Gothic" w:hAnsi="Century Gothic" w:cs="Arial"/>
          <w:sz w:val="20"/>
          <w:szCs w:val="20"/>
        </w:rPr>
        <w:t>(</w:t>
      </w:r>
      <w:r w:rsidRPr="00DA1DAC">
        <w:rPr>
          <w:rFonts w:ascii="Century Gothic" w:hAnsi="Century Gothic" w:cs="Arial"/>
          <w:sz w:val="20"/>
          <w:szCs w:val="20"/>
        </w:rPr>
        <w:t>2007</w:t>
      </w:r>
      <w:r w:rsidR="003D73DC">
        <w:rPr>
          <w:rFonts w:ascii="Century Gothic" w:hAnsi="Century Gothic" w:cs="Arial"/>
          <w:sz w:val="20"/>
          <w:szCs w:val="20"/>
        </w:rPr>
        <w:t>)</w:t>
      </w:r>
      <w:r w:rsidRPr="00DA1DAC">
        <w:rPr>
          <w:rFonts w:ascii="Century Gothic" w:hAnsi="Century Gothic" w:cs="Arial"/>
          <w:sz w:val="20"/>
          <w:szCs w:val="20"/>
        </w:rPr>
        <w:t xml:space="preserve"> The United Nations General Assembly. Declaration on the Rights of Indigenous </w:t>
      </w:r>
      <w:r w:rsidR="00DB2A31" w:rsidRPr="00DA1DAC">
        <w:rPr>
          <w:rFonts w:ascii="Century Gothic" w:hAnsi="Century Gothic" w:cs="Arial"/>
          <w:sz w:val="20"/>
          <w:szCs w:val="20"/>
        </w:rPr>
        <w:t>Peoples. Print</w:t>
      </w:r>
      <w:r w:rsidRPr="00DA1DAC">
        <w:rPr>
          <w:rFonts w:ascii="Century Gothic" w:hAnsi="Century Gothic" w:cs="Arial"/>
          <w:sz w:val="20"/>
          <w:szCs w:val="20"/>
        </w:rPr>
        <w:t xml:space="preserve">. URL: </w:t>
      </w:r>
      <w:hyperlink r:id="rId60" w:history="1">
        <w:r w:rsidRPr="00DA1DAC">
          <w:rPr>
            <w:rStyle w:val="Lienhypertexte"/>
            <w:rFonts w:ascii="Century Gothic" w:hAnsi="Century Gothic" w:cs="Arial"/>
            <w:sz w:val="20"/>
            <w:szCs w:val="20"/>
          </w:rPr>
          <w:t>http://www.un.org/esa/socdev/unpfii/documents/DRIPS_en.pdf</w:t>
        </w:r>
      </w:hyperlink>
      <w:r w:rsidRPr="00DA1DAC">
        <w:rPr>
          <w:rStyle w:val="Lienhypertexte"/>
          <w:rFonts w:ascii="Century Gothic" w:hAnsi="Century Gothic" w:cs="Arial"/>
          <w:sz w:val="20"/>
          <w:szCs w:val="20"/>
        </w:rPr>
        <w:t>http://www.un.org/esa/socdev/unpfii/documents/DRIPS_en.pdfhttp://www.un.org/esa/socdev/unpfii/documents/DRIPS_en.pdf http://www.un.org/esa/socdev/unpfii/documents/DRIPS_en.pdfhttp://www.un.org/esa/socdev/unpfii/documents/DRIPS_en.pdfhttp://www.un.org/esa/socdev/unpfii/documents/DRIPS_en.pdfhttp://www.un.org/esa/socdev/unpfii/documents/DRIPS_en.pdf http://www.un.org/esa/socdev/unpfii/documents/DRIPS_en.pdf</w:t>
      </w:r>
    </w:p>
    <w:p w14:paraId="3B2DFBC1" w14:textId="2CDF6829" w:rsidR="00DA1DAC" w:rsidRDefault="00DA1DAC" w:rsidP="00DA1DAC">
      <w:pPr>
        <w:rPr>
          <w:rFonts w:ascii="Century Gothic" w:hAnsi="Century Gothic"/>
          <w:sz w:val="20"/>
          <w:szCs w:val="20"/>
        </w:rPr>
      </w:pPr>
      <w:r w:rsidRPr="00DA1DAC">
        <w:rPr>
          <w:rFonts w:ascii="Century Gothic" w:hAnsi="Century Gothic"/>
          <w:sz w:val="20"/>
          <w:szCs w:val="20"/>
        </w:rPr>
        <w:t xml:space="preserve">United Nations Food and Agriculture Organization (FAO) </w:t>
      </w:r>
      <w:r w:rsidR="003D73DC">
        <w:rPr>
          <w:rFonts w:ascii="Century Gothic" w:hAnsi="Century Gothic"/>
          <w:sz w:val="20"/>
          <w:szCs w:val="20"/>
        </w:rPr>
        <w:t>(</w:t>
      </w:r>
      <w:r w:rsidRPr="00DA1DAC">
        <w:rPr>
          <w:rFonts w:ascii="Century Gothic" w:hAnsi="Century Gothic"/>
          <w:sz w:val="20"/>
          <w:szCs w:val="20"/>
        </w:rPr>
        <w:t>2014</w:t>
      </w:r>
      <w:r w:rsidR="003D73DC">
        <w:rPr>
          <w:rFonts w:ascii="Century Gothic" w:hAnsi="Century Gothic"/>
          <w:sz w:val="20"/>
          <w:szCs w:val="20"/>
        </w:rPr>
        <w:t>)</w:t>
      </w:r>
      <w:r w:rsidRPr="00DA1DAC">
        <w:rPr>
          <w:rFonts w:ascii="Century Gothic" w:hAnsi="Century Gothic"/>
          <w:sz w:val="20"/>
          <w:szCs w:val="20"/>
        </w:rPr>
        <w:t xml:space="preserve"> </w:t>
      </w:r>
      <w:r w:rsidRPr="0031154A">
        <w:rPr>
          <w:rFonts w:ascii="Century Gothic" w:hAnsi="Century Gothic"/>
          <w:i/>
          <w:sz w:val="20"/>
          <w:szCs w:val="20"/>
        </w:rPr>
        <w:t>Unasylva</w:t>
      </w:r>
      <w:r w:rsidRPr="00DA1DAC">
        <w:rPr>
          <w:rFonts w:ascii="Century Gothic" w:hAnsi="Century Gothic"/>
          <w:sz w:val="20"/>
          <w:szCs w:val="20"/>
        </w:rPr>
        <w:t>. Vol 53.</w:t>
      </w:r>
    </w:p>
    <w:p w14:paraId="6D548334" w14:textId="5E3A616B" w:rsidR="006C7B75" w:rsidRDefault="006C7B75" w:rsidP="00DA1DAC">
      <w:pPr>
        <w:rPr>
          <w:rFonts w:ascii="Century Gothic" w:hAnsi="Century Gothic"/>
          <w:sz w:val="20"/>
          <w:szCs w:val="20"/>
        </w:rPr>
      </w:pPr>
    </w:p>
    <w:p w14:paraId="00B825B5" w14:textId="0AE7BC9C" w:rsidR="006C7B75" w:rsidRPr="00C17F18" w:rsidRDefault="00C17F18" w:rsidP="00DA1DAC">
      <w:pPr>
        <w:rPr>
          <w:rFonts w:ascii="Century Gothic" w:hAnsi="Century Gothic"/>
          <w:sz w:val="20"/>
          <w:szCs w:val="20"/>
        </w:rPr>
      </w:pPr>
      <w:r w:rsidRPr="00C17F18">
        <w:rPr>
          <w:rFonts w:ascii="Century Gothic" w:hAnsi="Century Gothic"/>
          <w:sz w:val="20"/>
          <w:szCs w:val="20"/>
        </w:rPr>
        <w:t xml:space="preserve">UN-REDD Programme (2013) </w:t>
      </w:r>
      <w:r w:rsidRPr="00C17F18">
        <w:rPr>
          <w:rFonts w:ascii="Century Gothic" w:hAnsi="Century Gothic"/>
          <w:i/>
          <w:sz w:val="20"/>
          <w:szCs w:val="20"/>
        </w:rPr>
        <w:t>Guidelines o</w:t>
      </w:r>
      <w:r w:rsidRPr="0031154A">
        <w:rPr>
          <w:rFonts w:ascii="Century Gothic" w:hAnsi="Century Gothic"/>
          <w:i/>
          <w:sz w:val="20"/>
          <w:szCs w:val="20"/>
        </w:rPr>
        <w:t>n Free, Prior an</w:t>
      </w:r>
      <w:r>
        <w:rPr>
          <w:rFonts w:ascii="Century Gothic" w:hAnsi="Century Gothic"/>
          <w:i/>
          <w:sz w:val="20"/>
          <w:szCs w:val="20"/>
        </w:rPr>
        <w:t xml:space="preserve">d Informed Consent. </w:t>
      </w:r>
      <w:r w:rsidRPr="0031154A">
        <w:rPr>
          <w:rStyle w:val="A1"/>
          <w:rFonts w:ascii="Century Gothic" w:hAnsi="Century Gothic"/>
          <w:sz w:val="20"/>
          <w:szCs w:val="20"/>
        </w:rPr>
        <w:t>United Nations collaborative initiative on Reducing Emissions from Deforestation and forest Degradation</w:t>
      </w:r>
      <w:r>
        <w:rPr>
          <w:rStyle w:val="A1"/>
          <w:rFonts w:ascii="Century Gothic" w:hAnsi="Century Gothic"/>
          <w:sz w:val="20"/>
          <w:szCs w:val="20"/>
        </w:rPr>
        <w:t>, 58 pp.</w:t>
      </w:r>
    </w:p>
    <w:p w14:paraId="6E1FF03B" w14:textId="77777777" w:rsidR="00DA1DAC" w:rsidRPr="00C17F18" w:rsidRDefault="00DA1DAC" w:rsidP="003D73DC">
      <w:pPr>
        <w:spacing w:line="259" w:lineRule="auto"/>
        <w:rPr>
          <w:rFonts w:ascii="Century Gothic" w:hAnsi="Century Gothic" w:cs="Arial"/>
          <w:sz w:val="20"/>
          <w:szCs w:val="20"/>
        </w:rPr>
      </w:pPr>
    </w:p>
    <w:p w14:paraId="5A4FEE75" w14:textId="2464A663" w:rsidR="00DA1DAC" w:rsidRPr="00DA1DAC" w:rsidRDefault="00DA1DAC" w:rsidP="00DA1DAC">
      <w:pPr>
        <w:spacing w:after="160" w:line="259" w:lineRule="auto"/>
        <w:rPr>
          <w:rFonts w:ascii="Century Gothic" w:hAnsi="Century Gothic" w:cs="Arial"/>
          <w:sz w:val="20"/>
          <w:szCs w:val="20"/>
        </w:rPr>
      </w:pPr>
      <w:r w:rsidRPr="00DA1DAC">
        <w:rPr>
          <w:rFonts w:ascii="Century Gothic" w:hAnsi="Century Gothic" w:cs="Arial"/>
          <w:sz w:val="20"/>
          <w:szCs w:val="20"/>
        </w:rPr>
        <w:t>Wagner, R.G. (1994)</w:t>
      </w:r>
      <w:r w:rsidR="0006693C">
        <w:rPr>
          <w:rFonts w:ascii="Century Gothic" w:hAnsi="Century Gothic" w:cs="Arial"/>
          <w:sz w:val="20"/>
          <w:szCs w:val="20"/>
        </w:rPr>
        <w:t xml:space="preserve"> </w:t>
      </w:r>
      <w:r w:rsidRPr="00DA1DAC">
        <w:rPr>
          <w:rFonts w:ascii="Century Gothic" w:hAnsi="Century Gothic" w:cs="Arial"/>
          <w:sz w:val="20"/>
          <w:szCs w:val="20"/>
        </w:rPr>
        <w:t xml:space="preserve">Toward integrated forest vegetation management. </w:t>
      </w:r>
      <w:r w:rsidRPr="00DA1DAC">
        <w:rPr>
          <w:rFonts w:ascii="Century Gothic" w:hAnsi="Century Gothic" w:cs="Arial"/>
          <w:i/>
          <w:iCs/>
          <w:sz w:val="20"/>
          <w:szCs w:val="20"/>
        </w:rPr>
        <w:t>Journal of Forestry</w:t>
      </w:r>
      <w:r w:rsidR="0006693C">
        <w:rPr>
          <w:rFonts w:ascii="Century Gothic" w:hAnsi="Century Gothic" w:cs="Arial"/>
          <w:i/>
          <w:iCs/>
          <w:sz w:val="20"/>
          <w:szCs w:val="20"/>
        </w:rPr>
        <w:t xml:space="preserve"> </w:t>
      </w:r>
      <w:r w:rsidRPr="00DA1DAC">
        <w:rPr>
          <w:rFonts w:ascii="Century Gothic" w:hAnsi="Century Gothic" w:cs="Arial"/>
          <w:sz w:val="20"/>
          <w:szCs w:val="20"/>
        </w:rPr>
        <w:t>92(11): 26-30.</w:t>
      </w:r>
    </w:p>
    <w:p w14:paraId="477BF56A" w14:textId="77777777" w:rsidR="00DA1DAC" w:rsidRPr="00DA1DAC" w:rsidRDefault="00DA1DAC" w:rsidP="00DA1DAC">
      <w:pPr>
        <w:spacing w:after="160" w:line="259" w:lineRule="auto"/>
        <w:rPr>
          <w:rFonts w:ascii="Century Gothic" w:hAnsi="Century Gothic" w:cs="Arial"/>
          <w:sz w:val="20"/>
          <w:szCs w:val="20"/>
        </w:rPr>
      </w:pPr>
      <w:r w:rsidRPr="00DA1DAC">
        <w:rPr>
          <w:rFonts w:ascii="Century Gothic" w:hAnsi="Century Gothic" w:cs="Arial"/>
          <w:sz w:val="20"/>
          <w:szCs w:val="20"/>
        </w:rPr>
        <w:t xml:space="preserve">Wagner, R.G., Flynn, J., and Gregory, R. (1998) Public perceptions of risk and acceptability of forest vegetation management alternatives in Ontario. </w:t>
      </w:r>
      <w:r w:rsidRPr="00DA1DAC">
        <w:rPr>
          <w:rFonts w:ascii="Century Gothic" w:hAnsi="Century Gothic" w:cs="Arial"/>
          <w:i/>
          <w:iCs/>
          <w:sz w:val="20"/>
          <w:szCs w:val="20"/>
        </w:rPr>
        <w:t>The Forestry Chronicle</w:t>
      </w:r>
      <w:r w:rsidRPr="00DA1DAC">
        <w:rPr>
          <w:rFonts w:ascii="Century Gothic" w:hAnsi="Century Gothic" w:cs="Arial"/>
          <w:sz w:val="20"/>
          <w:szCs w:val="20"/>
        </w:rPr>
        <w:t xml:space="preserve"> 74(5): 720-727.</w:t>
      </w:r>
    </w:p>
    <w:p w14:paraId="7982C775" w14:textId="444FDEC9" w:rsidR="00DA1DAC" w:rsidRPr="00DA1DAC" w:rsidRDefault="00DA1DAC" w:rsidP="00DA1DAC">
      <w:pPr>
        <w:rPr>
          <w:rFonts w:ascii="Century Gothic" w:hAnsi="Century Gothic" w:cs="Arial"/>
          <w:sz w:val="20"/>
          <w:szCs w:val="20"/>
        </w:rPr>
      </w:pPr>
      <w:r w:rsidRPr="00DA1DAC">
        <w:rPr>
          <w:rFonts w:ascii="Century Gothic" w:hAnsi="Century Gothic" w:cs="Arial"/>
          <w:sz w:val="20"/>
          <w:szCs w:val="20"/>
        </w:rPr>
        <w:t>Wikeem, B., and Miller, V. (2006)</w:t>
      </w:r>
      <w:r w:rsidR="0006693C">
        <w:rPr>
          <w:rFonts w:ascii="Century Gothic" w:hAnsi="Century Gothic" w:cs="Arial"/>
          <w:sz w:val="20"/>
          <w:szCs w:val="20"/>
        </w:rPr>
        <w:t xml:space="preserve"> </w:t>
      </w:r>
      <w:r w:rsidRPr="00DA1DAC">
        <w:rPr>
          <w:rFonts w:ascii="Century Gothic" w:hAnsi="Century Gothic" w:cs="Arial"/>
          <w:i/>
          <w:iCs/>
          <w:sz w:val="20"/>
          <w:szCs w:val="20"/>
        </w:rPr>
        <w:t>Invasive Plants in British Columbia Protected Lands: A Strategic Plan.</w:t>
      </w:r>
      <w:r w:rsidRPr="00DA1DAC">
        <w:rPr>
          <w:rFonts w:ascii="Century Gothic" w:hAnsi="Century Gothic" w:cs="Arial"/>
          <w:sz w:val="20"/>
          <w:szCs w:val="20"/>
        </w:rPr>
        <w:t xml:space="preserve"> British Columbia Ministry of Environment, 30 pp.</w:t>
      </w:r>
    </w:p>
    <w:p w14:paraId="292ADF8C" w14:textId="77777777" w:rsidR="00DA1DAC" w:rsidRPr="00DA1DAC" w:rsidRDefault="00DA1DAC" w:rsidP="00DA1DAC">
      <w:pPr>
        <w:rPr>
          <w:rFonts w:ascii="Century Gothic" w:hAnsi="Century Gothic" w:cs="Arial"/>
          <w:sz w:val="20"/>
          <w:szCs w:val="20"/>
        </w:rPr>
      </w:pPr>
    </w:p>
    <w:p w14:paraId="6CCEC411" w14:textId="410CD614" w:rsidR="00653543" w:rsidRDefault="00653543">
      <w:pPr>
        <w:rPr>
          <w:rFonts w:ascii="Century Gothic" w:hAnsi="Century Gothic" w:cs="Arial"/>
          <w:b/>
          <w:sz w:val="20"/>
          <w:szCs w:val="20"/>
        </w:rPr>
      </w:pPr>
      <w:r>
        <w:rPr>
          <w:rFonts w:ascii="Century Gothic" w:hAnsi="Century Gothic" w:cs="Arial"/>
          <w:b/>
          <w:sz w:val="20"/>
          <w:szCs w:val="20"/>
        </w:rPr>
        <w:br w:type="page"/>
      </w:r>
    </w:p>
    <w:p w14:paraId="5B2A34F8" w14:textId="3731100A" w:rsidR="00DA1DAC" w:rsidRPr="00DA1DAC" w:rsidRDefault="00DA1DAC" w:rsidP="00DA1DAC">
      <w:pPr>
        <w:pStyle w:val="Corpsdetexte"/>
        <w:rPr>
          <w:rFonts w:ascii="Century Gothic" w:hAnsi="Century Gothic" w:cs="Arial"/>
          <w:b/>
          <w:bCs/>
          <w:sz w:val="22"/>
          <w:szCs w:val="22"/>
        </w:rPr>
      </w:pPr>
      <w:r w:rsidRPr="00DA1DAC">
        <w:rPr>
          <w:rFonts w:ascii="Century Gothic" w:hAnsi="Century Gothic" w:cs="Arial"/>
          <w:b/>
          <w:bCs/>
          <w:sz w:val="22"/>
          <w:szCs w:val="22"/>
        </w:rPr>
        <w:t>Relevant FSC Documents</w:t>
      </w:r>
    </w:p>
    <w:p w14:paraId="7542A03B" w14:textId="70410E1F" w:rsidR="00DA1DAC" w:rsidRDefault="00DA1DAC" w:rsidP="00DA1DAC">
      <w:pPr>
        <w:pStyle w:val="Default"/>
        <w:rPr>
          <w:rFonts w:ascii="Century Gothic" w:hAnsi="Century Gothic"/>
          <w:color w:val="auto"/>
          <w:sz w:val="20"/>
          <w:szCs w:val="20"/>
          <w:lang w:val="en-CA"/>
        </w:rPr>
      </w:pPr>
      <w:r w:rsidRPr="00DA1DAC">
        <w:rPr>
          <w:rFonts w:ascii="Century Gothic" w:hAnsi="Century Gothic"/>
          <w:color w:val="auto"/>
          <w:sz w:val="20"/>
          <w:szCs w:val="20"/>
          <w:lang w:val="en-CA"/>
        </w:rPr>
        <w:t xml:space="preserve">The following referenced documents are relevant for the application of this document. For references without a version number, the latest edition of the referenced document (including any amendments) applies. </w:t>
      </w:r>
    </w:p>
    <w:p w14:paraId="0AC7A7D6" w14:textId="77777777" w:rsidR="00DA1DAC" w:rsidRPr="00DA1DAC" w:rsidRDefault="00DA1DAC" w:rsidP="00DA1DAC">
      <w:pPr>
        <w:pStyle w:val="Default"/>
        <w:rPr>
          <w:rFonts w:ascii="Century Gothic" w:hAnsi="Century Gothic"/>
          <w:color w:val="auto"/>
          <w:sz w:val="20"/>
          <w:szCs w:val="20"/>
          <w:lang w:val="en-CA"/>
        </w:rPr>
      </w:pPr>
    </w:p>
    <w:p w14:paraId="1D4A24D7"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FSC-DIR-20-007 FSC Directive on FSC Forest Management Evaluations </w:t>
      </w:r>
    </w:p>
    <w:p w14:paraId="40741469" w14:textId="2A161D0F"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FSC-POL-01-004 Policy for the Association of Organizations with FSC </w:t>
      </w:r>
    </w:p>
    <w:p w14:paraId="403FE4D9"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FSC-POL-20-003 The Excision of Areas from the Scope of Certification </w:t>
      </w:r>
    </w:p>
    <w:p w14:paraId="6E3B3777"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FSC-POL-30-001 FSC Pesticides Policy </w:t>
      </w:r>
    </w:p>
    <w:p w14:paraId="70CBB9E0" w14:textId="77777777" w:rsidR="00DA1DAC" w:rsidRPr="00DA1DAC" w:rsidRDefault="00DA1DAC" w:rsidP="0006693C">
      <w:pPr>
        <w:spacing w:after="60"/>
        <w:rPr>
          <w:rFonts w:ascii="Century Gothic" w:hAnsi="Century Gothic" w:cs="Arial"/>
          <w:sz w:val="20"/>
          <w:szCs w:val="20"/>
        </w:rPr>
      </w:pPr>
      <w:r w:rsidRPr="00DA1DAC">
        <w:rPr>
          <w:rFonts w:ascii="Century Gothic" w:hAnsi="Century Gothic" w:cs="Arial"/>
          <w:sz w:val="20"/>
          <w:szCs w:val="20"/>
        </w:rPr>
        <w:t>FSC-POL-30-401 FSC Certification and the ILO Conventions</w:t>
      </w:r>
    </w:p>
    <w:p w14:paraId="52A6CB12"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FSC-POL-30-602 FSC Interpretation on GMOs (Genetically Modified Organisms) </w:t>
      </w:r>
    </w:p>
    <w:p w14:paraId="63C965C0"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FSC-PRO-01-001 The Development and Revision of FSC Normative Documents </w:t>
      </w:r>
    </w:p>
    <w:p w14:paraId="40516C63"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FSC-PRO-01-005 Processing Appeals </w:t>
      </w:r>
    </w:p>
    <w:p w14:paraId="0EB7F28D"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FSC-PRO-01-008 Processing Complaints in the FSC Certification Scheme </w:t>
      </w:r>
    </w:p>
    <w:p w14:paraId="41E0C3DE" w14:textId="4F4DDB79" w:rsid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FSC-PRO-01-009 Processing Policy for Association Complaints in the FSC Certification Scheme </w:t>
      </w:r>
    </w:p>
    <w:p w14:paraId="78E98014" w14:textId="123E0ED9" w:rsidR="00C45277" w:rsidRPr="00DA1DAC" w:rsidRDefault="00C45277" w:rsidP="0006693C">
      <w:pPr>
        <w:pStyle w:val="Default"/>
        <w:spacing w:after="60"/>
        <w:rPr>
          <w:rFonts w:ascii="Century Gothic" w:hAnsi="Century Gothic"/>
          <w:color w:val="auto"/>
          <w:sz w:val="20"/>
          <w:szCs w:val="20"/>
          <w:lang w:val="en-CA"/>
        </w:rPr>
      </w:pPr>
      <w:r>
        <w:rPr>
          <w:rFonts w:ascii="Century Gothic" w:hAnsi="Century Gothic"/>
          <w:color w:val="auto"/>
          <w:sz w:val="20"/>
          <w:szCs w:val="20"/>
          <w:lang w:val="en-CA"/>
        </w:rPr>
        <w:t>FSC-PRO-30-006 Ecosystem Services Procedure: Impact Demonstration and Market Tools</w:t>
      </w:r>
    </w:p>
    <w:p w14:paraId="66C701C6"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FSC-PRO-60-006 Development and Transfer of NFSS to FSC P&amp;C V5-1 </w:t>
      </w:r>
    </w:p>
    <w:p w14:paraId="7B9BF8DF"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FSC-STD-01-001 FSC Principles and Criteria for Forest Stewardship V5-2 EN</w:t>
      </w:r>
    </w:p>
    <w:p w14:paraId="29A76B17" w14:textId="2A8CAA7F"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FSC-STD-01-002 FSC Glossary of Terms </w:t>
      </w:r>
    </w:p>
    <w:p w14:paraId="16C4105F"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FSC-STD-01-003 SLIMF Eligibility Criteria </w:t>
      </w:r>
    </w:p>
    <w:p w14:paraId="7AB4DD22"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FSC-STD-30-005 FSC Standard for Group Entities in Forest Management Groups </w:t>
      </w:r>
    </w:p>
    <w:p w14:paraId="07944C47"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FSC-STD-60-002 Structure and Content of National Forest Stewardship Standards </w:t>
      </w:r>
    </w:p>
    <w:p w14:paraId="5F3EFB0F" w14:textId="77777777" w:rsidR="00DA1DAC" w:rsidRPr="00DA1DAC" w:rsidRDefault="00DA1DAC" w:rsidP="0006693C">
      <w:pPr>
        <w:pStyle w:val="Default"/>
        <w:spacing w:after="60"/>
        <w:rPr>
          <w:rFonts w:ascii="Century Gothic" w:hAnsi="Century Gothic"/>
          <w:color w:val="auto"/>
          <w:sz w:val="20"/>
          <w:szCs w:val="20"/>
          <w:lang w:val="en-CA"/>
        </w:rPr>
      </w:pPr>
      <w:r w:rsidRPr="00DA1DAC">
        <w:rPr>
          <w:rFonts w:ascii="Century Gothic" w:hAnsi="Century Gothic"/>
          <w:color w:val="auto"/>
          <w:sz w:val="20"/>
          <w:szCs w:val="20"/>
          <w:lang w:val="en-CA"/>
        </w:rPr>
        <w:t xml:space="preserve">FSC-STD-60-006 Process requirements for the development and maintenance of National Forest Stewardship Standards </w:t>
      </w:r>
    </w:p>
    <w:p w14:paraId="0E32624B" w14:textId="6C9CF6F9" w:rsidR="00DA1DAC" w:rsidRDefault="00DA1DAC" w:rsidP="0006693C">
      <w:pPr>
        <w:spacing w:after="60"/>
        <w:rPr>
          <w:rFonts w:ascii="Century Gothic" w:eastAsia="Times New Roman" w:hAnsi="Century Gothic" w:cs="Arial"/>
          <w:sz w:val="20"/>
          <w:szCs w:val="20"/>
          <w:lang w:eastAsia="en-CA"/>
        </w:rPr>
      </w:pPr>
      <w:r w:rsidRPr="00DA1DAC">
        <w:rPr>
          <w:rFonts w:ascii="Century Gothic" w:hAnsi="Century Gothic" w:cs="Arial"/>
          <w:sz w:val="20"/>
          <w:szCs w:val="20"/>
        </w:rPr>
        <w:t>FSC-GUI-60-002 SIR Guideline for Standard Developers</w:t>
      </w:r>
      <w:r w:rsidRPr="00DA1DAC">
        <w:rPr>
          <w:rFonts w:ascii="Century Gothic" w:eastAsia="Times New Roman" w:hAnsi="Century Gothic" w:cs="Arial"/>
          <w:sz w:val="20"/>
          <w:szCs w:val="20"/>
          <w:lang w:eastAsia="en-CA"/>
        </w:rPr>
        <w:t> </w:t>
      </w:r>
    </w:p>
    <w:p w14:paraId="5CBB9CE6" w14:textId="3B102C38" w:rsidR="00F657DC" w:rsidRPr="00DA1DAC" w:rsidRDefault="00F657DC" w:rsidP="0006693C">
      <w:pPr>
        <w:spacing w:after="60"/>
        <w:rPr>
          <w:rFonts w:ascii="Century Gothic" w:eastAsia="Times New Roman" w:hAnsi="Century Gothic" w:cs="Arial"/>
          <w:sz w:val="20"/>
          <w:szCs w:val="20"/>
          <w:lang w:eastAsia="en-CA"/>
        </w:rPr>
      </w:pPr>
      <w:r w:rsidRPr="00875858">
        <w:rPr>
          <w:rFonts w:ascii="Century Gothic" w:eastAsia="Times New Roman" w:hAnsi="Century Gothic" w:cs="Arial"/>
          <w:sz w:val="20"/>
          <w:szCs w:val="20"/>
          <w:lang w:eastAsia="en-CA"/>
        </w:rPr>
        <w:t>FSC-GUI-60-005 Promoting Gender Equality in National Forest Stewardship Standards</w:t>
      </w:r>
    </w:p>
    <w:p w14:paraId="3DF183AE" w14:textId="77777777" w:rsidR="00DA1DAC" w:rsidRDefault="00DA1DAC" w:rsidP="0006693C">
      <w:pPr>
        <w:spacing w:after="60"/>
        <w:rPr>
          <w:rFonts w:ascii="Century Gothic" w:eastAsia="Times New Roman" w:hAnsi="Century Gothic" w:cs="Arial"/>
          <w:sz w:val="20"/>
          <w:szCs w:val="20"/>
          <w:lang w:eastAsia="en-CA"/>
        </w:rPr>
      </w:pPr>
      <w:r w:rsidRPr="00DA1DAC">
        <w:rPr>
          <w:rFonts w:ascii="Century Gothic" w:eastAsia="Times New Roman" w:hAnsi="Century Gothic" w:cs="Arial"/>
          <w:sz w:val="20"/>
          <w:szCs w:val="20"/>
          <w:lang w:eastAsia="en-CA"/>
        </w:rPr>
        <w:t>FSC Technical Series No. 2009-001. FSC Guide to integrated pest, disease and weed management in FSC certified forests and plantations</w:t>
      </w:r>
    </w:p>
    <w:p w14:paraId="63A0F70F" w14:textId="77777777" w:rsidR="001C5A40" w:rsidRDefault="003D73DC" w:rsidP="003D73DC">
      <w:pPr>
        <w:rPr>
          <w:rFonts w:ascii="Century Gothic" w:hAnsi="Century Gothic" w:cs="Arial"/>
          <w:sz w:val="20"/>
          <w:szCs w:val="20"/>
        </w:rPr>
      </w:pPr>
      <w:r w:rsidRPr="00DA1DAC">
        <w:rPr>
          <w:rFonts w:ascii="Century Gothic" w:hAnsi="Century Gothic" w:cs="Arial"/>
          <w:sz w:val="20"/>
          <w:szCs w:val="20"/>
        </w:rPr>
        <w:t>FSC Canada. 2004 National Bo</w:t>
      </w:r>
      <w:r>
        <w:rPr>
          <w:rFonts w:ascii="Century Gothic" w:hAnsi="Century Gothic" w:cs="Arial"/>
          <w:sz w:val="20"/>
          <w:szCs w:val="20"/>
        </w:rPr>
        <w:t>real Standard</w:t>
      </w:r>
    </w:p>
    <w:p w14:paraId="60936771" w14:textId="77777777" w:rsidR="001C5A40" w:rsidRDefault="001C5A40" w:rsidP="005116C4">
      <w:pPr>
        <w:spacing w:after="60"/>
        <w:rPr>
          <w:rFonts w:ascii="Century Gothic" w:hAnsi="Century Gothic" w:cs="Arial"/>
          <w:sz w:val="20"/>
          <w:szCs w:val="20"/>
        </w:rPr>
      </w:pPr>
      <w:bookmarkStart w:id="65" w:name="_Hlk8120727"/>
      <w:r>
        <w:rPr>
          <w:rFonts w:ascii="Century Gothic" w:hAnsi="Century Gothic" w:cs="Arial"/>
          <w:sz w:val="20"/>
          <w:szCs w:val="20"/>
        </w:rPr>
        <w:t>FSC-STD-CAN-Maritimes-2008 Certification Standards for Best Forestry Practices in the Maritimes Region</w:t>
      </w:r>
    </w:p>
    <w:p w14:paraId="5EA84CD2" w14:textId="77777777" w:rsidR="001C5A40" w:rsidRDefault="001C5A40" w:rsidP="005116C4">
      <w:pPr>
        <w:spacing w:after="60"/>
        <w:rPr>
          <w:rFonts w:ascii="Century Gothic" w:hAnsi="Century Gothic" w:cs="Arial"/>
          <w:sz w:val="20"/>
          <w:szCs w:val="20"/>
        </w:rPr>
      </w:pPr>
      <w:r>
        <w:rPr>
          <w:rFonts w:ascii="Century Gothic" w:hAnsi="Century Gothic" w:cs="Arial"/>
          <w:sz w:val="20"/>
          <w:szCs w:val="20"/>
        </w:rPr>
        <w:t>Forest Stewardship Council Regional Certification Standards for British Columbia, 2005</w:t>
      </w:r>
    </w:p>
    <w:bookmarkEnd w:id="65"/>
    <w:p w14:paraId="26CD60C9" w14:textId="5049DE7A" w:rsidR="003D73DC" w:rsidRPr="00DA1DAC" w:rsidRDefault="001C5A40" w:rsidP="005116C4">
      <w:pPr>
        <w:spacing w:after="60"/>
        <w:rPr>
          <w:rFonts w:ascii="Century Gothic" w:hAnsi="Century Gothic" w:cs="Arial"/>
          <w:sz w:val="20"/>
          <w:szCs w:val="20"/>
        </w:rPr>
      </w:pPr>
      <w:r>
        <w:rPr>
          <w:rFonts w:ascii="Century Gothic" w:hAnsi="Century Gothic" w:cs="Arial"/>
          <w:sz w:val="20"/>
          <w:szCs w:val="20"/>
        </w:rPr>
        <w:t>FSC Forest Stewardship Standard Great Lakes St. Lawrence Region, Draft 3, 2010</w:t>
      </w:r>
    </w:p>
    <w:p w14:paraId="62D1D460" w14:textId="77777777" w:rsidR="003D73DC" w:rsidRPr="00DA1DAC" w:rsidRDefault="003D73DC" w:rsidP="0006693C">
      <w:pPr>
        <w:spacing w:after="60"/>
        <w:rPr>
          <w:rFonts w:ascii="Century Gothic" w:hAnsi="Century Gothic" w:cs="Arial"/>
          <w:b/>
          <w:bCs/>
          <w:sz w:val="20"/>
          <w:szCs w:val="20"/>
        </w:rPr>
      </w:pPr>
    </w:p>
    <w:p w14:paraId="75557908" w14:textId="77777777" w:rsidR="00DA1DAC" w:rsidRPr="00DA1DAC" w:rsidRDefault="00DA1DAC" w:rsidP="00DA1DAC">
      <w:pPr>
        <w:pStyle w:val="Titre1"/>
        <w:rPr>
          <w:rFonts w:ascii="Century Gothic" w:hAnsi="Century Gothic" w:cs="Arial"/>
          <w:sz w:val="20"/>
        </w:rPr>
      </w:pPr>
    </w:p>
    <w:p w14:paraId="6242818F" w14:textId="77777777" w:rsidR="008B520D" w:rsidRPr="00DA1DAC" w:rsidRDefault="008B520D" w:rsidP="00564D88">
      <w:pPr>
        <w:pStyle w:val="hEADINGfsc"/>
        <w:rPr>
          <w:rFonts w:ascii="Century Gothic" w:hAnsi="Century Gothic"/>
          <w:sz w:val="20"/>
        </w:rPr>
      </w:pPr>
    </w:p>
    <w:sectPr w:rsidR="008B520D" w:rsidRPr="00DA1DAC" w:rsidSect="00A64441">
      <w:pgSz w:w="12240" w:h="15840"/>
      <w:pgMar w:top="1440" w:right="1440" w:bottom="1440" w:left="1440" w:header="0"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3F2D8" w14:textId="77777777" w:rsidR="00E95D17" w:rsidRDefault="00E95D17" w:rsidP="00534452">
      <w:r>
        <w:separator/>
      </w:r>
    </w:p>
  </w:endnote>
  <w:endnote w:type="continuationSeparator" w:id="0">
    <w:p w14:paraId="57CCD6BF" w14:textId="77777777" w:rsidR="00E95D17" w:rsidRDefault="00E95D17" w:rsidP="0053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font345">
    <w:altName w:val="Times New Roman"/>
    <w:charset w:val="00"/>
    <w:family w:val="auto"/>
    <w:pitch w:val="variable"/>
  </w:font>
  <w:font w:name="Times">
    <w:panose1 w:val="02020603050405020304"/>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Bold">
    <w:altName w:val="Times"/>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TimesNewRomanPSMT">
    <w:altName w:val="Times New Roman"/>
    <w:charset w:val="00"/>
    <w:family w:val="auto"/>
    <w:pitch w:val="variable"/>
    <w:sig w:usb0="E0002AEF" w:usb1="C0007841" w:usb2="00000009" w:usb3="00000000" w:csb0="000001FF" w:csb1="00000000"/>
  </w:font>
  <w:font w:name="Helvetica Neue">
    <w:altName w:val="Sylfaen"/>
    <w:charset w:val="00"/>
    <w:family w:val="auto"/>
    <w:pitch w:val="variable"/>
    <w:sig w:usb0="E50002FF" w:usb1="500079DB" w:usb2="00000010" w:usb3="00000000" w:csb0="00000001" w:csb1="00000000"/>
  </w:font>
  <w:font w:name="Open Sans">
    <w:altName w:val="Times New Roman"/>
    <w:charset w:val="00"/>
    <w:family w:val="auto"/>
    <w:pitch w:val="default"/>
  </w:font>
  <w:font w:name="Century Gothic,Times New Roman">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entury Gothic,Arial,Calibri">
    <w:altName w:val="Times New Roman"/>
    <w:panose1 w:val="00000000000000000000"/>
    <w:charset w:val="00"/>
    <w:family w:val="roman"/>
    <w:notTrueType/>
    <w:pitch w:val="default"/>
  </w:font>
  <w:font w:name="Century Gothic,Arial">
    <w:altName w:val="Times New Roman"/>
    <w:panose1 w:val="00000000000000000000"/>
    <w:charset w:val="00"/>
    <w:family w:val="roman"/>
    <w:notTrueType/>
    <w:pitch w:val="default"/>
  </w:font>
  <w:font w:name="Century Gothic,Arial,ＭＳ 明朝">
    <w:panose1 w:val="00000000000000000000"/>
    <w:charset w:val="80"/>
    <w:family w:val="roman"/>
    <w:notTrueType/>
    <w:pitch w:val="default"/>
  </w:font>
  <w:font w:name="Orator Std">
    <w:altName w:val="Calibri"/>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 w:name="Century Gothic,Century Gothic,A">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B42E" w14:textId="77777777" w:rsidR="00D75D73" w:rsidRPr="002907B1" w:rsidRDefault="00D75D73" w:rsidP="00534452">
    <w:pPr>
      <w:spacing w:before="120" w:after="120"/>
      <w:rPr>
        <w:sz w:val="18"/>
        <w:szCs w:val="18"/>
      </w:rPr>
    </w:pPr>
    <w:r>
      <w:rPr>
        <w:noProof/>
        <w:lang w:eastAsia="en-CA"/>
      </w:rPr>
      <w:drawing>
        <wp:anchor distT="0" distB="0" distL="114300" distR="114300" simplePos="0" relativeHeight="251654656" behindDoc="1" locked="0" layoutInCell="1" allowOverlap="1" wp14:anchorId="2EC7D3FB" wp14:editId="431C0380">
          <wp:simplePos x="0" y="0"/>
          <wp:positionH relativeFrom="margin">
            <wp:align>center</wp:align>
          </wp:positionH>
          <wp:positionV relativeFrom="paragraph">
            <wp:posOffset>185420</wp:posOffset>
          </wp:positionV>
          <wp:extent cx="6035040" cy="34818"/>
          <wp:effectExtent l="0" t="0" r="0" b="0"/>
          <wp:wrapNone/>
          <wp:docPr id="2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34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4EEB4" w14:textId="4796EBB9" w:rsidR="00D75D73" w:rsidRDefault="00D75D73" w:rsidP="007B15E0">
    <w:pPr>
      <w:pStyle w:val="Pieddepage"/>
      <w:spacing w:after="60"/>
      <w:jc w:val="center"/>
      <w:rPr>
        <w:rFonts w:ascii="Arial" w:hAnsi="Arial" w:cs="Arial"/>
        <w:sz w:val="18"/>
        <w:szCs w:val="18"/>
      </w:rPr>
    </w:pPr>
    <w:r>
      <w:rPr>
        <w:rFonts w:ascii="Arial" w:hAnsi="Arial" w:cs="Arial"/>
        <w:sz w:val="18"/>
        <w:szCs w:val="18"/>
      </w:rPr>
      <w:t>FSC</w:t>
    </w:r>
    <w:r w:rsidRPr="006B4A33">
      <w:rPr>
        <w:rFonts w:ascii="Arial" w:hAnsi="Arial" w:cs="Arial"/>
        <w:sz w:val="18"/>
        <w:szCs w:val="18"/>
        <w:vertAlign w:val="superscript"/>
      </w:rPr>
      <w:t>®</w:t>
    </w:r>
    <w:r>
      <w:rPr>
        <w:rFonts w:ascii="Arial" w:hAnsi="Arial" w:cs="Arial"/>
        <w:sz w:val="18"/>
        <w:szCs w:val="18"/>
      </w:rPr>
      <w:t xml:space="preserve"> </w:t>
    </w:r>
    <w:r w:rsidRPr="00AC0240">
      <w:rPr>
        <w:rFonts w:ascii="Arial" w:hAnsi="Arial" w:cs="Arial"/>
        <w:sz w:val="18"/>
        <w:szCs w:val="18"/>
      </w:rPr>
      <w:t>NATION</w:t>
    </w:r>
    <w:r>
      <w:rPr>
        <w:rFonts w:ascii="Arial" w:hAnsi="Arial" w:cs="Arial"/>
        <w:sz w:val="18"/>
        <w:szCs w:val="18"/>
      </w:rPr>
      <w:t>AL FOREST STEWARDSHIP STANDARD OF CANADA (V 1-0</w:t>
    </w:r>
    <w:r w:rsidRPr="00AC0240">
      <w:rPr>
        <w:rFonts w:ascii="Arial" w:hAnsi="Arial" w:cs="Arial"/>
        <w:sz w:val="18"/>
        <w:szCs w:val="18"/>
      </w:rPr>
      <w:t xml:space="preserve">) </w:t>
    </w:r>
  </w:p>
  <w:p w14:paraId="2BEB989E" w14:textId="7DFA4624" w:rsidR="00D75D73" w:rsidRDefault="00D75D73" w:rsidP="00907EFE">
    <w:pPr>
      <w:pStyle w:val="Pieddepage"/>
      <w:jc w:val="center"/>
      <w:rPr>
        <w:rStyle w:val="Numrodepage"/>
        <w:rFonts w:ascii="Arial" w:hAnsi="Arial" w:cs="Arial"/>
        <w:b/>
        <w:sz w:val="18"/>
      </w:rPr>
    </w:pPr>
    <w:r>
      <w:rPr>
        <w:rStyle w:val="Numrodepage"/>
        <w:rFonts w:ascii="Arial" w:hAnsi="Arial" w:cs="Arial"/>
        <w:b/>
        <w:sz w:val="18"/>
      </w:rPr>
      <w:t>–</w:t>
    </w:r>
    <w:r w:rsidRPr="005D71D1">
      <w:rPr>
        <w:rStyle w:val="Numrodepage"/>
        <w:rFonts w:ascii="Arial" w:hAnsi="Arial" w:cs="Arial"/>
        <w:b/>
        <w:sz w:val="18"/>
      </w:rPr>
      <w:t xml:space="preserve">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PAGE </w:instrText>
    </w:r>
    <w:r w:rsidRPr="005D71D1">
      <w:rPr>
        <w:rStyle w:val="Numrodepage"/>
        <w:rFonts w:ascii="Arial" w:hAnsi="Arial" w:cs="Arial"/>
        <w:b/>
        <w:sz w:val="18"/>
      </w:rPr>
      <w:fldChar w:fldCharType="separate"/>
    </w:r>
    <w:r w:rsidR="00A77CE6">
      <w:rPr>
        <w:rStyle w:val="Numrodepage"/>
        <w:rFonts w:ascii="Arial" w:hAnsi="Arial" w:cs="Arial"/>
        <w:b/>
        <w:noProof/>
        <w:sz w:val="18"/>
      </w:rPr>
      <w:t>21</w:t>
    </w:r>
    <w:r w:rsidRPr="005D71D1">
      <w:rPr>
        <w:rStyle w:val="Numrodepage"/>
        <w:rFonts w:ascii="Arial" w:hAnsi="Arial" w:cs="Arial"/>
        <w:b/>
        <w:sz w:val="18"/>
      </w:rPr>
      <w:fldChar w:fldCharType="end"/>
    </w:r>
    <w:r w:rsidRPr="005D71D1">
      <w:rPr>
        <w:rStyle w:val="Numrodepage"/>
        <w:rFonts w:ascii="Arial" w:hAnsi="Arial" w:cs="Arial"/>
        <w:b/>
        <w:sz w:val="18"/>
      </w:rPr>
      <w:t xml:space="preserve"> of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NUMPAGES </w:instrText>
    </w:r>
    <w:r w:rsidRPr="005D71D1">
      <w:rPr>
        <w:rStyle w:val="Numrodepage"/>
        <w:rFonts w:ascii="Arial" w:hAnsi="Arial" w:cs="Arial"/>
        <w:b/>
        <w:sz w:val="18"/>
      </w:rPr>
      <w:fldChar w:fldCharType="separate"/>
    </w:r>
    <w:r w:rsidR="00A77CE6">
      <w:rPr>
        <w:rStyle w:val="Numrodepage"/>
        <w:rFonts w:ascii="Arial" w:hAnsi="Arial" w:cs="Arial"/>
        <w:b/>
        <w:noProof/>
        <w:sz w:val="18"/>
      </w:rPr>
      <w:t>161</w:t>
    </w:r>
    <w:r w:rsidRPr="005D71D1">
      <w:rPr>
        <w:rStyle w:val="Numrodepage"/>
        <w:rFonts w:ascii="Arial" w:hAnsi="Arial" w:cs="Arial"/>
        <w:b/>
        <w:sz w:val="18"/>
      </w:rPr>
      <w:fldChar w:fldCharType="end"/>
    </w:r>
    <w:r>
      <w:rPr>
        <w:rStyle w:val="Numrodepage"/>
        <w:rFonts w:ascii="Arial" w:hAnsi="Arial" w:cs="Arial"/>
        <w:b/>
        <w:sz w:val="18"/>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33B40" w14:textId="77777777" w:rsidR="00D75D73" w:rsidRDefault="00D75D7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2D4EA22" w14:textId="77777777" w:rsidR="00D75D73" w:rsidRDefault="00D75D73">
    <w:pPr>
      <w:pStyle w:val="Pieddepage"/>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7CD2" w14:textId="77777777" w:rsidR="00D75D73" w:rsidRPr="002907B1" w:rsidRDefault="00D75D73" w:rsidP="004C544D">
    <w:pPr>
      <w:spacing w:before="120" w:after="120"/>
      <w:rPr>
        <w:sz w:val="18"/>
        <w:szCs w:val="18"/>
      </w:rPr>
    </w:pPr>
    <w:r>
      <w:rPr>
        <w:noProof/>
        <w:lang w:eastAsia="en-CA"/>
      </w:rPr>
      <w:drawing>
        <wp:anchor distT="0" distB="0" distL="114300" distR="114300" simplePos="0" relativeHeight="251660800" behindDoc="1" locked="0" layoutInCell="1" allowOverlap="1" wp14:anchorId="0B510DA4" wp14:editId="3F84F7F6">
          <wp:simplePos x="0" y="0"/>
          <wp:positionH relativeFrom="margin">
            <wp:align>center</wp:align>
          </wp:positionH>
          <wp:positionV relativeFrom="paragraph">
            <wp:posOffset>185420</wp:posOffset>
          </wp:positionV>
          <wp:extent cx="6035040" cy="34818"/>
          <wp:effectExtent l="0" t="0" r="0" b="0"/>
          <wp:wrapNone/>
          <wp:docPr id="2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34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15BF4" w14:textId="2ADB3BEE" w:rsidR="00D75D73" w:rsidRDefault="00D75D73" w:rsidP="007B15E0">
    <w:pPr>
      <w:pStyle w:val="Pieddepage"/>
      <w:spacing w:after="60"/>
      <w:jc w:val="center"/>
      <w:rPr>
        <w:rFonts w:ascii="Arial" w:hAnsi="Arial" w:cs="Arial"/>
        <w:sz w:val="18"/>
        <w:szCs w:val="18"/>
      </w:rPr>
    </w:pPr>
    <w:r>
      <w:rPr>
        <w:rFonts w:ascii="Arial" w:hAnsi="Arial" w:cs="Arial"/>
        <w:sz w:val="18"/>
        <w:szCs w:val="18"/>
      </w:rPr>
      <w:t>FSC</w:t>
    </w:r>
    <w:r w:rsidRPr="006B4A33">
      <w:rPr>
        <w:rFonts w:ascii="Arial" w:hAnsi="Arial" w:cs="Arial"/>
        <w:sz w:val="18"/>
        <w:szCs w:val="18"/>
        <w:vertAlign w:val="superscript"/>
      </w:rPr>
      <w:t>®</w:t>
    </w:r>
    <w:r>
      <w:rPr>
        <w:rFonts w:ascii="Arial" w:hAnsi="Arial" w:cs="Arial"/>
        <w:sz w:val="18"/>
        <w:szCs w:val="18"/>
      </w:rPr>
      <w:t xml:space="preserve"> </w:t>
    </w:r>
    <w:r w:rsidRPr="00AC0240">
      <w:rPr>
        <w:rFonts w:ascii="Arial" w:hAnsi="Arial" w:cs="Arial"/>
        <w:sz w:val="18"/>
        <w:szCs w:val="18"/>
      </w:rPr>
      <w:t>NATION</w:t>
    </w:r>
    <w:r>
      <w:rPr>
        <w:rFonts w:ascii="Arial" w:hAnsi="Arial" w:cs="Arial"/>
        <w:sz w:val="18"/>
        <w:szCs w:val="18"/>
      </w:rPr>
      <w:t>AL FOREST STEWARDSHIP STANDARD OF CANADA (V 1-0</w:t>
    </w:r>
    <w:r w:rsidRPr="00AC0240">
      <w:rPr>
        <w:rFonts w:ascii="Arial" w:hAnsi="Arial" w:cs="Arial"/>
        <w:sz w:val="18"/>
        <w:szCs w:val="18"/>
      </w:rPr>
      <w:t xml:space="preserve">) </w:t>
    </w:r>
  </w:p>
  <w:p w14:paraId="356DE748" w14:textId="0E7007BA" w:rsidR="00D75D73" w:rsidRPr="004C544D" w:rsidRDefault="00D75D73" w:rsidP="004C544D">
    <w:pPr>
      <w:pStyle w:val="Pieddepage"/>
      <w:jc w:val="center"/>
      <w:rPr>
        <w:rFonts w:ascii="Arial" w:hAnsi="Arial" w:cs="Arial"/>
        <w:b/>
        <w:sz w:val="18"/>
      </w:rPr>
    </w:pPr>
    <w:r>
      <w:rPr>
        <w:rStyle w:val="Numrodepage"/>
        <w:rFonts w:ascii="Arial" w:hAnsi="Arial" w:cs="Arial"/>
        <w:b/>
        <w:sz w:val="18"/>
      </w:rPr>
      <w:t>–</w:t>
    </w:r>
    <w:r w:rsidRPr="005D71D1">
      <w:rPr>
        <w:rStyle w:val="Numrodepage"/>
        <w:rFonts w:ascii="Arial" w:hAnsi="Arial" w:cs="Arial"/>
        <w:b/>
        <w:sz w:val="18"/>
      </w:rPr>
      <w:t xml:space="preserve">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PAGE </w:instrText>
    </w:r>
    <w:r w:rsidRPr="005D71D1">
      <w:rPr>
        <w:rStyle w:val="Numrodepage"/>
        <w:rFonts w:ascii="Arial" w:hAnsi="Arial" w:cs="Arial"/>
        <w:b/>
        <w:sz w:val="18"/>
      </w:rPr>
      <w:fldChar w:fldCharType="separate"/>
    </w:r>
    <w:r w:rsidR="00A77CE6">
      <w:rPr>
        <w:rStyle w:val="Numrodepage"/>
        <w:rFonts w:ascii="Arial" w:hAnsi="Arial" w:cs="Arial"/>
        <w:b/>
        <w:noProof/>
        <w:sz w:val="18"/>
      </w:rPr>
      <w:t>104</w:t>
    </w:r>
    <w:r w:rsidRPr="005D71D1">
      <w:rPr>
        <w:rStyle w:val="Numrodepage"/>
        <w:rFonts w:ascii="Arial" w:hAnsi="Arial" w:cs="Arial"/>
        <w:b/>
        <w:sz w:val="18"/>
      </w:rPr>
      <w:fldChar w:fldCharType="end"/>
    </w:r>
    <w:r w:rsidRPr="005D71D1">
      <w:rPr>
        <w:rStyle w:val="Numrodepage"/>
        <w:rFonts w:ascii="Arial" w:hAnsi="Arial" w:cs="Arial"/>
        <w:b/>
        <w:sz w:val="18"/>
      </w:rPr>
      <w:t xml:space="preserve"> of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NUMPAGES </w:instrText>
    </w:r>
    <w:r w:rsidRPr="005D71D1">
      <w:rPr>
        <w:rStyle w:val="Numrodepage"/>
        <w:rFonts w:ascii="Arial" w:hAnsi="Arial" w:cs="Arial"/>
        <w:b/>
        <w:sz w:val="18"/>
      </w:rPr>
      <w:fldChar w:fldCharType="separate"/>
    </w:r>
    <w:r w:rsidR="00A77CE6">
      <w:rPr>
        <w:rStyle w:val="Numrodepage"/>
        <w:rFonts w:ascii="Arial" w:hAnsi="Arial" w:cs="Arial"/>
        <w:b/>
        <w:noProof/>
        <w:sz w:val="18"/>
      </w:rPr>
      <w:t>161</w:t>
    </w:r>
    <w:r w:rsidRPr="005D71D1">
      <w:rPr>
        <w:rStyle w:val="Numrodepage"/>
        <w:rFonts w:ascii="Arial" w:hAnsi="Arial" w:cs="Arial"/>
        <w:b/>
        <w:sz w:val="18"/>
      </w:rPr>
      <w:fldChar w:fldCharType="end"/>
    </w:r>
    <w:r>
      <w:rPr>
        <w:rStyle w:val="Numrodepage"/>
        <w:rFonts w:ascii="Arial" w:hAnsi="Arial" w:cs="Arial"/>
        <w:b/>
        <w:sz w:val="1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1A878" w14:textId="77777777" w:rsidR="00D75D73" w:rsidRDefault="00D75D7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868B32D" w14:textId="77777777" w:rsidR="00D75D73" w:rsidRDefault="00D75D73">
    <w:pPr>
      <w:pStyle w:val="Pieddepage"/>
      <w:ind w:right="360"/>
    </w:pPr>
  </w:p>
  <w:p w14:paraId="33AE85F0" w14:textId="77777777" w:rsidR="00D75D73" w:rsidRDefault="00D75D7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49468" w14:textId="77777777" w:rsidR="00D75D73" w:rsidRPr="00E94015" w:rsidRDefault="00D75D73" w:rsidP="004431C8">
    <w:pPr>
      <w:pStyle w:val="Pieddepage"/>
      <w:rPr>
        <w:rStyle w:val="FSCAddressDetailsGreen"/>
        <w:rFonts w:ascii="Helvetica" w:hAnsi="Helvetica"/>
        <w:color w:val="262626"/>
        <w:sz w:val="14"/>
        <w:szCs w:val="14"/>
      </w:rPr>
    </w:pPr>
    <w:r>
      <w:rPr>
        <w:noProof/>
        <w:lang w:eastAsia="en-CA"/>
      </w:rPr>
      <w:drawing>
        <wp:anchor distT="0" distB="0" distL="114300" distR="114300" simplePos="0" relativeHeight="251661824" behindDoc="1" locked="0" layoutInCell="1" allowOverlap="1" wp14:anchorId="5A92DFBE" wp14:editId="4F9E630D">
          <wp:simplePos x="0" y="0"/>
          <wp:positionH relativeFrom="margin">
            <wp:align>center</wp:align>
          </wp:positionH>
          <wp:positionV relativeFrom="paragraph">
            <wp:posOffset>-42615</wp:posOffset>
          </wp:positionV>
          <wp:extent cx="6035040" cy="34816"/>
          <wp:effectExtent l="0" t="0" r="0" b="0"/>
          <wp:wrapNone/>
          <wp:docPr id="2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34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4334" w14:textId="3796ED9B" w:rsidR="00D75D73" w:rsidRDefault="00D75D73" w:rsidP="007B15E0">
    <w:pPr>
      <w:pStyle w:val="Pieddepage"/>
      <w:spacing w:after="60"/>
      <w:jc w:val="center"/>
      <w:rPr>
        <w:rFonts w:ascii="Arial" w:hAnsi="Arial" w:cs="Arial"/>
        <w:sz w:val="18"/>
        <w:szCs w:val="18"/>
      </w:rPr>
    </w:pPr>
    <w:r>
      <w:rPr>
        <w:rFonts w:ascii="Arial" w:hAnsi="Arial" w:cs="Arial"/>
        <w:sz w:val="18"/>
        <w:szCs w:val="18"/>
      </w:rPr>
      <w:t>FSC</w:t>
    </w:r>
    <w:r w:rsidRPr="006B4A33">
      <w:rPr>
        <w:rFonts w:ascii="Arial" w:hAnsi="Arial" w:cs="Arial"/>
        <w:sz w:val="18"/>
        <w:szCs w:val="18"/>
        <w:vertAlign w:val="superscript"/>
      </w:rPr>
      <w:t>®</w:t>
    </w:r>
    <w:r>
      <w:rPr>
        <w:rFonts w:ascii="Arial" w:hAnsi="Arial" w:cs="Arial"/>
        <w:sz w:val="18"/>
        <w:szCs w:val="18"/>
      </w:rPr>
      <w:t xml:space="preserve"> </w:t>
    </w:r>
    <w:r w:rsidRPr="00AC0240">
      <w:rPr>
        <w:rFonts w:ascii="Arial" w:hAnsi="Arial" w:cs="Arial"/>
        <w:sz w:val="18"/>
        <w:szCs w:val="18"/>
      </w:rPr>
      <w:t xml:space="preserve">NATIONAL FOREST </w:t>
    </w:r>
    <w:r>
      <w:rPr>
        <w:rFonts w:ascii="Arial" w:hAnsi="Arial" w:cs="Arial"/>
        <w:sz w:val="18"/>
        <w:szCs w:val="18"/>
      </w:rPr>
      <w:t>STEWARDSHIP</w:t>
    </w:r>
    <w:r w:rsidRPr="00AC0240">
      <w:rPr>
        <w:rFonts w:ascii="Arial" w:hAnsi="Arial" w:cs="Arial"/>
        <w:sz w:val="18"/>
        <w:szCs w:val="18"/>
      </w:rPr>
      <w:t xml:space="preserve"> STANDARD</w:t>
    </w:r>
    <w:r>
      <w:rPr>
        <w:rFonts w:ascii="Arial" w:hAnsi="Arial" w:cs="Arial"/>
        <w:sz w:val="18"/>
        <w:szCs w:val="18"/>
      </w:rPr>
      <w:t xml:space="preserve"> OF CANADA</w:t>
    </w:r>
    <w:r w:rsidRPr="00AC0240">
      <w:rPr>
        <w:rFonts w:ascii="Arial" w:hAnsi="Arial" w:cs="Arial"/>
        <w:sz w:val="18"/>
        <w:szCs w:val="18"/>
      </w:rPr>
      <w:t xml:space="preserve"> (</w:t>
    </w:r>
    <w:r>
      <w:rPr>
        <w:rFonts w:ascii="Arial" w:hAnsi="Arial" w:cs="Arial"/>
        <w:sz w:val="18"/>
        <w:szCs w:val="18"/>
      </w:rPr>
      <w:t>V 1-0</w:t>
    </w:r>
    <w:r w:rsidRPr="00AC0240">
      <w:rPr>
        <w:rFonts w:ascii="Arial" w:hAnsi="Arial" w:cs="Arial"/>
        <w:sz w:val="18"/>
        <w:szCs w:val="18"/>
      </w:rPr>
      <w:t xml:space="preserve">) </w:t>
    </w:r>
  </w:p>
  <w:p w14:paraId="06EE80FA" w14:textId="6FF4A566" w:rsidR="00D75D73" w:rsidRDefault="00D75D73" w:rsidP="00513B22">
    <w:pPr>
      <w:pStyle w:val="Pieddepage"/>
      <w:jc w:val="center"/>
    </w:pPr>
    <w:r>
      <w:rPr>
        <w:rStyle w:val="Numrodepage"/>
        <w:rFonts w:ascii="Arial" w:hAnsi="Arial" w:cs="Arial"/>
        <w:b/>
        <w:sz w:val="18"/>
      </w:rPr>
      <w:t>–</w:t>
    </w:r>
    <w:r w:rsidRPr="005D71D1">
      <w:rPr>
        <w:rStyle w:val="Numrodepage"/>
        <w:rFonts w:ascii="Arial" w:hAnsi="Arial" w:cs="Arial"/>
        <w:b/>
        <w:sz w:val="18"/>
      </w:rPr>
      <w:t xml:space="preserve">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PAGE </w:instrText>
    </w:r>
    <w:r w:rsidRPr="005D71D1">
      <w:rPr>
        <w:rStyle w:val="Numrodepage"/>
        <w:rFonts w:ascii="Arial" w:hAnsi="Arial" w:cs="Arial"/>
        <w:b/>
        <w:sz w:val="18"/>
      </w:rPr>
      <w:fldChar w:fldCharType="separate"/>
    </w:r>
    <w:r w:rsidR="00A77CE6">
      <w:rPr>
        <w:rStyle w:val="Numrodepage"/>
        <w:rFonts w:ascii="Arial" w:hAnsi="Arial" w:cs="Arial"/>
        <w:b/>
        <w:noProof/>
        <w:sz w:val="18"/>
      </w:rPr>
      <w:t>158</w:t>
    </w:r>
    <w:r w:rsidRPr="005D71D1">
      <w:rPr>
        <w:rStyle w:val="Numrodepage"/>
        <w:rFonts w:ascii="Arial" w:hAnsi="Arial" w:cs="Arial"/>
        <w:b/>
        <w:sz w:val="18"/>
      </w:rPr>
      <w:fldChar w:fldCharType="end"/>
    </w:r>
    <w:r w:rsidRPr="005D71D1">
      <w:rPr>
        <w:rStyle w:val="Numrodepage"/>
        <w:rFonts w:ascii="Arial" w:hAnsi="Arial" w:cs="Arial"/>
        <w:b/>
        <w:sz w:val="18"/>
      </w:rPr>
      <w:t xml:space="preserve"> of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NUMPAGES </w:instrText>
    </w:r>
    <w:r w:rsidRPr="005D71D1">
      <w:rPr>
        <w:rStyle w:val="Numrodepage"/>
        <w:rFonts w:ascii="Arial" w:hAnsi="Arial" w:cs="Arial"/>
        <w:b/>
        <w:sz w:val="18"/>
      </w:rPr>
      <w:fldChar w:fldCharType="separate"/>
    </w:r>
    <w:r w:rsidR="00A77CE6">
      <w:rPr>
        <w:rStyle w:val="Numrodepage"/>
        <w:rFonts w:ascii="Arial" w:hAnsi="Arial" w:cs="Arial"/>
        <w:b/>
        <w:noProof/>
        <w:sz w:val="18"/>
      </w:rPr>
      <w:t>161</w:t>
    </w:r>
    <w:r w:rsidRPr="005D71D1">
      <w:rPr>
        <w:rStyle w:val="Numrodepage"/>
        <w:rFonts w:ascii="Arial" w:hAnsi="Arial" w:cs="Arial"/>
        <w:b/>
        <w:sz w:val="18"/>
      </w:rPr>
      <w:fldChar w:fldCharType="end"/>
    </w:r>
    <w:r w:rsidRPr="008B027B">
      <w:rPr>
        <w:rStyle w:val="Numrodepage"/>
        <w:rFonts w:ascii="Arial" w:hAnsi="Arial" w:cs="Arial"/>
        <w:b/>
        <w:sz w:val="18"/>
      </w:rPr>
      <w:t xml:space="preserve"> –</w:t>
    </w:r>
  </w:p>
  <w:p w14:paraId="06D69FE3" w14:textId="77777777" w:rsidR="00D75D73" w:rsidRDefault="00D75D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9A18C" w14:textId="6D4B97B1" w:rsidR="00D75D73" w:rsidRDefault="00D75D73">
    <w:pPr>
      <w:pStyle w:val="Pieddepage"/>
      <w:rPr>
        <w:rFonts w:ascii="Arial" w:hAnsi="Arial" w:cs="Arial"/>
        <w:color w:val="262626" w:themeColor="text1" w:themeTint="D9"/>
        <w:sz w:val="14"/>
        <w:szCs w:val="14"/>
        <w:lang w:val="de-DE"/>
      </w:rPr>
    </w:pPr>
    <w:r>
      <w:rPr>
        <w:noProof/>
        <w:lang w:eastAsia="en-CA"/>
      </w:rPr>
      <w:drawing>
        <wp:anchor distT="0" distB="0" distL="114300" distR="114300" simplePos="0" relativeHeight="251658752" behindDoc="1" locked="0" layoutInCell="1" allowOverlap="1" wp14:anchorId="66EB98DE" wp14:editId="1C6C0E87">
          <wp:simplePos x="0" y="0"/>
          <wp:positionH relativeFrom="column">
            <wp:posOffset>-447675</wp:posOffset>
          </wp:positionH>
          <wp:positionV relativeFrom="paragraph">
            <wp:posOffset>-646430</wp:posOffset>
          </wp:positionV>
          <wp:extent cx="6581775" cy="1128606"/>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SC CA STANDARD D2 EN (3.jpg"/>
                  <pic:cNvPicPr/>
                </pic:nvPicPr>
                <pic:blipFill>
                  <a:blip r:embed="rId1">
                    <a:extLst>
                      <a:ext uri="{28A0092B-C50C-407E-A947-70E740481C1C}">
                        <a14:useLocalDpi xmlns:a14="http://schemas.microsoft.com/office/drawing/2010/main" val="0"/>
                      </a:ext>
                    </a:extLst>
                  </a:blip>
                  <a:stretch>
                    <a:fillRect/>
                  </a:stretch>
                </pic:blipFill>
                <pic:spPr>
                  <a:xfrm>
                    <a:off x="0" y="0"/>
                    <a:ext cx="6581775" cy="1128606"/>
                  </a:xfrm>
                  <a:prstGeom prst="rect">
                    <a:avLst/>
                  </a:prstGeom>
                </pic:spPr>
              </pic:pic>
            </a:graphicData>
          </a:graphic>
          <wp14:sizeRelH relativeFrom="margin">
            <wp14:pctWidth>0</wp14:pctWidth>
          </wp14:sizeRelH>
          <wp14:sizeRelV relativeFrom="margin">
            <wp14:pctHeight>0</wp14:pctHeight>
          </wp14:sizeRelV>
        </wp:anchor>
      </w:drawing>
    </w:r>
  </w:p>
  <w:p w14:paraId="27175D9D" w14:textId="38373D51" w:rsidR="00D75D73" w:rsidRDefault="00D75D73">
    <w:pPr>
      <w:pStyle w:val="Pieddepage"/>
      <w:rPr>
        <w:rFonts w:ascii="Arial" w:hAnsi="Arial" w:cs="Arial"/>
        <w:color w:val="262626" w:themeColor="text1" w:themeTint="D9"/>
        <w:sz w:val="14"/>
        <w:szCs w:val="14"/>
        <w:lang w:val="de-DE"/>
      </w:rPr>
    </w:pPr>
  </w:p>
  <w:p w14:paraId="1209AEA4" w14:textId="542AD371" w:rsidR="00D75D73" w:rsidRDefault="00D75D73">
    <w:pPr>
      <w:pStyle w:val="Pieddepage"/>
    </w:pPr>
    <w:r w:rsidRPr="00933427">
      <w:rPr>
        <w:rFonts w:ascii="Arial" w:hAnsi="Arial" w:cs="Arial"/>
        <w:color w:val="262626" w:themeColor="text1" w:themeTint="D9"/>
        <w:sz w:val="14"/>
        <w:szCs w:val="14"/>
        <w:lang w:val="en-US"/>
      </w:rPr>
      <w:t>FSC Canada</w:t>
    </w:r>
    <w:r w:rsidRPr="00870F5D">
      <w:rPr>
        <w:rFonts w:ascii="Arial" w:hAnsi="Arial" w:cs="Arial"/>
        <w:color w:val="262626" w:themeColor="text1" w:themeTint="D9"/>
        <w:sz w:val="14"/>
        <w:szCs w:val="14"/>
      </w:rPr>
      <w:t xml:space="preserve"> · ca.fsc.org · FSC</w:t>
    </w:r>
    <w:r w:rsidRPr="00870F5D">
      <w:rPr>
        <w:rFonts w:ascii="Arial" w:hAnsi="Arial" w:cs="Arial"/>
        <w:color w:val="262626" w:themeColor="text1" w:themeTint="D9"/>
        <w:sz w:val="14"/>
        <w:szCs w:val="14"/>
        <w:vertAlign w:val="superscript"/>
      </w:rPr>
      <w:t>®</w:t>
    </w:r>
    <w:r w:rsidRPr="00870F5D">
      <w:rPr>
        <w:rFonts w:ascii="Arial" w:hAnsi="Arial" w:cs="Arial"/>
        <w:color w:val="262626" w:themeColor="text1" w:themeTint="D9"/>
        <w:sz w:val="14"/>
        <w:szCs w:val="14"/>
      </w:rPr>
      <w:t xml:space="preserve"> F00020</w:t>
    </w:r>
    <w:r>
      <w:rPr>
        <w:rFonts w:ascii="Arial" w:hAnsi="Arial" w:cs="Arial"/>
        <w:color w:val="262626" w:themeColor="text1" w:themeTint="D9"/>
        <w:sz w:val="14"/>
        <w:szCs w:val="1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B168F" w14:textId="77777777" w:rsidR="00D75D73" w:rsidRPr="002907B1" w:rsidRDefault="00D75D73" w:rsidP="00534452">
    <w:pPr>
      <w:spacing w:before="120" w:after="120"/>
      <w:rPr>
        <w:sz w:val="18"/>
        <w:szCs w:val="18"/>
      </w:rPr>
    </w:pPr>
    <w:r>
      <w:rPr>
        <w:noProof/>
        <w:lang w:eastAsia="en-CA"/>
      </w:rPr>
      <w:drawing>
        <wp:anchor distT="0" distB="0" distL="114300" distR="114300" simplePos="0" relativeHeight="251662848" behindDoc="1" locked="0" layoutInCell="1" allowOverlap="1" wp14:anchorId="078C9A16" wp14:editId="37FFEC86">
          <wp:simplePos x="0" y="0"/>
          <wp:positionH relativeFrom="margin">
            <wp:align>center</wp:align>
          </wp:positionH>
          <wp:positionV relativeFrom="paragraph">
            <wp:posOffset>185420</wp:posOffset>
          </wp:positionV>
          <wp:extent cx="6035040" cy="34818"/>
          <wp:effectExtent l="0" t="0" r="0" b="0"/>
          <wp:wrapNone/>
          <wp:docPr id="2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34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D3A9F" w14:textId="6A4B4813" w:rsidR="00D75D73" w:rsidRDefault="00D75D73" w:rsidP="007B15E0">
    <w:pPr>
      <w:pStyle w:val="Pieddepage"/>
      <w:spacing w:after="60"/>
      <w:jc w:val="center"/>
      <w:rPr>
        <w:rFonts w:ascii="Arial" w:hAnsi="Arial" w:cs="Arial"/>
        <w:sz w:val="18"/>
        <w:szCs w:val="18"/>
      </w:rPr>
    </w:pPr>
    <w:r>
      <w:rPr>
        <w:rFonts w:ascii="Arial" w:hAnsi="Arial" w:cs="Arial"/>
        <w:sz w:val="18"/>
        <w:szCs w:val="18"/>
      </w:rPr>
      <w:t>FSC</w:t>
    </w:r>
    <w:r w:rsidRPr="006B4A33">
      <w:rPr>
        <w:rFonts w:ascii="Arial" w:hAnsi="Arial" w:cs="Arial"/>
        <w:sz w:val="18"/>
        <w:szCs w:val="18"/>
        <w:vertAlign w:val="superscript"/>
      </w:rPr>
      <w:t>®</w:t>
    </w:r>
    <w:r>
      <w:rPr>
        <w:rFonts w:ascii="Arial" w:hAnsi="Arial" w:cs="Arial"/>
        <w:sz w:val="18"/>
        <w:szCs w:val="18"/>
      </w:rPr>
      <w:t xml:space="preserve"> </w:t>
    </w:r>
    <w:r w:rsidRPr="00AC0240">
      <w:rPr>
        <w:rFonts w:ascii="Arial" w:hAnsi="Arial" w:cs="Arial"/>
        <w:sz w:val="18"/>
        <w:szCs w:val="18"/>
      </w:rPr>
      <w:t>NATION</w:t>
    </w:r>
    <w:r>
      <w:rPr>
        <w:rFonts w:ascii="Arial" w:hAnsi="Arial" w:cs="Arial"/>
        <w:sz w:val="18"/>
        <w:szCs w:val="18"/>
      </w:rPr>
      <w:t>AL FOREST STEWARDSHIP STANDARD OF CANADA (V 1-0</w:t>
    </w:r>
    <w:r w:rsidRPr="00AC0240">
      <w:rPr>
        <w:rFonts w:ascii="Arial" w:hAnsi="Arial" w:cs="Arial"/>
        <w:sz w:val="18"/>
        <w:szCs w:val="18"/>
      </w:rPr>
      <w:t xml:space="preserve">) </w:t>
    </w:r>
  </w:p>
  <w:p w14:paraId="4AF0D8D7" w14:textId="06599288" w:rsidR="00D75D73" w:rsidRDefault="00D75D73" w:rsidP="00907EFE">
    <w:pPr>
      <w:pStyle w:val="Pieddepage"/>
      <w:jc w:val="center"/>
      <w:rPr>
        <w:rStyle w:val="Numrodepage"/>
        <w:rFonts w:ascii="Arial" w:hAnsi="Arial" w:cs="Arial"/>
        <w:b/>
        <w:sz w:val="18"/>
      </w:rPr>
    </w:pPr>
    <w:r>
      <w:rPr>
        <w:rStyle w:val="Numrodepage"/>
        <w:rFonts w:ascii="Arial" w:hAnsi="Arial" w:cs="Arial"/>
        <w:b/>
        <w:sz w:val="18"/>
      </w:rPr>
      <w:t>–</w:t>
    </w:r>
    <w:r w:rsidRPr="005D71D1">
      <w:rPr>
        <w:rStyle w:val="Numrodepage"/>
        <w:rFonts w:ascii="Arial" w:hAnsi="Arial" w:cs="Arial"/>
        <w:b/>
        <w:sz w:val="18"/>
      </w:rPr>
      <w:t xml:space="preserve">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PAGE </w:instrText>
    </w:r>
    <w:r w:rsidRPr="005D71D1">
      <w:rPr>
        <w:rStyle w:val="Numrodepage"/>
        <w:rFonts w:ascii="Arial" w:hAnsi="Arial" w:cs="Arial"/>
        <w:b/>
        <w:sz w:val="18"/>
      </w:rPr>
      <w:fldChar w:fldCharType="separate"/>
    </w:r>
    <w:r w:rsidR="00A77CE6">
      <w:rPr>
        <w:rStyle w:val="Numrodepage"/>
        <w:rFonts w:ascii="Arial" w:hAnsi="Arial" w:cs="Arial"/>
        <w:b/>
        <w:noProof/>
        <w:sz w:val="18"/>
      </w:rPr>
      <w:t>67</w:t>
    </w:r>
    <w:r w:rsidRPr="005D71D1">
      <w:rPr>
        <w:rStyle w:val="Numrodepage"/>
        <w:rFonts w:ascii="Arial" w:hAnsi="Arial" w:cs="Arial"/>
        <w:b/>
        <w:sz w:val="18"/>
      </w:rPr>
      <w:fldChar w:fldCharType="end"/>
    </w:r>
    <w:r w:rsidRPr="005D71D1">
      <w:rPr>
        <w:rStyle w:val="Numrodepage"/>
        <w:rFonts w:ascii="Arial" w:hAnsi="Arial" w:cs="Arial"/>
        <w:b/>
        <w:sz w:val="18"/>
      </w:rPr>
      <w:t xml:space="preserve"> of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NUMPAGES </w:instrText>
    </w:r>
    <w:r w:rsidRPr="005D71D1">
      <w:rPr>
        <w:rStyle w:val="Numrodepage"/>
        <w:rFonts w:ascii="Arial" w:hAnsi="Arial" w:cs="Arial"/>
        <w:b/>
        <w:sz w:val="18"/>
      </w:rPr>
      <w:fldChar w:fldCharType="separate"/>
    </w:r>
    <w:r w:rsidR="00A77CE6">
      <w:rPr>
        <w:rStyle w:val="Numrodepage"/>
        <w:rFonts w:ascii="Arial" w:hAnsi="Arial" w:cs="Arial"/>
        <w:b/>
        <w:noProof/>
        <w:sz w:val="18"/>
      </w:rPr>
      <w:t>161</w:t>
    </w:r>
    <w:r w:rsidRPr="005D71D1">
      <w:rPr>
        <w:rStyle w:val="Numrodepage"/>
        <w:rFonts w:ascii="Arial" w:hAnsi="Arial" w:cs="Arial"/>
        <w:b/>
        <w:sz w:val="18"/>
      </w:rPr>
      <w:fldChar w:fldCharType="end"/>
    </w:r>
    <w:r>
      <w:rPr>
        <w:rStyle w:val="Numrodepage"/>
        <w:rFonts w:ascii="Arial" w:hAnsi="Arial" w:cs="Arial"/>
        <w:b/>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BC16D" w14:textId="77777777" w:rsidR="00D75D73" w:rsidRPr="002907B1" w:rsidRDefault="00D75D73" w:rsidP="00534452">
    <w:pPr>
      <w:spacing w:before="120" w:after="120"/>
      <w:rPr>
        <w:sz w:val="18"/>
        <w:szCs w:val="18"/>
      </w:rPr>
    </w:pPr>
    <w:r>
      <w:rPr>
        <w:noProof/>
        <w:lang w:eastAsia="en-CA"/>
      </w:rPr>
      <w:drawing>
        <wp:anchor distT="0" distB="0" distL="114300" distR="114300" simplePos="0" relativeHeight="251663872" behindDoc="1" locked="0" layoutInCell="1" allowOverlap="1" wp14:anchorId="709EC647" wp14:editId="16298EDA">
          <wp:simplePos x="0" y="0"/>
          <wp:positionH relativeFrom="margin">
            <wp:align>center</wp:align>
          </wp:positionH>
          <wp:positionV relativeFrom="paragraph">
            <wp:posOffset>185420</wp:posOffset>
          </wp:positionV>
          <wp:extent cx="6035040" cy="34818"/>
          <wp:effectExtent l="0" t="0" r="0" b="0"/>
          <wp:wrapNone/>
          <wp:docPr id="2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34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83F1A" w14:textId="6518F650" w:rsidR="00D75D73" w:rsidRDefault="00D75D73" w:rsidP="007B15E0">
    <w:pPr>
      <w:pStyle w:val="Pieddepage"/>
      <w:spacing w:after="60"/>
      <w:jc w:val="center"/>
      <w:rPr>
        <w:rFonts w:ascii="Arial" w:hAnsi="Arial" w:cs="Arial"/>
        <w:sz w:val="18"/>
        <w:szCs w:val="18"/>
      </w:rPr>
    </w:pPr>
    <w:r>
      <w:rPr>
        <w:rFonts w:ascii="Arial" w:hAnsi="Arial" w:cs="Arial"/>
        <w:sz w:val="18"/>
        <w:szCs w:val="18"/>
      </w:rPr>
      <w:t>FSC</w:t>
    </w:r>
    <w:r w:rsidRPr="006B4A33">
      <w:rPr>
        <w:rFonts w:ascii="Arial" w:hAnsi="Arial" w:cs="Arial"/>
        <w:sz w:val="18"/>
        <w:szCs w:val="18"/>
        <w:vertAlign w:val="superscript"/>
      </w:rPr>
      <w:t>®</w:t>
    </w:r>
    <w:r>
      <w:rPr>
        <w:rFonts w:ascii="Arial" w:hAnsi="Arial" w:cs="Arial"/>
        <w:sz w:val="18"/>
        <w:szCs w:val="18"/>
      </w:rPr>
      <w:t xml:space="preserve"> </w:t>
    </w:r>
    <w:r w:rsidRPr="00AC0240">
      <w:rPr>
        <w:rFonts w:ascii="Arial" w:hAnsi="Arial" w:cs="Arial"/>
        <w:sz w:val="18"/>
        <w:szCs w:val="18"/>
      </w:rPr>
      <w:t>NATION</w:t>
    </w:r>
    <w:r>
      <w:rPr>
        <w:rFonts w:ascii="Arial" w:hAnsi="Arial" w:cs="Arial"/>
        <w:sz w:val="18"/>
        <w:szCs w:val="18"/>
      </w:rPr>
      <w:t>AL FOREST STEWARDSHIP STANDARD OF CANADA (V 1-0</w:t>
    </w:r>
    <w:r w:rsidRPr="00AC0240">
      <w:rPr>
        <w:rFonts w:ascii="Arial" w:hAnsi="Arial" w:cs="Arial"/>
        <w:sz w:val="18"/>
        <w:szCs w:val="18"/>
      </w:rPr>
      <w:t xml:space="preserve">) </w:t>
    </w:r>
  </w:p>
  <w:p w14:paraId="39F1A046" w14:textId="62463C5D" w:rsidR="00D75D73" w:rsidRDefault="00D75D73" w:rsidP="00907EFE">
    <w:pPr>
      <w:pStyle w:val="Pieddepage"/>
      <w:jc w:val="center"/>
      <w:rPr>
        <w:rStyle w:val="Numrodepage"/>
        <w:rFonts w:ascii="Arial" w:hAnsi="Arial" w:cs="Arial"/>
        <w:b/>
        <w:sz w:val="18"/>
      </w:rPr>
    </w:pPr>
    <w:r>
      <w:rPr>
        <w:rStyle w:val="Numrodepage"/>
        <w:rFonts w:ascii="Arial" w:hAnsi="Arial" w:cs="Arial"/>
        <w:b/>
        <w:sz w:val="18"/>
      </w:rPr>
      <w:t>–</w:t>
    </w:r>
    <w:r w:rsidRPr="005D71D1">
      <w:rPr>
        <w:rStyle w:val="Numrodepage"/>
        <w:rFonts w:ascii="Arial" w:hAnsi="Arial" w:cs="Arial"/>
        <w:b/>
        <w:sz w:val="18"/>
      </w:rPr>
      <w:t xml:space="preserve">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PAGE </w:instrText>
    </w:r>
    <w:r w:rsidRPr="005D71D1">
      <w:rPr>
        <w:rStyle w:val="Numrodepage"/>
        <w:rFonts w:ascii="Arial" w:hAnsi="Arial" w:cs="Arial"/>
        <w:b/>
        <w:sz w:val="18"/>
      </w:rPr>
      <w:fldChar w:fldCharType="separate"/>
    </w:r>
    <w:r w:rsidR="00A77CE6">
      <w:rPr>
        <w:rStyle w:val="Numrodepage"/>
        <w:rFonts w:ascii="Arial" w:hAnsi="Arial" w:cs="Arial"/>
        <w:b/>
        <w:noProof/>
        <w:sz w:val="18"/>
      </w:rPr>
      <w:t>72</w:t>
    </w:r>
    <w:r w:rsidRPr="005D71D1">
      <w:rPr>
        <w:rStyle w:val="Numrodepage"/>
        <w:rFonts w:ascii="Arial" w:hAnsi="Arial" w:cs="Arial"/>
        <w:b/>
        <w:sz w:val="18"/>
      </w:rPr>
      <w:fldChar w:fldCharType="end"/>
    </w:r>
    <w:r w:rsidRPr="005D71D1">
      <w:rPr>
        <w:rStyle w:val="Numrodepage"/>
        <w:rFonts w:ascii="Arial" w:hAnsi="Arial" w:cs="Arial"/>
        <w:b/>
        <w:sz w:val="18"/>
      </w:rPr>
      <w:t xml:space="preserve"> of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NUMPAGES </w:instrText>
    </w:r>
    <w:r w:rsidRPr="005D71D1">
      <w:rPr>
        <w:rStyle w:val="Numrodepage"/>
        <w:rFonts w:ascii="Arial" w:hAnsi="Arial" w:cs="Arial"/>
        <w:b/>
        <w:sz w:val="18"/>
      </w:rPr>
      <w:fldChar w:fldCharType="separate"/>
    </w:r>
    <w:r w:rsidR="00A77CE6">
      <w:rPr>
        <w:rStyle w:val="Numrodepage"/>
        <w:rFonts w:ascii="Arial" w:hAnsi="Arial" w:cs="Arial"/>
        <w:b/>
        <w:noProof/>
        <w:sz w:val="18"/>
      </w:rPr>
      <w:t>161</w:t>
    </w:r>
    <w:r w:rsidRPr="005D71D1">
      <w:rPr>
        <w:rStyle w:val="Numrodepage"/>
        <w:rFonts w:ascii="Arial" w:hAnsi="Arial" w:cs="Arial"/>
        <w:b/>
        <w:sz w:val="18"/>
      </w:rPr>
      <w:fldChar w:fldCharType="end"/>
    </w:r>
    <w:r>
      <w:rPr>
        <w:rStyle w:val="Numrodepage"/>
        <w:rFonts w:ascii="Arial" w:hAnsi="Arial" w:cs="Arial"/>
        <w:b/>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6BB5E" w14:textId="77777777" w:rsidR="00D75D73" w:rsidRPr="002907B1" w:rsidRDefault="00D75D73" w:rsidP="00534452">
    <w:pPr>
      <w:spacing w:before="120" w:after="120"/>
      <w:rPr>
        <w:sz w:val="18"/>
        <w:szCs w:val="18"/>
      </w:rPr>
    </w:pPr>
    <w:r>
      <w:rPr>
        <w:noProof/>
        <w:lang w:eastAsia="en-CA"/>
      </w:rPr>
      <w:drawing>
        <wp:anchor distT="0" distB="0" distL="114300" distR="114300" simplePos="0" relativeHeight="251649536" behindDoc="1" locked="0" layoutInCell="1" allowOverlap="1" wp14:anchorId="637AA888" wp14:editId="73A05A18">
          <wp:simplePos x="0" y="0"/>
          <wp:positionH relativeFrom="margin">
            <wp:align>center</wp:align>
          </wp:positionH>
          <wp:positionV relativeFrom="paragraph">
            <wp:posOffset>185420</wp:posOffset>
          </wp:positionV>
          <wp:extent cx="6035040" cy="34818"/>
          <wp:effectExtent l="0" t="0" r="0" b="0"/>
          <wp:wrapNone/>
          <wp:docPr id="2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34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ED313" w14:textId="09AE4D1B" w:rsidR="00D75D73" w:rsidRDefault="00D75D73" w:rsidP="007B15E0">
    <w:pPr>
      <w:pStyle w:val="Pieddepage"/>
      <w:spacing w:after="60"/>
      <w:jc w:val="center"/>
      <w:rPr>
        <w:rFonts w:ascii="Arial" w:hAnsi="Arial" w:cs="Arial"/>
        <w:sz w:val="18"/>
        <w:szCs w:val="18"/>
      </w:rPr>
    </w:pPr>
    <w:r>
      <w:rPr>
        <w:rFonts w:ascii="Arial" w:hAnsi="Arial" w:cs="Arial"/>
        <w:sz w:val="18"/>
        <w:szCs w:val="18"/>
      </w:rPr>
      <w:t>FSC</w:t>
    </w:r>
    <w:r w:rsidRPr="006B4A33">
      <w:rPr>
        <w:rFonts w:ascii="Arial" w:hAnsi="Arial" w:cs="Arial"/>
        <w:sz w:val="18"/>
        <w:szCs w:val="18"/>
        <w:vertAlign w:val="superscript"/>
      </w:rPr>
      <w:t>®</w:t>
    </w:r>
    <w:r>
      <w:rPr>
        <w:rFonts w:ascii="Arial" w:hAnsi="Arial" w:cs="Arial"/>
        <w:sz w:val="18"/>
        <w:szCs w:val="18"/>
      </w:rPr>
      <w:t xml:space="preserve"> </w:t>
    </w:r>
    <w:r w:rsidRPr="00AC0240">
      <w:rPr>
        <w:rFonts w:ascii="Arial" w:hAnsi="Arial" w:cs="Arial"/>
        <w:sz w:val="18"/>
        <w:szCs w:val="18"/>
      </w:rPr>
      <w:t>NATION</w:t>
    </w:r>
    <w:r>
      <w:rPr>
        <w:rFonts w:ascii="Arial" w:hAnsi="Arial" w:cs="Arial"/>
        <w:sz w:val="18"/>
        <w:szCs w:val="18"/>
      </w:rPr>
      <w:t>AL FOREST STEWARDSHIP STANDARD OF CANADA (V 1-0</w:t>
    </w:r>
    <w:r w:rsidRPr="00AC0240">
      <w:rPr>
        <w:rFonts w:ascii="Arial" w:hAnsi="Arial" w:cs="Arial"/>
        <w:sz w:val="18"/>
        <w:szCs w:val="18"/>
      </w:rPr>
      <w:t xml:space="preserve">) </w:t>
    </w:r>
  </w:p>
  <w:p w14:paraId="5A99A5E7" w14:textId="13D81B53" w:rsidR="00D75D73" w:rsidRDefault="00D75D73" w:rsidP="00907EFE">
    <w:pPr>
      <w:pStyle w:val="Pieddepage"/>
      <w:jc w:val="center"/>
      <w:rPr>
        <w:rStyle w:val="Numrodepage"/>
        <w:rFonts w:ascii="Arial" w:hAnsi="Arial" w:cs="Arial"/>
        <w:b/>
        <w:sz w:val="18"/>
      </w:rPr>
    </w:pPr>
    <w:r>
      <w:rPr>
        <w:rStyle w:val="Numrodepage"/>
        <w:rFonts w:ascii="Arial" w:hAnsi="Arial" w:cs="Arial"/>
        <w:b/>
        <w:sz w:val="18"/>
      </w:rPr>
      <w:t>–</w:t>
    </w:r>
    <w:r w:rsidRPr="005D71D1">
      <w:rPr>
        <w:rStyle w:val="Numrodepage"/>
        <w:rFonts w:ascii="Arial" w:hAnsi="Arial" w:cs="Arial"/>
        <w:b/>
        <w:sz w:val="18"/>
      </w:rPr>
      <w:t xml:space="preserve">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PAGE </w:instrText>
    </w:r>
    <w:r w:rsidRPr="005D71D1">
      <w:rPr>
        <w:rStyle w:val="Numrodepage"/>
        <w:rFonts w:ascii="Arial" w:hAnsi="Arial" w:cs="Arial"/>
        <w:b/>
        <w:sz w:val="18"/>
      </w:rPr>
      <w:fldChar w:fldCharType="separate"/>
    </w:r>
    <w:r w:rsidR="00A77CE6">
      <w:rPr>
        <w:rStyle w:val="Numrodepage"/>
        <w:rFonts w:ascii="Arial" w:hAnsi="Arial" w:cs="Arial"/>
        <w:b/>
        <w:noProof/>
        <w:sz w:val="18"/>
      </w:rPr>
      <w:t>86</w:t>
    </w:r>
    <w:r w:rsidRPr="005D71D1">
      <w:rPr>
        <w:rStyle w:val="Numrodepage"/>
        <w:rFonts w:ascii="Arial" w:hAnsi="Arial" w:cs="Arial"/>
        <w:b/>
        <w:sz w:val="18"/>
      </w:rPr>
      <w:fldChar w:fldCharType="end"/>
    </w:r>
    <w:r w:rsidRPr="005D71D1">
      <w:rPr>
        <w:rStyle w:val="Numrodepage"/>
        <w:rFonts w:ascii="Arial" w:hAnsi="Arial" w:cs="Arial"/>
        <w:b/>
        <w:sz w:val="18"/>
      </w:rPr>
      <w:t xml:space="preserve"> of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NUMPAGES </w:instrText>
    </w:r>
    <w:r w:rsidRPr="005D71D1">
      <w:rPr>
        <w:rStyle w:val="Numrodepage"/>
        <w:rFonts w:ascii="Arial" w:hAnsi="Arial" w:cs="Arial"/>
        <w:b/>
        <w:sz w:val="18"/>
      </w:rPr>
      <w:fldChar w:fldCharType="separate"/>
    </w:r>
    <w:r w:rsidR="00A77CE6">
      <w:rPr>
        <w:rStyle w:val="Numrodepage"/>
        <w:rFonts w:ascii="Arial" w:hAnsi="Arial" w:cs="Arial"/>
        <w:b/>
        <w:noProof/>
        <w:sz w:val="18"/>
      </w:rPr>
      <w:t>161</w:t>
    </w:r>
    <w:r w:rsidRPr="005D71D1">
      <w:rPr>
        <w:rStyle w:val="Numrodepage"/>
        <w:rFonts w:ascii="Arial" w:hAnsi="Arial" w:cs="Arial"/>
        <w:b/>
        <w:sz w:val="18"/>
      </w:rPr>
      <w:fldChar w:fldCharType="end"/>
    </w:r>
    <w:r>
      <w:rPr>
        <w:rStyle w:val="Numrodepage"/>
        <w:rFonts w:ascii="Arial" w:hAnsi="Arial" w:cs="Arial"/>
        <w:b/>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9C696" w14:textId="77777777" w:rsidR="00D75D73" w:rsidRPr="00933427" w:rsidRDefault="00D75D73" w:rsidP="0058026E">
    <w:pPr>
      <w:pStyle w:val="Pieddepage"/>
      <w:ind w:left="-90"/>
      <w:rPr>
        <w:rFonts w:ascii="Helvetica" w:hAnsi="Helvetica"/>
        <w:color w:val="262626" w:themeColor="text1" w:themeTint="D9"/>
        <w:sz w:val="14"/>
        <w:szCs w:val="14"/>
        <w:lang w:val="en-US"/>
      </w:rPr>
    </w:pPr>
    <w:r>
      <w:rPr>
        <w:noProof/>
        <w:lang w:eastAsia="en-CA"/>
      </w:rPr>
      <w:drawing>
        <wp:anchor distT="0" distB="0" distL="114300" distR="114300" simplePos="0" relativeHeight="251652608" behindDoc="1" locked="0" layoutInCell="1" allowOverlap="1" wp14:anchorId="13108100" wp14:editId="7B318FDF">
          <wp:simplePos x="0" y="0"/>
          <wp:positionH relativeFrom="margin">
            <wp:posOffset>-571500</wp:posOffset>
          </wp:positionH>
          <wp:positionV relativeFrom="paragraph">
            <wp:posOffset>-1040130</wp:posOffset>
          </wp:positionV>
          <wp:extent cx="6962775" cy="1190625"/>
          <wp:effectExtent l="0" t="0" r="0" b="317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down_standard.png"/>
                  <pic:cNvPicPr/>
                </pic:nvPicPr>
                <pic:blipFill>
                  <a:blip r:embed="rId1">
                    <a:extLst>
                      <a:ext uri="{28A0092B-C50C-407E-A947-70E740481C1C}">
                        <a14:useLocalDpi xmlns:a14="http://schemas.microsoft.com/office/drawing/2010/main" val="0"/>
                      </a:ext>
                    </a:extLst>
                  </a:blip>
                  <a:stretch>
                    <a:fillRect/>
                  </a:stretch>
                </pic:blipFill>
                <pic:spPr>
                  <a:xfrm>
                    <a:off x="0" y="0"/>
                    <a:ext cx="6962775" cy="1190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33427">
      <w:rPr>
        <w:rFonts w:ascii="Arial" w:hAnsi="Arial" w:cs="Arial"/>
        <w:color w:val="262626" w:themeColor="text1" w:themeTint="D9"/>
        <w:sz w:val="14"/>
        <w:szCs w:val="14"/>
        <w:lang w:val="en-US"/>
      </w:rPr>
      <w:t>FSC Canada</w:t>
    </w:r>
    <w:r w:rsidRPr="00870F5D">
      <w:rPr>
        <w:rFonts w:ascii="Arial" w:hAnsi="Arial" w:cs="Arial"/>
        <w:color w:val="262626" w:themeColor="text1" w:themeTint="D9"/>
        <w:sz w:val="14"/>
        <w:szCs w:val="14"/>
      </w:rPr>
      <w:t xml:space="preserve"> · ca.fsc.org · FSC</w:t>
    </w:r>
    <w:r w:rsidRPr="00870F5D">
      <w:rPr>
        <w:rFonts w:ascii="Arial" w:hAnsi="Arial" w:cs="Arial"/>
        <w:color w:val="262626" w:themeColor="text1" w:themeTint="D9"/>
        <w:sz w:val="14"/>
        <w:szCs w:val="14"/>
        <w:vertAlign w:val="superscript"/>
      </w:rPr>
      <w:t>®</w:t>
    </w:r>
    <w:r w:rsidRPr="00870F5D">
      <w:rPr>
        <w:rFonts w:ascii="Arial" w:hAnsi="Arial" w:cs="Arial"/>
        <w:color w:val="262626" w:themeColor="text1" w:themeTint="D9"/>
        <w:sz w:val="14"/>
        <w:szCs w:val="14"/>
      </w:rPr>
      <w:t xml:space="preserve"> F000205</w:t>
    </w:r>
  </w:p>
  <w:p w14:paraId="4EF422DC" w14:textId="77777777" w:rsidR="00D75D73" w:rsidRDefault="00D75D73">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ABD06" w14:textId="77777777" w:rsidR="00D75D73" w:rsidRDefault="00D75D7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0</w:t>
    </w:r>
    <w:r>
      <w:rPr>
        <w:rStyle w:val="Numrodepage"/>
      </w:rPr>
      <w:fldChar w:fldCharType="end"/>
    </w:r>
  </w:p>
  <w:p w14:paraId="50827947" w14:textId="77777777" w:rsidR="00D75D73" w:rsidRDefault="00D75D73">
    <w:pPr>
      <w:pStyle w:val="Pieddepag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DC3CB" w14:textId="77777777" w:rsidR="00D75D73" w:rsidRPr="002907B1" w:rsidRDefault="00D75D73" w:rsidP="004C544D">
    <w:pPr>
      <w:spacing w:before="120" w:after="120"/>
      <w:rPr>
        <w:sz w:val="18"/>
        <w:szCs w:val="18"/>
      </w:rPr>
    </w:pPr>
    <w:r>
      <w:rPr>
        <w:noProof/>
        <w:lang w:eastAsia="en-CA"/>
      </w:rPr>
      <w:drawing>
        <wp:anchor distT="0" distB="0" distL="114300" distR="114300" simplePos="0" relativeHeight="251659776" behindDoc="1" locked="0" layoutInCell="1" allowOverlap="1" wp14:anchorId="12BAEF24" wp14:editId="2874F632">
          <wp:simplePos x="0" y="0"/>
          <wp:positionH relativeFrom="margin">
            <wp:align>center</wp:align>
          </wp:positionH>
          <wp:positionV relativeFrom="paragraph">
            <wp:posOffset>185420</wp:posOffset>
          </wp:positionV>
          <wp:extent cx="6035040" cy="34818"/>
          <wp:effectExtent l="0" t="0" r="0" b="0"/>
          <wp:wrapNone/>
          <wp:docPr id="2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5040" cy="34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D0C8D" w14:textId="7ED0C9D0" w:rsidR="00D75D73" w:rsidRDefault="00D75D73" w:rsidP="007B15E0">
    <w:pPr>
      <w:pStyle w:val="Pieddepage"/>
      <w:spacing w:after="60"/>
      <w:jc w:val="center"/>
      <w:rPr>
        <w:rFonts w:ascii="Arial" w:hAnsi="Arial" w:cs="Arial"/>
        <w:sz w:val="18"/>
        <w:szCs w:val="18"/>
      </w:rPr>
    </w:pPr>
    <w:r>
      <w:rPr>
        <w:rFonts w:ascii="Arial" w:hAnsi="Arial" w:cs="Arial"/>
        <w:sz w:val="18"/>
        <w:szCs w:val="18"/>
      </w:rPr>
      <w:t>FSC</w:t>
    </w:r>
    <w:r w:rsidRPr="006B4A33">
      <w:rPr>
        <w:rFonts w:ascii="Arial" w:hAnsi="Arial" w:cs="Arial"/>
        <w:sz w:val="18"/>
        <w:szCs w:val="18"/>
        <w:vertAlign w:val="superscript"/>
      </w:rPr>
      <w:t>®</w:t>
    </w:r>
    <w:r>
      <w:rPr>
        <w:rFonts w:ascii="Arial" w:hAnsi="Arial" w:cs="Arial"/>
        <w:sz w:val="18"/>
        <w:szCs w:val="18"/>
      </w:rPr>
      <w:t xml:space="preserve"> </w:t>
    </w:r>
    <w:r w:rsidRPr="00AC0240">
      <w:rPr>
        <w:rFonts w:ascii="Arial" w:hAnsi="Arial" w:cs="Arial"/>
        <w:sz w:val="18"/>
        <w:szCs w:val="18"/>
      </w:rPr>
      <w:t>NATION</w:t>
    </w:r>
    <w:r>
      <w:rPr>
        <w:rFonts w:ascii="Arial" w:hAnsi="Arial" w:cs="Arial"/>
        <w:sz w:val="18"/>
        <w:szCs w:val="18"/>
      </w:rPr>
      <w:t>AL FOREST STEWARSHIP STANDARD OF CANADA (V 1-0</w:t>
    </w:r>
    <w:r w:rsidRPr="00AC0240">
      <w:rPr>
        <w:rFonts w:ascii="Arial" w:hAnsi="Arial" w:cs="Arial"/>
        <w:sz w:val="18"/>
        <w:szCs w:val="18"/>
      </w:rPr>
      <w:t xml:space="preserve">) </w:t>
    </w:r>
  </w:p>
  <w:p w14:paraId="412C7513" w14:textId="092E283A" w:rsidR="00D75D73" w:rsidRPr="004C544D" w:rsidRDefault="00D75D73" w:rsidP="004C544D">
    <w:pPr>
      <w:pStyle w:val="Pieddepage"/>
      <w:jc w:val="center"/>
      <w:rPr>
        <w:rFonts w:ascii="Arial" w:hAnsi="Arial" w:cs="Arial"/>
        <w:b/>
        <w:sz w:val="18"/>
      </w:rPr>
    </w:pPr>
    <w:r>
      <w:rPr>
        <w:rStyle w:val="Numrodepage"/>
        <w:rFonts w:ascii="Arial" w:hAnsi="Arial" w:cs="Arial"/>
        <w:b/>
        <w:sz w:val="18"/>
      </w:rPr>
      <w:t>–</w:t>
    </w:r>
    <w:r w:rsidRPr="005D71D1">
      <w:rPr>
        <w:rStyle w:val="Numrodepage"/>
        <w:rFonts w:ascii="Arial" w:hAnsi="Arial" w:cs="Arial"/>
        <w:b/>
        <w:sz w:val="18"/>
      </w:rPr>
      <w:t xml:space="preserve">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PAGE </w:instrText>
    </w:r>
    <w:r w:rsidRPr="005D71D1">
      <w:rPr>
        <w:rStyle w:val="Numrodepage"/>
        <w:rFonts w:ascii="Arial" w:hAnsi="Arial" w:cs="Arial"/>
        <w:b/>
        <w:sz w:val="18"/>
      </w:rPr>
      <w:fldChar w:fldCharType="separate"/>
    </w:r>
    <w:r w:rsidR="00A77CE6">
      <w:rPr>
        <w:rStyle w:val="Numrodepage"/>
        <w:rFonts w:ascii="Arial" w:hAnsi="Arial" w:cs="Arial"/>
        <w:b/>
        <w:noProof/>
        <w:sz w:val="18"/>
      </w:rPr>
      <w:t>88</w:t>
    </w:r>
    <w:r w:rsidRPr="005D71D1">
      <w:rPr>
        <w:rStyle w:val="Numrodepage"/>
        <w:rFonts w:ascii="Arial" w:hAnsi="Arial" w:cs="Arial"/>
        <w:b/>
        <w:sz w:val="18"/>
      </w:rPr>
      <w:fldChar w:fldCharType="end"/>
    </w:r>
    <w:r w:rsidRPr="005D71D1">
      <w:rPr>
        <w:rStyle w:val="Numrodepage"/>
        <w:rFonts w:ascii="Arial" w:hAnsi="Arial" w:cs="Arial"/>
        <w:b/>
        <w:sz w:val="18"/>
      </w:rPr>
      <w:t xml:space="preserve"> of </w:t>
    </w:r>
    <w:r w:rsidRPr="005D71D1">
      <w:rPr>
        <w:rStyle w:val="Numrodepage"/>
        <w:rFonts w:ascii="Arial" w:hAnsi="Arial" w:cs="Arial"/>
        <w:b/>
        <w:sz w:val="18"/>
      </w:rPr>
      <w:fldChar w:fldCharType="begin"/>
    </w:r>
    <w:r w:rsidRPr="005D71D1">
      <w:rPr>
        <w:rStyle w:val="Numrodepage"/>
        <w:rFonts w:ascii="Arial" w:hAnsi="Arial" w:cs="Arial"/>
        <w:b/>
        <w:sz w:val="18"/>
      </w:rPr>
      <w:instrText xml:space="preserve"> NUMPAGES </w:instrText>
    </w:r>
    <w:r w:rsidRPr="005D71D1">
      <w:rPr>
        <w:rStyle w:val="Numrodepage"/>
        <w:rFonts w:ascii="Arial" w:hAnsi="Arial" w:cs="Arial"/>
        <w:b/>
        <w:sz w:val="18"/>
      </w:rPr>
      <w:fldChar w:fldCharType="separate"/>
    </w:r>
    <w:r w:rsidR="00A77CE6">
      <w:rPr>
        <w:rStyle w:val="Numrodepage"/>
        <w:rFonts w:ascii="Arial" w:hAnsi="Arial" w:cs="Arial"/>
        <w:b/>
        <w:noProof/>
        <w:sz w:val="18"/>
      </w:rPr>
      <w:t>161</w:t>
    </w:r>
    <w:r w:rsidRPr="005D71D1">
      <w:rPr>
        <w:rStyle w:val="Numrodepage"/>
        <w:rFonts w:ascii="Arial" w:hAnsi="Arial" w:cs="Arial"/>
        <w:b/>
        <w:sz w:val="18"/>
      </w:rPr>
      <w:fldChar w:fldCharType="end"/>
    </w:r>
    <w:r>
      <w:rPr>
        <w:rStyle w:val="Numrodepage"/>
        <w:rFonts w:ascii="Arial" w:hAnsi="Arial" w:cs="Arial"/>
        <w:b/>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39DDB" w14:textId="77777777" w:rsidR="00D75D73" w:rsidRDefault="00D75D73">
    <w:pPr>
      <w:pStyle w:val="Pieddepage"/>
      <w:rPr>
        <w:lang w:val="fr-CA"/>
      </w:rPr>
    </w:pPr>
    <w:r>
      <w:rPr>
        <w:lang w:val="fr-CA"/>
      </w:rPr>
      <w:tab/>
    </w:r>
    <w:r>
      <w:rPr>
        <w:lang w:val="fr-CA"/>
      </w:rPr>
      <w:tab/>
      <w:t>149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DB333" w14:textId="77777777" w:rsidR="00E95D17" w:rsidRDefault="00E95D17" w:rsidP="00534452">
      <w:r>
        <w:separator/>
      </w:r>
    </w:p>
  </w:footnote>
  <w:footnote w:type="continuationSeparator" w:id="0">
    <w:p w14:paraId="091FACC2" w14:textId="77777777" w:rsidR="00E95D17" w:rsidRDefault="00E95D17" w:rsidP="00534452">
      <w:r>
        <w:continuationSeparator/>
      </w:r>
    </w:p>
  </w:footnote>
  <w:footnote w:id="1">
    <w:p w14:paraId="724D5C42" w14:textId="77777777" w:rsidR="00D75D73" w:rsidRDefault="00D75D73" w:rsidP="00A554AB">
      <w:pPr>
        <w:pStyle w:val="Notedebasdepage"/>
        <w:rPr>
          <w:rFonts w:ascii="Century Gothic" w:hAnsi="Century Gothic"/>
          <w:sz w:val="16"/>
          <w:szCs w:val="16"/>
        </w:rPr>
      </w:pPr>
      <w:r>
        <w:rPr>
          <w:rStyle w:val="Appelnotedebasdep"/>
        </w:rPr>
        <w:footnoteRef/>
      </w:r>
      <w:r w:rsidRPr="001F0E16">
        <w:rPr>
          <w:rFonts w:ascii="Century Gothic" w:hAnsi="Century Gothic"/>
          <w:sz w:val="16"/>
          <w:szCs w:val="16"/>
        </w:rPr>
        <w:t>A SARA (Species at Risk Act)-compliant range plan is a caribou habitat management plan that has been confirmed by Environment and Climate Change Canada (ECCC) as meeting the requirements of section 7.4 of the Federal Recovery Strategy for the Woodland Caribou, Boreal population, in Canada.</w:t>
      </w:r>
    </w:p>
    <w:p w14:paraId="1CD9379B" w14:textId="77777777" w:rsidR="00D75D73" w:rsidRPr="00781AC9" w:rsidRDefault="00D75D73" w:rsidP="00A554AB">
      <w:pPr>
        <w:pStyle w:val="Notedebasdepage"/>
        <w:rPr>
          <w:rFonts w:ascii="Century Gothic" w:hAnsi="Century Gothic"/>
          <w:sz w:val="16"/>
          <w:szCs w:val="16"/>
        </w:rPr>
      </w:pPr>
    </w:p>
  </w:footnote>
  <w:footnote w:id="2">
    <w:p w14:paraId="67A23878" w14:textId="77777777" w:rsidR="00D75D73" w:rsidRPr="000027ED" w:rsidRDefault="00D75D73" w:rsidP="008110BD">
      <w:pPr>
        <w:pStyle w:val="Notedebasdepage"/>
        <w:rPr>
          <w:sz w:val="18"/>
          <w:szCs w:val="18"/>
          <w:lang w:val="en-US"/>
        </w:rPr>
      </w:pPr>
      <w:r w:rsidRPr="000027ED">
        <w:rPr>
          <w:rStyle w:val="Appelnotedebasdep"/>
          <w:sz w:val="18"/>
          <w:szCs w:val="18"/>
        </w:rPr>
        <w:footnoteRef/>
      </w:r>
      <w:r w:rsidRPr="000027ED">
        <w:rPr>
          <w:sz w:val="18"/>
          <w:szCs w:val="18"/>
        </w:rPr>
        <w:t xml:space="preserve"> </w:t>
      </w:r>
      <w:r w:rsidRPr="000027ED">
        <w:rPr>
          <w:rFonts w:ascii="Century Gothic" w:eastAsia="Century Gothic" w:hAnsi="Century Gothic" w:cs="Century Gothic"/>
          <w:spacing w:val="2"/>
          <w:sz w:val="18"/>
          <w:szCs w:val="18"/>
        </w:rPr>
        <w:t>As described in the intent box for Approach 6.4.5b below, requirements associated with the population status of decreasing or unknown also apply to circumstances in which the population is stable or increasing due to extraordinary human intervention.</w:t>
      </w:r>
    </w:p>
  </w:footnote>
  <w:footnote w:id="3">
    <w:p w14:paraId="5436F0E0" w14:textId="77777777" w:rsidR="00D75D73" w:rsidRPr="005116C4" w:rsidRDefault="00D75D73" w:rsidP="00A554AB">
      <w:pPr>
        <w:pStyle w:val="Notedebasdepage"/>
        <w:rPr>
          <w:rFonts w:ascii="Century Gothic" w:hAnsi="Century Gothic"/>
          <w:sz w:val="18"/>
          <w:szCs w:val="18"/>
        </w:rPr>
      </w:pPr>
      <w:r w:rsidRPr="005116C4">
        <w:rPr>
          <w:rStyle w:val="Appelnotedebasdep"/>
          <w:rFonts w:ascii="Century Gothic" w:hAnsi="Century Gothic"/>
          <w:sz w:val="18"/>
          <w:szCs w:val="18"/>
        </w:rPr>
        <w:footnoteRef/>
      </w:r>
      <w:r w:rsidRPr="005116C4">
        <w:rPr>
          <w:rFonts w:ascii="Century Gothic" w:hAnsi="Century Gothic"/>
          <w:sz w:val="18"/>
          <w:szCs w:val="18"/>
        </w:rPr>
        <w:t xml:space="preserve">HCV Resource Network. 2013. Common Guidance for the Identification of High Conservation Values. Proforest and the High Conservation Values Network. 63 p. </w:t>
      </w:r>
    </w:p>
  </w:footnote>
  <w:footnote w:id="4">
    <w:p w14:paraId="4B532DE1" w14:textId="77777777" w:rsidR="00D75D73" w:rsidRPr="009F44C5" w:rsidRDefault="00D75D73" w:rsidP="004C544D">
      <w:pPr>
        <w:pStyle w:val="Notedebasdepage"/>
      </w:pPr>
      <w:r>
        <w:rPr>
          <w:rStyle w:val="Appelnotedebasdep"/>
        </w:rPr>
        <w:footnoteRef/>
      </w:r>
      <w:r w:rsidRPr="009F44C5">
        <w:rPr>
          <w:rFonts w:ascii="Century Gothic" w:hAnsi="Century Gothic"/>
          <w:sz w:val="16"/>
          <w:szCs w:val="16"/>
        </w:rPr>
        <w:t xml:space="preserve"> https://www.cites.org/eng/app/index.php</w:t>
      </w:r>
    </w:p>
  </w:footnote>
  <w:footnote w:id="5">
    <w:p w14:paraId="5113EDCC" w14:textId="77777777" w:rsidR="00D75D73" w:rsidRPr="009F44C5" w:rsidRDefault="00D75D73" w:rsidP="004C544D">
      <w:pPr>
        <w:pStyle w:val="Notedebasdepage"/>
        <w:rPr>
          <w:rFonts w:ascii="Century Gothic" w:hAnsi="Century Gothic"/>
          <w:sz w:val="16"/>
          <w:szCs w:val="16"/>
        </w:rPr>
      </w:pPr>
      <w:r w:rsidRPr="009F44C5">
        <w:rPr>
          <w:rStyle w:val="Appelnotedebasdep"/>
          <w:rFonts w:ascii="Century Gothic" w:hAnsi="Century Gothic"/>
          <w:sz w:val="16"/>
          <w:szCs w:val="16"/>
        </w:rPr>
        <w:footnoteRef/>
      </w:r>
      <w:r w:rsidRPr="009F44C5">
        <w:rPr>
          <w:rFonts w:ascii="Century Gothic" w:hAnsi="Century Gothic"/>
          <w:sz w:val="16"/>
          <w:szCs w:val="16"/>
        </w:rPr>
        <w:t xml:space="preserve"> http://www.iucnredlist.org/</w:t>
      </w:r>
    </w:p>
  </w:footnote>
  <w:footnote w:id="6">
    <w:p w14:paraId="04969BE1" w14:textId="77777777" w:rsidR="00D75D73" w:rsidRPr="00EC6F68" w:rsidRDefault="00D75D73" w:rsidP="004C544D">
      <w:pPr>
        <w:pStyle w:val="Notedebasdepage"/>
        <w:rPr>
          <w:rFonts w:ascii="Century Gothic" w:hAnsi="Century Gothic"/>
          <w:sz w:val="16"/>
          <w:szCs w:val="16"/>
        </w:rPr>
      </w:pPr>
      <w:r w:rsidRPr="00EC6F68">
        <w:rPr>
          <w:rStyle w:val="Appelnotedebasdep"/>
          <w:rFonts w:ascii="Century Gothic" w:hAnsi="Century Gothic"/>
          <w:sz w:val="16"/>
          <w:szCs w:val="16"/>
        </w:rPr>
        <w:footnoteRef/>
      </w:r>
      <w:r w:rsidRPr="00EC6F68">
        <w:rPr>
          <w:rFonts w:ascii="Century Gothic" w:hAnsi="Century Gothic"/>
          <w:sz w:val="16"/>
          <w:szCs w:val="16"/>
        </w:rPr>
        <w:t xml:space="preserve"> Information on Canadian federally listed species can be obtained at: </w:t>
      </w:r>
      <w:hyperlink r:id="rId1" w:history="1">
        <w:r w:rsidRPr="00EC6F68">
          <w:rPr>
            <w:rStyle w:val="Lienhypertexte"/>
            <w:rFonts w:ascii="Century Gothic" w:hAnsi="Century Gothic"/>
            <w:sz w:val="16"/>
            <w:szCs w:val="16"/>
          </w:rPr>
          <w:t>http://www.cosewic.gc.ca/index.htm</w:t>
        </w:r>
      </w:hyperlink>
    </w:p>
  </w:footnote>
  <w:footnote w:id="7">
    <w:p w14:paraId="20E6C861" w14:textId="77777777" w:rsidR="00D75D73" w:rsidRPr="00EC6F68" w:rsidRDefault="00D75D73" w:rsidP="004C544D">
      <w:pPr>
        <w:pStyle w:val="Notedebasdepage"/>
        <w:rPr>
          <w:rFonts w:ascii="Century Gothic" w:hAnsi="Century Gothic"/>
          <w:sz w:val="16"/>
          <w:szCs w:val="16"/>
        </w:rPr>
      </w:pPr>
      <w:r w:rsidRPr="00EC6F68">
        <w:rPr>
          <w:rStyle w:val="Appelnotedebasdep"/>
          <w:rFonts w:ascii="Century Gothic" w:hAnsi="Century Gothic"/>
          <w:sz w:val="16"/>
          <w:szCs w:val="16"/>
        </w:rPr>
        <w:footnoteRef/>
      </w:r>
      <w:r w:rsidRPr="00EC6F68">
        <w:rPr>
          <w:rFonts w:ascii="Century Gothic" w:hAnsi="Century Gothic"/>
          <w:sz w:val="16"/>
          <w:szCs w:val="16"/>
        </w:rPr>
        <w:t xml:space="preserve"> BirdLife International provides maps and lists of Important Bird Areas. Current level of coverage varies between regions and in countries within regions. Information (including data sources), can be found at </w:t>
      </w:r>
      <w:hyperlink r:id="rId2" w:history="1">
        <w:r w:rsidRPr="00EC6F68">
          <w:rPr>
            <w:rStyle w:val="Lienhypertexte"/>
            <w:rFonts w:ascii="Century Gothic" w:hAnsi="Century Gothic"/>
            <w:sz w:val="16"/>
            <w:szCs w:val="16"/>
          </w:rPr>
          <w:t>http://www.birdlife.net/sites/index.cfm</w:t>
        </w:r>
      </w:hyperlink>
    </w:p>
  </w:footnote>
  <w:footnote w:id="8">
    <w:p w14:paraId="50A1E936" w14:textId="77777777" w:rsidR="00D75D73" w:rsidRPr="00EC6F68" w:rsidRDefault="00D75D73" w:rsidP="004C544D">
      <w:pPr>
        <w:pStyle w:val="Notedebasdepage"/>
        <w:rPr>
          <w:rFonts w:ascii="Century Gothic" w:hAnsi="Century Gothic"/>
          <w:sz w:val="16"/>
          <w:szCs w:val="16"/>
        </w:rPr>
      </w:pPr>
      <w:r w:rsidRPr="00EC6F68">
        <w:rPr>
          <w:rStyle w:val="Appelnotedebasdep"/>
          <w:rFonts w:ascii="Century Gothic" w:hAnsi="Century Gothic"/>
          <w:sz w:val="16"/>
          <w:szCs w:val="16"/>
        </w:rPr>
        <w:footnoteRef/>
      </w:r>
      <w:r w:rsidRPr="00EC6F68">
        <w:rPr>
          <w:rFonts w:ascii="Century Gothic" w:hAnsi="Century Gothic"/>
          <w:sz w:val="16"/>
          <w:szCs w:val="16"/>
        </w:rPr>
        <w:t xml:space="preserve"> Audubon Society. Information on Important Bird Areas in America can be found at: </w:t>
      </w:r>
      <w:hyperlink r:id="rId3" w:history="1">
        <w:r w:rsidRPr="00EC6F68">
          <w:rPr>
            <w:rStyle w:val="Lienhypertexte"/>
            <w:rFonts w:ascii="Century Gothic" w:hAnsi="Century Gothic"/>
            <w:sz w:val="16"/>
            <w:szCs w:val="16"/>
          </w:rPr>
          <w:t>http://www.audubon.org/bird/iba/index.html</w:t>
        </w:r>
      </w:hyperlink>
    </w:p>
  </w:footnote>
  <w:footnote w:id="9">
    <w:p w14:paraId="6E7C8A64" w14:textId="77777777" w:rsidR="00D75D73" w:rsidRPr="00EC6F68" w:rsidRDefault="00D75D73" w:rsidP="004C544D">
      <w:pPr>
        <w:rPr>
          <w:rFonts w:ascii="Century Gothic" w:hAnsi="Century Gothic"/>
          <w:sz w:val="16"/>
          <w:szCs w:val="16"/>
        </w:rPr>
      </w:pPr>
      <w:r w:rsidRPr="00EC6F68">
        <w:rPr>
          <w:rStyle w:val="Appelnotedebasdep"/>
          <w:rFonts w:ascii="Century Gothic" w:hAnsi="Century Gothic"/>
          <w:sz w:val="16"/>
          <w:szCs w:val="16"/>
        </w:rPr>
        <w:footnoteRef/>
      </w:r>
      <w:r w:rsidRPr="00EC6F68">
        <w:rPr>
          <w:rFonts w:ascii="Century Gothic" w:hAnsi="Century Gothic"/>
          <w:sz w:val="16"/>
          <w:szCs w:val="16"/>
        </w:rPr>
        <w:t xml:space="preserve"> Bird Studies Canada maintains information on identified Important Bird Areas at: http://www.ibacanada.ca/</w:t>
      </w:r>
      <w:r w:rsidRPr="00EC6F68" w:rsidDel="008B524E">
        <w:rPr>
          <w:rFonts w:ascii="Century Gothic" w:hAnsi="Century Gothic"/>
          <w:sz w:val="16"/>
          <w:szCs w:val="16"/>
        </w:rPr>
        <w:t xml:space="preserve"> </w:t>
      </w:r>
    </w:p>
  </w:footnote>
  <w:footnote w:id="10">
    <w:p w14:paraId="3AD60CFF" w14:textId="77777777" w:rsidR="00D75D73" w:rsidRPr="00EC6F68" w:rsidRDefault="00D75D73" w:rsidP="004C544D">
      <w:pPr>
        <w:pStyle w:val="Notedebasdepage"/>
        <w:rPr>
          <w:rFonts w:ascii="Century Gothic" w:hAnsi="Century Gothic"/>
          <w:sz w:val="16"/>
          <w:szCs w:val="16"/>
        </w:rPr>
      </w:pPr>
      <w:r w:rsidRPr="00EC6F68">
        <w:rPr>
          <w:rStyle w:val="Appelnotedebasdep"/>
          <w:rFonts w:ascii="Century Gothic" w:hAnsi="Century Gothic"/>
          <w:sz w:val="16"/>
          <w:szCs w:val="16"/>
        </w:rPr>
        <w:footnoteRef/>
      </w:r>
      <w:r w:rsidRPr="00EC6F68">
        <w:rPr>
          <w:rFonts w:ascii="Century Gothic" w:hAnsi="Century Gothic"/>
          <w:sz w:val="16"/>
          <w:szCs w:val="16"/>
        </w:rPr>
        <w:t xml:space="preserve"> Ducks Unlimited Canada:  </w:t>
      </w:r>
      <w:hyperlink r:id="rId4" w:history="1">
        <w:r w:rsidRPr="00EC6F68">
          <w:rPr>
            <w:rStyle w:val="Lienhypertexte"/>
            <w:rFonts w:ascii="Century Gothic" w:hAnsi="Century Gothic"/>
            <w:sz w:val="16"/>
            <w:szCs w:val="16"/>
          </w:rPr>
          <w:t>http://www.ducks.ca/</w:t>
        </w:r>
      </w:hyperlink>
    </w:p>
  </w:footnote>
  <w:footnote w:id="11">
    <w:p w14:paraId="40BD776A" w14:textId="77777777" w:rsidR="00D75D73" w:rsidRPr="00EC6F68" w:rsidRDefault="00D75D73" w:rsidP="004C544D">
      <w:pPr>
        <w:pStyle w:val="Notedebasdepage"/>
        <w:rPr>
          <w:rFonts w:ascii="Century Gothic" w:hAnsi="Century Gothic"/>
          <w:sz w:val="16"/>
          <w:szCs w:val="16"/>
        </w:rPr>
      </w:pPr>
      <w:r w:rsidRPr="00EC6F68">
        <w:rPr>
          <w:rStyle w:val="Appelnotedebasdep"/>
          <w:rFonts w:ascii="Century Gothic" w:hAnsi="Century Gothic"/>
          <w:sz w:val="16"/>
          <w:szCs w:val="16"/>
        </w:rPr>
        <w:footnoteRef/>
      </w:r>
      <w:r w:rsidRPr="00EC6F68">
        <w:rPr>
          <w:rFonts w:ascii="Century Gothic" w:hAnsi="Century Gothic"/>
          <w:sz w:val="16"/>
          <w:szCs w:val="16"/>
        </w:rPr>
        <w:t xml:space="preserve"> NatureServe provides searchable databases and other information on species and ecosystem distribution in North America (</w:t>
      </w:r>
      <w:hyperlink r:id="rId5" w:history="1">
        <w:r w:rsidRPr="00EC6F68">
          <w:rPr>
            <w:rStyle w:val="Lienhypertexte"/>
            <w:rFonts w:ascii="Century Gothic" w:hAnsi="Century Gothic"/>
            <w:sz w:val="16"/>
            <w:szCs w:val="16"/>
          </w:rPr>
          <w:t>www.natureserve.org</w:t>
        </w:r>
      </w:hyperlink>
      <w:r w:rsidRPr="00EC6F68">
        <w:rPr>
          <w:rFonts w:ascii="Century Gothic" w:hAnsi="Century Gothic"/>
          <w:sz w:val="16"/>
          <w:szCs w:val="16"/>
        </w:rPr>
        <w:t xml:space="preserve">) and distribution of birds and mammals in Latin America at </w:t>
      </w:r>
      <w:hyperlink r:id="rId6" w:history="1">
        <w:r w:rsidRPr="00EC6F68">
          <w:rPr>
            <w:rStyle w:val="Lienhypertexte"/>
            <w:rFonts w:ascii="Century Gothic" w:hAnsi="Century Gothic"/>
            <w:sz w:val="16"/>
            <w:szCs w:val="16"/>
          </w:rPr>
          <w:t>www.infonatura.org</w:t>
        </w:r>
      </w:hyperlink>
    </w:p>
  </w:footnote>
  <w:footnote w:id="12">
    <w:p w14:paraId="3F9B031C" w14:textId="77777777" w:rsidR="00D75D73" w:rsidRPr="00EC6F68" w:rsidRDefault="00D75D73" w:rsidP="004C544D">
      <w:pPr>
        <w:pStyle w:val="Notedebasdepage"/>
        <w:rPr>
          <w:rFonts w:ascii="Century Gothic" w:hAnsi="Century Gothic"/>
          <w:sz w:val="16"/>
          <w:szCs w:val="16"/>
        </w:rPr>
      </w:pPr>
      <w:r w:rsidRPr="00EC6F68">
        <w:rPr>
          <w:rStyle w:val="Appelnotedebasdep"/>
          <w:rFonts w:ascii="Century Gothic" w:hAnsi="Century Gothic"/>
          <w:sz w:val="16"/>
          <w:szCs w:val="16"/>
        </w:rPr>
        <w:footnoteRef/>
      </w:r>
      <w:r w:rsidRPr="00EC6F68">
        <w:rPr>
          <w:rFonts w:ascii="Century Gothic" w:hAnsi="Century Gothic"/>
          <w:sz w:val="16"/>
          <w:szCs w:val="16"/>
        </w:rPr>
        <w:t xml:space="preserve"> UNESCO World Heritage Sites. Information can be obtained from: http://en.unesco.org/</w:t>
      </w:r>
    </w:p>
  </w:footnote>
  <w:footnote w:id="13">
    <w:p w14:paraId="38D32EB3" w14:textId="77777777" w:rsidR="00D75D73" w:rsidRPr="00EC6F68" w:rsidRDefault="00D75D73" w:rsidP="004C544D">
      <w:pPr>
        <w:pStyle w:val="Notedebasdepage"/>
        <w:rPr>
          <w:rFonts w:ascii="Century Gothic" w:hAnsi="Century Gothic"/>
          <w:b/>
          <w:sz w:val="16"/>
          <w:szCs w:val="16"/>
        </w:rPr>
      </w:pPr>
      <w:r w:rsidRPr="00EC6F68">
        <w:rPr>
          <w:rStyle w:val="Appelnotedebasdep"/>
          <w:rFonts w:ascii="Century Gothic" w:hAnsi="Century Gothic"/>
          <w:sz w:val="16"/>
          <w:szCs w:val="16"/>
        </w:rPr>
        <w:footnoteRef/>
      </w:r>
      <w:r w:rsidRPr="00EC6F68">
        <w:rPr>
          <w:rFonts w:ascii="Century Gothic" w:hAnsi="Century Gothic"/>
          <w:sz w:val="16"/>
          <w:szCs w:val="16"/>
        </w:rPr>
        <w:t xml:space="preserve"> RAMSAR sites. Maps of wetlands of international importance in Canada can be obtained from: www.wetlands.org</w:t>
      </w:r>
      <w:r w:rsidRPr="00EC6F68" w:rsidDel="008B524E">
        <w:rPr>
          <w:rFonts w:ascii="Century Gothic" w:hAnsi="Century Gothic"/>
          <w:sz w:val="16"/>
          <w:szCs w:val="16"/>
        </w:rPr>
        <w:t xml:space="preserve"> </w:t>
      </w:r>
    </w:p>
    <w:p w14:paraId="18B36797" w14:textId="77777777" w:rsidR="00D75D73" w:rsidRPr="00EC6F68" w:rsidRDefault="00D75D73" w:rsidP="004C544D">
      <w:pPr>
        <w:rPr>
          <w:rFonts w:ascii="Century Gothic" w:hAnsi="Century Gothic"/>
          <w:b/>
          <w:sz w:val="16"/>
          <w:szCs w:val="16"/>
        </w:rPr>
      </w:pPr>
    </w:p>
    <w:p w14:paraId="3599C82C" w14:textId="77777777" w:rsidR="00D75D73" w:rsidRPr="00EC6F68" w:rsidRDefault="00D75D73" w:rsidP="004C544D">
      <w:pPr>
        <w:rPr>
          <w:rFonts w:ascii="Century Gothic" w:hAnsi="Century Gothic"/>
          <w:snapToGrid w:val="0"/>
          <w:sz w:val="16"/>
          <w:szCs w:val="16"/>
        </w:rPr>
      </w:pPr>
    </w:p>
    <w:p w14:paraId="67A1224A" w14:textId="77777777" w:rsidR="00D75D73" w:rsidRDefault="00D75D73" w:rsidP="004C544D">
      <w:pPr>
        <w:rPr>
          <w:sz w:val="20"/>
        </w:rPr>
      </w:pPr>
    </w:p>
    <w:p w14:paraId="2BAD56B6" w14:textId="77777777" w:rsidR="00D75D73" w:rsidRDefault="00D75D73" w:rsidP="004C544D">
      <w:pPr>
        <w:rPr>
          <w:sz w:val="20"/>
        </w:rPr>
      </w:pPr>
    </w:p>
    <w:p w14:paraId="33E45830" w14:textId="77777777" w:rsidR="00D75D73" w:rsidRDefault="00D75D73" w:rsidP="004C544D">
      <w:pPr>
        <w:rPr>
          <w:sz w:val="20"/>
        </w:rPr>
      </w:pPr>
    </w:p>
    <w:p w14:paraId="5A17FBA2" w14:textId="77777777" w:rsidR="00D75D73" w:rsidRDefault="00D75D73" w:rsidP="004C544D">
      <w:pPr>
        <w:rPr>
          <w:sz w:val="20"/>
        </w:rPr>
      </w:pPr>
    </w:p>
    <w:p w14:paraId="651D59A7" w14:textId="77777777" w:rsidR="00D75D73" w:rsidRDefault="00D75D73" w:rsidP="004C544D">
      <w:pPr>
        <w:pStyle w:val="Notedebasdepage"/>
        <w:rPr>
          <w:rFonts w:ascii="Times New Roman" w:hAnsi="Times New Roman"/>
        </w:rPr>
      </w:pPr>
    </w:p>
    <w:p w14:paraId="320559C6" w14:textId="77777777" w:rsidR="00D75D73" w:rsidRDefault="00D75D73" w:rsidP="004C544D">
      <w:pPr>
        <w:pStyle w:val="Notedebasdepage"/>
        <w:rPr>
          <w:rFonts w:ascii="Times New Roman" w:hAnsi="Times New Roman"/>
        </w:rPr>
      </w:pPr>
    </w:p>
    <w:p w14:paraId="1251CF4F" w14:textId="77777777" w:rsidR="00D75D73" w:rsidRDefault="00D75D73" w:rsidP="004C544D">
      <w:pPr>
        <w:pStyle w:val="Notedebasdepage"/>
        <w:rPr>
          <w:rFonts w:ascii="Times New Roman" w:hAnsi="Times New Roman"/>
        </w:rPr>
      </w:pPr>
    </w:p>
  </w:footnote>
  <w:footnote w:id="14">
    <w:p w14:paraId="6AA07BD9" w14:textId="5CE9F29B" w:rsidR="00D75D73" w:rsidRPr="005116C4" w:rsidRDefault="00D75D73">
      <w:pPr>
        <w:pStyle w:val="Notedebasdepage"/>
        <w:rPr>
          <w:lang w:val="fr-CA"/>
        </w:rPr>
      </w:pPr>
      <w:r>
        <w:rPr>
          <w:rStyle w:val="Appelnotedebasdep"/>
        </w:rPr>
        <w:footnoteRef/>
      </w:r>
      <w:r>
        <w:t xml:space="preserve"> </w:t>
      </w:r>
      <w:r w:rsidRPr="005116C4">
        <w:rPr>
          <w:rFonts w:ascii="Century Gothic" w:hAnsi="Century Gothic"/>
          <w:sz w:val="18"/>
          <w:szCs w:val="18"/>
        </w:rPr>
        <w:t xml:space="preserve">FSC Canada extends deep appreciation to Rob Booth for his active participation and </w:t>
      </w:r>
      <w:r w:rsidRPr="00C85E1B">
        <w:rPr>
          <w:rFonts w:ascii="Century Gothic" w:hAnsi="Century Gothic"/>
          <w:sz w:val="18"/>
          <w:szCs w:val="18"/>
        </w:rPr>
        <w:t>long-term</w:t>
      </w:r>
      <w:r w:rsidRPr="005116C4">
        <w:rPr>
          <w:rFonts w:ascii="Century Gothic" w:hAnsi="Century Gothic"/>
          <w:sz w:val="18"/>
          <w:szCs w:val="18"/>
        </w:rPr>
        <w:t xml:space="preserve"> contribution to forest management and certification in Canada. He is warmly remembered and missed.</w:t>
      </w:r>
      <w:r w:rsidRPr="00CF6B8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73164" w14:textId="1FE88DC0" w:rsidR="00D75D73" w:rsidRDefault="00D75D7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D3F7F" w14:textId="0FE2235F" w:rsidR="00D75D73" w:rsidRPr="00102BA1" w:rsidRDefault="00D75D73" w:rsidP="002405AC">
    <w:pPr>
      <w:pStyle w:val="En-tte"/>
      <w:ind w:left="2880" w:hanging="2880"/>
      <w:rPr>
        <w:rFonts w:ascii="Arial" w:hAnsi="Arial" w:cs="Arial"/>
        <w:color w:val="174127"/>
        <w:sz w:val="30"/>
        <w:szCs w:val="30"/>
        <w:vertAlign w:val="superscript"/>
      </w:rPr>
    </w:pPr>
    <w:r>
      <w:rPr>
        <w:rFonts w:ascii="Arial" w:hAnsi="Arial" w:cs="Arial"/>
        <w:color w:val="174127"/>
        <w:sz w:val="30"/>
        <w:szCs w:val="30"/>
      </w:rPr>
      <w:tab/>
    </w:r>
  </w:p>
  <w:tbl>
    <w:tblPr>
      <w:tblStyle w:val="TableGrid1"/>
      <w:tblW w:w="10783" w:type="dxa"/>
      <w:tblInd w:w="-1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2"/>
      <w:gridCol w:w="5141"/>
    </w:tblGrid>
    <w:tr w:rsidR="00D75D73" w:rsidRPr="00870F5D" w14:paraId="174A9526" w14:textId="77777777" w:rsidTr="002405AC">
      <w:trPr>
        <w:trHeight w:val="1355"/>
      </w:trPr>
      <w:tc>
        <w:tcPr>
          <w:tcW w:w="5642" w:type="dxa"/>
        </w:tcPr>
        <w:p w14:paraId="4AB9D6F5" w14:textId="1727875D" w:rsidR="00D75D73" w:rsidRPr="00870F5D" w:rsidRDefault="00D75D73" w:rsidP="002405AC">
          <w:pPr>
            <w:tabs>
              <w:tab w:val="center" w:pos="4320"/>
              <w:tab w:val="right" w:pos="8640"/>
            </w:tabs>
            <w:rPr>
              <w:rFonts w:ascii="Arial" w:hAnsi="Arial" w:cs="Arial"/>
              <w:color w:val="174127"/>
              <w:sz w:val="30"/>
              <w:szCs w:val="30"/>
              <w:vertAlign w:val="superscript"/>
            </w:rPr>
          </w:pPr>
          <w:r>
            <w:rPr>
              <w:noProof/>
              <w:lang w:eastAsia="en-CA"/>
            </w:rPr>
            <w:drawing>
              <wp:anchor distT="0" distB="0" distL="114300" distR="114300" simplePos="0" relativeHeight="251657728" behindDoc="1" locked="0" layoutInCell="1" allowOverlap="1" wp14:anchorId="1386EBBE" wp14:editId="7E5A673A">
                <wp:simplePos x="0" y="0"/>
                <wp:positionH relativeFrom="column">
                  <wp:posOffset>585470</wp:posOffset>
                </wp:positionH>
                <wp:positionV relativeFrom="paragraph">
                  <wp:posOffset>29210</wp:posOffset>
                </wp:positionV>
                <wp:extent cx="800100" cy="789305"/>
                <wp:effectExtent l="0" t="0" r="0" b="0"/>
                <wp:wrapTight wrapText="bothSides">
                  <wp:wrapPolygon edited="0">
                    <wp:start x="0" y="0"/>
                    <wp:lineTo x="0" y="20853"/>
                    <wp:lineTo x="21086" y="20853"/>
                    <wp:lineTo x="21086"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SC CA STANDARD D2 EN (2.jpg"/>
                        <pic:cNvPicPr/>
                      </pic:nvPicPr>
                      <pic:blipFill>
                        <a:blip r:embed="rId1">
                          <a:extLst>
                            <a:ext uri="{28A0092B-C50C-407E-A947-70E740481C1C}">
                              <a14:useLocalDpi xmlns:a14="http://schemas.microsoft.com/office/drawing/2010/main" val="0"/>
                            </a:ext>
                          </a:extLst>
                        </a:blip>
                        <a:stretch>
                          <a:fillRect/>
                        </a:stretch>
                      </pic:blipFill>
                      <pic:spPr>
                        <a:xfrm>
                          <a:off x="0" y="0"/>
                          <a:ext cx="800100" cy="789305"/>
                        </a:xfrm>
                        <a:prstGeom prst="rect">
                          <a:avLst/>
                        </a:prstGeom>
                      </pic:spPr>
                    </pic:pic>
                  </a:graphicData>
                </a:graphic>
                <wp14:sizeRelH relativeFrom="margin">
                  <wp14:pctWidth>0</wp14:pctWidth>
                </wp14:sizeRelH>
                <wp14:sizeRelV relativeFrom="margin">
                  <wp14:pctHeight>0</wp14:pctHeight>
                </wp14:sizeRelV>
              </wp:anchor>
            </w:drawing>
          </w:r>
        </w:p>
      </w:tc>
      <w:tc>
        <w:tcPr>
          <w:tcW w:w="5141" w:type="dxa"/>
        </w:tcPr>
        <w:p w14:paraId="56785D74" w14:textId="77777777" w:rsidR="00D75D73" w:rsidRPr="00870F5D" w:rsidRDefault="00D75D73" w:rsidP="002405AC">
          <w:pPr>
            <w:tabs>
              <w:tab w:val="center" w:pos="4320"/>
              <w:tab w:val="right" w:pos="8640"/>
            </w:tabs>
            <w:jc w:val="right"/>
            <w:rPr>
              <w:rFonts w:ascii="Arial" w:hAnsi="Arial" w:cs="Arial"/>
              <w:color w:val="174127"/>
              <w:sz w:val="30"/>
              <w:szCs w:val="30"/>
            </w:rPr>
          </w:pPr>
          <w:r w:rsidRPr="00870F5D">
            <w:rPr>
              <w:rFonts w:ascii="Arial" w:hAnsi="Arial" w:cs="Arial"/>
              <w:color w:val="174127"/>
              <w:sz w:val="30"/>
              <w:szCs w:val="30"/>
            </w:rPr>
            <w:tab/>
          </w:r>
        </w:p>
        <w:p w14:paraId="62A60CEC" w14:textId="77777777" w:rsidR="00D75D73" w:rsidRPr="00870F5D" w:rsidRDefault="00D75D73" w:rsidP="002405AC">
          <w:pPr>
            <w:tabs>
              <w:tab w:val="center" w:pos="4320"/>
              <w:tab w:val="right" w:pos="8640"/>
            </w:tabs>
            <w:jc w:val="right"/>
            <w:rPr>
              <w:rFonts w:ascii="Arial" w:hAnsi="Arial" w:cs="Arial"/>
              <w:color w:val="174127"/>
              <w:sz w:val="30"/>
              <w:szCs w:val="30"/>
              <w:vertAlign w:val="superscript"/>
            </w:rPr>
          </w:pPr>
          <w:r>
            <w:rPr>
              <w:rFonts w:ascii="Arial" w:hAnsi="Arial" w:cs="Arial"/>
              <w:color w:val="174127"/>
              <w:sz w:val="30"/>
              <w:szCs w:val="30"/>
            </w:rPr>
            <w:t xml:space="preserve"> </w:t>
          </w:r>
          <w:r w:rsidRPr="00870F5D">
            <w:rPr>
              <w:rFonts w:ascii="Arial" w:hAnsi="Arial" w:cs="Arial"/>
              <w:color w:val="174127"/>
              <w:sz w:val="30"/>
              <w:szCs w:val="30"/>
            </w:rPr>
            <w:t>Forest Stewardship Council</w:t>
          </w:r>
          <w:r w:rsidRPr="00870F5D">
            <w:rPr>
              <w:rFonts w:ascii="Arial" w:hAnsi="Arial" w:cs="Arial"/>
              <w:color w:val="174127"/>
              <w:sz w:val="30"/>
              <w:szCs w:val="30"/>
              <w:vertAlign w:val="superscript"/>
            </w:rPr>
            <w:t>®</w:t>
          </w:r>
          <w:r w:rsidRPr="00870F5D">
            <w:rPr>
              <w:rFonts w:ascii="Arial" w:hAnsi="Arial" w:cs="Arial"/>
              <w:color w:val="174127"/>
              <w:sz w:val="30"/>
              <w:szCs w:val="30"/>
              <w:vertAlign w:val="superscript"/>
            </w:rPr>
            <w:br/>
          </w:r>
          <w:r w:rsidRPr="00870F5D">
            <w:rPr>
              <w:rFonts w:ascii="Arial" w:hAnsi="Arial" w:cs="Arial"/>
              <w:color w:val="72BF44"/>
              <w:sz w:val="30"/>
              <w:szCs w:val="30"/>
            </w:rPr>
            <w:t>FSC</w:t>
          </w:r>
          <w:r w:rsidRPr="00870F5D">
            <w:rPr>
              <w:rFonts w:ascii="Arial" w:hAnsi="Arial" w:cs="Arial"/>
              <w:color w:val="72BF44"/>
              <w:sz w:val="30"/>
              <w:szCs w:val="30"/>
              <w:vertAlign w:val="superscript"/>
            </w:rPr>
            <w:t>®</w:t>
          </w:r>
          <w:r w:rsidRPr="00870F5D">
            <w:rPr>
              <w:rFonts w:ascii="Arial" w:hAnsi="Arial" w:cs="Arial"/>
              <w:color w:val="72BF44"/>
              <w:sz w:val="30"/>
              <w:szCs w:val="30"/>
            </w:rPr>
            <w:t xml:space="preserve"> Canada</w:t>
          </w:r>
        </w:p>
      </w:tc>
    </w:tr>
  </w:tbl>
  <w:p w14:paraId="2BA9EFA5" w14:textId="2DCC25F0" w:rsidR="00D75D73" w:rsidRDefault="00D75D73">
    <w:pPr>
      <w:pStyle w:val="En-tte"/>
    </w:pPr>
    <w:r>
      <w:rPr>
        <w:noProof/>
        <w:lang w:eastAsia="en-CA"/>
      </w:rPr>
      <mc:AlternateContent>
        <mc:Choice Requires="wps">
          <w:drawing>
            <wp:anchor distT="0" distB="0" distL="114300" distR="114300" simplePos="0" relativeHeight="251656704" behindDoc="0" locked="0" layoutInCell="1" allowOverlap="1" wp14:anchorId="0BD834B1" wp14:editId="3FE08F24">
              <wp:simplePos x="0" y="0"/>
              <wp:positionH relativeFrom="margin">
                <wp:align>right</wp:align>
              </wp:positionH>
              <wp:positionV relativeFrom="paragraph">
                <wp:posOffset>12700</wp:posOffset>
              </wp:positionV>
              <wp:extent cx="6035040" cy="0"/>
              <wp:effectExtent l="0" t="0" r="22860" b="19050"/>
              <wp:wrapNone/>
              <wp:docPr id="53" name="Straight Connector 53"/>
              <wp:cNvGraphicFramePr/>
              <a:graphic xmlns:a="http://schemas.openxmlformats.org/drawingml/2006/main">
                <a:graphicData uri="http://schemas.microsoft.com/office/word/2010/wordprocessingShape">
                  <wps:wsp>
                    <wps:cNvCnPr/>
                    <wps:spPr>
                      <a:xfrm>
                        <a:off x="0" y="0"/>
                        <a:ext cx="6035040" cy="0"/>
                      </a:xfrm>
                      <a:prstGeom prst="line">
                        <a:avLst/>
                      </a:prstGeom>
                      <a:ln>
                        <a:solidFill>
                          <a:srgbClr val="72C04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E9FD4" id="Straight Connector 53" o:spid="_x0000_s1026" style="position:absolute;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pt,1pt" to="899.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" strokecolor="#72c042" strokeweight="2pt">
              <w10:wrap anchorx="margin"/>
            </v:line>
          </w:pict>
        </mc:Fallback>
      </mc:AlternateContent>
    </w:r>
  </w:p>
  <w:p w14:paraId="10E488DB" w14:textId="261FC3DE" w:rsidR="00D75D73" w:rsidRPr="00102BA1" w:rsidRDefault="00D75D73" w:rsidP="00D93907">
    <w:pPr>
      <w:pStyle w:val="En-tte"/>
      <w:ind w:left="2880" w:hanging="2880"/>
      <w:rPr>
        <w:rFonts w:ascii="Arial" w:hAnsi="Arial" w:cs="Arial"/>
        <w:color w:val="174127"/>
        <w:sz w:val="30"/>
        <w:szCs w:val="30"/>
        <w:vertAlign w:val="superscrip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D13B3" w14:textId="648A044F" w:rsidR="00D75D73" w:rsidRDefault="00D75D7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79E85" w14:textId="77777777" w:rsidR="00D75D73" w:rsidRDefault="00D75D73" w:rsidP="00D93907">
    <w:pPr>
      <w:pStyle w:val="En-tte"/>
      <w:ind w:left="2880" w:hanging="2880"/>
      <w:rPr>
        <w:rFonts w:ascii="Arial" w:hAnsi="Arial" w:cs="Arial"/>
        <w:color w:val="174127"/>
        <w:sz w:val="30"/>
        <w:szCs w:val="30"/>
      </w:rPr>
    </w:pPr>
  </w:p>
  <w:p w14:paraId="31294828" w14:textId="77777777" w:rsidR="00D75D73" w:rsidRPr="00102BA1" w:rsidRDefault="00D75D73" w:rsidP="00D93907">
    <w:pPr>
      <w:pStyle w:val="En-tte"/>
      <w:ind w:left="2880" w:hanging="2880"/>
      <w:rPr>
        <w:rFonts w:ascii="Arial" w:hAnsi="Arial" w:cs="Arial"/>
        <w:color w:val="174127"/>
        <w:sz w:val="30"/>
        <w:szCs w:val="30"/>
        <w:vertAlign w:val="superscript"/>
      </w:rPr>
    </w:pPr>
    <w:r>
      <w:rPr>
        <w:rFonts w:ascii="Arial" w:hAnsi="Arial" w:cs="Arial"/>
        <w:color w:val="174127"/>
        <w:sz w:val="30"/>
        <w:szCs w:val="3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A1D06" w14:textId="06F3B15F" w:rsidR="00D75D73" w:rsidRDefault="00D75D7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60675" w14:textId="77777777" w:rsidR="00D75D73" w:rsidRDefault="00D75D73" w:rsidP="00D93907">
    <w:pPr>
      <w:pStyle w:val="En-tte"/>
      <w:ind w:left="2880" w:hanging="2880"/>
      <w:rPr>
        <w:rFonts w:ascii="Arial" w:hAnsi="Arial" w:cs="Arial"/>
        <w:color w:val="174127"/>
        <w:sz w:val="30"/>
        <w:szCs w:val="30"/>
      </w:rPr>
    </w:pPr>
  </w:p>
  <w:p w14:paraId="07027359" w14:textId="77777777" w:rsidR="00D75D73" w:rsidRPr="00102BA1" w:rsidRDefault="00D75D73" w:rsidP="00D93907">
    <w:pPr>
      <w:pStyle w:val="En-tte"/>
      <w:ind w:left="2880" w:hanging="2880"/>
      <w:rPr>
        <w:rFonts w:ascii="Arial" w:hAnsi="Arial" w:cs="Arial"/>
        <w:color w:val="174127"/>
        <w:sz w:val="30"/>
        <w:szCs w:val="30"/>
        <w:vertAlign w:val="superscript"/>
      </w:rPr>
    </w:pPr>
    <w:r>
      <w:rPr>
        <w:rFonts w:ascii="Arial" w:hAnsi="Arial" w:cs="Arial"/>
        <w:color w:val="174127"/>
        <w:sz w:val="30"/>
        <w:szCs w:val="3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1EBB5" w14:textId="4DE83592" w:rsidR="00D75D73" w:rsidRDefault="00D75D73">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A6294" w14:textId="77777777" w:rsidR="00D75D73" w:rsidRDefault="00D75D73" w:rsidP="00D93907">
    <w:pPr>
      <w:pStyle w:val="En-tte"/>
      <w:ind w:left="2880" w:hanging="2880"/>
      <w:rPr>
        <w:rFonts w:ascii="Arial" w:hAnsi="Arial" w:cs="Arial"/>
        <w:color w:val="174127"/>
        <w:sz w:val="30"/>
        <w:szCs w:val="30"/>
      </w:rPr>
    </w:pPr>
  </w:p>
  <w:p w14:paraId="0A84A31B" w14:textId="77777777" w:rsidR="00D75D73" w:rsidRPr="00102BA1" w:rsidRDefault="00D75D73" w:rsidP="00D93907">
    <w:pPr>
      <w:pStyle w:val="En-tte"/>
      <w:ind w:left="2880" w:hanging="2880"/>
      <w:rPr>
        <w:rFonts w:ascii="Arial" w:hAnsi="Arial" w:cs="Arial"/>
        <w:color w:val="174127"/>
        <w:sz w:val="30"/>
        <w:szCs w:val="30"/>
        <w:vertAlign w:val="superscript"/>
      </w:rPr>
    </w:pPr>
    <w:r>
      <w:rPr>
        <w:rFonts w:ascii="Arial" w:hAnsi="Arial" w:cs="Arial"/>
        <w:color w:val="174127"/>
        <w:sz w:val="30"/>
        <w:szCs w:val="30"/>
      </w:rPr>
      <w:tab/>
    </w:r>
  </w:p>
  <w:tbl>
    <w:tblPr>
      <w:tblStyle w:val="TableGrid1"/>
      <w:tblW w:w="10783" w:type="dxa"/>
      <w:tblInd w:w="-1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2"/>
      <w:gridCol w:w="5141"/>
    </w:tblGrid>
    <w:tr w:rsidR="00D75D73" w:rsidRPr="00870F5D" w14:paraId="21126E9F" w14:textId="77777777" w:rsidTr="00E50E8D">
      <w:trPr>
        <w:trHeight w:val="1355"/>
      </w:trPr>
      <w:tc>
        <w:tcPr>
          <w:tcW w:w="5642" w:type="dxa"/>
        </w:tcPr>
        <w:p w14:paraId="1D720665" w14:textId="77777777" w:rsidR="00D75D73" w:rsidRPr="00870F5D" w:rsidRDefault="00D75D73" w:rsidP="00870F5D">
          <w:pPr>
            <w:tabs>
              <w:tab w:val="center" w:pos="4320"/>
              <w:tab w:val="right" w:pos="8640"/>
            </w:tabs>
            <w:rPr>
              <w:rFonts w:ascii="Arial" w:hAnsi="Arial" w:cs="Arial"/>
              <w:color w:val="174127"/>
              <w:sz w:val="30"/>
              <w:szCs w:val="30"/>
              <w:vertAlign w:val="superscript"/>
            </w:rPr>
          </w:pPr>
          <w:r w:rsidRPr="00870F5D">
            <w:rPr>
              <w:noProof/>
              <w:lang w:eastAsia="en-CA"/>
            </w:rPr>
            <w:drawing>
              <wp:anchor distT="0" distB="0" distL="114300" distR="114300" simplePos="0" relativeHeight="251650560" behindDoc="1" locked="0" layoutInCell="1" allowOverlap="1" wp14:anchorId="69AD521D" wp14:editId="39340511">
                <wp:simplePos x="0" y="0"/>
                <wp:positionH relativeFrom="column">
                  <wp:posOffset>781050</wp:posOffset>
                </wp:positionH>
                <wp:positionV relativeFrom="paragraph">
                  <wp:posOffset>0</wp:posOffset>
                </wp:positionV>
                <wp:extent cx="901700" cy="889000"/>
                <wp:effectExtent l="0" t="0" r="12700" b="0"/>
                <wp:wrapTight wrapText="bothSides">
                  <wp:wrapPolygon edited="0">
                    <wp:start x="0" y="0"/>
                    <wp:lineTo x="0" y="20983"/>
                    <wp:lineTo x="21296" y="20983"/>
                    <wp:lineTo x="21296" y="0"/>
                    <wp:lineTo x="0" y="0"/>
                  </wp:wrapPolygon>
                </wp:wrapTight>
                <wp:docPr id="262" name="Picture 262" descr="C:\Users\Monika\AppData\Local\Microsoft\Windows\INetCache\Content.Word\FSC-R-logobackground_green_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AppData\Local\Microsoft\Windows\INetCache\Content.Word\FSC-R-logobackground_green_neg.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465" t="4464" r="4974" b="6250"/>
                        <a:stretch/>
                      </pic:blipFill>
                      <pic:spPr bwMode="auto">
                        <a:xfrm>
                          <a:off x="0" y="0"/>
                          <a:ext cx="901700" cy="889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5141" w:type="dxa"/>
        </w:tcPr>
        <w:p w14:paraId="3A6C2463" w14:textId="77777777" w:rsidR="00D75D73" w:rsidRPr="00870F5D" w:rsidRDefault="00D75D73" w:rsidP="00870F5D">
          <w:pPr>
            <w:tabs>
              <w:tab w:val="center" w:pos="4320"/>
              <w:tab w:val="right" w:pos="8640"/>
            </w:tabs>
            <w:jc w:val="right"/>
            <w:rPr>
              <w:rFonts w:ascii="Arial" w:hAnsi="Arial" w:cs="Arial"/>
              <w:color w:val="174127"/>
              <w:sz w:val="30"/>
              <w:szCs w:val="30"/>
            </w:rPr>
          </w:pPr>
          <w:r w:rsidRPr="00870F5D">
            <w:rPr>
              <w:rFonts w:ascii="Arial" w:hAnsi="Arial" w:cs="Arial"/>
              <w:color w:val="174127"/>
              <w:sz w:val="30"/>
              <w:szCs w:val="30"/>
            </w:rPr>
            <w:tab/>
          </w:r>
        </w:p>
        <w:p w14:paraId="61BCBFAE" w14:textId="77777777" w:rsidR="00D75D73" w:rsidRPr="00870F5D" w:rsidRDefault="00D75D73" w:rsidP="00870F5D">
          <w:pPr>
            <w:tabs>
              <w:tab w:val="center" w:pos="4320"/>
              <w:tab w:val="right" w:pos="8640"/>
            </w:tabs>
            <w:jc w:val="right"/>
            <w:rPr>
              <w:rFonts w:ascii="Arial" w:hAnsi="Arial" w:cs="Arial"/>
              <w:color w:val="174127"/>
              <w:sz w:val="30"/>
              <w:szCs w:val="30"/>
              <w:vertAlign w:val="superscript"/>
            </w:rPr>
          </w:pPr>
          <w:r>
            <w:rPr>
              <w:rFonts w:ascii="Arial" w:hAnsi="Arial" w:cs="Arial"/>
              <w:color w:val="174127"/>
              <w:sz w:val="30"/>
              <w:szCs w:val="30"/>
            </w:rPr>
            <w:t xml:space="preserve"> </w:t>
          </w:r>
          <w:r w:rsidRPr="00870F5D">
            <w:rPr>
              <w:rFonts w:ascii="Arial" w:hAnsi="Arial" w:cs="Arial"/>
              <w:color w:val="174127"/>
              <w:sz w:val="30"/>
              <w:szCs w:val="30"/>
            </w:rPr>
            <w:t>Forest Stewardship Council</w:t>
          </w:r>
          <w:r w:rsidRPr="00870F5D">
            <w:rPr>
              <w:rFonts w:ascii="Arial" w:hAnsi="Arial" w:cs="Arial"/>
              <w:color w:val="174127"/>
              <w:sz w:val="30"/>
              <w:szCs w:val="30"/>
              <w:vertAlign w:val="superscript"/>
            </w:rPr>
            <w:t>®</w:t>
          </w:r>
          <w:r w:rsidRPr="00870F5D">
            <w:rPr>
              <w:rFonts w:ascii="Arial" w:hAnsi="Arial" w:cs="Arial"/>
              <w:color w:val="174127"/>
              <w:sz w:val="30"/>
              <w:szCs w:val="30"/>
              <w:vertAlign w:val="superscript"/>
            </w:rPr>
            <w:br/>
          </w:r>
          <w:r w:rsidRPr="00870F5D">
            <w:rPr>
              <w:rFonts w:ascii="Arial" w:hAnsi="Arial" w:cs="Arial"/>
              <w:color w:val="72BF44"/>
              <w:sz w:val="30"/>
              <w:szCs w:val="30"/>
            </w:rPr>
            <w:t>FSC</w:t>
          </w:r>
          <w:r w:rsidRPr="00870F5D">
            <w:rPr>
              <w:rFonts w:ascii="Arial" w:hAnsi="Arial" w:cs="Arial"/>
              <w:color w:val="72BF44"/>
              <w:sz w:val="30"/>
              <w:szCs w:val="30"/>
              <w:vertAlign w:val="superscript"/>
            </w:rPr>
            <w:t>®</w:t>
          </w:r>
          <w:r w:rsidRPr="00870F5D">
            <w:rPr>
              <w:rFonts w:ascii="Arial" w:hAnsi="Arial" w:cs="Arial"/>
              <w:color w:val="72BF44"/>
              <w:sz w:val="30"/>
              <w:szCs w:val="30"/>
            </w:rPr>
            <w:t xml:space="preserve"> Canada</w:t>
          </w:r>
        </w:p>
      </w:tc>
    </w:tr>
  </w:tbl>
  <w:p w14:paraId="5B2A9FA1" w14:textId="77777777" w:rsidR="00D75D73" w:rsidRDefault="00D75D73" w:rsidP="005B410F">
    <w:pPr>
      <w:pStyle w:val="En-tte"/>
      <w:jc w:val="right"/>
    </w:pPr>
    <w:r>
      <w:rPr>
        <w:noProof/>
        <w:lang w:eastAsia="en-CA"/>
      </w:rPr>
      <mc:AlternateContent>
        <mc:Choice Requires="wps">
          <w:drawing>
            <wp:anchor distT="0" distB="0" distL="114300" distR="114300" simplePos="0" relativeHeight="251651584" behindDoc="0" locked="0" layoutInCell="1" allowOverlap="1" wp14:anchorId="1BB3318C" wp14:editId="44808F91">
              <wp:simplePos x="0" y="0"/>
              <wp:positionH relativeFrom="margin">
                <wp:align>center</wp:align>
              </wp:positionH>
              <wp:positionV relativeFrom="paragraph">
                <wp:posOffset>44450</wp:posOffset>
              </wp:positionV>
              <wp:extent cx="6035040" cy="0"/>
              <wp:effectExtent l="0" t="0" r="35560" b="25400"/>
              <wp:wrapNone/>
              <wp:docPr id="19" name="Straight Connector 19"/>
              <wp:cNvGraphicFramePr/>
              <a:graphic xmlns:a="http://schemas.openxmlformats.org/drawingml/2006/main">
                <a:graphicData uri="http://schemas.microsoft.com/office/word/2010/wordprocessingShape">
                  <wps:wsp>
                    <wps:cNvCnPr/>
                    <wps:spPr>
                      <a:xfrm>
                        <a:off x="0" y="0"/>
                        <a:ext cx="6035040" cy="0"/>
                      </a:xfrm>
                      <a:prstGeom prst="line">
                        <a:avLst/>
                      </a:prstGeom>
                      <a:ln>
                        <a:solidFill>
                          <a:srgbClr val="72C04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4A090" id="Straight Connector 19" o:spid="_x0000_s1026" style="position:absolute;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5pt" to="475.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" strokecolor="#72c042" strokeweight="2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20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8"/>
    <w:multiLevelType w:val="multilevel"/>
    <w:tmpl w:val="00000008"/>
    <w:name w:val="WWNum2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2"/>
      <w:numFmt w:val="bullet"/>
      <w:lvlText w:val="•"/>
      <w:lvlJc w:val="left"/>
      <w:pPr>
        <w:tabs>
          <w:tab w:val="num" w:pos="0"/>
        </w:tabs>
        <w:ind w:left="2700" w:hanging="720"/>
      </w:pPr>
      <w:rPr>
        <w:rFonts w:ascii="Calibri" w:hAnsi="Calibri" w:cs="Times New Roman"/>
      </w:rPr>
    </w:lvl>
    <w:lvl w:ilvl="3">
      <w:start w:val="1"/>
      <w:numFmt w:val="lowerLetter"/>
      <w:lvlText w:val="%2.%3.%4."/>
      <w:lvlJc w:val="left"/>
      <w:pPr>
        <w:tabs>
          <w:tab w:val="num" w:pos="0"/>
        </w:tabs>
        <w:ind w:left="3390" w:hanging="87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9"/>
    <w:multiLevelType w:val="multilevel"/>
    <w:tmpl w:val="00000009"/>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2"/>
      <w:numFmt w:val="bullet"/>
      <w:lvlText w:val="•"/>
      <w:lvlJc w:val="left"/>
      <w:pPr>
        <w:tabs>
          <w:tab w:val="num" w:pos="0"/>
        </w:tabs>
        <w:ind w:left="2700" w:hanging="720"/>
      </w:pPr>
      <w:rPr>
        <w:rFonts w:ascii="Calibri" w:hAnsi="Calibri" w:cs="Times New Roman"/>
      </w:rPr>
    </w:lvl>
    <w:lvl w:ilvl="3">
      <w:start w:val="1"/>
      <w:numFmt w:val="lowerLetter"/>
      <w:lvlText w:val="%2.%3.%4."/>
      <w:lvlJc w:val="left"/>
      <w:pPr>
        <w:tabs>
          <w:tab w:val="num" w:pos="0"/>
        </w:tabs>
        <w:ind w:left="3390" w:hanging="87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0A"/>
    <w:multiLevelType w:val="multilevel"/>
    <w:tmpl w:val="7446390E"/>
    <w:name w:val="WWNum32"/>
    <w:lvl w:ilvl="0">
      <w:start w:val="1"/>
      <w:numFmt w:val="lowerRoman"/>
      <w:lvlText w:val="%1."/>
      <w:lvlJc w:val="right"/>
      <w:pPr>
        <w:tabs>
          <w:tab w:val="num" w:pos="0"/>
        </w:tabs>
        <w:ind w:left="1440" w:hanging="360"/>
      </w:pPr>
      <w:rPr>
        <w:i w:val="0"/>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15:restartNumberingAfterBreak="0">
    <w:nsid w:val="0000000B"/>
    <w:multiLevelType w:val="multilevel"/>
    <w:tmpl w:val="CC8E07E4"/>
    <w:name w:val="WWNum33"/>
    <w:lvl w:ilvl="0">
      <w:start w:val="1"/>
      <w:numFmt w:val="decimal"/>
      <w:lvlText w:val="%1)"/>
      <w:lvlJc w:val="left"/>
      <w:pPr>
        <w:tabs>
          <w:tab w:val="num" w:pos="360"/>
        </w:tabs>
        <w:ind w:left="1080" w:hanging="360"/>
      </w:pPr>
      <w:rPr>
        <w:i w:val="0"/>
      </w:rPr>
    </w:lvl>
    <w:lvl w:ilvl="1">
      <w:start w:val="1"/>
      <w:numFmt w:val="decimal"/>
      <w:lvlText w:val="%2."/>
      <w:lvlJc w:val="left"/>
      <w:pPr>
        <w:tabs>
          <w:tab w:val="num" w:pos="360"/>
        </w:tabs>
        <w:ind w:left="1800" w:hanging="360"/>
      </w:pPr>
    </w:lvl>
    <w:lvl w:ilvl="2">
      <w:start w:val="2"/>
      <w:numFmt w:val="bullet"/>
      <w:lvlText w:val="•"/>
      <w:lvlJc w:val="left"/>
      <w:pPr>
        <w:tabs>
          <w:tab w:val="num" w:pos="360"/>
        </w:tabs>
        <w:ind w:left="3060" w:hanging="720"/>
      </w:pPr>
      <w:rPr>
        <w:rFonts w:ascii="Calibri" w:hAnsi="Calibri" w:cs="Times New Roman"/>
      </w:rPr>
    </w:lvl>
    <w:lvl w:ilvl="3">
      <w:start w:val="1"/>
      <w:numFmt w:val="lowerLetter"/>
      <w:lvlText w:val="%2.%3.%4."/>
      <w:lvlJc w:val="left"/>
      <w:pPr>
        <w:tabs>
          <w:tab w:val="num" w:pos="360"/>
        </w:tabs>
        <w:ind w:left="3750" w:hanging="870"/>
      </w:pPr>
    </w:lvl>
    <w:lvl w:ilvl="4">
      <w:start w:val="1"/>
      <w:numFmt w:val="lowerLetter"/>
      <w:lvlText w:val="%2.%3.%4.%5."/>
      <w:lvlJc w:val="left"/>
      <w:pPr>
        <w:tabs>
          <w:tab w:val="num" w:pos="360"/>
        </w:tabs>
        <w:ind w:left="3960" w:hanging="360"/>
      </w:pPr>
    </w:lvl>
    <w:lvl w:ilvl="5">
      <w:start w:val="1"/>
      <w:numFmt w:val="lowerRoman"/>
      <w:lvlText w:val="%2.%3.%4.%5.%6."/>
      <w:lvlJc w:val="right"/>
      <w:pPr>
        <w:tabs>
          <w:tab w:val="num" w:pos="360"/>
        </w:tabs>
        <w:ind w:left="4680" w:hanging="180"/>
      </w:pPr>
    </w:lvl>
    <w:lvl w:ilvl="6">
      <w:start w:val="1"/>
      <w:numFmt w:val="decimal"/>
      <w:lvlText w:val="%2.%3.%4.%5.%6.%7."/>
      <w:lvlJc w:val="left"/>
      <w:pPr>
        <w:tabs>
          <w:tab w:val="num" w:pos="360"/>
        </w:tabs>
        <w:ind w:left="5400" w:hanging="360"/>
      </w:pPr>
    </w:lvl>
    <w:lvl w:ilvl="7">
      <w:start w:val="1"/>
      <w:numFmt w:val="lowerLetter"/>
      <w:lvlText w:val="%2.%3.%4.%5.%6.%7.%8."/>
      <w:lvlJc w:val="left"/>
      <w:pPr>
        <w:tabs>
          <w:tab w:val="num" w:pos="360"/>
        </w:tabs>
        <w:ind w:left="6120" w:hanging="360"/>
      </w:pPr>
    </w:lvl>
    <w:lvl w:ilvl="8">
      <w:start w:val="1"/>
      <w:numFmt w:val="lowerRoman"/>
      <w:lvlText w:val="%2.%3.%4.%5.%6.%7.%8.%9."/>
      <w:lvlJc w:val="right"/>
      <w:pPr>
        <w:tabs>
          <w:tab w:val="num" w:pos="360"/>
        </w:tabs>
        <w:ind w:left="6840" w:hanging="180"/>
      </w:pPr>
    </w:lvl>
  </w:abstractNum>
  <w:abstractNum w:abstractNumId="5" w15:restartNumberingAfterBreak="0">
    <w:nsid w:val="00000020"/>
    <w:multiLevelType w:val="multilevel"/>
    <w:tmpl w:val="000000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1CF0A61"/>
    <w:multiLevelType w:val="hybridMultilevel"/>
    <w:tmpl w:val="ACE6942C"/>
    <w:lvl w:ilvl="0" w:tplc="5EFA0322">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02657DFD"/>
    <w:multiLevelType w:val="hybridMultilevel"/>
    <w:tmpl w:val="9A320136"/>
    <w:lvl w:ilvl="0" w:tplc="4096208A">
      <w:start w:val="3"/>
      <w:numFmt w:val="bullet"/>
      <w:lvlText w:val="-"/>
      <w:lvlJc w:val="left"/>
      <w:pPr>
        <w:ind w:left="360" w:hanging="360"/>
      </w:pPr>
      <w:rPr>
        <w:rFonts w:ascii="Calibri" w:eastAsiaTheme="minorHAnsi" w:hAnsi="Calibri" w:cs="Calibri"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02A75C9C"/>
    <w:multiLevelType w:val="hybridMultilevel"/>
    <w:tmpl w:val="28CA4C7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02BC0AB2"/>
    <w:multiLevelType w:val="hybridMultilevel"/>
    <w:tmpl w:val="FFDC5206"/>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15:restartNumberingAfterBreak="0">
    <w:nsid w:val="02E37E13"/>
    <w:multiLevelType w:val="hybridMultilevel"/>
    <w:tmpl w:val="02803C36"/>
    <w:lvl w:ilvl="0" w:tplc="424CD7EA">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C0813"/>
    <w:multiLevelType w:val="hybridMultilevel"/>
    <w:tmpl w:val="F44CBF0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60C2E4E"/>
    <w:multiLevelType w:val="hybridMultilevel"/>
    <w:tmpl w:val="30EE9802"/>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15:restartNumberingAfterBreak="0">
    <w:nsid w:val="08BD7BE3"/>
    <w:multiLevelType w:val="hybridMultilevel"/>
    <w:tmpl w:val="87B84136"/>
    <w:lvl w:ilvl="0" w:tplc="9B3CCD04">
      <w:start w:val="1"/>
      <w:numFmt w:val="bullet"/>
      <w:lvlText w:val=""/>
      <w:lvlJc w:val="left"/>
      <w:pPr>
        <w:ind w:left="180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8FA0D0A"/>
    <w:multiLevelType w:val="hybridMultilevel"/>
    <w:tmpl w:val="C8B8F9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97D2FFA"/>
    <w:multiLevelType w:val="hybridMultilevel"/>
    <w:tmpl w:val="982A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244307"/>
    <w:multiLevelType w:val="hybridMultilevel"/>
    <w:tmpl w:val="EAD6B1D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A6B5272"/>
    <w:multiLevelType w:val="hybridMultilevel"/>
    <w:tmpl w:val="5002CE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A84291D"/>
    <w:multiLevelType w:val="hybridMultilevel"/>
    <w:tmpl w:val="D9DA3A6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0A934DEA"/>
    <w:multiLevelType w:val="hybridMultilevel"/>
    <w:tmpl w:val="A58C60E6"/>
    <w:lvl w:ilvl="0" w:tplc="B34043FE">
      <w:start w:val="1"/>
      <w:numFmt w:val="decimal"/>
      <w:lvlText w:val="%1."/>
      <w:lvlJc w:val="left"/>
      <w:pPr>
        <w:ind w:left="144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0AE4752F"/>
    <w:multiLevelType w:val="hybridMultilevel"/>
    <w:tmpl w:val="3920FFA6"/>
    <w:lvl w:ilvl="0" w:tplc="10090003">
      <w:numFmt w:val="bullet"/>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0B5C7BDA"/>
    <w:multiLevelType w:val="hybridMultilevel"/>
    <w:tmpl w:val="6CDE02F2"/>
    <w:lvl w:ilvl="0" w:tplc="8DAC6340">
      <w:start w:val="1"/>
      <w:numFmt w:val="decimal"/>
      <w:lvlText w:val="%1."/>
      <w:lvlJc w:val="left"/>
      <w:pPr>
        <w:ind w:left="1080" w:hanging="360"/>
      </w:pPr>
      <w:rPr>
        <w:rFonts w:hint="default"/>
        <w:strike w:val="0"/>
        <w:dstrike w:val="0"/>
      </w:rPr>
    </w:lvl>
    <w:lvl w:ilvl="1" w:tplc="10090003">
      <w:start w:val="1"/>
      <w:numFmt w:val="bullet"/>
      <w:lvlText w:val="o"/>
      <w:lvlJc w:val="left"/>
      <w:pPr>
        <w:ind w:left="1800" w:hanging="360"/>
      </w:pPr>
      <w:rPr>
        <w:rFonts w:ascii="Courier New" w:hAnsi="Courier New" w:cs="Courier New" w:hint="default"/>
      </w:rPr>
    </w:lvl>
    <w:lvl w:ilvl="2" w:tplc="10090001">
      <w:start w:val="1"/>
      <w:numFmt w:val="bullet"/>
      <w:lvlText w:val=""/>
      <w:lvlJc w:val="left"/>
      <w:pPr>
        <w:ind w:left="2520" w:hanging="360"/>
      </w:pPr>
      <w:rPr>
        <w:rFonts w:ascii="Symbol" w:hAnsi="Symbol"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0C9C5E96"/>
    <w:multiLevelType w:val="hybridMultilevel"/>
    <w:tmpl w:val="57AA880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3" w15:restartNumberingAfterBreak="0">
    <w:nsid w:val="0DEE14F8"/>
    <w:multiLevelType w:val="hybridMultilevel"/>
    <w:tmpl w:val="4E56C6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E226544"/>
    <w:multiLevelType w:val="hybridMultilevel"/>
    <w:tmpl w:val="4502E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0E993F42"/>
    <w:multiLevelType w:val="multilevel"/>
    <w:tmpl w:val="0986AF6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0F7D56A3"/>
    <w:multiLevelType w:val="hybridMultilevel"/>
    <w:tmpl w:val="071C3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107D2EFC"/>
    <w:multiLevelType w:val="hybridMultilevel"/>
    <w:tmpl w:val="721AB3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16343DE"/>
    <w:multiLevelType w:val="hybridMultilevel"/>
    <w:tmpl w:val="9EAA87C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11C56348"/>
    <w:multiLevelType w:val="hybridMultilevel"/>
    <w:tmpl w:val="F4865976"/>
    <w:lvl w:ilvl="0" w:tplc="B34043FE">
      <w:start w:val="1"/>
      <w:numFmt w:val="decimal"/>
      <w:lvlText w:val="%1."/>
      <w:lvlJc w:val="left"/>
      <w:pPr>
        <w:ind w:left="144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123A7A90"/>
    <w:multiLevelType w:val="hybridMultilevel"/>
    <w:tmpl w:val="2DCEA9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135B3314"/>
    <w:multiLevelType w:val="hybridMultilevel"/>
    <w:tmpl w:val="9A3EB67E"/>
    <w:lvl w:ilvl="0" w:tplc="1009000F">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136D7F86"/>
    <w:multiLevelType w:val="hybridMultilevel"/>
    <w:tmpl w:val="0938FE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13F72569"/>
    <w:multiLevelType w:val="hybridMultilevel"/>
    <w:tmpl w:val="BFA6B6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142C1FA7"/>
    <w:multiLevelType w:val="hybridMultilevel"/>
    <w:tmpl w:val="0142AFD4"/>
    <w:lvl w:ilvl="0" w:tplc="B34043FE">
      <w:start w:val="1"/>
      <w:numFmt w:val="decimal"/>
      <w:lvlText w:val="%1."/>
      <w:lvlJc w:val="left"/>
      <w:pPr>
        <w:ind w:left="720" w:hanging="720"/>
      </w:pPr>
      <w:rPr>
        <w:rFonts w:hint="default"/>
      </w:r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35" w15:restartNumberingAfterBreak="0">
    <w:nsid w:val="14D55386"/>
    <w:multiLevelType w:val="hybridMultilevel"/>
    <w:tmpl w:val="C1F6ADC2"/>
    <w:lvl w:ilvl="0" w:tplc="7BAAB8F2">
      <w:start w:val="1"/>
      <w:numFmt w:val="decimal"/>
      <w:lvlText w:val="%1."/>
      <w:lvlJc w:val="left"/>
      <w:pPr>
        <w:ind w:left="1080" w:hanging="360"/>
      </w:pPr>
      <w:rPr>
        <w:rFonts w:hint="default"/>
        <w:sz w:val="20"/>
        <w:szCs w:val="2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 w15:restartNumberingAfterBreak="0">
    <w:nsid w:val="151D3194"/>
    <w:multiLevelType w:val="hybridMultilevel"/>
    <w:tmpl w:val="799E13AC"/>
    <w:lvl w:ilvl="0" w:tplc="0C0C0001">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15:restartNumberingAfterBreak="0">
    <w:nsid w:val="15964AE5"/>
    <w:multiLevelType w:val="hybridMultilevel"/>
    <w:tmpl w:val="EEA4A5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15E52627"/>
    <w:multiLevelType w:val="hybridMultilevel"/>
    <w:tmpl w:val="469EB0DC"/>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5F921F0"/>
    <w:multiLevelType w:val="hybridMultilevel"/>
    <w:tmpl w:val="863C0C4A"/>
    <w:lvl w:ilvl="0" w:tplc="0809001B">
      <w:start w:val="1"/>
      <w:numFmt w:val="lowerRoman"/>
      <w:lvlText w:val="%1."/>
      <w:lvlJc w:val="right"/>
      <w:pPr>
        <w:ind w:left="1779" w:hanging="360"/>
      </w:pPr>
    </w:lvl>
    <w:lvl w:ilvl="1" w:tplc="08090019">
      <w:start w:val="1"/>
      <w:numFmt w:val="lowerLetter"/>
      <w:lvlText w:val="%2."/>
      <w:lvlJc w:val="left"/>
      <w:pPr>
        <w:ind w:left="2499" w:hanging="360"/>
      </w:pPr>
    </w:lvl>
    <w:lvl w:ilvl="2" w:tplc="0809001B" w:tentative="1">
      <w:start w:val="1"/>
      <w:numFmt w:val="lowerRoman"/>
      <w:lvlText w:val="%3."/>
      <w:lvlJc w:val="right"/>
      <w:pPr>
        <w:ind w:left="3219" w:hanging="180"/>
      </w:pPr>
    </w:lvl>
    <w:lvl w:ilvl="3" w:tplc="0809000F" w:tentative="1">
      <w:start w:val="1"/>
      <w:numFmt w:val="decimal"/>
      <w:lvlText w:val="%4."/>
      <w:lvlJc w:val="left"/>
      <w:pPr>
        <w:ind w:left="3939" w:hanging="360"/>
      </w:pPr>
    </w:lvl>
    <w:lvl w:ilvl="4" w:tplc="08090019" w:tentative="1">
      <w:start w:val="1"/>
      <w:numFmt w:val="lowerLetter"/>
      <w:lvlText w:val="%5."/>
      <w:lvlJc w:val="left"/>
      <w:pPr>
        <w:ind w:left="4659" w:hanging="360"/>
      </w:pPr>
    </w:lvl>
    <w:lvl w:ilvl="5" w:tplc="0809001B" w:tentative="1">
      <w:start w:val="1"/>
      <w:numFmt w:val="lowerRoman"/>
      <w:lvlText w:val="%6."/>
      <w:lvlJc w:val="right"/>
      <w:pPr>
        <w:ind w:left="5379" w:hanging="180"/>
      </w:pPr>
    </w:lvl>
    <w:lvl w:ilvl="6" w:tplc="0809000F" w:tentative="1">
      <w:start w:val="1"/>
      <w:numFmt w:val="decimal"/>
      <w:lvlText w:val="%7."/>
      <w:lvlJc w:val="left"/>
      <w:pPr>
        <w:ind w:left="6099" w:hanging="360"/>
      </w:pPr>
    </w:lvl>
    <w:lvl w:ilvl="7" w:tplc="08090019" w:tentative="1">
      <w:start w:val="1"/>
      <w:numFmt w:val="lowerLetter"/>
      <w:lvlText w:val="%8."/>
      <w:lvlJc w:val="left"/>
      <w:pPr>
        <w:ind w:left="6819" w:hanging="360"/>
      </w:pPr>
    </w:lvl>
    <w:lvl w:ilvl="8" w:tplc="0809001B" w:tentative="1">
      <w:start w:val="1"/>
      <w:numFmt w:val="lowerRoman"/>
      <w:lvlText w:val="%9."/>
      <w:lvlJc w:val="right"/>
      <w:pPr>
        <w:ind w:left="7539" w:hanging="180"/>
      </w:pPr>
    </w:lvl>
  </w:abstractNum>
  <w:abstractNum w:abstractNumId="40" w15:restartNumberingAfterBreak="0">
    <w:nsid w:val="163D6692"/>
    <w:multiLevelType w:val="hybridMultilevel"/>
    <w:tmpl w:val="9942EAF8"/>
    <w:lvl w:ilvl="0" w:tplc="B34043FE">
      <w:start w:val="1"/>
      <w:numFmt w:val="decimal"/>
      <w:lvlText w:val="%1."/>
      <w:lvlJc w:val="left"/>
      <w:pPr>
        <w:ind w:left="144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16EE5587"/>
    <w:multiLevelType w:val="hybridMultilevel"/>
    <w:tmpl w:val="C0FE898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17C92438"/>
    <w:multiLevelType w:val="hybridMultilevel"/>
    <w:tmpl w:val="50A2BA88"/>
    <w:lvl w:ilvl="0" w:tplc="B28C2DB8">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3" w15:restartNumberingAfterBreak="0">
    <w:nsid w:val="188C6942"/>
    <w:multiLevelType w:val="hybridMultilevel"/>
    <w:tmpl w:val="D0700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96D2BE9"/>
    <w:multiLevelType w:val="singleLevel"/>
    <w:tmpl w:val="9E4C3E7A"/>
    <w:lvl w:ilvl="0">
      <w:numFmt w:val="bullet"/>
      <w:lvlText w:val=""/>
      <w:lvlJc w:val="left"/>
      <w:pPr>
        <w:tabs>
          <w:tab w:val="num" w:pos="1512"/>
        </w:tabs>
        <w:ind w:left="1512" w:hanging="360"/>
      </w:pPr>
      <w:rPr>
        <w:rFonts w:ascii="Symbol" w:hAnsi="Symbol" w:hint="default"/>
      </w:rPr>
    </w:lvl>
  </w:abstractNum>
  <w:abstractNum w:abstractNumId="45" w15:restartNumberingAfterBreak="0">
    <w:nsid w:val="1AAC6C50"/>
    <w:multiLevelType w:val="hybridMultilevel"/>
    <w:tmpl w:val="F6ACCC7E"/>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46" w15:restartNumberingAfterBreak="0">
    <w:nsid w:val="1BB34E2A"/>
    <w:multiLevelType w:val="hybridMultilevel"/>
    <w:tmpl w:val="DF40474C"/>
    <w:lvl w:ilvl="0" w:tplc="10090001">
      <w:start w:val="1"/>
      <w:numFmt w:val="bullet"/>
      <w:lvlText w:val=""/>
      <w:lvlJc w:val="left"/>
      <w:pPr>
        <w:ind w:left="750" w:hanging="360"/>
      </w:pPr>
      <w:rPr>
        <w:rFonts w:ascii="Symbol" w:hAnsi="Symbol" w:hint="default"/>
      </w:rPr>
    </w:lvl>
    <w:lvl w:ilvl="1" w:tplc="10090003" w:tentative="1">
      <w:start w:val="1"/>
      <w:numFmt w:val="bullet"/>
      <w:lvlText w:val="o"/>
      <w:lvlJc w:val="left"/>
      <w:pPr>
        <w:ind w:left="1470" w:hanging="360"/>
      </w:pPr>
      <w:rPr>
        <w:rFonts w:ascii="Courier New" w:hAnsi="Courier New" w:cs="Courier New" w:hint="default"/>
      </w:rPr>
    </w:lvl>
    <w:lvl w:ilvl="2" w:tplc="10090005" w:tentative="1">
      <w:start w:val="1"/>
      <w:numFmt w:val="bullet"/>
      <w:lvlText w:val=""/>
      <w:lvlJc w:val="left"/>
      <w:pPr>
        <w:ind w:left="2190" w:hanging="360"/>
      </w:pPr>
      <w:rPr>
        <w:rFonts w:ascii="Wingdings" w:hAnsi="Wingdings" w:hint="default"/>
      </w:rPr>
    </w:lvl>
    <w:lvl w:ilvl="3" w:tplc="10090001" w:tentative="1">
      <w:start w:val="1"/>
      <w:numFmt w:val="bullet"/>
      <w:lvlText w:val=""/>
      <w:lvlJc w:val="left"/>
      <w:pPr>
        <w:ind w:left="2910" w:hanging="360"/>
      </w:pPr>
      <w:rPr>
        <w:rFonts w:ascii="Symbol" w:hAnsi="Symbol" w:hint="default"/>
      </w:rPr>
    </w:lvl>
    <w:lvl w:ilvl="4" w:tplc="10090003" w:tentative="1">
      <w:start w:val="1"/>
      <w:numFmt w:val="bullet"/>
      <w:lvlText w:val="o"/>
      <w:lvlJc w:val="left"/>
      <w:pPr>
        <w:ind w:left="3630" w:hanging="360"/>
      </w:pPr>
      <w:rPr>
        <w:rFonts w:ascii="Courier New" w:hAnsi="Courier New" w:cs="Courier New" w:hint="default"/>
      </w:rPr>
    </w:lvl>
    <w:lvl w:ilvl="5" w:tplc="10090005" w:tentative="1">
      <w:start w:val="1"/>
      <w:numFmt w:val="bullet"/>
      <w:lvlText w:val=""/>
      <w:lvlJc w:val="left"/>
      <w:pPr>
        <w:ind w:left="4350" w:hanging="360"/>
      </w:pPr>
      <w:rPr>
        <w:rFonts w:ascii="Wingdings" w:hAnsi="Wingdings" w:hint="default"/>
      </w:rPr>
    </w:lvl>
    <w:lvl w:ilvl="6" w:tplc="10090001" w:tentative="1">
      <w:start w:val="1"/>
      <w:numFmt w:val="bullet"/>
      <w:lvlText w:val=""/>
      <w:lvlJc w:val="left"/>
      <w:pPr>
        <w:ind w:left="5070" w:hanging="360"/>
      </w:pPr>
      <w:rPr>
        <w:rFonts w:ascii="Symbol" w:hAnsi="Symbol" w:hint="default"/>
      </w:rPr>
    </w:lvl>
    <w:lvl w:ilvl="7" w:tplc="10090003" w:tentative="1">
      <w:start w:val="1"/>
      <w:numFmt w:val="bullet"/>
      <w:lvlText w:val="o"/>
      <w:lvlJc w:val="left"/>
      <w:pPr>
        <w:ind w:left="5790" w:hanging="360"/>
      </w:pPr>
      <w:rPr>
        <w:rFonts w:ascii="Courier New" w:hAnsi="Courier New" w:cs="Courier New" w:hint="default"/>
      </w:rPr>
    </w:lvl>
    <w:lvl w:ilvl="8" w:tplc="10090005" w:tentative="1">
      <w:start w:val="1"/>
      <w:numFmt w:val="bullet"/>
      <w:lvlText w:val=""/>
      <w:lvlJc w:val="left"/>
      <w:pPr>
        <w:ind w:left="6510" w:hanging="360"/>
      </w:pPr>
      <w:rPr>
        <w:rFonts w:ascii="Wingdings" w:hAnsi="Wingdings" w:hint="default"/>
      </w:rPr>
    </w:lvl>
  </w:abstractNum>
  <w:abstractNum w:abstractNumId="47" w15:restartNumberingAfterBreak="0">
    <w:nsid w:val="1D1D238A"/>
    <w:multiLevelType w:val="hybridMultilevel"/>
    <w:tmpl w:val="1F0A22BE"/>
    <w:lvl w:ilvl="0" w:tplc="8DAC6340">
      <w:start w:val="1"/>
      <w:numFmt w:val="decimal"/>
      <w:lvlText w:val="%1."/>
      <w:lvlJc w:val="left"/>
      <w:pPr>
        <w:ind w:left="717" w:hanging="360"/>
      </w:pPr>
      <w:rPr>
        <w:rFonts w:hint="default"/>
        <w:strike w:val="0"/>
        <w:dstrike w:val="0"/>
      </w:rPr>
    </w:lvl>
    <w:lvl w:ilvl="1" w:tplc="0C0C0019" w:tentative="1">
      <w:start w:val="1"/>
      <w:numFmt w:val="lowerLetter"/>
      <w:lvlText w:val="%2."/>
      <w:lvlJc w:val="left"/>
      <w:pPr>
        <w:ind w:left="1437" w:hanging="360"/>
      </w:pPr>
    </w:lvl>
    <w:lvl w:ilvl="2" w:tplc="0C0C001B" w:tentative="1">
      <w:start w:val="1"/>
      <w:numFmt w:val="lowerRoman"/>
      <w:lvlText w:val="%3."/>
      <w:lvlJc w:val="right"/>
      <w:pPr>
        <w:ind w:left="2157" w:hanging="180"/>
      </w:pPr>
    </w:lvl>
    <w:lvl w:ilvl="3" w:tplc="0C0C000F" w:tentative="1">
      <w:start w:val="1"/>
      <w:numFmt w:val="decimal"/>
      <w:lvlText w:val="%4."/>
      <w:lvlJc w:val="left"/>
      <w:pPr>
        <w:ind w:left="2877" w:hanging="360"/>
      </w:pPr>
    </w:lvl>
    <w:lvl w:ilvl="4" w:tplc="0C0C0019" w:tentative="1">
      <w:start w:val="1"/>
      <w:numFmt w:val="lowerLetter"/>
      <w:lvlText w:val="%5."/>
      <w:lvlJc w:val="left"/>
      <w:pPr>
        <w:ind w:left="3597" w:hanging="360"/>
      </w:pPr>
    </w:lvl>
    <w:lvl w:ilvl="5" w:tplc="0C0C001B" w:tentative="1">
      <w:start w:val="1"/>
      <w:numFmt w:val="lowerRoman"/>
      <w:lvlText w:val="%6."/>
      <w:lvlJc w:val="right"/>
      <w:pPr>
        <w:ind w:left="4317" w:hanging="180"/>
      </w:pPr>
    </w:lvl>
    <w:lvl w:ilvl="6" w:tplc="0C0C000F" w:tentative="1">
      <w:start w:val="1"/>
      <w:numFmt w:val="decimal"/>
      <w:lvlText w:val="%7."/>
      <w:lvlJc w:val="left"/>
      <w:pPr>
        <w:ind w:left="5037" w:hanging="360"/>
      </w:pPr>
    </w:lvl>
    <w:lvl w:ilvl="7" w:tplc="0C0C0019" w:tentative="1">
      <w:start w:val="1"/>
      <w:numFmt w:val="lowerLetter"/>
      <w:lvlText w:val="%8."/>
      <w:lvlJc w:val="left"/>
      <w:pPr>
        <w:ind w:left="5757" w:hanging="360"/>
      </w:pPr>
    </w:lvl>
    <w:lvl w:ilvl="8" w:tplc="0C0C001B" w:tentative="1">
      <w:start w:val="1"/>
      <w:numFmt w:val="lowerRoman"/>
      <w:lvlText w:val="%9."/>
      <w:lvlJc w:val="right"/>
      <w:pPr>
        <w:ind w:left="6477" w:hanging="180"/>
      </w:pPr>
    </w:lvl>
  </w:abstractNum>
  <w:abstractNum w:abstractNumId="48" w15:restartNumberingAfterBreak="0">
    <w:nsid w:val="1D2C5629"/>
    <w:multiLevelType w:val="hybridMultilevel"/>
    <w:tmpl w:val="46021C0E"/>
    <w:lvl w:ilvl="0" w:tplc="1009000F">
      <w:start w:val="1"/>
      <w:numFmt w:val="decimal"/>
      <w:lvlText w:val="%1."/>
      <w:lvlJc w:val="left"/>
      <w:pPr>
        <w:ind w:left="1080" w:hanging="360"/>
      </w:pPr>
    </w:lvl>
    <w:lvl w:ilvl="1" w:tplc="95BE366A">
      <w:start w:val="1"/>
      <w:numFmt w:val="lowerLetter"/>
      <w:lvlText w:val="%2)"/>
      <w:lvlJc w:val="left"/>
      <w:pPr>
        <w:ind w:left="2160" w:hanging="72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9" w15:restartNumberingAfterBreak="0">
    <w:nsid w:val="1D882147"/>
    <w:multiLevelType w:val="hybridMultilevel"/>
    <w:tmpl w:val="926CE050"/>
    <w:lvl w:ilvl="0" w:tplc="10090017">
      <w:start w:val="1"/>
      <w:numFmt w:val="lowerLetter"/>
      <w:lvlText w:val="%1)"/>
      <w:lvlJc w:val="left"/>
      <w:pPr>
        <w:ind w:left="2520" w:hanging="360"/>
      </w:p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50" w15:restartNumberingAfterBreak="0">
    <w:nsid w:val="1DAF0586"/>
    <w:multiLevelType w:val="hybridMultilevel"/>
    <w:tmpl w:val="3AC87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1E5904D6"/>
    <w:multiLevelType w:val="hybridMultilevel"/>
    <w:tmpl w:val="7346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F01330D"/>
    <w:multiLevelType w:val="hybridMultilevel"/>
    <w:tmpl w:val="6828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F860947"/>
    <w:multiLevelType w:val="hybridMultilevel"/>
    <w:tmpl w:val="5908DB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20575768"/>
    <w:multiLevelType w:val="hybridMultilevel"/>
    <w:tmpl w:val="0BCE54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0B202AF"/>
    <w:multiLevelType w:val="hybridMultilevel"/>
    <w:tmpl w:val="5C4C5FB0"/>
    <w:lvl w:ilvl="0" w:tplc="B34043FE">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6" w15:restartNumberingAfterBreak="0">
    <w:nsid w:val="226659A9"/>
    <w:multiLevelType w:val="multilevel"/>
    <w:tmpl w:val="5EC657E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Century Gothic" w:cs="Century Gothic"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2EF6224"/>
    <w:multiLevelType w:val="hybridMultilevel"/>
    <w:tmpl w:val="9B28F66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8" w15:restartNumberingAfterBreak="0">
    <w:nsid w:val="23FA7079"/>
    <w:multiLevelType w:val="hybridMultilevel"/>
    <w:tmpl w:val="B1463E60"/>
    <w:lvl w:ilvl="0" w:tplc="00D8BF6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2411608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48D7B6B"/>
    <w:multiLevelType w:val="hybridMultilevel"/>
    <w:tmpl w:val="F320BC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4D25380"/>
    <w:multiLevelType w:val="hybridMultilevel"/>
    <w:tmpl w:val="2978657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2" w15:restartNumberingAfterBreak="0">
    <w:nsid w:val="26234BCC"/>
    <w:multiLevelType w:val="hybridMultilevel"/>
    <w:tmpl w:val="1C5C6EC2"/>
    <w:lvl w:ilvl="0" w:tplc="10090001">
      <w:start w:val="1"/>
      <w:numFmt w:val="bullet"/>
      <w:lvlText w:val=""/>
      <w:lvlJc w:val="left"/>
      <w:pPr>
        <w:ind w:left="720" w:hanging="360"/>
      </w:pPr>
      <w:rPr>
        <w:rFonts w:ascii="Symbol" w:hAnsi="Symbol" w:hint="default"/>
      </w:rPr>
    </w:lvl>
    <w:lvl w:ilvl="1" w:tplc="0C0C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266C2EA5"/>
    <w:multiLevelType w:val="hybridMultilevel"/>
    <w:tmpl w:val="4CBC3A8A"/>
    <w:lvl w:ilvl="0" w:tplc="379A6B8A">
      <w:start w:val="1"/>
      <w:numFmt w:val="decimal"/>
      <w:lvlText w:val="%1."/>
      <w:lvlJc w:val="left"/>
      <w:pPr>
        <w:tabs>
          <w:tab w:val="num" w:pos="-666"/>
        </w:tabs>
        <w:ind w:left="-666" w:hanging="360"/>
      </w:pPr>
    </w:lvl>
    <w:lvl w:ilvl="1" w:tplc="2D44EFA4">
      <w:start w:val="1"/>
      <w:numFmt w:val="decimal"/>
      <w:lvlText w:val="%2."/>
      <w:lvlJc w:val="left"/>
      <w:pPr>
        <w:tabs>
          <w:tab w:val="num" w:pos="54"/>
        </w:tabs>
        <w:ind w:left="54" w:hanging="360"/>
      </w:pPr>
    </w:lvl>
    <w:lvl w:ilvl="2" w:tplc="28F0CD52" w:tentative="1">
      <w:start w:val="1"/>
      <w:numFmt w:val="decimal"/>
      <w:lvlText w:val="%3."/>
      <w:lvlJc w:val="left"/>
      <w:pPr>
        <w:tabs>
          <w:tab w:val="num" w:pos="774"/>
        </w:tabs>
        <w:ind w:left="774" w:hanging="360"/>
      </w:pPr>
    </w:lvl>
    <w:lvl w:ilvl="3" w:tplc="6E2855D8" w:tentative="1">
      <w:start w:val="1"/>
      <w:numFmt w:val="decimal"/>
      <w:lvlText w:val="%4."/>
      <w:lvlJc w:val="left"/>
      <w:pPr>
        <w:tabs>
          <w:tab w:val="num" w:pos="1494"/>
        </w:tabs>
        <w:ind w:left="1494" w:hanging="360"/>
      </w:pPr>
    </w:lvl>
    <w:lvl w:ilvl="4" w:tplc="B4F0EDE6" w:tentative="1">
      <w:start w:val="1"/>
      <w:numFmt w:val="decimal"/>
      <w:lvlText w:val="%5."/>
      <w:lvlJc w:val="left"/>
      <w:pPr>
        <w:tabs>
          <w:tab w:val="num" w:pos="2214"/>
        </w:tabs>
        <w:ind w:left="2214" w:hanging="360"/>
      </w:pPr>
    </w:lvl>
    <w:lvl w:ilvl="5" w:tplc="1B8A0052" w:tentative="1">
      <w:start w:val="1"/>
      <w:numFmt w:val="decimal"/>
      <w:lvlText w:val="%6."/>
      <w:lvlJc w:val="left"/>
      <w:pPr>
        <w:tabs>
          <w:tab w:val="num" w:pos="2934"/>
        </w:tabs>
        <w:ind w:left="2934" w:hanging="360"/>
      </w:pPr>
    </w:lvl>
    <w:lvl w:ilvl="6" w:tplc="BE6229F0" w:tentative="1">
      <w:start w:val="1"/>
      <w:numFmt w:val="decimal"/>
      <w:lvlText w:val="%7."/>
      <w:lvlJc w:val="left"/>
      <w:pPr>
        <w:tabs>
          <w:tab w:val="num" w:pos="3654"/>
        </w:tabs>
        <w:ind w:left="3654" w:hanging="360"/>
      </w:pPr>
    </w:lvl>
    <w:lvl w:ilvl="7" w:tplc="406AAD34" w:tentative="1">
      <w:start w:val="1"/>
      <w:numFmt w:val="decimal"/>
      <w:lvlText w:val="%8."/>
      <w:lvlJc w:val="left"/>
      <w:pPr>
        <w:tabs>
          <w:tab w:val="num" w:pos="4374"/>
        </w:tabs>
        <w:ind w:left="4374" w:hanging="360"/>
      </w:pPr>
    </w:lvl>
    <w:lvl w:ilvl="8" w:tplc="1804B8AC" w:tentative="1">
      <w:start w:val="1"/>
      <w:numFmt w:val="decimal"/>
      <w:lvlText w:val="%9."/>
      <w:lvlJc w:val="left"/>
      <w:pPr>
        <w:tabs>
          <w:tab w:val="num" w:pos="5094"/>
        </w:tabs>
        <w:ind w:left="5094" w:hanging="360"/>
      </w:pPr>
    </w:lvl>
  </w:abstractNum>
  <w:abstractNum w:abstractNumId="64" w15:restartNumberingAfterBreak="0">
    <w:nsid w:val="268E3F35"/>
    <w:multiLevelType w:val="hybridMultilevel"/>
    <w:tmpl w:val="27DE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72623C2"/>
    <w:multiLevelType w:val="hybridMultilevel"/>
    <w:tmpl w:val="373EC5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2877114A"/>
    <w:multiLevelType w:val="hybridMultilevel"/>
    <w:tmpl w:val="03148E40"/>
    <w:lvl w:ilvl="0" w:tplc="F2AE8F78">
      <w:start w:val="3"/>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7" w15:restartNumberingAfterBreak="0">
    <w:nsid w:val="29667918"/>
    <w:multiLevelType w:val="hybridMultilevel"/>
    <w:tmpl w:val="DCFADBF0"/>
    <w:lvl w:ilvl="0" w:tplc="B34043FE">
      <w:start w:val="1"/>
      <w:numFmt w:val="decimal"/>
      <w:lvlText w:val="%1."/>
      <w:lvlJc w:val="left"/>
      <w:pPr>
        <w:ind w:left="144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2AB35D62"/>
    <w:multiLevelType w:val="hybridMultilevel"/>
    <w:tmpl w:val="765E5CEC"/>
    <w:lvl w:ilvl="0" w:tplc="B35AFC76">
      <w:start w:val="1"/>
      <w:numFmt w:val="decimal"/>
      <w:lvlText w:val="%1."/>
      <w:lvlJc w:val="left"/>
      <w:pPr>
        <w:ind w:left="144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2C1553EE"/>
    <w:multiLevelType w:val="hybridMultilevel"/>
    <w:tmpl w:val="1E723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2C7D69A9"/>
    <w:multiLevelType w:val="hybridMultilevel"/>
    <w:tmpl w:val="848EC3B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1" w15:restartNumberingAfterBreak="0">
    <w:nsid w:val="2D182477"/>
    <w:multiLevelType w:val="hybridMultilevel"/>
    <w:tmpl w:val="6B14501E"/>
    <w:lvl w:ilvl="0" w:tplc="B34043F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2" w15:restartNumberingAfterBreak="0">
    <w:nsid w:val="2DF95C75"/>
    <w:multiLevelType w:val="hybridMultilevel"/>
    <w:tmpl w:val="6B46E4C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3" w15:restartNumberingAfterBreak="0">
    <w:nsid w:val="2E8900C0"/>
    <w:multiLevelType w:val="hybridMultilevel"/>
    <w:tmpl w:val="E36EA402"/>
    <w:lvl w:ilvl="0" w:tplc="8DAC6340">
      <w:start w:val="1"/>
      <w:numFmt w:val="decimal"/>
      <w:lvlText w:val="%1."/>
      <w:lvlJc w:val="left"/>
      <w:pPr>
        <w:ind w:left="1080" w:hanging="360"/>
      </w:pPr>
      <w:rPr>
        <w:rFonts w:hint="default"/>
        <w:strike w:val="0"/>
        <w:dstrike w:val="0"/>
        <w:sz w:val="20"/>
        <w:szCs w:val="2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4" w15:restartNumberingAfterBreak="0">
    <w:nsid w:val="2E99623D"/>
    <w:multiLevelType w:val="hybridMultilevel"/>
    <w:tmpl w:val="2390D7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2EA05D5B"/>
    <w:multiLevelType w:val="hybridMultilevel"/>
    <w:tmpl w:val="6082DC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30335BD0"/>
    <w:multiLevelType w:val="hybridMultilevel"/>
    <w:tmpl w:val="042C5F52"/>
    <w:lvl w:ilvl="0" w:tplc="4026793E">
      <w:start w:val="1"/>
      <w:numFmt w:val="decimal"/>
      <w:lvlText w:val="%1."/>
      <w:lvlJc w:val="left"/>
      <w:pPr>
        <w:ind w:left="1800" w:hanging="360"/>
      </w:pPr>
      <w:rPr>
        <w:rFonts w:ascii="Century Gothic" w:eastAsiaTheme="minorEastAsia" w:hAnsi="Century Gothic"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10E1D0E"/>
    <w:multiLevelType w:val="hybridMultilevel"/>
    <w:tmpl w:val="33024B6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31387666"/>
    <w:multiLevelType w:val="hybridMultilevel"/>
    <w:tmpl w:val="161CAF64"/>
    <w:lvl w:ilvl="0" w:tplc="08090017">
      <w:start w:val="1"/>
      <w:numFmt w:val="lowerLetter"/>
      <w:lvlText w:val="%1)"/>
      <w:lvlJc w:val="left"/>
      <w:pPr>
        <w:ind w:left="3519" w:hanging="360"/>
      </w:pPr>
    </w:lvl>
    <w:lvl w:ilvl="1" w:tplc="08090019" w:tentative="1">
      <w:start w:val="1"/>
      <w:numFmt w:val="lowerLetter"/>
      <w:lvlText w:val="%2."/>
      <w:lvlJc w:val="left"/>
      <w:pPr>
        <w:ind w:left="4239" w:hanging="360"/>
      </w:pPr>
    </w:lvl>
    <w:lvl w:ilvl="2" w:tplc="0809001B" w:tentative="1">
      <w:start w:val="1"/>
      <w:numFmt w:val="lowerRoman"/>
      <w:lvlText w:val="%3."/>
      <w:lvlJc w:val="right"/>
      <w:pPr>
        <w:ind w:left="4959" w:hanging="180"/>
      </w:pPr>
    </w:lvl>
    <w:lvl w:ilvl="3" w:tplc="0809000F" w:tentative="1">
      <w:start w:val="1"/>
      <w:numFmt w:val="decimal"/>
      <w:lvlText w:val="%4."/>
      <w:lvlJc w:val="left"/>
      <w:pPr>
        <w:ind w:left="5679" w:hanging="360"/>
      </w:pPr>
    </w:lvl>
    <w:lvl w:ilvl="4" w:tplc="08090019" w:tentative="1">
      <w:start w:val="1"/>
      <w:numFmt w:val="lowerLetter"/>
      <w:lvlText w:val="%5."/>
      <w:lvlJc w:val="left"/>
      <w:pPr>
        <w:ind w:left="6399" w:hanging="360"/>
      </w:pPr>
    </w:lvl>
    <w:lvl w:ilvl="5" w:tplc="0809001B" w:tentative="1">
      <w:start w:val="1"/>
      <w:numFmt w:val="lowerRoman"/>
      <w:lvlText w:val="%6."/>
      <w:lvlJc w:val="right"/>
      <w:pPr>
        <w:ind w:left="7119" w:hanging="180"/>
      </w:pPr>
    </w:lvl>
    <w:lvl w:ilvl="6" w:tplc="0809000F" w:tentative="1">
      <w:start w:val="1"/>
      <w:numFmt w:val="decimal"/>
      <w:lvlText w:val="%7."/>
      <w:lvlJc w:val="left"/>
      <w:pPr>
        <w:ind w:left="7839" w:hanging="360"/>
      </w:pPr>
    </w:lvl>
    <w:lvl w:ilvl="7" w:tplc="08090019" w:tentative="1">
      <w:start w:val="1"/>
      <w:numFmt w:val="lowerLetter"/>
      <w:lvlText w:val="%8."/>
      <w:lvlJc w:val="left"/>
      <w:pPr>
        <w:ind w:left="8559" w:hanging="360"/>
      </w:pPr>
    </w:lvl>
    <w:lvl w:ilvl="8" w:tplc="0809001B" w:tentative="1">
      <w:start w:val="1"/>
      <w:numFmt w:val="lowerRoman"/>
      <w:lvlText w:val="%9."/>
      <w:lvlJc w:val="right"/>
      <w:pPr>
        <w:ind w:left="9279" w:hanging="180"/>
      </w:pPr>
    </w:lvl>
  </w:abstractNum>
  <w:abstractNum w:abstractNumId="79" w15:restartNumberingAfterBreak="0">
    <w:nsid w:val="320A7912"/>
    <w:multiLevelType w:val="hybridMultilevel"/>
    <w:tmpl w:val="04B280A8"/>
    <w:lvl w:ilvl="0" w:tplc="FFFFFFFF">
      <w:start w:val="7"/>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61509C0"/>
    <w:multiLevelType w:val="hybridMultilevel"/>
    <w:tmpl w:val="5A7EECA8"/>
    <w:lvl w:ilvl="0" w:tplc="10090001">
      <w:start w:val="1"/>
      <w:numFmt w:val="bullet"/>
      <w:lvlText w:val=""/>
      <w:lvlJc w:val="left"/>
      <w:pPr>
        <w:ind w:left="720" w:hanging="360"/>
      </w:pPr>
      <w:rPr>
        <w:rFonts w:ascii="Symbol" w:hAnsi="Symbol" w:hint="default"/>
      </w:rPr>
    </w:lvl>
    <w:lvl w:ilvl="1" w:tplc="0C0C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36D53EA0"/>
    <w:multiLevelType w:val="hybridMultilevel"/>
    <w:tmpl w:val="8934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7D75F31"/>
    <w:multiLevelType w:val="hybridMultilevel"/>
    <w:tmpl w:val="4B8E01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38A60871"/>
    <w:multiLevelType w:val="hybridMultilevel"/>
    <w:tmpl w:val="D6D8B882"/>
    <w:lvl w:ilvl="0" w:tplc="10090001">
      <w:start w:val="1"/>
      <w:numFmt w:val="bullet"/>
      <w:lvlText w:val=""/>
      <w:lvlJc w:val="left"/>
      <w:pPr>
        <w:ind w:left="720" w:hanging="360"/>
      </w:pPr>
      <w:rPr>
        <w:rFonts w:ascii="Symbol" w:hAnsi="Symbol" w:hint="default"/>
      </w:rPr>
    </w:lvl>
    <w:lvl w:ilvl="1" w:tplc="0C0C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393F74DD"/>
    <w:multiLevelType w:val="hybridMultilevel"/>
    <w:tmpl w:val="4CC6D7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39652300"/>
    <w:multiLevelType w:val="hybridMultilevel"/>
    <w:tmpl w:val="B4EA1D0C"/>
    <w:lvl w:ilvl="0" w:tplc="B34043FE">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6" w15:restartNumberingAfterBreak="0">
    <w:nsid w:val="39716616"/>
    <w:multiLevelType w:val="hybridMultilevel"/>
    <w:tmpl w:val="441C6F2C"/>
    <w:lvl w:ilvl="0" w:tplc="67B64B4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7" w15:restartNumberingAfterBreak="0">
    <w:nsid w:val="39744BC3"/>
    <w:multiLevelType w:val="hybridMultilevel"/>
    <w:tmpl w:val="96BAE6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3992549B"/>
    <w:multiLevelType w:val="hybridMultilevel"/>
    <w:tmpl w:val="D9DA3A6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9" w15:restartNumberingAfterBreak="0">
    <w:nsid w:val="3AC3077F"/>
    <w:multiLevelType w:val="hybridMultilevel"/>
    <w:tmpl w:val="D9DA3A6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0" w15:restartNumberingAfterBreak="0">
    <w:nsid w:val="3B3A7324"/>
    <w:multiLevelType w:val="multilevel"/>
    <w:tmpl w:val="9EE8A2E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C1110B6"/>
    <w:multiLevelType w:val="hybridMultilevel"/>
    <w:tmpl w:val="94A893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3CFA783F"/>
    <w:multiLevelType w:val="hybridMultilevel"/>
    <w:tmpl w:val="73D4E8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3D745A24"/>
    <w:multiLevelType w:val="hybridMultilevel"/>
    <w:tmpl w:val="CA885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3DB055F7"/>
    <w:multiLevelType w:val="hybridMultilevel"/>
    <w:tmpl w:val="7CA8D2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5" w15:restartNumberingAfterBreak="0">
    <w:nsid w:val="3E7C4DC4"/>
    <w:multiLevelType w:val="hybridMultilevel"/>
    <w:tmpl w:val="448E705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6" w15:restartNumberingAfterBreak="0">
    <w:nsid w:val="3E981156"/>
    <w:multiLevelType w:val="hybridMultilevel"/>
    <w:tmpl w:val="662049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3EA805F0"/>
    <w:multiLevelType w:val="hybridMultilevel"/>
    <w:tmpl w:val="89E8F3FE"/>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8" w15:restartNumberingAfterBreak="0">
    <w:nsid w:val="3ECB2FE1"/>
    <w:multiLevelType w:val="hybridMultilevel"/>
    <w:tmpl w:val="0452277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9" w15:restartNumberingAfterBreak="0">
    <w:nsid w:val="3F6B29F1"/>
    <w:multiLevelType w:val="hybridMultilevel"/>
    <w:tmpl w:val="4BCC1E2E"/>
    <w:lvl w:ilvl="0" w:tplc="A8A26B66">
      <w:numFmt w:val="bullet"/>
      <w:pStyle w:val="PucesMoyensENG"/>
      <w:lvlText w:val="-"/>
      <w:lvlJc w:val="left"/>
      <w:pPr>
        <w:tabs>
          <w:tab w:val="num" w:pos="360"/>
        </w:tabs>
        <w:ind w:left="360" w:hanging="360"/>
      </w:pPr>
      <w:rPr>
        <w:rFonts w:ascii="Times New Roman" w:eastAsia="Times New Roman" w:hAnsi="Times New Roman" w:hint="default"/>
        <w:w w:val="0"/>
      </w:rPr>
    </w:lvl>
    <w:lvl w:ilvl="1" w:tplc="0003040C">
      <w:start w:val="1"/>
      <w:numFmt w:val="bullet"/>
      <w:lvlText w:val="o"/>
      <w:lvlJc w:val="left"/>
      <w:pPr>
        <w:tabs>
          <w:tab w:val="num" w:pos="1080"/>
        </w:tabs>
        <w:ind w:left="1080" w:hanging="360"/>
      </w:pPr>
      <w:rPr>
        <w:rFonts w:ascii="Courier New" w:hAnsi="Courier New" w:hint="default"/>
      </w:rPr>
    </w:lvl>
    <w:lvl w:ilvl="2" w:tplc="0005040C">
      <w:start w:val="1"/>
      <w:numFmt w:val="bullet"/>
      <w:lvlText w:val=""/>
      <w:lvlJc w:val="left"/>
      <w:pPr>
        <w:tabs>
          <w:tab w:val="num" w:pos="1800"/>
        </w:tabs>
        <w:ind w:left="1800" w:hanging="360"/>
      </w:pPr>
      <w:rPr>
        <w:rFonts w:ascii="Wingdings" w:hAnsi="Wingdings" w:hint="default"/>
      </w:rPr>
    </w:lvl>
    <w:lvl w:ilvl="3" w:tplc="0001040C">
      <w:start w:val="1"/>
      <w:numFmt w:val="bullet"/>
      <w:lvlText w:val=""/>
      <w:lvlJc w:val="left"/>
      <w:pPr>
        <w:tabs>
          <w:tab w:val="num" w:pos="2520"/>
        </w:tabs>
        <w:ind w:left="2520" w:hanging="360"/>
      </w:pPr>
      <w:rPr>
        <w:rFonts w:ascii="Symbol" w:eastAsia="Times New Roman" w:hAnsi="Symbol" w:hint="default"/>
      </w:rPr>
    </w:lvl>
    <w:lvl w:ilvl="4" w:tplc="0003040C">
      <w:start w:val="1"/>
      <w:numFmt w:val="bullet"/>
      <w:lvlText w:val="o"/>
      <w:lvlJc w:val="left"/>
      <w:pPr>
        <w:tabs>
          <w:tab w:val="num" w:pos="3240"/>
        </w:tabs>
        <w:ind w:left="3240" w:hanging="360"/>
      </w:pPr>
      <w:rPr>
        <w:rFonts w:ascii="Courier New" w:hAnsi="Courier New" w:hint="default"/>
      </w:rPr>
    </w:lvl>
    <w:lvl w:ilvl="5" w:tplc="0005040C">
      <w:start w:val="1"/>
      <w:numFmt w:val="bullet"/>
      <w:lvlText w:val=""/>
      <w:lvlJc w:val="left"/>
      <w:pPr>
        <w:tabs>
          <w:tab w:val="num" w:pos="3960"/>
        </w:tabs>
        <w:ind w:left="3960" w:hanging="360"/>
      </w:pPr>
      <w:rPr>
        <w:rFonts w:ascii="Wingdings" w:hAnsi="Wingdings" w:hint="default"/>
      </w:rPr>
    </w:lvl>
    <w:lvl w:ilvl="6" w:tplc="0001040C">
      <w:start w:val="1"/>
      <w:numFmt w:val="bullet"/>
      <w:lvlText w:val=""/>
      <w:lvlJc w:val="left"/>
      <w:pPr>
        <w:tabs>
          <w:tab w:val="num" w:pos="4680"/>
        </w:tabs>
        <w:ind w:left="4680" w:hanging="360"/>
      </w:pPr>
      <w:rPr>
        <w:rFonts w:ascii="Symbol" w:eastAsia="Times New Roman" w:hAnsi="Symbol" w:hint="default"/>
      </w:rPr>
    </w:lvl>
    <w:lvl w:ilvl="7" w:tplc="0003040C">
      <w:start w:val="1"/>
      <w:numFmt w:val="bullet"/>
      <w:lvlText w:val="o"/>
      <w:lvlJc w:val="left"/>
      <w:pPr>
        <w:tabs>
          <w:tab w:val="num" w:pos="5400"/>
        </w:tabs>
        <w:ind w:left="5400" w:hanging="360"/>
      </w:pPr>
      <w:rPr>
        <w:rFonts w:ascii="Courier New" w:hAnsi="Courier New" w:hint="default"/>
      </w:rPr>
    </w:lvl>
    <w:lvl w:ilvl="8" w:tplc="0005040C">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3FBB2CBE"/>
    <w:multiLevelType w:val="hybridMultilevel"/>
    <w:tmpl w:val="4D4CDA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40720F49"/>
    <w:multiLevelType w:val="hybridMultilevel"/>
    <w:tmpl w:val="4022B3F4"/>
    <w:lvl w:ilvl="0" w:tplc="0809001B">
      <w:start w:val="1"/>
      <w:numFmt w:val="lowerRoman"/>
      <w:lvlText w:val="%1."/>
      <w:lvlJc w:val="right"/>
      <w:pPr>
        <w:ind w:left="1074" w:hanging="360"/>
      </w:p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02" w15:restartNumberingAfterBreak="0">
    <w:nsid w:val="4162026C"/>
    <w:multiLevelType w:val="hybridMultilevel"/>
    <w:tmpl w:val="50D8CA3E"/>
    <w:lvl w:ilvl="0" w:tplc="8DAC6340">
      <w:start w:val="1"/>
      <w:numFmt w:val="decimal"/>
      <w:lvlText w:val="%1."/>
      <w:lvlJc w:val="left"/>
      <w:pPr>
        <w:ind w:left="720" w:hanging="360"/>
      </w:pPr>
      <w:rPr>
        <w:rFonts w:hint="default"/>
        <w:strike w:val="0"/>
        <w:dstrike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41871CF7"/>
    <w:multiLevelType w:val="hybridMultilevel"/>
    <w:tmpl w:val="BA700124"/>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43C75EA9"/>
    <w:multiLevelType w:val="hybridMultilevel"/>
    <w:tmpl w:val="99C007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5" w15:restartNumberingAfterBreak="0">
    <w:nsid w:val="440C52CC"/>
    <w:multiLevelType w:val="hybridMultilevel"/>
    <w:tmpl w:val="62C24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444C6909"/>
    <w:multiLevelType w:val="hybridMultilevel"/>
    <w:tmpl w:val="98124EC4"/>
    <w:lvl w:ilvl="0" w:tplc="52DC4E34">
      <w:start w:val="1"/>
      <w:numFmt w:val="decimal"/>
      <w:lvlText w:val="%1."/>
      <w:lvlJc w:val="left"/>
      <w:pPr>
        <w:ind w:left="10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7" w15:restartNumberingAfterBreak="0">
    <w:nsid w:val="453A1748"/>
    <w:multiLevelType w:val="hybridMultilevel"/>
    <w:tmpl w:val="A176D6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453A72A2"/>
    <w:multiLevelType w:val="hybridMultilevel"/>
    <w:tmpl w:val="870C780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9" w15:restartNumberingAfterBreak="0">
    <w:nsid w:val="45B03DFF"/>
    <w:multiLevelType w:val="hybridMultilevel"/>
    <w:tmpl w:val="23CA6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5E947F3"/>
    <w:multiLevelType w:val="hybridMultilevel"/>
    <w:tmpl w:val="0142AFD4"/>
    <w:lvl w:ilvl="0" w:tplc="B34043FE">
      <w:start w:val="1"/>
      <w:numFmt w:val="decimal"/>
      <w:lvlText w:val="%1."/>
      <w:lvlJc w:val="left"/>
      <w:pPr>
        <w:ind w:left="4320" w:hanging="720"/>
      </w:pPr>
      <w:rPr>
        <w:rFonts w:hint="default"/>
      </w:r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111" w15:restartNumberingAfterBreak="0">
    <w:nsid w:val="468B7C9F"/>
    <w:multiLevelType w:val="hybridMultilevel"/>
    <w:tmpl w:val="70FE501E"/>
    <w:lvl w:ilvl="0" w:tplc="08090017">
      <w:start w:val="1"/>
      <w:numFmt w:val="lowerLetter"/>
      <w:lvlText w:val="%1)"/>
      <w:lvlJc w:val="left"/>
      <w:pPr>
        <w:ind w:left="1431" w:hanging="360"/>
      </w:p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112" w15:restartNumberingAfterBreak="0">
    <w:nsid w:val="47111718"/>
    <w:multiLevelType w:val="hybridMultilevel"/>
    <w:tmpl w:val="D9DA3A6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3" w15:restartNumberingAfterBreak="0">
    <w:nsid w:val="471E7B01"/>
    <w:multiLevelType w:val="hybridMultilevel"/>
    <w:tmpl w:val="354AA0A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4" w15:restartNumberingAfterBreak="0">
    <w:nsid w:val="47327AD3"/>
    <w:multiLevelType w:val="hybridMultilevel"/>
    <w:tmpl w:val="85A81988"/>
    <w:lvl w:ilvl="0" w:tplc="B34043FE">
      <w:start w:val="1"/>
      <w:numFmt w:val="decimal"/>
      <w:lvlText w:val="%1."/>
      <w:lvlJc w:val="left"/>
      <w:pPr>
        <w:ind w:left="1440" w:hanging="360"/>
      </w:pPr>
      <w:rPr>
        <w:rFonts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5" w15:restartNumberingAfterBreak="0">
    <w:nsid w:val="48005B9E"/>
    <w:multiLevelType w:val="multilevel"/>
    <w:tmpl w:val="249E0E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48AC2658"/>
    <w:multiLevelType w:val="hybridMultilevel"/>
    <w:tmpl w:val="84483EC4"/>
    <w:lvl w:ilvl="0" w:tplc="FFFFFFFF">
      <w:start w:val="1"/>
      <w:numFmt w:val="bullet"/>
      <w:pStyle w:val="Listepuces3"/>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492E22BF"/>
    <w:multiLevelType w:val="hybridMultilevel"/>
    <w:tmpl w:val="73AE6202"/>
    <w:lvl w:ilvl="0" w:tplc="8DAC6340">
      <w:start w:val="1"/>
      <w:numFmt w:val="decimal"/>
      <w:lvlText w:val="%1."/>
      <w:lvlJc w:val="left"/>
      <w:pPr>
        <w:ind w:left="1080" w:hanging="360"/>
      </w:pPr>
      <w:rPr>
        <w:rFonts w:hint="default"/>
        <w:strike w:val="0"/>
        <w:dstrike w:val="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8" w15:restartNumberingAfterBreak="0">
    <w:nsid w:val="49516B5A"/>
    <w:multiLevelType w:val="hybridMultilevel"/>
    <w:tmpl w:val="BCD6D534"/>
    <w:lvl w:ilvl="0" w:tplc="424CD7EA">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D77B2A"/>
    <w:multiLevelType w:val="hybridMultilevel"/>
    <w:tmpl w:val="BE0C59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0" w15:restartNumberingAfterBreak="0">
    <w:nsid w:val="4CF058AE"/>
    <w:multiLevelType w:val="hybridMultilevel"/>
    <w:tmpl w:val="A7B673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4DC42499"/>
    <w:multiLevelType w:val="hybridMultilevel"/>
    <w:tmpl w:val="351E3B36"/>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2" w15:restartNumberingAfterBreak="0">
    <w:nsid w:val="4DF31F36"/>
    <w:multiLevelType w:val="hybridMultilevel"/>
    <w:tmpl w:val="CEFAE356"/>
    <w:lvl w:ilvl="0" w:tplc="04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3" w15:restartNumberingAfterBreak="0">
    <w:nsid w:val="4F2C7EF4"/>
    <w:multiLevelType w:val="hybridMultilevel"/>
    <w:tmpl w:val="C882A11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4" w15:restartNumberingAfterBreak="0">
    <w:nsid w:val="4F85717F"/>
    <w:multiLevelType w:val="hybridMultilevel"/>
    <w:tmpl w:val="C41ACAD4"/>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5" w15:restartNumberingAfterBreak="0">
    <w:nsid w:val="50010D7D"/>
    <w:multiLevelType w:val="hybridMultilevel"/>
    <w:tmpl w:val="42C266FE"/>
    <w:lvl w:ilvl="0" w:tplc="10090001">
      <w:start w:val="1"/>
      <w:numFmt w:val="bullet"/>
      <w:lvlText w:val=""/>
      <w:lvlJc w:val="left"/>
      <w:pPr>
        <w:ind w:left="720" w:hanging="360"/>
      </w:pPr>
      <w:rPr>
        <w:rFonts w:ascii="Symbol" w:hAnsi="Symbol" w:hint="default"/>
      </w:rPr>
    </w:lvl>
    <w:lvl w:ilvl="1" w:tplc="0C0C0005">
      <w:start w:val="1"/>
      <w:numFmt w:val="bullet"/>
      <w:lvlText w:val=""/>
      <w:lvlJc w:val="left"/>
      <w:pPr>
        <w:ind w:left="1440" w:hanging="360"/>
      </w:pPr>
      <w:rPr>
        <w:rFonts w:ascii="Wingdings" w:hAnsi="Wingdings" w:hint="default"/>
      </w:rPr>
    </w:lvl>
    <w:lvl w:ilvl="2" w:tplc="FFFFFFFF">
      <w:start w:val="7"/>
      <w:numFmt w:val="bullet"/>
      <w:lvlText w:val="-"/>
      <w:lvlJc w:val="left"/>
      <w:pPr>
        <w:ind w:left="2160" w:hanging="360"/>
      </w:pPr>
      <w:rPr>
        <w:rFonts w:ascii="Times New Roman" w:eastAsia="Times New Roman" w:hAnsi="Times New Roman"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6" w15:restartNumberingAfterBreak="0">
    <w:nsid w:val="50FC1C14"/>
    <w:multiLevelType w:val="hybridMultilevel"/>
    <w:tmpl w:val="1CB24A5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51B72303"/>
    <w:multiLevelType w:val="hybridMultilevel"/>
    <w:tmpl w:val="E5B85EA4"/>
    <w:lvl w:ilvl="0" w:tplc="8DAC6340">
      <w:start w:val="1"/>
      <w:numFmt w:val="decimal"/>
      <w:lvlText w:val="%1."/>
      <w:lvlJc w:val="left"/>
      <w:pPr>
        <w:ind w:left="1080" w:hanging="360"/>
      </w:pPr>
      <w:rPr>
        <w:rFonts w:hint="default"/>
        <w:strike w:val="0"/>
        <w:dstrike w:val="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8" w15:restartNumberingAfterBreak="0">
    <w:nsid w:val="551557D3"/>
    <w:multiLevelType w:val="hybridMultilevel"/>
    <w:tmpl w:val="29420FA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9" w15:restartNumberingAfterBreak="0">
    <w:nsid w:val="561E7D62"/>
    <w:multiLevelType w:val="hybridMultilevel"/>
    <w:tmpl w:val="CD5A79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0" w15:restartNumberingAfterBreak="0">
    <w:nsid w:val="5620482A"/>
    <w:multiLevelType w:val="hybridMultilevel"/>
    <w:tmpl w:val="719AC4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1" w15:restartNumberingAfterBreak="0">
    <w:nsid w:val="57581608"/>
    <w:multiLevelType w:val="hybridMultilevel"/>
    <w:tmpl w:val="B97412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2" w15:restartNumberingAfterBreak="0">
    <w:nsid w:val="5768775E"/>
    <w:multiLevelType w:val="hybridMultilevel"/>
    <w:tmpl w:val="2A90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8393ADF"/>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5892104C"/>
    <w:multiLevelType w:val="hybridMultilevel"/>
    <w:tmpl w:val="B890090C"/>
    <w:lvl w:ilvl="0" w:tplc="B34043FE">
      <w:start w:val="1"/>
      <w:numFmt w:val="decimal"/>
      <w:lvlText w:val="%1."/>
      <w:lvlJc w:val="left"/>
      <w:pPr>
        <w:ind w:left="144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5" w15:restartNumberingAfterBreak="0">
    <w:nsid w:val="59F439DB"/>
    <w:multiLevelType w:val="hybridMultilevel"/>
    <w:tmpl w:val="8C2277B6"/>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36" w15:restartNumberingAfterBreak="0">
    <w:nsid w:val="5A216422"/>
    <w:multiLevelType w:val="hybridMultilevel"/>
    <w:tmpl w:val="863C0C4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7" w15:restartNumberingAfterBreak="0">
    <w:nsid w:val="5ADB51BF"/>
    <w:multiLevelType w:val="hybridMultilevel"/>
    <w:tmpl w:val="8196E164"/>
    <w:lvl w:ilvl="0" w:tplc="10090001">
      <w:start w:val="1"/>
      <w:numFmt w:val="bullet"/>
      <w:lvlText w:val=""/>
      <w:lvlJc w:val="left"/>
      <w:pPr>
        <w:ind w:left="720" w:hanging="360"/>
      </w:pPr>
      <w:rPr>
        <w:rFonts w:ascii="Symbol" w:hAnsi="Symbol" w:hint="default"/>
      </w:rPr>
    </w:lvl>
    <w:lvl w:ilvl="1" w:tplc="0C0C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8" w15:restartNumberingAfterBreak="0">
    <w:nsid w:val="5AF24F5F"/>
    <w:multiLevelType w:val="hybridMultilevel"/>
    <w:tmpl w:val="678603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9" w15:restartNumberingAfterBreak="0">
    <w:nsid w:val="5B545DF4"/>
    <w:multiLevelType w:val="hybridMultilevel"/>
    <w:tmpl w:val="5732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B994D78"/>
    <w:multiLevelType w:val="hybridMultilevel"/>
    <w:tmpl w:val="554E1C3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1" w15:restartNumberingAfterBreak="0">
    <w:nsid w:val="5C1E3547"/>
    <w:multiLevelType w:val="hybridMultilevel"/>
    <w:tmpl w:val="31F05576"/>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42" w15:restartNumberingAfterBreak="0">
    <w:nsid w:val="5C2D61A2"/>
    <w:multiLevelType w:val="hybridMultilevel"/>
    <w:tmpl w:val="8B70D3E2"/>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3" w15:restartNumberingAfterBreak="0">
    <w:nsid w:val="5C3A5FCF"/>
    <w:multiLevelType w:val="multilevel"/>
    <w:tmpl w:val="CD4A3ED2"/>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pStyle w:val="Criterion"/>
      <w:lvlText w:val="%1.%2.%3"/>
      <w:lvlJc w:val="left"/>
      <w:pPr>
        <w:ind w:left="720" w:hanging="720"/>
      </w:pPr>
      <w:rPr>
        <w:rFonts w:hint="default"/>
        <w:b w:val="0"/>
        <w:sz w:val="20"/>
        <w:szCs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5DA53C95"/>
    <w:multiLevelType w:val="multilevel"/>
    <w:tmpl w:val="619292B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5E3F628B"/>
    <w:multiLevelType w:val="hybridMultilevel"/>
    <w:tmpl w:val="67C8025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6" w15:restartNumberingAfterBreak="0">
    <w:nsid w:val="5E6B76A4"/>
    <w:multiLevelType w:val="hybridMultilevel"/>
    <w:tmpl w:val="776497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7" w15:restartNumberingAfterBreak="0">
    <w:nsid w:val="5EE8365A"/>
    <w:multiLevelType w:val="hybridMultilevel"/>
    <w:tmpl w:val="43B27FDA"/>
    <w:lvl w:ilvl="0" w:tplc="7648194E">
      <w:numFmt w:val="bullet"/>
      <w:pStyle w:val="numration"/>
      <w:lvlText w:val="-"/>
      <w:lvlJc w:val="left"/>
      <w:pPr>
        <w:ind w:left="720" w:hanging="360"/>
      </w:pPr>
      <w:rPr>
        <w:rFonts w:ascii="Arial" w:eastAsia="Times New Roman"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8" w15:restartNumberingAfterBreak="0">
    <w:nsid w:val="60D93D44"/>
    <w:multiLevelType w:val="hybridMultilevel"/>
    <w:tmpl w:val="B77C8E3C"/>
    <w:lvl w:ilvl="0" w:tplc="3E62A3FC">
      <w:start w:val="1"/>
      <w:numFmt w:val="lowerRoman"/>
      <w:lvlText w:val="%1."/>
      <w:lvlJc w:val="right"/>
      <w:pPr>
        <w:ind w:left="1440" w:hanging="360"/>
      </w:pPr>
      <w:rPr>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9" w15:restartNumberingAfterBreak="0">
    <w:nsid w:val="61A95D8C"/>
    <w:multiLevelType w:val="hybridMultilevel"/>
    <w:tmpl w:val="84483EC4"/>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0" w15:restartNumberingAfterBreak="0">
    <w:nsid w:val="620B18CC"/>
    <w:multiLevelType w:val="multilevel"/>
    <w:tmpl w:val="4274EF34"/>
    <w:lvl w:ilvl="0">
      <w:start w:val="1"/>
      <w:numFmt w:val="decimal"/>
      <w:lvlText w:val="%1)"/>
      <w:lvlJc w:val="left"/>
      <w:pPr>
        <w:tabs>
          <w:tab w:val="num" w:pos="360"/>
        </w:tabs>
        <w:ind w:left="1080" w:hanging="360"/>
      </w:pPr>
      <w:rPr>
        <w:b/>
      </w:rPr>
    </w:lvl>
    <w:lvl w:ilvl="1">
      <w:start w:val="1"/>
      <w:numFmt w:val="decimal"/>
      <w:lvlText w:val="%2."/>
      <w:lvlJc w:val="left"/>
      <w:pPr>
        <w:tabs>
          <w:tab w:val="num" w:pos="360"/>
        </w:tabs>
        <w:ind w:left="1800" w:hanging="360"/>
      </w:pPr>
    </w:lvl>
    <w:lvl w:ilvl="2">
      <w:start w:val="2"/>
      <w:numFmt w:val="bullet"/>
      <w:lvlText w:val="•"/>
      <w:lvlJc w:val="left"/>
      <w:pPr>
        <w:tabs>
          <w:tab w:val="num" w:pos="360"/>
        </w:tabs>
        <w:ind w:left="3060" w:hanging="720"/>
      </w:pPr>
      <w:rPr>
        <w:rFonts w:ascii="Calibri" w:hAnsi="Calibri" w:cs="Times New Roman"/>
      </w:rPr>
    </w:lvl>
    <w:lvl w:ilvl="3">
      <w:start w:val="1"/>
      <w:numFmt w:val="lowerLetter"/>
      <w:lvlText w:val="%2.%3.%4."/>
      <w:lvlJc w:val="left"/>
      <w:pPr>
        <w:tabs>
          <w:tab w:val="num" w:pos="360"/>
        </w:tabs>
        <w:ind w:left="3750" w:hanging="870"/>
      </w:pPr>
    </w:lvl>
    <w:lvl w:ilvl="4">
      <w:start w:val="1"/>
      <w:numFmt w:val="lowerLetter"/>
      <w:lvlText w:val="%2.%3.%4.%5."/>
      <w:lvlJc w:val="left"/>
      <w:pPr>
        <w:tabs>
          <w:tab w:val="num" w:pos="360"/>
        </w:tabs>
        <w:ind w:left="3960" w:hanging="360"/>
      </w:pPr>
    </w:lvl>
    <w:lvl w:ilvl="5">
      <w:start w:val="1"/>
      <w:numFmt w:val="lowerRoman"/>
      <w:lvlText w:val="%2.%3.%4.%5.%6."/>
      <w:lvlJc w:val="right"/>
      <w:pPr>
        <w:tabs>
          <w:tab w:val="num" w:pos="360"/>
        </w:tabs>
        <w:ind w:left="4680" w:hanging="180"/>
      </w:pPr>
    </w:lvl>
    <w:lvl w:ilvl="6">
      <w:start w:val="1"/>
      <w:numFmt w:val="decimal"/>
      <w:lvlText w:val="%2.%3.%4.%5.%6.%7."/>
      <w:lvlJc w:val="left"/>
      <w:pPr>
        <w:tabs>
          <w:tab w:val="num" w:pos="360"/>
        </w:tabs>
        <w:ind w:left="5400" w:hanging="360"/>
      </w:pPr>
    </w:lvl>
    <w:lvl w:ilvl="7">
      <w:start w:val="1"/>
      <w:numFmt w:val="lowerLetter"/>
      <w:lvlText w:val="%2.%3.%4.%5.%6.%7.%8."/>
      <w:lvlJc w:val="left"/>
      <w:pPr>
        <w:tabs>
          <w:tab w:val="num" w:pos="360"/>
        </w:tabs>
        <w:ind w:left="6120" w:hanging="360"/>
      </w:pPr>
    </w:lvl>
    <w:lvl w:ilvl="8">
      <w:start w:val="1"/>
      <w:numFmt w:val="lowerRoman"/>
      <w:lvlText w:val="%2.%3.%4.%5.%6.%7.%8.%9."/>
      <w:lvlJc w:val="right"/>
      <w:pPr>
        <w:tabs>
          <w:tab w:val="num" w:pos="360"/>
        </w:tabs>
        <w:ind w:left="6840" w:hanging="180"/>
      </w:pPr>
    </w:lvl>
  </w:abstractNum>
  <w:abstractNum w:abstractNumId="151" w15:restartNumberingAfterBreak="0">
    <w:nsid w:val="63CD78A3"/>
    <w:multiLevelType w:val="hybridMultilevel"/>
    <w:tmpl w:val="62EE9D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2" w15:restartNumberingAfterBreak="0">
    <w:nsid w:val="656A6270"/>
    <w:multiLevelType w:val="hybridMultilevel"/>
    <w:tmpl w:val="6A8270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FFFFFFFF">
      <w:start w:val="7"/>
      <w:numFmt w:val="bullet"/>
      <w:lvlText w:val="-"/>
      <w:lvlJc w:val="left"/>
      <w:pPr>
        <w:ind w:left="2160" w:hanging="360"/>
      </w:pPr>
      <w:rPr>
        <w:rFonts w:ascii="Times New Roman" w:eastAsia="Times New Roman" w:hAnsi="Times New Roman"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3" w15:restartNumberingAfterBreak="0">
    <w:nsid w:val="667D1E58"/>
    <w:multiLevelType w:val="hybridMultilevel"/>
    <w:tmpl w:val="A63A84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4" w15:restartNumberingAfterBreak="0">
    <w:nsid w:val="66AC26B9"/>
    <w:multiLevelType w:val="hybridMultilevel"/>
    <w:tmpl w:val="C4D6C36C"/>
    <w:lvl w:ilvl="0" w:tplc="B35AFC76">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5" w15:restartNumberingAfterBreak="0">
    <w:nsid w:val="684862DE"/>
    <w:multiLevelType w:val="hybridMultilevel"/>
    <w:tmpl w:val="66124F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6" w15:restartNumberingAfterBreak="0">
    <w:nsid w:val="68931B60"/>
    <w:multiLevelType w:val="hybridMultilevel"/>
    <w:tmpl w:val="F5543C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7" w15:restartNumberingAfterBreak="0">
    <w:nsid w:val="690C4A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6A1C7289"/>
    <w:multiLevelType w:val="hybridMultilevel"/>
    <w:tmpl w:val="7DD49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A395796"/>
    <w:multiLevelType w:val="hybridMultilevel"/>
    <w:tmpl w:val="B7E8E1D2"/>
    <w:lvl w:ilvl="0" w:tplc="10090019">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0" w15:restartNumberingAfterBreak="0">
    <w:nsid w:val="6AA33765"/>
    <w:multiLevelType w:val="hybridMultilevel"/>
    <w:tmpl w:val="B1128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B671872"/>
    <w:multiLevelType w:val="hybridMultilevel"/>
    <w:tmpl w:val="EAD6B1D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6CDB51E0"/>
    <w:multiLevelType w:val="hybridMultilevel"/>
    <w:tmpl w:val="8D22E10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3" w15:restartNumberingAfterBreak="0">
    <w:nsid w:val="6D3D190D"/>
    <w:multiLevelType w:val="hybridMultilevel"/>
    <w:tmpl w:val="75281ED2"/>
    <w:lvl w:ilvl="0" w:tplc="D2CA13A4">
      <w:start w:val="5"/>
      <w:numFmt w:val="decimal"/>
      <w:lvlText w:val="%1."/>
      <w:lvlJc w:val="left"/>
      <w:pPr>
        <w:ind w:left="108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64" w15:restartNumberingAfterBreak="0">
    <w:nsid w:val="6E935E56"/>
    <w:multiLevelType w:val="hybridMultilevel"/>
    <w:tmpl w:val="848C81A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5" w15:restartNumberingAfterBreak="0">
    <w:nsid w:val="6EAC0E12"/>
    <w:multiLevelType w:val="hybridMultilevel"/>
    <w:tmpl w:val="613E11B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6" w15:restartNumberingAfterBreak="0">
    <w:nsid w:val="6EB27C08"/>
    <w:multiLevelType w:val="hybridMultilevel"/>
    <w:tmpl w:val="41CCB1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7" w15:restartNumberingAfterBreak="0">
    <w:nsid w:val="6F4F71B6"/>
    <w:multiLevelType w:val="hybridMultilevel"/>
    <w:tmpl w:val="5FACC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15:restartNumberingAfterBreak="0">
    <w:nsid w:val="6F611EAC"/>
    <w:multiLevelType w:val="multilevel"/>
    <w:tmpl w:val="A6024C84"/>
    <w:lvl w:ilvl="0">
      <w:start w:val="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700B2355"/>
    <w:multiLevelType w:val="hybridMultilevel"/>
    <w:tmpl w:val="C9B6DED8"/>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0" w15:restartNumberingAfterBreak="0">
    <w:nsid w:val="706A5F26"/>
    <w:multiLevelType w:val="hybridMultilevel"/>
    <w:tmpl w:val="EB58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28A7305"/>
    <w:multiLevelType w:val="hybridMultilevel"/>
    <w:tmpl w:val="59FCA0BC"/>
    <w:lvl w:ilvl="0" w:tplc="1840A0FC">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72" w15:restartNumberingAfterBreak="0">
    <w:nsid w:val="746C35B4"/>
    <w:multiLevelType w:val="hybridMultilevel"/>
    <w:tmpl w:val="E53A85B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3" w15:restartNumberingAfterBreak="0">
    <w:nsid w:val="76C537D2"/>
    <w:multiLevelType w:val="hybridMultilevel"/>
    <w:tmpl w:val="5CD6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6F9015E"/>
    <w:multiLevelType w:val="hybridMultilevel"/>
    <w:tmpl w:val="25E8B1A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5" w15:restartNumberingAfterBreak="0">
    <w:nsid w:val="775D7CE5"/>
    <w:multiLevelType w:val="hybridMultilevel"/>
    <w:tmpl w:val="556A54C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6" w15:restartNumberingAfterBreak="0">
    <w:nsid w:val="785C4243"/>
    <w:multiLevelType w:val="hybridMultilevel"/>
    <w:tmpl w:val="9D289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786637D7"/>
    <w:multiLevelType w:val="hybridMultilevel"/>
    <w:tmpl w:val="FA94AE78"/>
    <w:lvl w:ilvl="0" w:tplc="B34043F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8" w15:restartNumberingAfterBreak="0">
    <w:nsid w:val="78EB31DC"/>
    <w:multiLevelType w:val="multilevel"/>
    <w:tmpl w:val="E4DEC8DE"/>
    <w:lvl w:ilvl="0">
      <w:start w:val="1"/>
      <w:numFmt w:val="decimal"/>
      <w:lvlText w:val="%1."/>
      <w:lvlJc w:val="left"/>
      <w:pPr>
        <w:ind w:left="1080" w:hanging="360"/>
      </w:pPr>
    </w:lvl>
    <w:lvl w:ilvl="1">
      <w:start w:val="4"/>
      <w:numFmt w:val="decimal"/>
      <w:isLgl/>
      <w:lvlText w:val="%1.%2"/>
      <w:lvlJc w:val="left"/>
      <w:pPr>
        <w:ind w:left="1440" w:hanging="72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800" w:hanging="108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2160" w:hanging="144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520" w:hanging="1800"/>
      </w:pPr>
      <w:rPr>
        <w:rFonts w:hint="default"/>
        <w:i w:val="0"/>
      </w:rPr>
    </w:lvl>
    <w:lvl w:ilvl="8">
      <w:start w:val="1"/>
      <w:numFmt w:val="decimal"/>
      <w:isLgl/>
      <w:lvlText w:val="%1.%2.%3.%4.%5.%6.%7.%8.%9"/>
      <w:lvlJc w:val="left"/>
      <w:pPr>
        <w:ind w:left="2520" w:hanging="1800"/>
      </w:pPr>
      <w:rPr>
        <w:rFonts w:hint="default"/>
        <w:i w:val="0"/>
      </w:rPr>
    </w:lvl>
  </w:abstractNum>
  <w:abstractNum w:abstractNumId="179" w15:restartNumberingAfterBreak="0">
    <w:nsid w:val="7A1A18F2"/>
    <w:multiLevelType w:val="hybridMultilevel"/>
    <w:tmpl w:val="00D65824"/>
    <w:lvl w:ilvl="0" w:tplc="04090015">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0" w15:restartNumberingAfterBreak="0">
    <w:nsid w:val="7BA96475"/>
    <w:multiLevelType w:val="hybridMultilevel"/>
    <w:tmpl w:val="12360484"/>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1" w15:restartNumberingAfterBreak="0">
    <w:nsid w:val="7C1752DE"/>
    <w:multiLevelType w:val="hybridMultilevel"/>
    <w:tmpl w:val="9EE8921A"/>
    <w:lvl w:ilvl="0" w:tplc="10090001">
      <w:start w:val="1"/>
      <w:numFmt w:val="bullet"/>
      <w:lvlText w:val=""/>
      <w:lvlJc w:val="left"/>
      <w:pPr>
        <w:ind w:left="720" w:hanging="360"/>
      </w:pPr>
      <w:rPr>
        <w:rFonts w:ascii="Symbol" w:hAnsi="Symbol" w:hint="default"/>
      </w:rPr>
    </w:lvl>
    <w:lvl w:ilvl="1" w:tplc="0C0C0005">
      <w:start w:val="1"/>
      <w:numFmt w:val="bullet"/>
      <w:lvlText w:val=""/>
      <w:lvlJc w:val="left"/>
      <w:pPr>
        <w:ind w:left="1440" w:hanging="360"/>
      </w:pPr>
      <w:rPr>
        <w:rFonts w:ascii="Wingdings" w:hAnsi="Wingdings" w:hint="default"/>
      </w:rPr>
    </w:lvl>
    <w:lvl w:ilvl="2" w:tplc="FFFFFFFF">
      <w:start w:val="7"/>
      <w:numFmt w:val="bullet"/>
      <w:lvlText w:val="-"/>
      <w:lvlJc w:val="left"/>
      <w:pPr>
        <w:ind w:left="2160" w:hanging="360"/>
      </w:pPr>
      <w:rPr>
        <w:rFonts w:ascii="Times New Roman" w:eastAsia="Times New Roman" w:hAnsi="Times New Roman"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2" w15:restartNumberingAfterBreak="0">
    <w:nsid w:val="7C7B4574"/>
    <w:multiLevelType w:val="hybridMultilevel"/>
    <w:tmpl w:val="71262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3" w15:restartNumberingAfterBreak="0">
    <w:nsid w:val="7D364BCB"/>
    <w:multiLevelType w:val="hybridMultilevel"/>
    <w:tmpl w:val="E448288E"/>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4" w15:restartNumberingAfterBreak="0">
    <w:nsid w:val="7D7E27D1"/>
    <w:multiLevelType w:val="hybridMultilevel"/>
    <w:tmpl w:val="59F43E86"/>
    <w:lvl w:ilvl="0" w:tplc="8DAC6340">
      <w:start w:val="1"/>
      <w:numFmt w:val="decimal"/>
      <w:lvlText w:val="%1."/>
      <w:lvlJc w:val="left"/>
      <w:pPr>
        <w:ind w:left="720" w:hanging="360"/>
      </w:pPr>
      <w:rPr>
        <w:rFonts w:hint="default"/>
        <w:strike w:val="0"/>
        <w:dstrike w:val="0"/>
      </w:rPr>
    </w:lvl>
    <w:lvl w:ilvl="1" w:tplc="10090003">
      <w:start w:val="1"/>
      <w:numFmt w:val="bullet"/>
      <w:lvlText w:val="o"/>
      <w:lvlJc w:val="left"/>
      <w:pPr>
        <w:ind w:left="1440" w:hanging="360"/>
      </w:pPr>
      <w:rPr>
        <w:rFonts w:ascii="Courier New" w:hAnsi="Courier New" w:cs="Courier New" w:hint="default"/>
      </w:rPr>
    </w:lvl>
    <w:lvl w:ilvl="2" w:tplc="10090001">
      <w:start w:val="1"/>
      <w:numFmt w:val="bullet"/>
      <w:lvlText w:val=""/>
      <w:lvlJc w:val="left"/>
      <w:pPr>
        <w:ind w:left="2160" w:hanging="360"/>
      </w:pPr>
      <w:rPr>
        <w:rFonts w:ascii="Symbol" w:hAnsi="Symbo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5" w15:restartNumberingAfterBreak="0">
    <w:nsid w:val="7DA7411D"/>
    <w:multiLevelType w:val="hybridMultilevel"/>
    <w:tmpl w:val="5E72C1A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6" w15:restartNumberingAfterBreak="0">
    <w:nsid w:val="7ED80508"/>
    <w:multiLevelType w:val="hybridMultilevel"/>
    <w:tmpl w:val="5D68B6D8"/>
    <w:lvl w:ilvl="0" w:tplc="10090001">
      <w:start w:val="1"/>
      <w:numFmt w:val="bullet"/>
      <w:lvlText w:val=""/>
      <w:lvlJc w:val="left"/>
      <w:pPr>
        <w:ind w:left="720" w:hanging="360"/>
      </w:pPr>
      <w:rPr>
        <w:rFonts w:ascii="Symbol" w:hAnsi="Symbol" w:hint="default"/>
      </w:rPr>
    </w:lvl>
    <w:lvl w:ilvl="1" w:tplc="0C0C0005">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0"/>
  </w:num>
  <w:num w:numId="2">
    <w:abstractNumId w:val="48"/>
  </w:num>
  <w:num w:numId="3">
    <w:abstractNumId w:val="95"/>
  </w:num>
  <w:num w:numId="4">
    <w:abstractNumId w:val="156"/>
  </w:num>
  <w:num w:numId="5">
    <w:abstractNumId w:val="174"/>
  </w:num>
  <w:num w:numId="6">
    <w:abstractNumId w:val="185"/>
  </w:num>
  <w:num w:numId="7">
    <w:abstractNumId w:val="171"/>
  </w:num>
  <w:num w:numId="8">
    <w:abstractNumId w:val="122"/>
  </w:num>
  <w:num w:numId="9">
    <w:abstractNumId w:val="6"/>
  </w:num>
  <w:num w:numId="10">
    <w:abstractNumId w:val="42"/>
  </w:num>
  <w:num w:numId="11">
    <w:abstractNumId w:val="58"/>
  </w:num>
  <w:num w:numId="12">
    <w:abstractNumId w:val="87"/>
  </w:num>
  <w:num w:numId="13">
    <w:abstractNumId w:val="1"/>
  </w:num>
  <w:num w:numId="14">
    <w:abstractNumId w:val="2"/>
  </w:num>
  <w:num w:numId="15">
    <w:abstractNumId w:val="3"/>
  </w:num>
  <w:num w:numId="16">
    <w:abstractNumId w:val="4"/>
  </w:num>
  <w:num w:numId="17">
    <w:abstractNumId w:val="148"/>
  </w:num>
  <w:num w:numId="18">
    <w:abstractNumId w:val="124"/>
  </w:num>
  <w:num w:numId="19">
    <w:abstractNumId w:val="11"/>
  </w:num>
  <w:num w:numId="20">
    <w:abstractNumId w:val="92"/>
  </w:num>
  <w:num w:numId="21">
    <w:abstractNumId w:val="101"/>
  </w:num>
  <w:num w:numId="22">
    <w:abstractNumId w:val="65"/>
  </w:num>
  <w:num w:numId="23">
    <w:abstractNumId w:val="111"/>
  </w:num>
  <w:num w:numId="24">
    <w:abstractNumId w:val="78"/>
  </w:num>
  <w:num w:numId="25">
    <w:abstractNumId w:val="126"/>
  </w:num>
  <w:num w:numId="26">
    <w:abstractNumId w:val="136"/>
  </w:num>
  <w:num w:numId="27">
    <w:abstractNumId w:val="162"/>
  </w:num>
  <w:num w:numId="28">
    <w:abstractNumId w:val="16"/>
  </w:num>
  <w:num w:numId="29">
    <w:abstractNumId w:val="39"/>
  </w:num>
  <w:num w:numId="30">
    <w:abstractNumId w:val="161"/>
  </w:num>
  <w:num w:numId="31">
    <w:abstractNumId w:val="61"/>
  </w:num>
  <w:num w:numId="32">
    <w:abstractNumId w:val="172"/>
  </w:num>
  <w:num w:numId="33">
    <w:abstractNumId w:val="115"/>
  </w:num>
  <w:num w:numId="34">
    <w:abstractNumId w:val="175"/>
  </w:num>
  <w:num w:numId="35">
    <w:abstractNumId w:val="150"/>
  </w:num>
  <w:num w:numId="36">
    <w:abstractNumId w:val="22"/>
  </w:num>
  <w:num w:numId="37">
    <w:abstractNumId w:val="128"/>
  </w:num>
  <w:num w:numId="38">
    <w:abstractNumId w:val="108"/>
  </w:num>
  <w:num w:numId="39">
    <w:abstractNumId w:val="49"/>
  </w:num>
  <w:num w:numId="40">
    <w:abstractNumId w:val="13"/>
  </w:num>
  <w:num w:numId="41">
    <w:abstractNumId w:val="91"/>
  </w:num>
  <w:num w:numId="42">
    <w:abstractNumId w:val="143"/>
  </w:num>
  <w:num w:numId="43">
    <w:abstractNumId w:val="74"/>
  </w:num>
  <w:num w:numId="44">
    <w:abstractNumId w:val="69"/>
  </w:num>
  <w:num w:numId="45">
    <w:abstractNumId w:val="24"/>
  </w:num>
  <w:num w:numId="46">
    <w:abstractNumId w:val="77"/>
  </w:num>
  <w:num w:numId="47">
    <w:abstractNumId w:val="103"/>
  </w:num>
  <w:num w:numId="48">
    <w:abstractNumId w:val="142"/>
  </w:num>
  <w:num w:numId="49">
    <w:abstractNumId w:val="79"/>
  </w:num>
  <w:num w:numId="50">
    <w:abstractNumId w:val="123"/>
  </w:num>
  <w:num w:numId="51">
    <w:abstractNumId w:val="46"/>
  </w:num>
  <w:num w:numId="52">
    <w:abstractNumId w:val="145"/>
  </w:num>
  <w:num w:numId="53">
    <w:abstractNumId w:val="57"/>
  </w:num>
  <w:num w:numId="54">
    <w:abstractNumId w:val="28"/>
  </w:num>
  <w:num w:numId="55">
    <w:abstractNumId w:val="8"/>
  </w:num>
  <w:num w:numId="56">
    <w:abstractNumId w:val="41"/>
  </w:num>
  <w:num w:numId="57">
    <w:abstractNumId w:val="169"/>
  </w:num>
  <w:num w:numId="58">
    <w:abstractNumId w:val="18"/>
  </w:num>
  <w:num w:numId="59">
    <w:abstractNumId w:val="180"/>
  </w:num>
  <w:num w:numId="60">
    <w:abstractNumId w:val="121"/>
  </w:num>
  <w:num w:numId="61">
    <w:abstractNumId w:val="35"/>
  </w:num>
  <w:num w:numId="62">
    <w:abstractNumId w:val="153"/>
  </w:num>
  <w:num w:numId="63">
    <w:abstractNumId w:val="94"/>
  </w:num>
  <w:num w:numId="64">
    <w:abstractNumId w:val="14"/>
  </w:num>
  <w:num w:numId="65">
    <w:abstractNumId w:val="5"/>
  </w:num>
  <w:num w:numId="66">
    <w:abstractNumId w:val="15"/>
  </w:num>
  <w:num w:numId="67">
    <w:abstractNumId w:val="139"/>
  </w:num>
  <w:num w:numId="68">
    <w:abstractNumId w:val="43"/>
  </w:num>
  <w:num w:numId="69">
    <w:abstractNumId w:val="173"/>
  </w:num>
  <w:num w:numId="70">
    <w:abstractNumId w:val="132"/>
  </w:num>
  <w:num w:numId="71">
    <w:abstractNumId w:val="72"/>
  </w:num>
  <w:num w:numId="72">
    <w:abstractNumId w:val="70"/>
  </w:num>
  <w:num w:numId="73">
    <w:abstractNumId w:val="135"/>
  </w:num>
  <w:num w:numId="74">
    <w:abstractNumId w:val="64"/>
  </w:num>
  <w:num w:numId="75">
    <w:abstractNumId w:val="160"/>
  </w:num>
  <w:num w:numId="76">
    <w:abstractNumId w:val="119"/>
  </w:num>
  <w:num w:numId="77">
    <w:abstractNumId w:val="155"/>
  </w:num>
  <w:num w:numId="78">
    <w:abstractNumId w:val="26"/>
  </w:num>
  <w:num w:numId="79">
    <w:abstractNumId w:val="37"/>
  </w:num>
  <w:num w:numId="80">
    <w:abstractNumId w:val="0"/>
  </w:num>
  <w:num w:numId="81">
    <w:abstractNumId w:val="158"/>
  </w:num>
  <w:num w:numId="82">
    <w:abstractNumId w:val="183"/>
  </w:num>
  <w:num w:numId="83">
    <w:abstractNumId w:val="19"/>
  </w:num>
  <w:num w:numId="84">
    <w:abstractNumId w:val="177"/>
  </w:num>
  <w:num w:numId="85">
    <w:abstractNumId w:val="55"/>
  </w:num>
  <w:num w:numId="86">
    <w:abstractNumId w:val="179"/>
  </w:num>
  <w:num w:numId="87">
    <w:abstractNumId w:val="114"/>
  </w:num>
  <w:num w:numId="88">
    <w:abstractNumId w:val="71"/>
  </w:num>
  <w:num w:numId="89">
    <w:abstractNumId w:val="84"/>
  </w:num>
  <w:num w:numId="90">
    <w:abstractNumId w:val="76"/>
  </w:num>
  <w:num w:numId="91">
    <w:abstractNumId w:val="120"/>
  </w:num>
  <w:num w:numId="92">
    <w:abstractNumId w:val="23"/>
  </w:num>
  <w:num w:numId="93">
    <w:abstractNumId w:val="176"/>
  </w:num>
  <w:num w:numId="94">
    <w:abstractNumId w:val="54"/>
  </w:num>
  <w:num w:numId="95">
    <w:abstractNumId w:val="51"/>
  </w:num>
  <w:num w:numId="96">
    <w:abstractNumId w:val="56"/>
  </w:num>
  <w:num w:numId="97">
    <w:abstractNumId w:val="90"/>
  </w:num>
  <w:num w:numId="98">
    <w:abstractNumId w:val="105"/>
  </w:num>
  <w:num w:numId="99">
    <w:abstractNumId w:val="96"/>
  </w:num>
  <w:num w:numId="100">
    <w:abstractNumId w:val="82"/>
  </w:num>
  <w:num w:numId="101">
    <w:abstractNumId w:val="60"/>
  </w:num>
  <w:num w:numId="102">
    <w:abstractNumId w:val="109"/>
  </w:num>
  <w:num w:numId="103">
    <w:abstractNumId w:val="50"/>
  </w:num>
  <w:num w:numId="104">
    <w:abstractNumId w:val="131"/>
  </w:num>
  <w:num w:numId="105">
    <w:abstractNumId w:val="38"/>
  </w:num>
  <w:num w:numId="106">
    <w:abstractNumId w:val="168"/>
  </w:num>
  <w:num w:numId="107">
    <w:abstractNumId w:val="113"/>
  </w:num>
  <w:num w:numId="108">
    <w:abstractNumId w:val="166"/>
  </w:num>
  <w:num w:numId="109">
    <w:abstractNumId w:val="68"/>
  </w:num>
  <w:num w:numId="110">
    <w:abstractNumId w:val="154"/>
  </w:num>
  <w:num w:numId="111">
    <w:abstractNumId w:val="85"/>
  </w:num>
  <w:num w:numId="112">
    <w:abstractNumId w:val="40"/>
  </w:num>
  <w:num w:numId="113">
    <w:abstractNumId w:val="98"/>
  </w:num>
  <w:num w:numId="114">
    <w:abstractNumId w:val="110"/>
  </w:num>
  <w:num w:numId="115">
    <w:abstractNumId w:val="134"/>
  </w:num>
  <w:num w:numId="116">
    <w:abstractNumId w:val="67"/>
  </w:num>
  <w:num w:numId="117">
    <w:abstractNumId w:val="29"/>
  </w:num>
  <w:num w:numId="118">
    <w:abstractNumId w:val="31"/>
  </w:num>
  <w:num w:numId="119">
    <w:abstractNumId w:val="133"/>
  </w:num>
  <w:num w:numId="120">
    <w:abstractNumId w:val="144"/>
  </w:num>
  <w:num w:numId="121">
    <w:abstractNumId w:val="66"/>
  </w:num>
  <w:num w:numId="122">
    <w:abstractNumId w:val="157"/>
  </w:num>
  <w:num w:numId="123">
    <w:abstractNumId w:val="151"/>
  </w:num>
  <w:num w:numId="124">
    <w:abstractNumId w:val="118"/>
  </w:num>
  <w:num w:numId="125">
    <w:abstractNumId w:val="10"/>
  </w:num>
  <w:num w:numId="126">
    <w:abstractNumId w:val="52"/>
  </w:num>
  <w:num w:numId="127">
    <w:abstractNumId w:val="178"/>
  </w:num>
  <w:num w:numId="128">
    <w:abstractNumId w:val="93"/>
  </w:num>
  <w:num w:numId="129">
    <w:abstractNumId w:val="146"/>
  </w:num>
  <w:num w:numId="130">
    <w:abstractNumId w:val="30"/>
  </w:num>
  <w:num w:numId="131">
    <w:abstractNumId w:val="129"/>
  </w:num>
  <w:num w:numId="132">
    <w:abstractNumId w:val="100"/>
  </w:num>
  <w:num w:numId="133">
    <w:abstractNumId w:val="53"/>
  </w:num>
  <w:num w:numId="134">
    <w:abstractNumId w:val="27"/>
  </w:num>
  <w:num w:numId="135">
    <w:abstractNumId w:val="33"/>
  </w:num>
  <w:num w:numId="136">
    <w:abstractNumId w:val="17"/>
  </w:num>
  <w:num w:numId="137">
    <w:abstractNumId w:val="182"/>
  </w:num>
  <w:num w:numId="138">
    <w:abstractNumId w:val="167"/>
  </w:num>
  <w:num w:numId="139">
    <w:abstractNumId w:val="130"/>
  </w:num>
  <w:num w:numId="140">
    <w:abstractNumId w:val="83"/>
  </w:num>
  <w:num w:numId="141">
    <w:abstractNumId w:val="63"/>
  </w:num>
  <w:num w:numId="142">
    <w:abstractNumId w:val="159"/>
  </w:num>
  <w:num w:numId="143">
    <w:abstractNumId w:val="86"/>
  </w:num>
  <w:num w:numId="144">
    <w:abstractNumId w:val="117"/>
  </w:num>
  <w:num w:numId="145">
    <w:abstractNumId w:val="184"/>
  </w:num>
  <w:num w:numId="146">
    <w:abstractNumId w:val="21"/>
  </w:num>
  <w:num w:numId="147">
    <w:abstractNumId w:val="47"/>
  </w:num>
  <w:num w:numId="148">
    <w:abstractNumId w:val="97"/>
  </w:num>
  <w:num w:numId="149">
    <w:abstractNumId w:val="73"/>
  </w:num>
  <w:num w:numId="150">
    <w:abstractNumId w:val="102"/>
  </w:num>
  <w:num w:numId="151">
    <w:abstractNumId w:val="127"/>
  </w:num>
  <w:num w:numId="152">
    <w:abstractNumId w:val="80"/>
  </w:num>
  <w:num w:numId="153">
    <w:abstractNumId w:val="137"/>
  </w:num>
  <w:num w:numId="154">
    <w:abstractNumId w:val="186"/>
  </w:num>
  <w:num w:numId="155">
    <w:abstractNumId w:val="62"/>
  </w:num>
  <w:num w:numId="156">
    <w:abstractNumId w:val="152"/>
  </w:num>
  <w:num w:numId="157">
    <w:abstractNumId w:val="125"/>
  </w:num>
  <w:num w:numId="158">
    <w:abstractNumId w:val="181"/>
  </w:num>
  <w:num w:numId="159">
    <w:abstractNumId w:val="138"/>
  </w:num>
  <w:num w:numId="160">
    <w:abstractNumId w:val="170"/>
  </w:num>
  <w:num w:numId="161">
    <w:abstractNumId w:val="9"/>
  </w:num>
  <w:num w:numId="162">
    <w:abstractNumId w:val="106"/>
  </w:num>
  <w:num w:numId="163">
    <w:abstractNumId w:val="165"/>
  </w:num>
  <w:num w:numId="164">
    <w:abstractNumId w:val="7"/>
  </w:num>
  <w:num w:numId="165">
    <w:abstractNumId w:val="36"/>
  </w:num>
  <w:num w:numId="166">
    <w:abstractNumId w:val="25"/>
  </w:num>
  <w:num w:numId="167">
    <w:abstractNumId w:val="164"/>
  </w:num>
  <w:num w:numId="168">
    <w:abstractNumId w:val="32"/>
  </w:num>
  <w:num w:numId="169">
    <w:abstractNumId w:val="12"/>
  </w:num>
  <w:num w:numId="170">
    <w:abstractNumId w:val="75"/>
  </w:num>
  <w:num w:numId="171">
    <w:abstractNumId w:val="88"/>
  </w:num>
  <w:num w:numId="172">
    <w:abstractNumId w:val="104"/>
  </w:num>
  <w:num w:numId="173">
    <w:abstractNumId w:val="45"/>
  </w:num>
  <w:num w:numId="174">
    <w:abstractNumId w:val="107"/>
  </w:num>
  <w:num w:numId="175">
    <w:abstractNumId w:val="89"/>
  </w:num>
  <w:num w:numId="176">
    <w:abstractNumId w:val="163"/>
  </w:num>
  <w:num w:numId="177">
    <w:abstractNumId w:val="116"/>
  </w:num>
  <w:num w:numId="178">
    <w:abstractNumId w:val="149"/>
  </w:num>
  <w:num w:numId="179">
    <w:abstractNumId w:val="141"/>
  </w:num>
  <w:num w:numId="180">
    <w:abstractNumId w:val="44"/>
  </w:num>
  <w:num w:numId="181">
    <w:abstractNumId w:val="20"/>
  </w:num>
  <w:num w:numId="182">
    <w:abstractNumId w:val="147"/>
  </w:num>
  <w:num w:numId="183">
    <w:abstractNumId w:val="99"/>
  </w:num>
  <w:num w:numId="184">
    <w:abstractNumId w:val="81"/>
  </w:num>
  <w:num w:numId="185">
    <w:abstractNumId w:val="112"/>
  </w:num>
  <w:num w:numId="186">
    <w:abstractNumId w:val="34"/>
  </w:num>
  <w:num w:numId="187">
    <w:abstractNumId w:val="59"/>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EA8"/>
    <w:rsid w:val="0000030F"/>
    <w:rsid w:val="00001293"/>
    <w:rsid w:val="00001921"/>
    <w:rsid w:val="000034AF"/>
    <w:rsid w:val="000044A0"/>
    <w:rsid w:val="000044A3"/>
    <w:rsid w:val="0000556A"/>
    <w:rsid w:val="00006D70"/>
    <w:rsid w:val="00007013"/>
    <w:rsid w:val="000072A5"/>
    <w:rsid w:val="00007B2C"/>
    <w:rsid w:val="00007BF6"/>
    <w:rsid w:val="00007EEE"/>
    <w:rsid w:val="00010520"/>
    <w:rsid w:val="00011D85"/>
    <w:rsid w:val="00012409"/>
    <w:rsid w:val="0001556B"/>
    <w:rsid w:val="000156DD"/>
    <w:rsid w:val="00016B37"/>
    <w:rsid w:val="00017F8A"/>
    <w:rsid w:val="00020A5B"/>
    <w:rsid w:val="00020D2D"/>
    <w:rsid w:val="00021CC1"/>
    <w:rsid w:val="00023409"/>
    <w:rsid w:val="00023E03"/>
    <w:rsid w:val="00025A82"/>
    <w:rsid w:val="000274D1"/>
    <w:rsid w:val="00031CA2"/>
    <w:rsid w:val="000327A5"/>
    <w:rsid w:val="00032AF4"/>
    <w:rsid w:val="00034325"/>
    <w:rsid w:val="0003453A"/>
    <w:rsid w:val="00036089"/>
    <w:rsid w:val="000364BE"/>
    <w:rsid w:val="000370A1"/>
    <w:rsid w:val="0004081C"/>
    <w:rsid w:val="00041292"/>
    <w:rsid w:val="0004203D"/>
    <w:rsid w:val="000424DF"/>
    <w:rsid w:val="00042646"/>
    <w:rsid w:val="0004266C"/>
    <w:rsid w:val="0004309C"/>
    <w:rsid w:val="00044D78"/>
    <w:rsid w:val="00044FF0"/>
    <w:rsid w:val="00045127"/>
    <w:rsid w:val="0005060A"/>
    <w:rsid w:val="00056C53"/>
    <w:rsid w:val="00061639"/>
    <w:rsid w:val="00063E5A"/>
    <w:rsid w:val="000641EF"/>
    <w:rsid w:val="00065B31"/>
    <w:rsid w:val="0006693C"/>
    <w:rsid w:val="000678B4"/>
    <w:rsid w:val="00067BCC"/>
    <w:rsid w:val="00070B49"/>
    <w:rsid w:val="00073D78"/>
    <w:rsid w:val="00074024"/>
    <w:rsid w:val="00076A8F"/>
    <w:rsid w:val="00076FAC"/>
    <w:rsid w:val="000848E1"/>
    <w:rsid w:val="00084A6C"/>
    <w:rsid w:val="00085A29"/>
    <w:rsid w:val="00086391"/>
    <w:rsid w:val="0008765E"/>
    <w:rsid w:val="000878F0"/>
    <w:rsid w:val="00090720"/>
    <w:rsid w:val="00090EEF"/>
    <w:rsid w:val="000921BB"/>
    <w:rsid w:val="0009271E"/>
    <w:rsid w:val="00093922"/>
    <w:rsid w:val="00093F7D"/>
    <w:rsid w:val="000970D4"/>
    <w:rsid w:val="000A2294"/>
    <w:rsid w:val="000A3B33"/>
    <w:rsid w:val="000A3D6D"/>
    <w:rsid w:val="000A44B3"/>
    <w:rsid w:val="000A462B"/>
    <w:rsid w:val="000A4F5F"/>
    <w:rsid w:val="000A61B7"/>
    <w:rsid w:val="000A6519"/>
    <w:rsid w:val="000B21CC"/>
    <w:rsid w:val="000B21CD"/>
    <w:rsid w:val="000B3628"/>
    <w:rsid w:val="000B6A2B"/>
    <w:rsid w:val="000C0076"/>
    <w:rsid w:val="000C0BA9"/>
    <w:rsid w:val="000C4F03"/>
    <w:rsid w:val="000C4FDB"/>
    <w:rsid w:val="000C569C"/>
    <w:rsid w:val="000C67F4"/>
    <w:rsid w:val="000C7204"/>
    <w:rsid w:val="000C77F8"/>
    <w:rsid w:val="000C7E6C"/>
    <w:rsid w:val="000D1F00"/>
    <w:rsid w:val="000D2626"/>
    <w:rsid w:val="000D3441"/>
    <w:rsid w:val="000D3E01"/>
    <w:rsid w:val="000D4CE4"/>
    <w:rsid w:val="000D7933"/>
    <w:rsid w:val="000E1D94"/>
    <w:rsid w:val="000E1FB6"/>
    <w:rsid w:val="000E2511"/>
    <w:rsid w:val="000E377C"/>
    <w:rsid w:val="000E500B"/>
    <w:rsid w:val="000E5FC9"/>
    <w:rsid w:val="000E6719"/>
    <w:rsid w:val="000F07EA"/>
    <w:rsid w:val="000F092F"/>
    <w:rsid w:val="000F0DC4"/>
    <w:rsid w:val="000F106E"/>
    <w:rsid w:val="000F4586"/>
    <w:rsid w:val="000F46EA"/>
    <w:rsid w:val="000F4ADF"/>
    <w:rsid w:val="000F4FC2"/>
    <w:rsid w:val="000F7B30"/>
    <w:rsid w:val="00105F69"/>
    <w:rsid w:val="00110530"/>
    <w:rsid w:val="001106A9"/>
    <w:rsid w:val="00110E04"/>
    <w:rsid w:val="001149A9"/>
    <w:rsid w:val="00116945"/>
    <w:rsid w:val="00117F85"/>
    <w:rsid w:val="0012302F"/>
    <w:rsid w:val="0013230F"/>
    <w:rsid w:val="00133CB1"/>
    <w:rsid w:val="00134067"/>
    <w:rsid w:val="00134FD9"/>
    <w:rsid w:val="00136E99"/>
    <w:rsid w:val="00137E39"/>
    <w:rsid w:val="00137FCE"/>
    <w:rsid w:val="001413FE"/>
    <w:rsid w:val="00143635"/>
    <w:rsid w:val="001452FD"/>
    <w:rsid w:val="00151706"/>
    <w:rsid w:val="00151F0E"/>
    <w:rsid w:val="001520E9"/>
    <w:rsid w:val="00152FE0"/>
    <w:rsid w:val="001539D7"/>
    <w:rsid w:val="0015662A"/>
    <w:rsid w:val="00156CB5"/>
    <w:rsid w:val="001571E4"/>
    <w:rsid w:val="00157BC5"/>
    <w:rsid w:val="001606B7"/>
    <w:rsid w:val="00163985"/>
    <w:rsid w:val="0016413C"/>
    <w:rsid w:val="00164B60"/>
    <w:rsid w:val="001653A9"/>
    <w:rsid w:val="00167775"/>
    <w:rsid w:val="00167BCF"/>
    <w:rsid w:val="00167CB5"/>
    <w:rsid w:val="0017042E"/>
    <w:rsid w:val="00171E89"/>
    <w:rsid w:val="00172ADF"/>
    <w:rsid w:val="0017444D"/>
    <w:rsid w:val="00175869"/>
    <w:rsid w:val="00175C0C"/>
    <w:rsid w:val="00175F58"/>
    <w:rsid w:val="00176DCD"/>
    <w:rsid w:val="00176FD2"/>
    <w:rsid w:val="0017740E"/>
    <w:rsid w:val="001845FF"/>
    <w:rsid w:val="00184DC9"/>
    <w:rsid w:val="00185FAE"/>
    <w:rsid w:val="0018697F"/>
    <w:rsid w:val="0019048C"/>
    <w:rsid w:val="00192BFF"/>
    <w:rsid w:val="0019481E"/>
    <w:rsid w:val="00194C9E"/>
    <w:rsid w:val="00195FAA"/>
    <w:rsid w:val="001A13D1"/>
    <w:rsid w:val="001A26F2"/>
    <w:rsid w:val="001A27D9"/>
    <w:rsid w:val="001A41EF"/>
    <w:rsid w:val="001A43DF"/>
    <w:rsid w:val="001A552B"/>
    <w:rsid w:val="001B22AF"/>
    <w:rsid w:val="001B22C7"/>
    <w:rsid w:val="001B2330"/>
    <w:rsid w:val="001B2372"/>
    <w:rsid w:val="001B33B5"/>
    <w:rsid w:val="001B345D"/>
    <w:rsid w:val="001B423C"/>
    <w:rsid w:val="001B56A9"/>
    <w:rsid w:val="001C0327"/>
    <w:rsid w:val="001C06B5"/>
    <w:rsid w:val="001C3FBF"/>
    <w:rsid w:val="001C4D88"/>
    <w:rsid w:val="001C556C"/>
    <w:rsid w:val="001C5A40"/>
    <w:rsid w:val="001C6D2B"/>
    <w:rsid w:val="001D080E"/>
    <w:rsid w:val="001D0DD4"/>
    <w:rsid w:val="001D2B67"/>
    <w:rsid w:val="001D2DE2"/>
    <w:rsid w:val="001D3AB0"/>
    <w:rsid w:val="001D4537"/>
    <w:rsid w:val="001D494D"/>
    <w:rsid w:val="001D4E3C"/>
    <w:rsid w:val="001D63BA"/>
    <w:rsid w:val="001D73B6"/>
    <w:rsid w:val="001D79A3"/>
    <w:rsid w:val="001D7AD3"/>
    <w:rsid w:val="001E0DAE"/>
    <w:rsid w:val="001E0E31"/>
    <w:rsid w:val="001E4348"/>
    <w:rsid w:val="001E50E3"/>
    <w:rsid w:val="001E72EC"/>
    <w:rsid w:val="001E791D"/>
    <w:rsid w:val="001F0777"/>
    <w:rsid w:val="001F0B2C"/>
    <w:rsid w:val="001F19EE"/>
    <w:rsid w:val="001F2852"/>
    <w:rsid w:val="001F2C4F"/>
    <w:rsid w:val="001F2ED8"/>
    <w:rsid w:val="001F2FC6"/>
    <w:rsid w:val="001F38A1"/>
    <w:rsid w:val="001F39D8"/>
    <w:rsid w:val="001F3AF0"/>
    <w:rsid w:val="001F3F41"/>
    <w:rsid w:val="001F4164"/>
    <w:rsid w:val="001F4922"/>
    <w:rsid w:val="001F558E"/>
    <w:rsid w:val="001F6C82"/>
    <w:rsid w:val="001F72E1"/>
    <w:rsid w:val="00201CA2"/>
    <w:rsid w:val="00202CF5"/>
    <w:rsid w:val="002039B5"/>
    <w:rsid w:val="00203D55"/>
    <w:rsid w:val="002043E0"/>
    <w:rsid w:val="00205ADC"/>
    <w:rsid w:val="002069A2"/>
    <w:rsid w:val="002073F7"/>
    <w:rsid w:val="00214382"/>
    <w:rsid w:val="00214C70"/>
    <w:rsid w:val="00215442"/>
    <w:rsid w:val="00216B06"/>
    <w:rsid w:val="00217181"/>
    <w:rsid w:val="00217213"/>
    <w:rsid w:val="002172C4"/>
    <w:rsid w:val="00217D88"/>
    <w:rsid w:val="002231EB"/>
    <w:rsid w:val="00224440"/>
    <w:rsid w:val="00224948"/>
    <w:rsid w:val="00224A0D"/>
    <w:rsid w:val="00224E28"/>
    <w:rsid w:val="002253C2"/>
    <w:rsid w:val="00225E11"/>
    <w:rsid w:val="002260A5"/>
    <w:rsid w:val="002262F9"/>
    <w:rsid w:val="0022730E"/>
    <w:rsid w:val="00231841"/>
    <w:rsid w:val="0023329A"/>
    <w:rsid w:val="0023398A"/>
    <w:rsid w:val="00234962"/>
    <w:rsid w:val="002349B1"/>
    <w:rsid w:val="002405AC"/>
    <w:rsid w:val="00241003"/>
    <w:rsid w:val="0024167A"/>
    <w:rsid w:val="00242188"/>
    <w:rsid w:val="0024378A"/>
    <w:rsid w:val="00244DEA"/>
    <w:rsid w:val="00246F23"/>
    <w:rsid w:val="00250E86"/>
    <w:rsid w:val="00252235"/>
    <w:rsid w:val="00252D4D"/>
    <w:rsid w:val="00253792"/>
    <w:rsid w:val="00253BC0"/>
    <w:rsid w:val="00254972"/>
    <w:rsid w:val="00255203"/>
    <w:rsid w:val="00260BCC"/>
    <w:rsid w:val="00262296"/>
    <w:rsid w:val="00262392"/>
    <w:rsid w:val="00264D0B"/>
    <w:rsid w:val="0026639D"/>
    <w:rsid w:val="00266AAD"/>
    <w:rsid w:val="00267A79"/>
    <w:rsid w:val="00270441"/>
    <w:rsid w:val="00270906"/>
    <w:rsid w:val="002721E5"/>
    <w:rsid w:val="0027461B"/>
    <w:rsid w:val="0027491B"/>
    <w:rsid w:val="00275B65"/>
    <w:rsid w:val="002772A6"/>
    <w:rsid w:val="002777C8"/>
    <w:rsid w:val="002779F3"/>
    <w:rsid w:val="00280732"/>
    <w:rsid w:val="002811C8"/>
    <w:rsid w:val="002815F4"/>
    <w:rsid w:val="00281A65"/>
    <w:rsid w:val="00282470"/>
    <w:rsid w:val="002838BE"/>
    <w:rsid w:val="00284318"/>
    <w:rsid w:val="00284836"/>
    <w:rsid w:val="00285139"/>
    <w:rsid w:val="002871B1"/>
    <w:rsid w:val="00287C62"/>
    <w:rsid w:val="0029089D"/>
    <w:rsid w:val="00292656"/>
    <w:rsid w:val="00292A72"/>
    <w:rsid w:val="00293252"/>
    <w:rsid w:val="00294278"/>
    <w:rsid w:val="002943D9"/>
    <w:rsid w:val="00295D3E"/>
    <w:rsid w:val="00296492"/>
    <w:rsid w:val="00297ECB"/>
    <w:rsid w:val="002A0535"/>
    <w:rsid w:val="002A128A"/>
    <w:rsid w:val="002A1ABA"/>
    <w:rsid w:val="002A21F9"/>
    <w:rsid w:val="002A2D6B"/>
    <w:rsid w:val="002A2D6F"/>
    <w:rsid w:val="002A313F"/>
    <w:rsid w:val="002A436D"/>
    <w:rsid w:val="002A5F1A"/>
    <w:rsid w:val="002A62CA"/>
    <w:rsid w:val="002A6E08"/>
    <w:rsid w:val="002B050B"/>
    <w:rsid w:val="002B3335"/>
    <w:rsid w:val="002B3789"/>
    <w:rsid w:val="002B6390"/>
    <w:rsid w:val="002B70AE"/>
    <w:rsid w:val="002B74C6"/>
    <w:rsid w:val="002B7725"/>
    <w:rsid w:val="002B77FE"/>
    <w:rsid w:val="002C006B"/>
    <w:rsid w:val="002C0E5C"/>
    <w:rsid w:val="002C2B1F"/>
    <w:rsid w:val="002C40FD"/>
    <w:rsid w:val="002C4D77"/>
    <w:rsid w:val="002C70EE"/>
    <w:rsid w:val="002C7992"/>
    <w:rsid w:val="002D2DDB"/>
    <w:rsid w:val="002D4EA5"/>
    <w:rsid w:val="002E0122"/>
    <w:rsid w:val="002E10C6"/>
    <w:rsid w:val="002E18F8"/>
    <w:rsid w:val="002E29EE"/>
    <w:rsid w:val="002E4F63"/>
    <w:rsid w:val="002E581F"/>
    <w:rsid w:val="002F024B"/>
    <w:rsid w:val="002F2630"/>
    <w:rsid w:val="002F2D08"/>
    <w:rsid w:val="002F3AD2"/>
    <w:rsid w:val="002F616E"/>
    <w:rsid w:val="002F6B8A"/>
    <w:rsid w:val="002F7ABD"/>
    <w:rsid w:val="00300414"/>
    <w:rsid w:val="0030189E"/>
    <w:rsid w:val="003023B0"/>
    <w:rsid w:val="003029F5"/>
    <w:rsid w:val="00303125"/>
    <w:rsid w:val="00303822"/>
    <w:rsid w:val="00307008"/>
    <w:rsid w:val="00311285"/>
    <w:rsid w:val="0031154A"/>
    <w:rsid w:val="00312055"/>
    <w:rsid w:val="003145F2"/>
    <w:rsid w:val="00314732"/>
    <w:rsid w:val="00315005"/>
    <w:rsid w:val="003173B8"/>
    <w:rsid w:val="00321794"/>
    <w:rsid w:val="003224C0"/>
    <w:rsid w:val="00322885"/>
    <w:rsid w:val="00322A0F"/>
    <w:rsid w:val="00326416"/>
    <w:rsid w:val="00327341"/>
    <w:rsid w:val="00331330"/>
    <w:rsid w:val="00334EA2"/>
    <w:rsid w:val="003360C8"/>
    <w:rsid w:val="00336BC1"/>
    <w:rsid w:val="003374C0"/>
    <w:rsid w:val="00337707"/>
    <w:rsid w:val="003378C2"/>
    <w:rsid w:val="00341722"/>
    <w:rsid w:val="003417F7"/>
    <w:rsid w:val="003420F5"/>
    <w:rsid w:val="0034249A"/>
    <w:rsid w:val="00343010"/>
    <w:rsid w:val="00343E0C"/>
    <w:rsid w:val="00344AEF"/>
    <w:rsid w:val="0034654B"/>
    <w:rsid w:val="00346F40"/>
    <w:rsid w:val="00353D76"/>
    <w:rsid w:val="00354713"/>
    <w:rsid w:val="00355016"/>
    <w:rsid w:val="00355961"/>
    <w:rsid w:val="00355CD1"/>
    <w:rsid w:val="0035638D"/>
    <w:rsid w:val="0035686B"/>
    <w:rsid w:val="00356C6C"/>
    <w:rsid w:val="00356EF5"/>
    <w:rsid w:val="0035700A"/>
    <w:rsid w:val="003611A3"/>
    <w:rsid w:val="00363E39"/>
    <w:rsid w:val="00365981"/>
    <w:rsid w:val="0036665D"/>
    <w:rsid w:val="0036779F"/>
    <w:rsid w:val="00370CD6"/>
    <w:rsid w:val="003710DE"/>
    <w:rsid w:val="00374F83"/>
    <w:rsid w:val="00375370"/>
    <w:rsid w:val="00375AA4"/>
    <w:rsid w:val="00377813"/>
    <w:rsid w:val="00380CDF"/>
    <w:rsid w:val="00383CAF"/>
    <w:rsid w:val="0038638A"/>
    <w:rsid w:val="003901F0"/>
    <w:rsid w:val="0039134B"/>
    <w:rsid w:val="003913EA"/>
    <w:rsid w:val="00391945"/>
    <w:rsid w:val="00391C79"/>
    <w:rsid w:val="00392603"/>
    <w:rsid w:val="00395EB9"/>
    <w:rsid w:val="00396338"/>
    <w:rsid w:val="0039669A"/>
    <w:rsid w:val="00397475"/>
    <w:rsid w:val="00397791"/>
    <w:rsid w:val="00397810"/>
    <w:rsid w:val="003A0D32"/>
    <w:rsid w:val="003A45FF"/>
    <w:rsid w:val="003A545E"/>
    <w:rsid w:val="003A54BF"/>
    <w:rsid w:val="003A5960"/>
    <w:rsid w:val="003A6BC4"/>
    <w:rsid w:val="003A762E"/>
    <w:rsid w:val="003A79A7"/>
    <w:rsid w:val="003A7D47"/>
    <w:rsid w:val="003B0941"/>
    <w:rsid w:val="003B1806"/>
    <w:rsid w:val="003B1E25"/>
    <w:rsid w:val="003B1F30"/>
    <w:rsid w:val="003B4312"/>
    <w:rsid w:val="003B4BB5"/>
    <w:rsid w:val="003B60C4"/>
    <w:rsid w:val="003B6ACE"/>
    <w:rsid w:val="003B756C"/>
    <w:rsid w:val="003C11B3"/>
    <w:rsid w:val="003C1ABC"/>
    <w:rsid w:val="003C228D"/>
    <w:rsid w:val="003C2A6C"/>
    <w:rsid w:val="003C2CE3"/>
    <w:rsid w:val="003C37CC"/>
    <w:rsid w:val="003C3D90"/>
    <w:rsid w:val="003C5A90"/>
    <w:rsid w:val="003C7160"/>
    <w:rsid w:val="003D0D60"/>
    <w:rsid w:val="003D380F"/>
    <w:rsid w:val="003D4A74"/>
    <w:rsid w:val="003D4B38"/>
    <w:rsid w:val="003D4F6D"/>
    <w:rsid w:val="003D5A4D"/>
    <w:rsid w:val="003D66D8"/>
    <w:rsid w:val="003D6977"/>
    <w:rsid w:val="003D6C3B"/>
    <w:rsid w:val="003D73DC"/>
    <w:rsid w:val="003D7442"/>
    <w:rsid w:val="003E0558"/>
    <w:rsid w:val="003E1BB7"/>
    <w:rsid w:val="003E25A0"/>
    <w:rsid w:val="003E3D47"/>
    <w:rsid w:val="003E416D"/>
    <w:rsid w:val="003E4265"/>
    <w:rsid w:val="003E5C96"/>
    <w:rsid w:val="003E6EE6"/>
    <w:rsid w:val="003E7043"/>
    <w:rsid w:val="003E7CE5"/>
    <w:rsid w:val="003F0D6C"/>
    <w:rsid w:val="003F14AB"/>
    <w:rsid w:val="003F18DC"/>
    <w:rsid w:val="003F1F05"/>
    <w:rsid w:val="003F2170"/>
    <w:rsid w:val="003F3061"/>
    <w:rsid w:val="003F3438"/>
    <w:rsid w:val="003F40F1"/>
    <w:rsid w:val="003F6D1E"/>
    <w:rsid w:val="003F7A4A"/>
    <w:rsid w:val="003F7AD7"/>
    <w:rsid w:val="004019CD"/>
    <w:rsid w:val="004022FE"/>
    <w:rsid w:val="004034F9"/>
    <w:rsid w:val="00403C19"/>
    <w:rsid w:val="00404CC8"/>
    <w:rsid w:val="004058BC"/>
    <w:rsid w:val="00406240"/>
    <w:rsid w:val="00406D57"/>
    <w:rsid w:val="00406DDB"/>
    <w:rsid w:val="00411C9B"/>
    <w:rsid w:val="00415481"/>
    <w:rsid w:val="00420A27"/>
    <w:rsid w:val="00420E17"/>
    <w:rsid w:val="00421CAF"/>
    <w:rsid w:val="00422BA9"/>
    <w:rsid w:val="00424177"/>
    <w:rsid w:val="0042561F"/>
    <w:rsid w:val="004308E7"/>
    <w:rsid w:val="00432664"/>
    <w:rsid w:val="004330FA"/>
    <w:rsid w:val="00433C1F"/>
    <w:rsid w:val="00436C9A"/>
    <w:rsid w:val="004404ED"/>
    <w:rsid w:val="00441436"/>
    <w:rsid w:val="004431C8"/>
    <w:rsid w:val="0044376C"/>
    <w:rsid w:val="00443867"/>
    <w:rsid w:val="00444821"/>
    <w:rsid w:val="00445CE0"/>
    <w:rsid w:val="00445D75"/>
    <w:rsid w:val="00445ED2"/>
    <w:rsid w:val="00447CBE"/>
    <w:rsid w:val="00450E3B"/>
    <w:rsid w:val="0045334F"/>
    <w:rsid w:val="0045577A"/>
    <w:rsid w:val="00456C4C"/>
    <w:rsid w:val="0046054A"/>
    <w:rsid w:val="0046132B"/>
    <w:rsid w:val="00461547"/>
    <w:rsid w:val="00462B1B"/>
    <w:rsid w:val="00462B8A"/>
    <w:rsid w:val="00462C8D"/>
    <w:rsid w:val="004639A6"/>
    <w:rsid w:val="00464CDB"/>
    <w:rsid w:val="0047020A"/>
    <w:rsid w:val="004712B9"/>
    <w:rsid w:val="004755F7"/>
    <w:rsid w:val="004765EE"/>
    <w:rsid w:val="004766F0"/>
    <w:rsid w:val="00476B4C"/>
    <w:rsid w:val="00477753"/>
    <w:rsid w:val="00477D15"/>
    <w:rsid w:val="00480344"/>
    <w:rsid w:val="00481418"/>
    <w:rsid w:val="00482124"/>
    <w:rsid w:val="004830A2"/>
    <w:rsid w:val="00485546"/>
    <w:rsid w:val="00486A09"/>
    <w:rsid w:val="00487488"/>
    <w:rsid w:val="0049424F"/>
    <w:rsid w:val="00494342"/>
    <w:rsid w:val="004953D2"/>
    <w:rsid w:val="00495508"/>
    <w:rsid w:val="004A0A49"/>
    <w:rsid w:val="004A0A93"/>
    <w:rsid w:val="004A353B"/>
    <w:rsid w:val="004A5179"/>
    <w:rsid w:val="004A5333"/>
    <w:rsid w:val="004A5F45"/>
    <w:rsid w:val="004B5039"/>
    <w:rsid w:val="004B52FF"/>
    <w:rsid w:val="004B55DF"/>
    <w:rsid w:val="004B67AF"/>
    <w:rsid w:val="004B7DA8"/>
    <w:rsid w:val="004C0758"/>
    <w:rsid w:val="004C09C7"/>
    <w:rsid w:val="004C173A"/>
    <w:rsid w:val="004C21A1"/>
    <w:rsid w:val="004C2863"/>
    <w:rsid w:val="004C3B99"/>
    <w:rsid w:val="004C3E59"/>
    <w:rsid w:val="004C4666"/>
    <w:rsid w:val="004C544D"/>
    <w:rsid w:val="004C56BA"/>
    <w:rsid w:val="004C635A"/>
    <w:rsid w:val="004C739B"/>
    <w:rsid w:val="004D0A9E"/>
    <w:rsid w:val="004D1A67"/>
    <w:rsid w:val="004D1FDA"/>
    <w:rsid w:val="004D2113"/>
    <w:rsid w:val="004D21CA"/>
    <w:rsid w:val="004D52C9"/>
    <w:rsid w:val="004D711D"/>
    <w:rsid w:val="004E1682"/>
    <w:rsid w:val="004E1D3E"/>
    <w:rsid w:val="004E2C42"/>
    <w:rsid w:val="004E33D0"/>
    <w:rsid w:val="004E4417"/>
    <w:rsid w:val="004E4AFF"/>
    <w:rsid w:val="004F026B"/>
    <w:rsid w:val="004F6840"/>
    <w:rsid w:val="004F7049"/>
    <w:rsid w:val="004F78EB"/>
    <w:rsid w:val="0050048E"/>
    <w:rsid w:val="005008BB"/>
    <w:rsid w:val="00501D9D"/>
    <w:rsid w:val="00502271"/>
    <w:rsid w:val="00503168"/>
    <w:rsid w:val="00505B91"/>
    <w:rsid w:val="00506CB2"/>
    <w:rsid w:val="00506EE6"/>
    <w:rsid w:val="00507190"/>
    <w:rsid w:val="00507CA6"/>
    <w:rsid w:val="005107BB"/>
    <w:rsid w:val="0051101E"/>
    <w:rsid w:val="005116C4"/>
    <w:rsid w:val="00513047"/>
    <w:rsid w:val="00513B22"/>
    <w:rsid w:val="0051401A"/>
    <w:rsid w:val="005161A2"/>
    <w:rsid w:val="005164EA"/>
    <w:rsid w:val="00516B15"/>
    <w:rsid w:val="005209A9"/>
    <w:rsid w:val="00522088"/>
    <w:rsid w:val="0052341B"/>
    <w:rsid w:val="00524AE5"/>
    <w:rsid w:val="00525407"/>
    <w:rsid w:val="00525614"/>
    <w:rsid w:val="00526EF4"/>
    <w:rsid w:val="00526F57"/>
    <w:rsid w:val="0053199C"/>
    <w:rsid w:val="005320F2"/>
    <w:rsid w:val="00532174"/>
    <w:rsid w:val="00533E64"/>
    <w:rsid w:val="00534452"/>
    <w:rsid w:val="0053505A"/>
    <w:rsid w:val="0053673B"/>
    <w:rsid w:val="00536ACB"/>
    <w:rsid w:val="005406A4"/>
    <w:rsid w:val="00543F8C"/>
    <w:rsid w:val="00544156"/>
    <w:rsid w:val="005449FA"/>
    <w:rsid w:val="0054594F"/>
    <w:rsid w:val="00547BE1"/>
    <w:rsid w:val="00551AD7"/>
    <w:rsid w:val="00551AEB"/>
    <w:rsid w:val="00551E77"/>
    <w:rsid w:val="0055203A"/>
    <w:rsid w:val="005521A2"/>
    <w:rsid w:val="0055248D"/>
    <w:rsid w:val="005538F2"/>
    <w:rsid w:val="00553FA2"/>
    <w:rsid w:val="00555F76"/>
    <w:rsid w:val="00556971"/>
    <w:rsid w:val="00556B45"/>
    <w:rsid w:val="005570A6"/>
    <w:rsid w:val="0056081C"/>
    <w:rsid w:val="00561FB1"/>
    <w:rsid w:val="005623EA"/>
    <w:rsid w:val="00563322"/>
    <w:rsid w:val="00564D88"/>
    <w:rsid w:val="00565536"/>
    <w:rsid w:val="005669AE"/>
    <w:rsid w:val="00570C00"/>
    <w:rsid w:val="0057141D"/>
    <w:rsid w:val="0057198F"/>
    <w:rsid w:val="00572052"/>
    <w:rsid w:val="00573C91"/>
    <w:rsid w:val="00575148"/>
    <w:rsid w:val="0057736F"/>
    <w:rsid w:val="00577EBC"/>
    <w:rsid w:val="0058026E"/>
    <w:rsid w:val="00582738"/>
    <w:rsid w:val="00584363"/>
    <w:rsid w:val="00585925"/>
    <w:rsid w:val="00586BF7"/>
    <w:rsid w:val="0059046F"/>
    <w:rsid w:val="00590D5A"/>
    <w:rsid w:val="005910ED"/>
    <w:rsid w:val="00592293"/>
    <w:rsid w:val="00593E97"/>
    <w:rsid w:val="005948DA"/>
    <w:rsid w:val="00595916"/>
    <w:rsid w:val="00597DBA"/>
    <w:rsid w:val="00597EF3"/>
    <w:rsid w:val="005A0D29"/>
    <w:rsid w:val="005A229C"/>
    <w:rsid w:val="005A2F79"/>
    <w:rsid w:val="005A34DB"/>
    <w:rsid w:val="005A5AB7"/>
    <w:rsid w:val="005A5F25"/>
    <w:rsid w:val="005A6AC6"/>
    <w:rsid w:val="005B0609"/>
    <w:rsid w:val="005B1BDF"/>
    <w:rsid w:val="005B1E2F"/>
    <w:rsid w:val="005B37A8"/>
    <w:rsid w:val="005B3ACA"/>
    <w:rsid w:val="005B410F"/>
    <w:rsid w:val="005B508E"/>
    <w:rsid w:val="005B76EF"/>
    <w:rsid w:val="005C1B05"/>
    <w:rsid w:val="005C5746"/>
    <w:rsid w:val="005C5843"/>
    <w:rsid w:val="005D02DC"/>
    <w:rsid w:val="005D0A18"/>
    <w:rsid w:val="005D2D9B"/>
    <w:rsid w:val="005D3638"/>
    <w:rsid w:val="005D4137"/>
    <w:rsid w:val="005D4681"/>
    <w:rsid w:val="005D4BAA"/>
    <w:rsid w:val="005D6657"/>
    <w:rsid w:val="005D6827"/>
    <w:rsid w:val="005E0093"/>
    <w:rsid w:val="005E02A1"/>
    <w:rsid w:val="005E4802"/>
    <w:rsid w:val="005E50E2"/>
    <w:rsid w:val="005E6214"/>
    <w:rsid w:val="005E702E"/>
    <w:rsid w:val="005F0BA8"/>
    <w:rsid w:val="005F37E1"/>
    <w:rsid w:val="005F3891"/>
    <w:rsid w:val="005F40C0"/>
    <w:rsid w:val="005F4FF8"/>
    <w:rsid w:val="005F5EE4"/>
    <w:rsid w:val="005F6A4E"/>
    <w:rsid w:val="005F7EA5"/>
    <w:rsid w:val="006004AC"/>
    <w:rsid w:val="00600895"/>
    <w:rsid w:val="00601297"/>
    <w:rsid w:val="006014F1"/>
    <w:rsid w:val="00601F6D"/>
    <w:rsid w:val="006021FA"/>
    <w:rsid w:val="00602917"/>
    <w:rsid w:val="00602A66"/>
    <w:rsid w:val="00602CAC"/>
    <w:rsid w:val="00602DD5"/>
    <w:rsid w:val="00603639"/>
    <w:rsid w:val="006039A2"/>
    <w:rsid w:val="00607551"/>
    <w:rsid w:val="006108BC"/>
    <w:rsid w:val="00610E7D"/>
    <w:rsid w:val="00610F06"/>
    <w:rsid w:val="00611CB2"/>
    <w:rsid w:val="006126B6"/>
    <w:rsid w:val="00614DFE"/>
    <w:rsid w:val="00616B2C"/>
    <w:rsid w:val="006175AF"/>
    <w:rsid w:val="006204BC"/>
    <w:rsid w:val="00621AB8"/>
    <w:rsid w:val="00622AFF"/>
    <w:rsid w:val="006235D4"/>
    <w:rsid w:val="00623C06"/>
    <w:rsid w:val="00624D95"/>
    <w:rsid w:val="00626615"/>
    <w:rsid w:val="00626CE1"/>
    <w:rsid w:val="00631190"/>
    <w:rsid w:val="00631B94"/>
    <w:rsid w:val="0063281E"/>
    <w:rsid w:val="00634916"/>
    <w:rsid w:val="00634BD4"/>
    <w:rsid w:val="00634D7C"/>
    <w:rsid w:val="00635193"/>
    <w:rsid w:val="00637276"/>
    <w:rsid w:val="00641981"/>
    <w:rsid w:val="006434C1"/>
    <w:rsid w:val="00643659"/>
    <w:rsid w:val="006448B4"/>
    <w:rsid w:val="006460AB"/>
    <w:rsid w:val="006467C5"/>
    <w:rsid w:val="00650356"/>
    <w:rsid w:val="006507D9"/>
    <w:rsid w:val="00651406"/>
    <w:rsid w:val="006514DF"/>
    <w:rsid w:val="006520FA"/>
    <w:rsid w:val="006524B1"/>
    <w:rsid w:val="006533EF"/>
    <w:rsid w:val="00653543"/>
    <w:rsid w:val="00656231"/>
    <w:rsid w:val="006568A8"/>
    <w:rsid w:val="0065779F"/>
    <w:rsid w:val="00662B90"/>
    <w:rsid w:val="00662CA1"/>
    <w:rsid w:val="0066321D"/>
    <w:rsid w:val="00664092"/>
    <w:rsid w:val="00664E2A"/>
    <w:rsid w:val="00665075"/>
    <w:rsid w:val="006662A8"/>
    <w:rsid w:val="00666523"/>
    <w:rsid w:val="0066662A"/>
    <w:rsid w:val="00670EA8"/>
    <w:rsid w:val="0067257C"/>
    <w:rsid w:val="00674C9E"/>
    <w:rsid w:val="006751E7"/>
    <w:rsid w:val="0067555E"/>
    <w:rsid w:val="006813B2"/>
    <w:rsid w:val="00684A79"/>
    <w:rsid w:val="00685646"/>
    <w:rsid w:val="006915BC"/>
    <w:rsid w:val="006933AF"/>
    <w:rsid w:val="00695F2D"/>
    <w:rsid w:val="00696B46"/>
    <w:rsid w:val="006A0031"/>
    <w:rsid w:val="006A1413"/>
    <w:rsid w:val="006A1B03"/>
    <w:rsid w:val="006A327B"/>
    <w:rsid w:val="006A349D"/>
    <w:rsid w:val="006A37B1"/>
    <w:rsid w:val="006A6299"/>
    <w:rsid w:val="006A6776"/>
    <w:rsid w:val="006A73F6"/>
    <w:rsid w:val="006B027B"/>
    <w:rsid w:val="006B097A"/>
    <w:rsid w:val="006B1BBA"/>
    <w:rsid w:val="006B2623"/>
    <w:rsid w:val="006B3698"/>
    <w:rsid w:val="006B3C78"/>
    <w:rsid w:val="006B3DCF"/>
    <w:rsid w:val="006B4477"/>
    <w:rsid w:val="006B4A33"/>
    <w:rsid w:val="006B6485"/>
    <w:rsid w:val="006C1EE6"/>
    <w:rsid w:val="006C3D58"/>
    <w:rsid w:val="006C65D0"/>
    <w:rsid w:val="006C6DE6"/>
    <w:rsid w:val="006C7B75"/>
    <w:rsid w:val="006D0F9D"/>
    <w:rsid w:val="006D2590"/>
    <w:rsid w:val="006D452A"/>
    <w:rsid w:val="006D55FB"/>
    <w:rsid w:val="006D6976"/>
    <w:rsid w:val="006D6DB0"/>
    <w:rsid w:val="006D7DEA"/>
    <w:rsid w:val="006E00C0"/>
    <w:rsid w:val="006E0C36"/>
    <w:rsid w:val="006E1533"/>
    <w:rsid w:val="006E69DA"/>
    <w:rsid w:val="006E6C0D"/>
    <w:rsid w:val="006E6C2A"/>
    <w:rsid w:val="006F2094"/>
    <w:rsid w:val="006F280A"/>
    <w:rsid w:val="006F51FE"/>
    <w:rsid w:val="006F52BB"/>
    <w:rsid w:val="006F558F"/>
    <w:rsid w:val="006F5D49"/>
    <w:rsid w:val="006F63CA"/>
    <w:rsid w:val="007015D6"/>
    <w:rsid w:val="00702E4F"/>
    <w:rsid w:val="00702FF2"/>
    <w:rsid w:val="00704B68"/>
    <w:rsid w:val="0070751B"/>
    <w:rsid w:val="00707F77"/>
    <w:rsid w:val="007109DD"/>
    <w:rsid w:val="007113A8"/>
    <w:rsid w:val="00711E61"/>
    <w:rsid w:val="00713660"/>
    <w:rsid w:val="0071434E"/>
    <w:rsid w:val="007157A7"/>
    <w:rsid w:val="00715AFB"/>
    <w:rsid w:val="00715C08"/>
    <w:rsid w:val="00716946"/>
    <w:rsid w:val="00716FE7"/>
    <w:rsid w:val="00717031"/>
    <w:rsid w:val="0071744D"/>
    <w:rsid w:val="0071760E"/>
    <w:rsid w:val="00717C90"/>
    <w:rsid w:val="007206BB"/>
    <w:rsid w:val="00721416"/>
    <w:rsid w:val="007216AE"/>
    <w:rsid w:val="00723610"/>
    <w:rsid w:val="00723720"/>
    <w:rsid w:val="007243C3"/>
    <w:rsid w:val="007244F0"/>
    <w:rsid w:val="00724BDA"/>
    <w:rsid w:val="007259DD"/>
    <w:rsid w:val="0072676D"/>
    <w:rsid w:val="0073029F"/>
    <w:rsid w:val="00730C0F"/>
    <w:rsid w:val="00730E5F"/>
    <w:rsid w:val="007328BE"/>
    <w:rsid w:val="00734C44"/>
    <w:rsid w:val="007359D3"/>
    <w:rsid w:val="00736D45"/>
    <w:rsid w:val="00741200"/>
    <w:rsid w:val="00743B3F"/>
    <w:rsid w:val="00744FDC"/>
    <w:rsid w:val="00745F90"/>
    <w:rsid w:val="00745FA1"/>
    <w:rsid w:val="00746EF1"/>
    <w:rsid w:val="0075249C"/>
    <w:rsid w:val="0075366D"/>
    <w:rsid w:val="00753CC0"/>
    <w:rsid w:val="0075404E"/>
    <w:rsid w:val="0075455E"/>
    <w:rsid w:val="0075588F"/>
    <w:rsid w:val="00760355"/>
    <w:rsid w:val="00761E77"/>
    <w:rsid w:val="00763D69"/>
    <w:rsid w:val="00764AAC"/>
    <w:rsid w:val="00765FB3"/>
    <w:rsid w:val="0076700F"/>
    <w:rsid w:val="0077034E"/>
    <w:rsid w:val="00772CE9"/>
    <w:rsid w:val="00772F42"/>
    <w:rsid w:val="00772FD1"/>
    <w:rsid w:val="00774D5E"/>
    <w:rsid w:val="007760DD"/>
    <w:rsid w:val="00777674"/>
    <w:rsid w:val="00777A99"/>
    <w:rsid w:val="00777D70"/>
    <w:rsid w:val="00781CD8"/>
    <w:rsid w:val="007835F6"/>
    <w:rsid w:val="00785B7C"/>
    <w:rsid w:val="00787D76"/>
    <w:rsid w:val="00790393"/>
    <w:rsid w:val="00791C3B"/>
    <w:rsid w:val="00792C44"/>
    <w:rsid w:val="0079511C"/>
    <w:rsid w:val="00795560"/>
    <w:rsid w:val="00795F26"/>
    <w:rsid w:val="007965A2"/>
    <w:rsid w:val="00796666"/>
    <w:rsid w:val="00796E45"/>
    <w:rsid w:val="00796FF9"/>
    <w:rsid w:val="007973E7"/>
    <w:rsid w:val="007A1247"/>
    <w:rsid w:val="007A2C48"/>
    <w:rsid w:val="007A3C9A"/>
    <w:rsid w:val="007A5A77"/>
    <w:rsid w:val="007A78A7"/>
    <w:rsid w:val="007B0771"/>
    <w:rsid w:val="007B15E0"/>
    <w:rsid w:val="007B248B"/>
    <w:rsid w:val="007B28B1"/>
    <w:rsid w:val="007B3C12"/>
    <w:rsid w:val="007B3FE6"/>
    <w:rsid w:val="007B4FFF"/>
    <w:rsid w:val="007B5D9E"/>
    <w:rsid w:val="007B6672"/>
    <w:rsid w:val="007B7603"/>
    <w:rsid w:val="007B7660"/>
    <w:rsid w:val="007C0868"/>
    <w:rsid w:val="007C1371"/>
    <w:rsid w:val="007C3121"/>
    <w:rsid w:val="007C359D"/>
    <w:rsid w:val="007C3C56"/>
    <w:rsid w:val="007C4E62"/>
    <w:rsid w:val="007C578E"/>
    <w:rsid w:val="007C6BFF"/>
    <w:rsid w:val="007C6CB0"/>
    <w:rsid w:val="007C6D76"/>
    <w:rsid w:val="007C78F2"/>
    <w:rsid w:val="007D2CE7"/>
    <w:rsid w:val="007D44FF"/>
    <w:rsid w:val="007D4533"/>
    <w:rsid w:val="007D4BCF"/>
    <w:rsid w:val="007D5585"/>
    <w:rsid w:val="007D6581"/>
    <w:rsid w:val="007D6FD7"/>
    <w:rsid w:val="007D7162"/>
    <w:rsid w:val="007D7BA3"/>
    <w:rsid w:val="007E004E"/>
    <w:rsid w:val="007E1173"/>
    <w:rsid w:val="007E2A6F"/>
    <w:rsid w:val="007E3A3F"/>
    <w:rsid w:val="007E4FC3"/>
    <w:rsid w:val="007E53E8"/>
    <w:rsid w:val="007E5A13"/>
    <w:rsid w:val="007E5E1A"/>
    <w:rsid w:val="007E77A6"/>
    <w:rsid w:val="007F021E"/>
    <w:rsid w:val="007F0384"/>
    <w:rsid w:val="007F201C"/>
    <w:rsid w:val="007F2B1D"/>
    <w:rsid w:val="007F3E34"/>
    <w:rsid w:val="007F421B"/>
    <w:rsid w:val="007F57EE"/>
    <w:rsid w:val="007F5A69"/>
    <w:rsid w:val="007F7D1E"/>
    <w:rsid w:val="008006C8"/>
    <w:rsid w:val="00800C11"/>
    <w:rsid w:val="00801033"/>
    <w:rsid w:val="008010BD"/>
    <w:rsid w:val="00802C14"/>
    <w:rsid w:val="00803CA2"/>
    <w:rsid w:val="00804AA1"/>
    <w:rsid w:val="00804D31"/>
    <w:rsid w:val="00805981"/>
    <w:rsid w:val="00806499"/>
    <w:rsid w:val="008066CC"/>
    <w:rsid w:val="008069BA"/>
    <w:rsid w:val="008110BD"/>
    <w:rsid w:val="00812C92"/>
    <w:rsid w:val="00814D9D"/>
    <w:rsid w:val="00816697"/>
    <w:rsid w:val="00816C94"/>
    <w:rsid w:val="00817C03"/>
    <w:rsid w:val="0082030C"/>
    <w:rsid w:val="00820D86"/>
    <w:rsid w:val="0082130A"/>
    <w:rsid w:val="00821E36"/>
    <w:rsid w:val="0082205C"/>
    <w:rsid w:val="008224B1"/>
    <w:rsid w:val="00826630"/>
    <w:rsid w:val="008271AF"/>
    <w:rsid w:val="00827775"/>
    <w:rsid w:val="00830F65"/>
    <w:rsid w:val="00832251"/>
    <w:rsid w:val="008353B1"/>
    <w:rsid w:val="00840EA2"/>
    <w:rsid w:val="00842019"/>
    <w:rsid w:val="0084220D"/>
    <w:rsid w:val="00842AE3"/>
    <w:rsid w:val="00843EF3"/>
    <w:rsid w:val="00844FBD"/>
    <w:rsid w:val="00845E5A"/>
    <w:rsid w:val="008464FF"/>
    <w:rsid w:val="00846927"/>
    <w:rsid w:val="00846B43"/>
    <w:rsid w:val="0085393E"/>
    <w:rsid w:val="0085601F"/>
    <w:rsid w:val="0085612F"/>
    <w:rsid w:val="00860BE7"/>
    <w:rsid w:val="00861A87"/>
    <w:rsid w:val="00862CF1"/>
    <w:rsid w:val="00866437"/>
    <w:rsid w:val="00870863"/>
    <w:rsid w:val="00870F5D"/>
    <w:rsid w:val="0087121C"/>
    <w:rsid w:val="00871B17"/>
    <w:rsid w:val="00871EC0"/>
    <w:rsid w:val="00872438"/>
    <w:rsid w:val="00872508"/>
    <w:rsid w:val="008762AA"/>
    <w:rsid w:val="00877A64"/>
    <w:rsid w:val="00877FE9"/>
    <w:rsid w:val="0088231D"/>
    <w:rsid w:val="008826CC"/>
    <w:rsid w:val="0088386C"/>
    <w:rsid w:val="00886C6B"/>
    <w:rsid w:val="00886F81"/>
    <w:rsid w:val="008931D8"/>
    <w:rsid w:val="008937C8"/>
    <w:rsid w:val="00893BFA"/>
    <w:rsid w:val="00895926"/>
    <w:rsid w:val="008962D9"/>
    <w:rsid w:val="00896BAB"/>
    <w:rsid w:val="008A0DC7"/>
    <w:rsid w:val="008A2613"/>
    <w:rsid w:val="008A2FD7"/>
    <w:rsid w:val="008A3C73"/>
    <w:rsid w:val="008A5982"/>
    <w:rsid w:val="008A61CC"/>
    <w:rsid w:val="008A7510"/>
    <w:rsid w:val="008B0852"/>
    <w:rsid w:val="008B10B5"/>
    <w:rsid w:val="008B1505"/>
    <w:rsid w:val="008B295B"/>
    <w:rsid w:val="008B2C6C"/>
    <w:rsid w:val="008B36E5"/>
    <w:rsid w:val="008B38AA"/>
    <w:rsid w:val="008B520D"/>
    <w:rsid w:val="008C0ADF"/>
    <w:rsid w:val="008C6D00"/>
    <w:rsid w:val="008C754E"/>
    <w:rsid w:val="008D05F7"/>
    <w:rsid w:val="008D12FF"/>
    <w:rsid w:val="008D2502"/>
    <w:rsid w:val="008D3441"/>
    <w:rsid w:val="008D3AB0"/>
    <w:rsid w:val="008D4453"/>
    <w:rsid w:val="008D53BE"/>
    <w:rsid w:val="008D59F1"/>
    <w:rsid w:val="008D695D"/>
    <w:rsid w:val="008D7A9C"/>
    <w:rsid w:val="008E01C0"/>
    <w:rsid w:val="008E056E"/>
    <w:rsid w:val="008E1878"/>
    <w:rsid w:val="008E2352"/>
    <w:rsid w:val="008E2DFE"/>
    <w:rsid w:val="008E3A64"/>
    <w:rsid w:val="008E4728"/>
    <w:rsid w:val="008E524C"/>
    <w:rsid w:val="008E6617"/>
    <w:rsid w:val="008F145B"/>
    <w:rsid w:val="008F473B"/>
    <w:rsid w:val="008F57BE"/>
    <w:rsid w:val="008F6F82"/>
    <w:rsid w:val="009026DF"/>
    <w:rsid w:val="0090424E"/>
    <w:rsid w:val="00904A15"/>
    <w:rsid w:val="0090603D"/>
    <w:rsid w:val="00906242"/>
    <w:rsid w:val="00907EFE"/>
    <w:rsid w:val="00910AE6"/>
    <w:rsid w:val="009137AB"/>
    <w:rsid w:val="0091388D"/>
    <w:rsid w:val="00913B92"/>
    <w:rsid w:val="009152AF"/>
    <w:rsid w:val="0091799A"/>
    <w:rsid w:val="00920438"/>
    <w:rsid w:val="00922FAD"/>
    <w:rsid w:val="00924BB8"/>
    <w:rsid w:val="009250B2"/>
    <w:rsid w:val="00932151"/>
    <w:rsid w:val="00932173"/>
    <w:rsid w:val="0093223C"/>
    <w:rsid w:val="00932288"/>
    <w:rsid w:val="009323E6"/>
    <w:rsid w:val="00932BC9"/>
    <w:rsid w:val="00933427"/>
    <w:rsid w:val="00933D5F"/>
    <w:rsid w:val="00934F67"/>
    <w:rsid w:val="0093561E"/>
    <w:rsid w:val="009359B2"/>
    <w:rsid w:val="00935B83"/>
    <w:rsid w:val="00935D30"/>
    <w:rsid w:val="009366E2"/>
    <w:rsid w:val="00936A5B"/>
    <w:rsid w:val="00936D97"/>
    <w:rsid w:val="00937092"/>
    <w:rsid w:val="009375EF"/>
    <w:rsid w:val="0094071F"/>
    <w:rsid w:val="00941D00"/>
    <w:rsid w:val="009420DD"/>
    <w:rsid w:val="00944D33"/>
    <w:rsid w:val="0094561F"/>
    <w:rsid w:val="00945A5C"/>
    <w:rsid w:val="0094670B"/>
    <w:rsid w:val="00947696"/>
    <w:rsid w:val="009477D9"/>
    <w:rsid w:val="00950171"/>
    <w:rsid w:val="0095034B"/>
    <w:rsid w:val="009508EC"/>
    <w:rsid w:val="00950930"/>
    <w:rsid w:val="00950EC7"/>
    <w:rsid w:val="00951485"/>
    <w:rsid w:val="00951AAC"/>
    <w:rsid w:val="00951B06"/>
    <w:rsid w:val="00953700"/>
    <w:rsid w:val="009548B0"/>
    <w:rsid w:val="00954D09"/>
    <w:rsid w:val="00957DBA"/>
    <w:rsid w:val="00960846"/>
    <w:rsid w:val="00960852"/>
    <w:rsid w:val="00960918"/>
    <w:rsid w:val="00960CBE"/>
    <w:rsid w:val="00962B1E"/>
    <w:rsid w:val="00962D33"/>
    <w:rsid w:val="0096374A"/>
    <w:rsid w:val="00963E9A"/>
    <w:rsid w:val="00964865"/>
    <w:rsid w:val="00965438"/>
    <w:rsid w:val="00966554"/>
    <w:rsid w:val="009703D1"/>
    <w:rsid w:val="00973509"/>
    <w:rsid w:val="00975F24"/>
    <w:rsid w:val="00977CB0"/>
    <w:rsid w:val="00977D03"/>
    <w:rsid w:val="00977FC4"/>
    <w:rsid w:val="0098065C"/>
    <w:rsid w:val="0098164A"/>
    <w:rsid w:val="009820C5"/>
    <w:rsid w:val="00984CB4"/>
    <w:rsid w:val="009856D7"/>
    <w:rsid w:val="00986CC6"/>
    <w:rsid w:val="0098712A"/>
    <w:rsid w:val="009933CC"/>
    <w:rsid w:val="00993DD3"/>
    <w:rsid w:val="009941FE"/>
    <w:rsid w:val="0099468F"/>
    <w:rsid w:val="0099487E"/>
    <w:rsid w:val="009974F0"/>
    <w:rsid w:val="009A07D9"/>
    <w:rsid w:val="009A1CC3"/>
    <w:rsid w:val="009A2738"/>
    <w:rsid w:val="009A614D"/>
    <w:rsid w:val="009A71DB"/>
    <w:rsid w:val="009B04DF"/>
    <w:rsid w:val="009B0B53"/>
    <w:rsid w:val="009B15FE"/>
    <w:rsid w:val="009B4E8D"/>
    <w:rsid w:val="009B6246"/>
    <w:rsid w:val="009B65CB"/>
    <w:rsid w:val="009C178E"/>
    <w:rsid w:val="009C19D5"/>
    <w:rsid w:val="009C1E42"/>
    <w:rsid w:val="009C2352"/>
    <w:rsid w:val="009C2C1C"/>
    <w:rsid w:val="009C472D"/>
    <w:rsid w:val="009C5123"/>
    <w:rsid w:val="009C77AF"/>
    <w:rsid w:val="009C77E6"/>
    <w:rsid w:val="009D071B"/>
    <w:rsid w:val="009D1F42"/>
    <w:rsid w:val="009D1F8A"/>
    <w:rsid w:val="009D2F3D"/>
    <w:rsid w:val="009D60CD"/>
    <w:rsid w:val="009D6887"/>
    <w:rsid w:val="009D7081"/>
    <w:rsid w:val="009D73F8"/>
    <w:rsid w:val="009D79D5"/>
    <w:rsid w:val="009E2620"/>
    <w:rsid w:val="009E5F60"/>
    <w:rsid w:val="009F0554"/>
    <w:rsid w:val="009F0B69"/>
    <w:rsid w:val="009F1070"/>
    <w:rsid w:val="009F1E7B"/>
    <w:rsid w:val="009F2120"/>
    <w:rsid w:val="009F2D36"/>
    <w:rsid w:val="009F3E50"/>
    <w:rsid w:val="009F69AC"/>
    <w:rsid w:val="00A00AD4"/>
    <w:rsid w:val="00A02728"/>
    <w:rsid w:val="00A03317"/>
    <w:rsid w:val="00A03D7B"/>
    <w:rsid w:val="00A050E1"/>
    <w:rsid w:val="00A0575D"/>
    <w:rsid w:val="00A05C15"/>
    <w:rsid w:val="00A1022C"/>
    <w:rsid w:val="00A11108"/>
    <w:rsid w:val="00A1181B"/>
    <w:rsid w:val="00A134D9"/>
    <w:rsid w:val="00A144D3"/>
    <w:rsid w:val="00A14853"/>
    <w:rsid w:val="00A227BB"/>
    <w:rsid w:val="00A227C6"/>
    <w:rsid w:val="00A2606E"/>
    <w:rsid w:val="00A27C85"/>
    <w:rsid w:val="00A33B25"/>
    <w:rsid w:val="00A3515C"/>
    <w:rsid w:val="00A35841"/>
    <w:rsid w:val="00A35DD6"/>
    <w:rsid w:val="00A428BA"/>
    <w:rsid w:val="00A434B0"/>
    <w:rsid w:val="00A4410F"/>
    <w:rsid w:val="00A46B51"/>
    <w:rsid w:val="00A526CC"/>
    <w:rsid w:val="00A55334"/>
    <w:rsid w:val="00A554AB"/>
    <w:rsid w:val="00A6155A"/>
    <w:rsid w:val="00A61D52"/>
    <w:rsid w:val="00A64441"/>
    <w:rsid w:val="00A663DB"/>
    <w:rsid w:val="00A66620"/>
    <w:rsid w:val="00A67510"/>
    <w:rsid w:val="00A67803"/>
    <w:rsid w:val="00A703A0"/>
    <w:rsid w:val="00A70B9F"/>
    <w:rsid w:val="00A7252A"/>
    <w:rsid w:val="00A735A1"/>
    <w:rsid w:val="00A74361"/>
    <w:rsid w:val="00A74608"/>
    <w:rsid w:val="00A756BA"/>
    <w:rsid w:val="00A75FB6"/>
    <w:rsid w:val="00A7701F"/>
    <w:rsid w:val="00A77CE6"/>
    <w:rsid w:val="00A80B8B"/>
    <w:rsid w:val="00A84ED0"/>
    <w:rsid w:val="00A8702F"/>
    <w:rsid w:val="00A870E7"/>
    <w:rsid w:val="00A9029D"/>
    <w:rsid w:val="00A9096F"/>
    <w:rsid w:val="00A92766"/>
    <w:rsid w:val="00A92D99"/>
    <w:rsid w:val="00A9363A"/>
    <w:rsid w:val="00A9366D"/>
    <w:rsid w:val="00A938FD"/>
    <w:rsid w:val="00A94A2D"/>
    <w:rsid w:val="00A94F55"/>
    <w:rsid w:val="00A95A18"/>
    <w:rsid w:val="00A97BB6"/>
    <w:rsid w:val="00AA11C7"/>
    <w:rsid w:val="00AA1536"/>
    <w:rsid w:val="00AA1595"/>
    <w:rsid w:val="00AA2680"/>
    <w:rsid w:val="00AA7375"/>
    <w:rsid w:val="00AA77F6"/>
    <w:rsid w:val="00AA7ADA"/>
    <w:rsid w:val="00AA7E35"/>
    <w:rsid w:val="00AB1C83"/>
    <w:rsid w:val="00AB26E4"/>
    <w:rsid w:val="00AB3273"/>
    <w:rsid w:val="00AB32CB"/>
    <w:rsid w:val="00AB545A"/>
    <w:rsid w:val="00AB573C"/>
    <w:rsid w:val="00AB6E62"/>
    <w:rsid w:val="00AB735F"/>
    <w:rsid w:val="00AC0240"/>
    <w:rsid w:val="00AC0417"/>
    <w:rsid w:val="00AC1360"/>
    <w:rsid w:val="00AC1506"/>
    <w:rsid w:val="00AC214F"/>
    <w:rsid w:val="00AC3F5F"/>
    <w:rsid w:val="00AC4C5C"/>
    <w:rsid w:val="00AC4F8A"/>
    <w:rsid w:val="00AC5B05"/>
    <w:rsid w:val="00AC76EA"/>
    <w:rsid w:val="00AD1A35"/>
    <w:rsid w:val="00AD205E"/>
    <w:rsid w:val="00AD409B"/>
    <w:rsid w:val="00AD4189"/>
    <w:rsid w:val="00AD444D"/>
    <w:rsid w:val="00AD5E1D"/>
    <w:rsid w:val="00AD5E27"/>
    <w:rsid w:val="00AD757F"/>
    <w:rsid w:val="00AE1D58"/>
    <w:rsid w:val="00AE1D65"/>
    <w:rsid w:val="00AE1DC5"/>
    <w:rsid w:val="00AE5517"/>
    <w:rsid w:val="00AF2388"/>
    <w:rsid w:val="00AF2456"/>
    <w:rsid w:val="00AF3C05"/>
    <w:rsid w:val="00AF53C1"/>
    <w:rsid w:val="00AF5FBB"/>
    <w:rsid w:val="00AF62D3"/>
    <w:rsid w:val="00AF690E"/>
    <w:rsid w:val="00B00654"/>
    <w:rsid w:val="00B035A4"/>
    <w:rsid w:val="00B0442B"/>
    <w:rsid w:val="00B0485E"/>
    <w:rsid w:val="00B073DA"/>
    <w:rsid w:val="00B11307"/>
    <w:rsid w:val="00B117B1"/>
    <w:rsid w:val="00B134CD"/>
    <w:rsid w:val="00B143F0"/>
    <w:rsid w:val="00B145D6"/>
    <w:rsid w:val="00B16D7E"/>
    <w:rsid w:val="00B22C26"/>
    <w:rsid w:val="00B23050"/>
    <w:rsid w:val="00B23C42"/>
    <w:rsid w:val="00B241A8"/>
    <w:rsid w:val="00B24357"/>
    <w:rsid w:val="00B25112"/>
    <w:rsid w:val="00B30362"/>
    <w:rsid w:val="00B32871"/>
    <w:rsid w:val="00B33823"/>
    <w:rsid w:val="00B33E0E"/>
    <w:rsid w:val="00B343C6"/>
    <w:rsid w:val="00B3462E"/>
    <w:rsid w:val="00B34A93"/>
    <w:rsid w:val="00B35C51"/>
    <w:rsid w:val="00B367FC"/>
    <w:rsid w:val="00B36847"/>
    <w:rsid w:val="00B36A1D"/>
    <w:rsid w:val="00B37F8C"/>
    <w:rsid w:val="00B40372"/>
    <w:rsid w:val="00B405B1"/>
    <w:rsid w:val="00B40800"/>
    <w:rsid w:val="00B42665"/>
    <w:rsid w:val="00B462C7"/>
    <w:rsid w:val="00B46854"/>
    <w:rsid w:val="00B46E4F"/>
    <w:rsid w:val="00B513B8"/>
    <w:rsid w:val="00B54D23"/>
    <w:rsid w:val="00B55B6D"/>
    <w:rsid w:val="00B620B1"/>
    <w:rsid w:val="00B6258C"/>
    <w:rsid w:val="00B649E7"/>
    <w:rsid w:val="00B64EFC"/>
    <w:rsid w:val="00B658D9"/>
    <w:rsid w:val="00B65D41"/>
    <w:rsid w:val="00B66164"/>
    <w:rsid w:val="00B66612"/>
    <w:rsid w:val="00B67C47"/>
    <w:rsid w:val="00B700D1"/>
    <w:rsid w:val="00B7158E"/>
    <w:rsid w:val="00B727AB"/>
    <w:rsid w:val="00B728E8"/>
    <w:rsid w:val="00B73937"/>
    <w:rsid w:val="00B73E45"/>
    <w:rsid w:val="00B755D2"/>
    <w:rsid w:val="00B762F8"/>
    <w:rsid w:val="00B764F4"/>
    <w:rsid w:val="00B76D25"/>
    <w:rsid w:val="00B81160"/>
    <w:rsid w:val="00B81EEE"/>
    <w:rsid w:val="00B83CE6"/>
    <w:rsid w:val="00B84A8F"/>
    <w:rsid w:val="00B86CFA"/>
    <w:rsid w:val="00B8763C"/>
    <w:rsid w:val="00B904D4"/>
    <w:rsid w:val="00B906DB"/>
    <w:rsid w:val="00B9076B"/>
    <w:rsid w:val="00B92ED6"/>
    <w:rsid w:val="00B97AC0"/>
    <w:rsid w:val="00BA40C1"/>
    <w:rsid w:val="00BA4846"/>
    <w:rsid w:val="00BA5C01"/>
    <w:rsid w:val="00BB13FC"/>
    <w:rsid w:val="00BB3124"/>
    <w:rsid w:val="00BB33D5"/>
    <w:rsid w:val="00BB364A"/>
    <w:rsid w:val="00BB3781"/>
    <w:rsid w:val="00BB3EBD"/>
    <w:rsid w:val="00BB4326"/>
    <w:rsid w:val="00BB4EA6"/>
    <w:rsid w:val="00BB6DE8"/>
    <w:rsid w:val="00BB73AD"/>
    <w:rsid w:val="00BB73E0"/>
    <w:rsid w:val="00BC0ED2"/>
    <w:rsid w:val="00BC1188"/>
    <w:rsid w:val="00BC2E8E"/>
    <w:rsid w:val="00BC3629"/>
    <w:rsid w:val="00BC3A75"/>
    <w:rsid w:val="00BC3E75"/>
    <w:rsid w:val="00BC403B"/>
    <w:rsid w:val="00BC4090"/>
    <w:rsid w:val="00BC529E"/>
    <w:rsid w:val="00BC67D4"/>
    <w:rsid w:val="00BC7430"/>
    <w:rsid w:val="00BC74FD"/>
    <w:rsid w:val="00BD295A"/>
    <w:rsid w:val="00BD39DE"/>
    <w:rsid w:val="00BD4877"/>
    <w:rsid w:val="00BD53A4"/>
    <w:rsid w:val="00BE1A85"/>
    <w:rsid w:val="00BE1FC2"/>
    <w:rsid w:val="00BE25FC"/>
    <w:rsid w:val="00BE3880"/>
    <w:rsid w:val="00BE3BCB"/>
    <w:rsid w:val="00BE403A"/>
    <w:rsid w:val="00BE59A4"/>
    <w:rsid w:val="00BF19AE"/>
    <w:rsid w:val="00BF2EA0"/>
    <w:rsid w:val="00BF35B0"/>
    <w:rsid w:val="00BF3F0D"/>
    <w:rsid w:val="00BF3F1C"/>
    <w:rsid w:val="00BF4BED"/>
    <w:rsid w:val="00BF588A"/>
    <w:rsid w:val="00BF6843"/>
    <w:rsid w:val="00BF78C4"/>
    <w:rsid w:val="00BF79D3"/>
    <w:rsid w:val="00BF7A4A"/>
    <w:rsid w:val="00C0003D"/>
    <w:rsid w:val="00C00D91"/>
    <w:rsid w:val="00C01139"/>
    <w:rsid w:val="00C0225E"/>
    <w:rsid w:val="00C03AB8"/>
    <w:rsid w:val="00C03E6E"/>
    <w:rsid w:val="00C041B5"/>
    <w:rsid w:val="00C04387"/>
    <w:rsid w:val="00C0581F"/>
    <w:rsid w:val="00C062E5"/>
    <w:rsid w:val="00C06C20"/>
    <w:rsid w:val="00C117C0"/>
    <w:rsid w:val="00C12939"/>
    <w:rsid w:val="00C1483E"/>
    <w:rsid w:val="00C15C80"/>
    <w:rsid w:val="00C179CA"/>
    <w:rsid w:val="00C17F18"/>
    <w:rsid w:val="00C22943"/>
    <w:rsid w:val="00C23BAF"/>
    <w:rsid w:val="00C30FCC"/>
    <w:rsid w:val="00C32740"/>
    <w:rsid w:val="00C33E44"/>
    <w:rsid w:val="00C340AA"/>
    <w:rsid w:val="00C35C6B"/>
    <w:rsid w:val="00C37089"/>
    <w:rsid w:val="00C41C10"/>
    <w:rsid w:val="00C42D08"/>
    <w:rsid w:val="00C4336A"/>
    <w:rsid w:val="00C435FB"/>
    <w:rsid w:val="00C43BA2"/>
    <w:rsid w:val="00C44AA1"/>
    <w:rsid w:val="00C45277"/>
    <w:rsid w:val="00C4580D"/>
    <w:rsid w:val="00C46749"/>
    <w:rsid w:val="00C47983"/>
    <w:rsid w:val="00C51F59"/>
    <w:rsid w:val="00C526A8"/>
    <w:rsid w:val="00C53365"/>
    <w:rsid w:val="00C5421D"/>
    <w:rsid w:val="00C54238"/>
    <w:rsid w:val="00C56964"/>
    <w:rsid w:val="00C5785D"/>
    <w:rsid w:val="00C57FF0"/>
    <w:rsid w:val="00C61989"/>
    <w:rsid w:val="00C626B2"/>
    <w:rsid w:val="00C63649"/>
    <w:rsid w:val="00C64A02"/>
    <w:rsid w:val="00C65DAA"/>
    <w:rsid w:val="00C7021B"/>
    <w:rsid w:val="00C70BEF"/>
    <w:rsid w:val="00C71102"/>
    <w:rsid w:val="00C71B96"/>
    <w:rsid w:val="00C8011F"/>
    <w:rsid w:val="00C80ADC"/>
    <w:rsid w:val="00C813D0"/>
    <w:rsid w:val="00C81CB6"/>
    <w:rsid w:val="00C8280A"/>
    <w:rsid w:val="00C82D6F"/>
    <w:rsid w:val="00C8479F"/>
    <w:rsid w:val="00C84D88"/>
    <w:rsid w:val="00C85E1B"/>
    <w:rsid w:val="00C90906"/>
    <w:rsid w:val="00C9118D"/>
    <w:rsid w:val="00C918C6"/>
    <w:rsid w:val="00C91E31"/>
    <w:rsid w:val="00C92881"/>
    <w:rsid w:val="00C94B11"/>
    <w:rsid w:val="00C95577"/>
    <w:rsid w:val="00C95F86"/>
    <w:rsid w:val="00C96B75"/>
    <w:rsid w:val="00C96C81"/>
    <w:rsid w:val="00C96D48"/>
    <w:rsid w:val="00C97600"/>
    <w:rsid w:val="00CA15E3"/>
    <w:rsid w:val="00CA176E"/>
    <w:rsid w:val="00CA2B4B"/>
    <w:rsid w:val="00CA3AE0"/>
    <w:rsid w:val="00CA4B93"/>
    <w:rsid w:val="00CA531B"/>
    <w:rsid w:val="00CA7348"/>
    <w:rsid w:val="00CB0E9C"/>
    <w:rsid w:val="00CB19BE"/>
    <w:rsid w:val="00CB4738"/>
    <w:rsid w:val="00CB486D"/>
    <w:rsid w:val="00CB4C4A"/>
    <w:rsid w:val="00CB5C9E"/>
    <w:rsid w:val="00CC051D"/>
    <w:rsid w:val="00CC35CE"/>
    <w:rsid w:val="00CC3686"/>
    <w:rsid w:val="00CC5092"/>
    <w:rsid w:val="00CC76BE"/>
    <w:rsid w:val="00CD0912"/>
    <w:rsid w:val="00CD2836"/>
    <w:rsid w:val="00CD473A"/>
    <w:rsid w:val="00CD53AF"/>
    <w:rsid w:val="00CD558D"/>
    <w:rsid w:val="00CD6B4A"/>
    <w:rsid w:val="00CD7383"/>
    <w:rsid w:val="00CD7660"/>
    <w:rsid w:val="00CE12B9"/>
    <w:rsid w:val="00CE33EE"/>
    <w:rsid w:val="00CE41A7"/>
    <w:rsid w:val="00CE44EE"/>
    <w:rsid w:val="00CE733B"/>
    <w:rsid w:val="00CE7575"/>
    <w:rsid w:val="00CE7BEB"/>
    <w:rsid w:val="00CF04AC"/>
    <w:rsid w:val="00CF103B"/>
    <w:rsid w:val="00CF180E"/>
    <w:rsid w:val="00CF4708"/>
    <w:rsid w:val="00CF5E3A"/>
    <w:rsid w:val="00CF6B80"/>
    <w:rsid w:val="00CF76C0"/>
    <w:rsid w:val="00D020B3"/>
    <w:rsid w:val="00D02DC2"/>
    <w:rsid w:val="00D048A9"/>
    <w:rsid w:val="00D05A87"/>
    <w:rsid w:val="00D05E1A"/>
    <w:rsid w:val="00D0602D"/>
    <w:rsid w:val="00D107A5"/>
    <w:rsid w:val="00D12CA6"/>
    <w:rsid w:val="00D13100"/>
    <w:rsid w:val="00D14861"/>
    <w:rsid w:val="00D15869"/>
    <w:rsid w:val="00D15D83"/>
    <w:rsid w:val="00D16900"/>
    <w:rsid w:val="00D16F71"/>
    <w:rsid w:val="00D171C0"/>
    <w:rsid w:val="00D17D7C"/>
    <w:rsid w:val="00D23C1B"/>
    <w:rsid w:val="00D2428F"/>
    <w:rsid w:val="00D2515B"/>
    <w:rsid w:val="00D25975"/>
    <w:rsid w:val="00D262D8"/>
    <w:rsid w:val="00D272B0"/>
    <w:rsid w:val="00D31A4A"/>
    <w:rsid w:val="00D31D16"/>
    <w:rsid w:val="00D31E0A"/>
    <w:rsid w:val="00D32B9E"/>
    <w:rsid w:val="00D33E5D"/>
    <w:rsid w:val="00D34E37"/>
    <w:rsid w:val="00D35A32"/>
    <w:rsid w:val="00D35F43"/>
    <w:rsid w:val="00D3639B"/>
    <w:rsid w:val="00D418EB"/>
    <w:rsid w:val="00D43F8B"/>
    <w:rsid w:val="00D444B2"/>
    <w:rsid w:val="00D44D1F"/>
    <w:rsid w:val="00D46217"/>
    <w:rsid w:val="00D462F1"/>
    <w:rsid w:val="00D50036"/>
    <w:rsid w:val="00D50EFB"/>
    <w:rsid w:val="00D52520"/>
    <w:rsid w:val="00D52DE5"/>
    <w:rsid w:val="00D54CE8"/>
    <w:rsid w:val="00D55472"/>
    <w:rsid w:val="00D556B7"/>
    <w:rsid w:val="00D60E97"/>
    <w:rsid w:val="00D62C06"/>
    <w:rsid w:val="00D645B8"/>
    <w:rsid w:val="00D650B3"/>
    <w:rsid w:val="00D655C6"/>
    <w:rsid w:val="00D6709E"/>
    <w:rsid w:val="00D70A65"/>
    <w:rsid w:val="00D70A8C"/>
    <w:rsid w:val="00D73169"/>
    <w:rsid w:val="00D738ED"/>
    <w:rsid w:val="00D73F35"/>
    <w:rsid w:val="00D757B6"/>
    <w:rsid w:val="00D75D73"/>
    <w:rsid w:val="00D76167"/>
    <w:rsid w:val="00D769FE"/>
    <w:rsid w:val="00D77659"/>
    <w:rsid w:val="00D77A2D"/>
    <w:rsid w:val="00D82B5E"/>
    <w:rsid w:val="00D82C7D"/>
    <w:rsid w:val="00D8303E"/>
    <w:rsid w:val="00D84328"/>
    <w:rsid w:val="00D85464"/>
    <w:rsid w:val="00D86011"/>
    <w:rsid w:val="00D87431"/>
    <w:rsid w:val="00D87C57"/>
    <w:rsid w:val="00D90AFB"/>
    <w:rsid w:val="00D91762"/>
    <w:rsid w:val="00D91E1D"/>
    <w:rsid w:val="00D93907"/>
    <w:rsid w:val="00D93CD3"/>
    <w:rsid w:val="00D96249"/>
    <w:rsid w:val="00DA1821"/>
    <w:rsid w:val="00DA1822"/>
    <w:rsid w:val="00DA1DAC"/>
    <w:rsid w:val="00DA284C"/>
    <w:rsid w:val="00DA34C0"/>
    <w:rsid w:val="00DA3A8E"/>
    <w:rsid w:val="00DA4208"/>
    <w:rsid w:val="00DA46B7"/>
    <w:rsid w:val="00DA499F"/>
    <w:rsid w:val="00DA5CA9"/>
    <w:rsid w:val="00DA69DC"/>
    <w:rsid w:val="00DA7339"/>
    <w:rsid w:val="00DB1717"/>
    <w:rsid w:val="00DB22F7"/>
    <w:rsid w:val="00DB2A31"/>
    <w:rsid w:val="00DB32E7"/>
    <w:rsid w:val="00DB3FB5"/>
    <w:rsid w:val="00DB4454"/>
    <w:rsid w:val="00DB4D34"/>
    <w:rsid w:val="00DB54BB"/>
    <w:rsid w:val="00DB6AEC"/>
    <w:rsid w:val="00DB6E9E"/>
    <w:rsid w:val="00DC1F8F"/>
    <w:rsid w:val="00DC23DE"/>
    <w:rsid w:val="00DC47B4"/>
    <w:rsid w:val="00DC55CA"/>
    <w:rsid w:val="00DC6D7D"/>
    <w:rsid w:val="00DC7440"/>
    <w:rsid w:val="00DD122D"/>
    <w:rsid w:val="00DD13B3"/>
    <w:rsid w:val="00DD2F96"/>
    <w:rsid w:val="00DD3BBA"/>
    <w:rsid w:val="00DD3F6E"/>
    <w:rsid w:val="00DD45B1"/>
    <w:rsid w:val="00DD48A7"/>
    <w:rsid w:val="00DD5F29"/>
    <w:rsid w:val="00DD5F46"/>
    <w:rsid w:val="00DD674B"/>
    <w:rsid w:val="00DD68B5"/>
    <w:rsid w:val="00DE0078"/>
    <w:rsid w:val="00DE224B"/>
    <w:rsid w:val="00DE2DAA"/>
    <w:rsid w:val="00DE2DD9"/>
    <w:rsid w:val="00DE32F1"/>
    <w:rsid w:val="00DE3362"/>
    <w:rsid w:val="00DE3CA5"/>
    <w:rsid w:val="00DE5971"/>
    <w:rsid w:val="00DE5C06"/>
    <w:rsid w:val="00DE5C86"/>
    <w:rsid w:val="00DF117D"/>
    <w:rsid w:val="00DF3C3F"/>
    <w:rsid w:val="00DF3C4D"/>
    <w:rsid w:val="00DF3D82"/>
    <w:rsid w:val="00DF5210"/>
    <w:rsid w:val="00DF5900"/>
    <w:rsid w:val="00DF7473"/>
    <w:rsid w:val="00DF7711"/>
    <w:rsid w:val="00DF7E8A"/>
    <w:rsid w:val="00E0125B"/>
    <w:rsid w:val="00E01922"/>
    <w:rsid w:val="00E0290C"/>
    <w:rsid w:val="00E02F4A"/>
    <w:rsid w:val="00E051CE"/>
    <w:rsid w:val="00E05705"/>
    <w:rsid w:val="00E059D1"/>
    <w:rsid w:val="00E05FCA"/>
    <w:rsid w:val="00E06893"/>
    <w:rsid w:val="00E10940"/>
    <w:rsid w:val="00E10B34"/>
    <w:rsid w:val="00E113DE"/>
    <w:rsid w:val="00E11A6D"/>
    <w:rsid w:val="00E12A71"/>
    <w:rsid w:val="00E14106"/>
    <w:rsid w:val="00E149CB"/>
    <w:rsid w:val="00E14E5F"/>
    <w:rsid w:val="00E15B38"/>
    <w:rsid w:val="00E162B1"/>
    <w:rsid w:val="00E17600"/>
    <w:rsid w:val="00E208F1"/>
    <w:rsid w:val="00E23B0A"/>
    <w:rsid w:val="00E26FF8"/>
    <w:rsid w:val="00E27E83"/>
    <w:rsid w:val="00E27F3B"/>
    <w:rsid w:val="00E301C6"/>
    <w:rsid w:val="00E30985"/>
    <w:rsid w:val="00E30B54"/>
    <w:rsid w:val="00E312EF"/>
    <w:rsid w:val="00E318D4"/>
    <w:rsid w:val="00E31A1F"/>
    <w:rsid w:val="00E31E60"/>
    <w:rsid w:val="00E32578"/>
    <w:rsid w:val="00E3264B"/>
    <w:rsid w:val="00E3366F"/>
    <w:rsid w:val="00E33A02"/>
    <w:rsid w:val="00E34953"/>
    <w:rsid w:val="00E3550E"/>
    <w:rsid w:val="00E356D8"/>
    <w:rsid w:val="00E35885"/>
    <w:rsid w:val="00E37F95"/>
    <w:rsid w:val="00E40AB7"/>
    <w:rsid w:val="00E42D60"/>
    <w:rsid w:val="00E430A3"/>
    <w:rsid w:val="00E432B6"/>
    <w:rsid w:val="00E433A9"/>
    <w:rsid w:val="00E43661"/>
    <w:rsid w:val="00E44025"/>
    <w:rsid w:val="00E4570C"/>
    <w:rsid w:val="00E45D36"/>
    <w:rsid w:val="00E47383"/>
    <w:rsid w:val="00E50CFA"/>
    <w:rsid w:val="00E50E8D"/>
    <w:rsid w:val="00E5231C"/>
    <w:rsid w:val="00E53130"/>
    <w:rsid w:val="00E53D7C"/>
    <w:rsid w:val="00E544AA"/>
    <w:rsid w:val="00E561C7"/>
    <w:rsid w:val="00E61CD8"/>
    <w:rsid w:val="00E62307"/>
    <w:rsid w:val="00E63825"/>
    <w:rsid w:val="00E64036"/>
    <w:rsid w:val="00E66C28"/>
    <w:rsid w:val="00E66E1E"/>
    <w:rsid w:val="00E7035F"/>
    <w:rsid w:val="00E719FF"/>
    <w:rsid w:val="00E726BB"/>
    <w:rsid w:val="00E73A3D"/>
    <w:rsid w:val="00E73EE2"/>
    <w:rsid w:val="00E74093"/>
    <w:rsid w:val="00E74403"/>
    <w:rsid w:val="00E74EAD"/>
    <w:rsid w:val="00E75318"/>
    <w:rsid w:val="00E75354"/>
    <w:rsid w:val="00E7738F"/>
    <w:rsid w:val="00E80B74"/>
    <w:rsid w:val="00E80E1A"/>
    <w:rsid w:val="00E82991"/>
    <w:rsid w:val="00E839E6"/>
    <w:rsid w:val="00E83EC8"/>
    <w:rsid w:val="00E852FC"/>
    <w:rsid w:val="00E87285"/>
    <w:rsid w:val="00E9093A"/>
    <w:rsid w:val="00E91C9D"/>
    <w:rsid w:val="00E92ACA"/>
    <w:rsid w:val="00E94015"/>
    <w:rsid w:val="00E945FC"/>
    <w:rsid w:val="00E94951"/>
    <w:rsid w:val="00E95223"/>
    <w:rsid w:val="00E95D17"/>
    <w:rsid w:val="00E9668C"/>
    <w:rsid w:val="00E97BA3"/>
    <w:rsid w:val="00EA0C7A"/>
    <w:rsid w:val="00EA371F"/>
    <w:rsid w:val="00EA3D7B"/>
    <w:rsid w:val="00EA54D9"/>
    <w:rsid w:val="00EA59A4"/>
    <w:rsid w:val="00EA59CE"/>
    <w:rsid w:val="00EA7E66"/>
    <w:rsid w:val="00EB04C1"/>
    <w:rsid w:val="00EB07BF"/>
    <w:rsid w:val="00EB1876"/>
    <w:rsid w:val="00EB21D3"/>
    <w:rsid w:val="00EB3512"/>
    <w:rsid w:val="00EB566D"/>
    <w:rsid w:val="00EB60FB"/>
    <w:rsid w:val="00EB61FB"/>
    <w:rsid w:val="00EC0C16"/>
    <w:rsid w:val="00EC220F"/>
    <w:rsid w:val="00EC2BB5"/>
    <w:rsid w:val="00EC384E"/>
    <w:rsid w:val="00EC4FA8"/>
    <w:rsid w:val="00EC6656"/>
    <w:rsid w:val="00EC69A1"/>
    <w:rsid w:val="00EC7104"/>
    <w:rsid w:val="00EC7C8C"/>
    <w:rsid w:val="00ED30C8"/>
    <w:rsid w:val="00ED3C13"/>
    <w:rsid w:val="00ED4C34"/>
    <w:rsid w:val="00ED69F6"/>
    <w:rsid w:val="00ED74A4"/>
    <w:rsid w:val="00EE01D2"/>
    <w:rsid w:val="00EE086C"/>
    <w:rsid w:val="00EE0E34"/>
    <w:rsid w:val="00EE1E45"/>
    <w:rsid w:val="00EE2603"/>
    <w:rsid w:val="00EE290D"/>
    <w:rsid w:val="00EE348F"/>
    <w:rsid w:val="00EE5974"/>
    <w:rsid w:val="00EE5AA4"/>
    <w:rsid w:val="00EE67B0"/>
    <w:rsid w:val="00EE7737"/>
    <w:rsid w:val="00EF0FAF"/>
    <w:rsid w:val="00EF16B1"/>
    <w:rsid w:val="00EF1E19"/>
    <w:rsid w:val="00EF2857"/>
    <w:rsid w:val="00EF3A81"/>
    <w:rsid w:val="00EF59E6"/>
    <w:rsid w:val="00EF7506"/>
    <w:rsid w:val="00EF7955"/>
    <w:rsid w:val="00EF7A1A"/>
    <w:rsid w:val="00F005D9"/>
    <w:rsid w:val="00F00EF2"/>
    <w:rsid w:val="00F014B7"/>
    <w:rsid w:val="00F0198C"/>
    <w:rsid w:val="00F028DC"/>
    <w:rsid w:val="00F06AD9"/>
    <w:rsid w:val="00F06F78"/>
    <w:rsid w:val="00F07B54"/>
    <w:rsid w:val="00F112FF"/>
    <w:rsid w:val="00F123A2"/>
    <w:rsid w:val="00F140F8"/>
    <w:rsid w:val="00F14DC6"/>
    <w:rsid w:val="00F15470"/>
    <w:rsid w:val="00F16B7D"/>
    <w:rsid w:val="00F1793F"/>
    <w:rsid w:val="00F20FA5"/>
    <w:rsid w:val="00F21C1B"/>
    <w:rsid w:val="00F262A3"/>
    <w:rsid w:val="00F269D2"/>
    <w:rsid w:val="00F26AA1"/>
    <w:rsid w:val="00F26DAD"/>
    <w:rsid w:val="00F27C7E"/>
    <w:rsid w:val="00F31435"/>
    <w:rsid w:val="00F34B8B"/>
    <w:rsid w:val="00F3587B"/>
    <w:rsid w:val="00F373F3"/>
    <w:rsid w:val="00F37830"/>
    <w:rsid w:val="00F405C3"/>
    <w:rsid w:val="00F4291F"/>
    <w:rsid w:val="00F43BA2"/>
    <w:rsid w:val="00F50B3D"/>
    <w:rsid w:val="00F51ADE"/>
    <w:rsid w:val="00F51D5B"/>
    <w:rsid w:val="00F51EC0"/>
    <w:rsid w:val="00F52C81"/>
    <w:rsid w:val="00F54009"/>
    <w:rsid w:val="00F54837"/>
    <w:rsid w:val="00F54FD3"/>
    <w:rsid w:val="00F55F48"/>
    <w:rsid w:val="00F56953"/>
    <w:rsid w:val="00F5767A"/>
    <w:rsid w:val="00F5781F"/>
    <w:rsid w:val="00F60324"/>
    <w:rsid w:val="00F61CA9"/>
    <w:rsid w:val="00F62021"/>
    <w:rsid w:val="00F628F8"/>
    <w:rsid w:val="00F65153"/>
    <w:rsid w:val="00F657DC"/>
    <w:rsid w:val="00F65992"/>
    <w:rsid w:val="00F65DF7"/>
    <w:rsid w:val="00F677B6"/>
    <w:rsid w:val="00F710E7"/>
    <w:rsid w:val="00F71269"/>
    <w:rsid w:val="00F71B7F"/>
    <w:rsid w:val="00F72FEE"/>
    <w:rsid w:val="00F74028"/>
    <w:rsid w:val="00F769DE"/>
    <w:rsid w:val="00F76D65"/>
    <w:rsid w:val="00F80001"/>
    <w:rsid w:val="00F807CD"/>
    <w:rsid w:val="00F813DE"/>
    <w:rsid w:val="00F81E32"/>
    <w:rsid w:val="00F8406A"/>
    <w:rsid w:val="00F85CDE"/>
    <w:rsid w:val="00F87364"/>
    <w:rsid w:val="00F878DD"/>
    <w:rsid w:val="00F9021D"/>
    <w:rsid w:val="00F91E5A"/>
    <w:rsid w:val="00F92224"/>
    <w:rsid w:val="00F929F8"/>
    <w:rsid w:val="00F932A3"/>
    <w:rsid w:val="00F9406F"/>
    <w:rsid w:val="00FA14E1"/>
    <w:rsid w:val="00FA2BF4"/>
    <w:rsid w:val="00FA4F94"/>
    <w:rsid w:val="00FA6CF2"/>
    <w:rsid w:val="00FA6EE2"/>
    <w:rsid w:val="00FA7070"/>
    <w:rsid w:val="00FB0027"/>
    <w:rsid w:val="00FB2D95"/>
    <w:rsid w:val="00FB518A"/>
    <w:rsid w:val="00FB5F7D"/>
    <w:rsid w:val="00FB7EF8"/>
    <w:rsid w:val="00FC299F"/>
    <w:rsid w:val="00FC2EE5"/>
    <w:rsid w:val="00FC323F"/>
    <w:rsid w:val="00FC52C4"/>
    <w:rsid w:val="00FC5553"/>
    <w:rsid w:val="00FC6CC0"/>
    <w:rsid w:val="00FD25E4"/>
    <w:rsid w:val="00FD4982"/>
    <w:rsid w:val="00FD5F92"/>
    <w:rsid w:val="00FD62F2"/>
    <w:rsid w:val="00FD6A5E"/>
    <w:rsid w:val="00FD7D1E"/>
    <w:rsid w:val="00FE0238"/>
    <w:rsid w:val="00FE31A9"/>
    <w:rsid w:val="00FE7C24"/>
    <w:rsid w:val="00FF0297"/>
    <w:rsid w:val="00FF08E3"/>
    <w:rsid w:val="00FF13EF"/>
    <w:rsid w:val="00FF1A1D"/>
    <w:rsid w:val="00FF1F47"/>
    <w:rsid w:val="00FF30A0"/>
    <w:rsid w:val="00FF3BC0"/>
    <w:rsid w:val="00FF6E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212A11"/>
  <w15:docId w15:val="{8BF354A4-4A94-4130-AFA6-D6D77622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827"/>
    <w:rPr>
      <w:lang w:val="en-CA"/>
    </w:rPr>
  </w:style>
  <w:style w:type="paragraph" w:styleId="Titre1">
    <w:name w:val="heading 1"/>
    <w:basedOn w:val="Normal"/>
    <w:link w:val="Titre1Car"/>
    <w:qFormat/>
    <w:rsid w:val="00DC47B4"/>
    <w:pPr>
      <w:keepNext/>
      <w:ind w:right="-720"/>
      <w:outlineLvl w:val="0"/>
    </w:pPr>
    <w:rPr>
      <w:rFonts w:ascii="Times New Roman" w:eastAsia="Times New Roman" w:hAnsi="Times New Roman" w:cs="Times New Roman"/>
      <w:b/>
      <w:sz w:val="28"/>
      <w:szCs w:val="20"/>
    </w:rPr>
  </w:style>
  <w:style w:type="paragraph" w:styleId="Titre2">
    <w:name w:val="heading 2"/>
    <w:basedOn w:val="Normal"/>
    <w:next w:val="Normal"/>
    <w:link w:val="Titre2Car"/>
    <w:unhideWhenUsed/>
    <w:qFormat/>
    <w:rsid w:val="006039A2"/>
    <w:pPr>
      <w:keepNext/>
      <w:keepLines/>
      <w:widowControl w:val="0"/>
      <w:suppressAutoHyphens/>
      <w:spacing w:before="200"/>
      <w:outlineLvl w:val="1"/>
    </w:pPr>
    <w:rPr>
      <w:rFonts w:ascii="Cambria" w:eastAsia="Times New Roman" w:hAnsi="Cambria" w:cs="Mangal"/>
      <w:b/>
      <w:bCs/>
      <w:color w:val="4F81BD"/>
      <w:kern w:val="1"/>
      <w:sz w:val="26"/>
      <w:szCs w:val="23"/>
      <w:lang w:eastAsia="hi-IN" w:bidi="hi-IN"/>
    </w:rPr>
  </w:style>
  <w:style w:type="paragraph" w:styleId="Titre3">
    <w:name w:val="heading 3"/>
    <w:basedOn w:val="Normal"/>
    <w:next w:val="Corpsdetexte"/>
    <w:link w:val="Titre3Car"/>
    <w:qFormat/>
    <w:rsid w:val="006039A2"/>
    <w:pPr>
      <w:keepNext/>
      <w:tabs>
        <w:tab w:val="num" w:pos="720"/>
      </w:tabs>
      <w:spacing w:before="240" w:after="60" w:line="276" w:lineRule="auto"/>
      <w:ind w:left="720" w:hanging="720"/>
      <w:outlineLvl w:val="2"/>
    </w:pPr>
    <w:rPr>
      <w:rFonts w:ascii="Cambria" w:eastAsia="Times New Roman" w:hAnsi="Cambria" w:cs="Times New Roman"/>
      <w:b/>
      <w:bCs/>
      <w:kern w:val="1"/>
      <w:sz w:val="26"/>
      <w:szCs w:val="26"/>
      <w:lang w:val="fr-CA" w:eastAsia="ar-SA"/>
    </w:rPr>
  </w:style>
  <w:style w:type="paragraph" w:styleId="Titre4">
    <w:name w:val="heading 4"/>
    <w:basedOn w:val="Normal"/>
    <w:next w:val="Normal"/>
    <w:link w:val="Titre4Car"/>
    <w:qFormat/>
    <w:rsid w:val="006039A2"/>
    <w:pPr>
      <w:keepNext/>
      <w:tabs>
        <w:tab w:val="num" w:pos="864"/>
      </w:tabs>
      <w:spacing w:before="240" w:after="60"/>
      <w:ind w:left="864" w:hanging="864"/>
      <w:outlineLvl w:val="3"/>
    </w:pPr>
    <w:rPr>
      <w:rFonts w:ascii="Arial" w:eastAsia="Times New Roman" w:hAnsi="Arial" w:cs="Times New Roman"/>
      <w:b/>
      <w:sz w:val="22"/>
      <w:szCs w:val="20"/>
    </w:rPr>
  </w:style>
  <w:style w:type="paragraph" w:styleId="Titre5">
    <w:name w:val="heading 5"/>
    <w:basedOn w:val="Normal"/>
    <w:next w:val="Normal"/>
    <w:link w:val="Titre5Car"/>
    <w:qFormat/>
    <w:rsid w:val="006039A2"/>
    <w:pPr>
      <w:tabs>
        <w:tab w:val="num" w:pos="1008"/>
      </w:tabs>
      <w:spacing w:before="240" w:after="60"/>
      <w:ind w:left="1008" w:hanging="1008"/>
      <w:outlineLvl w:val="4"/>
    </w:pPr>
    <w:rPr>
      <w:rFonts w:ascii="Arial" w:eastAsia="Times New Roman" w:hAnsi="Arial" w:cs="Times New Roman"/>
      <w:b/>
      <w:bCs/>
      <w:i/>
      <w:iCs/>
      <w:sz w:val="26"/>
      <w:szCs w:val="26"/>
    </w:rPr>
  </w:style>
  <w:style w:type="paragraph" w:styleId="Titre6">
    <w:name w:val="heading 6"/>
    <w:basedOn w:val="Normal"/>
    <w:next w:val="Normal"/>
    <w:link w:val="Titre6Car"/>
    <w:qFormat/>
    <w:rsid w:val="006039A2"/>
    <w:pPr>
      <w:tabs>
        <w:tab w:val="num" w:pos="1152"/>
      </w:tabs>
      <w:spacing w:before="240" w:after="60"/>
      <w:ind w:left="1152" w:hanging="1152"/>
      <w:outlineLvl w:val="5"/>
    </w:pPr>
    <w:rPr>
      <w:rFonts w:ascii="Arial" w:eastAsia="Times New Roman" w:hAnsi="Arial" w:cs="Times New Roman"/>
      <w:i/>
      <w:sz w:val="22"/>
      <w:szCs w:val="20"/>
    </w:rPr>
  </w:style>
  <w:style w:type="paragraph" w:styleId="Titre7">
    <w:name w:val="heading 7"/>
    <w:basedOn w:val="Normal"/>
    <w:next w:val="Normal"/>
    <w:link w:val="Titre7Car"/>
    <w:qFormat/>
    <w:rsid w:val="006039A2"/>
    <w:pPr>
      <w:tabs>
        <w:tab w:val="num" w:pos="1296"/>
      </w:tabs>
      <w:spacing w:before="240" w:after="60"/>
      <w:ind w:left="1296" w:hanging="1296"/>
      <w:outlineLvl w:val="6"/>
    </w:pPr>
    <w:rPr>
      <w:rFonts w:ascii="Arial" w:eastAsia="Times New Roman" w:hAnsi="Arial" w:cs="Times New Roman"/>
      <w:sz w:val="20"/>
      <w:szCs w:val="20"/>
    </w:rPr>
  </w:style>
  <w:style w:type="paragraph" w:styleId="Titre8">
    <w:name w:val="heading 8"/>
    <w:basedOn w:val="Normal"/>
    <w:next w:val="Normal"/>
    <w:link w:val="Titre8Car"/>
    <w:qFormat/>
    <w:rsid w:val="006039A2"/>
    <w:pPr>
      <w:tabs>
        <w:tab w:val="num" w:pos="1440"/>
      </w:tabs>
      <w:spacing w:before="240" w:after="60"/>
      <w:ind w:left="1440" w:hanging="1440"/>
      <w:outlineLvl w:val="7"/>
    </w:pPr>
    <w:rPr>
      <w:rFonts w:ascii="Arial" w:eastAsia="Times New Roman" w:hAnsi="Arial" w:cs="Times New Roman"/>
      <w:i/>
      <w:sz w:val="20"/>
      <w:szCs w:val="20"/>
    </w:rPr>
  </w:style>
  <w:style w:type="paragraph" w:styleId="Titre9">
    <w:name w:val="heading 9"/>
    <w:basedOn w:val="Normal"/>
    <w:next w:val="Normal"/>
    <w:link w:val="Titre9Car"/>
    <w:qFormat/>
    <w:rsid w:val="006039A2"/>
    <w:pPr>
      <w:tabs>
        <w:tab w:val="num" w:pos="1584"/>
      </w:tabs>
      <w:spacing w:before="240" w:after="60"/>
      <w:ind w:left="1584" w:hanging="1584"/>
      <w:outlineLvl w:val="8"/>
    </w:pPr>
    <w:rPr>
      <w:rFonts w:ascii="Arial" w:eastAsia="Times New Roman" w:hAnsi="Arial" w:cs="Times New Roman"/>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534452"/>
    <w:pPr>
      <w:tabs>
        <w:tab w:val="center" w:pos="4320"/>
        <w:tab w:val="right" w:pos="8640"/>
      </w:tabs>
    </w:pPr>
  </w:style>
  <w:style w:type="character" w:customStyle="1" w:styleId="En-tteCar">
    <w:name w:val="En-tête Car"/>
    <w:basedOn w:val="Policepardfaut"/>
    <w:link w:val="En-tte"/>
    <w:rsid w:val="00534452"/>
  </w:style>
  <w:style w:type="paragraph" w:styleId="Pieddepage">
    <w:name w:val="footer"/>
    <w:basedOn w:val="Normal"/>
    <w:link w:val="PieddepageCar"/>
    <w:unhideWhenUsed/>
    <w:rsid w:val="00534452"/>
    <w:pPr>
      <w:tabs>
        <w:tab w:val="center" w:pos="4320"/>
        <w:tab w:val="right" w:pos="8640"/>
      </w:tabs>
    </w:pPr>
  </w:style>
  <w:style w:type="character" w:customStyle="1" w:styleId="PieddepageCar">
    <w:name w:val="Pied de page Car"/>
    <w:basedOn w:val="Policepardfaut"/>
    <w:link w:val="Pieddepage"/>
    <w:rsid w:val="00534452"/>
  </w:style>
  <w:style w:type="character" w:styleId="Numrodepage">
    <w:name w:val="page number"/>
    <w:basedOn w:val="Policepardfaut"/>
    <w:unhideWhenUsed/>
    <w:rsid w:val="00534452"/>
  </w:style>
  <w:style w:type="paragraph" w:styleId="Textedebulles">
    <w:name w:val="Balloon Text"/>
    <w:basedOn w:val="Normal"/>
    <w:link w:val="TextedebullesCar"/>
    <w:unhideWhenUsed/>
    <w:rsid w:val="00534452"/>
    <w:rPr>
      <w:rFonts w:ascii="Lucida Grande" w:hAnsi="Lucida Grande" w:cs="Lucida Grande"/>
      <w:sz w:val="18"/>
      <w:szCs w:val="18"/>
    </w:rPr>
  </w:style>
  <w:style w:type="character" w:customStyle="1" w:styleId="TextedebullesCar">
    <w:name w:val="Texte de bulles Car"/>
    <w:basedOn w:val="Policepardfaut"/>
    <w:link w:val="Textedebulles"/>
    <w:rsid w:val="00534452"/>
    <w:rPr>
      <w:rFonts w:ascii="Lucida Grande" w:hAnsi="Lucida Grande" w:cs="Lucida Grande"/>
      <w:sz w:val="18"/>
      <w:szCs w:val="18"/>
    </w:rPr>
  </w:style>
  <w:style w:type="character" w:customStyle="1" w:styleId="FSCSubHeadline">
    <w:name w:val="FSC Sub Headline"/>
    <w:rsid w:val="00577EBC"/>
    <w:rPr>
      <w:rFonts w:ascii="Arial" w:hAnsi="Arial"/>
      <w:color w:val="FFFFFF"/>
      <w:sz w:val="33"/>
      <w:szCs w:val="33"/>
    </w:rPr>
  </w:style>
  <w:style w:type="table" w:styleId="Grilledutableau">
    <w:name w:val="Table Grid"/>
    <w:basedOn w:val="TableauNormal"/>
    <w:uiPriority w:val="59"/>
    <w:rsid w:val="00D93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93907"/>
    <w:rPr>
      <w:color w:val="0000FF" w:themeColor="hyperlink"/>
      <w:u w:val="single"/>
    </w:rPr>
  </w:style>
  <w:style w:type="character" w:customStyle="1" w:styleId="FSCAddressDetailsGreen">
    <w:name w:val="FSC Address Details Green"/>
    <w:rsid w:val="00D93907"/>
    <w:rPr>
      <w:rFonts w:ascii="Arial" w:hAnsi="Arial"/>
      <w:color w:val="174127"/>
      <w:sz w:val="16"/>
      <w:lang w:val="de-DE"/>
    </w:rPr>
  </w:style>
  <w:style w:type="paragraph" w:customStyle="1" w:styleId="FSCAddressDetailsBlack">
    <w:name w:val="FSC Address Details Black"/>
    <w:basedOn w:val="Pieddepage"/>
    <w:rsid w:val="00D93907"/>
    <w:pPr>
      <w:tabs>
        <w:tab w:val="clear" w:pos="4320"/>
        <w:tab w:val="clear" w:pos="8640"/>
        <w:tab w:val="center" w:pos="4536"/>
        <w:tab w:val="right" w:pos="9072"/>
      </w:tabs>
      <w:spacing w:line="240" w:lineRule="exact"/>
    </w:pPr>
    <w:rPr>
      <w:rFonts w:ascii="Arial" w:eastAsia="Calibri" w:hAnsi="Arial" w:cs="Arial"/>
      <w:sz w:val="16"/>
      <w:szCs w:val="16"/>
      <w:lang w:val="de-DE"/>
    </w:rPr>
  </w:style>
  <w:style w:type="paragraph" w:styleId="Paragraphedeliste">
    <w:name w:val="List Paragraph"/>
    <w:aliases w:val="Indicator,FSC List,Colorful List - Accent 11"/>
    <w:basedOn w:val="Normal"/>
    <w:link w:val="ParagraphedelisteCar"/>
    <w:qFormat/>
    <w:rsid w:val="00932151"/>
    <w:pPr>
      <w:ind w:left="720"/>
      <w:contextualSpacing/>
    </w:pPr>
  </w:style>
  <w:style w:type="character" w:customStyle="1" w:styleId="Titre1Car">
    <w:name w:val="Titre 1 Car"/>
    <w:basedOn w:val="Policepardfaut"/>
    <w:link w:val="Titre1"/>
    <w:rsid w:val="00DC47B4"/>
    <w:rPr>
      <w:rFonts w:ascii="Times New Roman" w:eastAsia="Times New Roman" w:hAnsi="Times New Roman" w:cs="Times New Roman"/>
      <w:b/>
      <w:sz w:val="28"/>
      <w:szCs w:val="20"/>
    </w:rPr>
  </w:style>
  <w:style w:type="paragraph" w:styleId="TM1">
    <w:name w:val="toc 1"/>
    <w:basedOn w:val="Normal"/>
    <w:next w:val="Normal"/>
    <w:autoRedefine/>
    <w:uiPriority w:val="39"/>
    <w:rsid w:val="001B345D"/>
    <w:pPr>
      <w:tabs>
        <w:tab w:val="right" w:leader="dot" w:pos="8602"/>
      </w:tabs>
    </w:pPr>
    <w:rPr>
      <w:rFonts w:ascii="Times New Roman" w:eastAsia="Times New Roman" w:hAnsi="Times New Roman" w:cs="Times New Roman"/>
      <w:b/>
      <w:noProof/>
      <w:szCs w:val="20"/>
    </w:rPr>
  </w:style>
  <w:style w:type="paragraph" w:styleId="Textebrut">
    <w:name w:val="Plain Text"/>
    <w:basedOn w:val="Normal"/>
    <w:link w:val="TextebrutCar"/>
    <w:semiHidden/>
    <w:rsid w:val="00DC47B4"/>
    <w:rPr>
      <w:rFonts w:ascii="Courier New" w:eastAsia="Times New Roman" w:hAnsi="Courier New" w:cs="Times New Roman"/>
      <w:sz w:val="20"/>
      <w:szCs w:val="20"/>
    </w:rPr>
  </w:style>
  <w:style w:type="character" w:customStyle="1" w:styleId="TextebrutCar">
    <w:name w:val="Texte brut Car"/>
    <w:basedOn w:val="Policepardfaut"/>
    <w:link w:val="Textebrut"/>
    <w:semiHidden/>
    <w:rsid w:val="00DC47B4"/>
    <w:rPr>
      <w:rFonts w:ascii="Courier New" w:eastAsia="Times New Roman" w:hAnsi="Courier New" w:cs="Times New Roman"/>
      <w:sz w:val="20"/>
      <w:szCs w:val="20"/>
    </w:rPr>
  </w:style>
  <w:style w:type="paragraph" w:styleId="Notedebasdepage">
    <w:name w:val="footnote text"/>
    <w:basedOn w:val="Normal"/>
    <w:link w:val="NotedebasdepageCar"/>
    <w:uiPriority w:val="99"/>
    <w:rsid w:val="00DC47B4"/>
    <w:rPr>
      <w:rFonts w:ascii="Arial" w:eastAsia="Times New Roman" w:hAnsi="Arial" w:cs="Times New Roman"/>
      <w:sz w:val="20"/>
      <w:szCs w:val="20"/>
    </w:rPr>
  </w:style>
  <w:style w:type="character" w:customStyle="1" w:styleId="NotedebasdepageCar">
    <w:name w:val="Note de bas de page Car"/>
    <w:basedOn w:val="Policepardfaut"/>
    <w:link w:val="Notedebasdepage"/>
    <w:uiPriority w:val="99"/>
    <w:rsid w:val="00DC47B4"/>
    <w:rPr>
      <w:rFonts w:ascii="Arial" w:eastAsia="Times New Roman" w:hAnsi="Arial" w:cs="Times New Roman"/>
      <w:sz w:val="20"/>
      <w:szCs w:val="20"/>
    </w:rPr>
  </w:style>
  <w:style w:type="paragraph" w:styleId="Retraitcorpsdetexte">
    <w:name w:val="Body Text Indent"/>
    <w:basedOn w:val="Normal"/>
    <w:link w:val="RetraitcorpsdetexteCar"/>
    <w:semiHidden/>
    <w:rsid w:val="00DC47B4"/>
    <w:pPr>
      <w:ind w:left="720" w:hanging="380"/>
    </w:pPr>
    <w:rPr>
      <w:rFonts w:ascii="Times New Roman" w:eastAsia="Times New Roman" w:hAnsi="Times New Roman" w:cs="Times New Roman"/>
      <w:sz w:val="22"/>
      <w:szCs w:val="20"/>
    </w:rPr>
  </w:style>
  <w:style w:type="character" w:customStyle="1" w:styleId="RetraitcorpsdetexteCar">
    <w:name w:val="Retrait corps de texte Car"/>
    <w:basedOn w:val="Policepardfaut"/>
    <w:link w:val="Retraitcorpsdetexte"/>
    <w:semiHidden/>
    <w:rsid w:val="00DC47B4"/>
    <w:rPr>
      <w:rFonts w:ascii="Times New Roman" w:eastAsia="Times New Roman" w:hAnsi="Times New Roman" w:cs="Times New Roman"/>
      <w:sz w:val="22"/>
      <w:szCs w:val="20"/>
    </w:rPr>
  </w:style>
  <w:style w:type="paragraph" w:styleId="Commentaire">
    <w:name w:val="annotation text"/>
    <w:basedOn w:val="Normal"/>
    <w:link w:val="CommentaireCar"/>
    <w:uiPriority w:val="99"/>
    <w:rsid w:val="00DC47B4"/>
    <w:rPr>
      <w:rFonts w:ascii="Times New Roman" w:eastAsia="Times New Roman" w:hAnsi="Times New Roman" w:cs="Times New Roman"/>
      <w:szCs w:val="20"/>
    </w:rPr>
  </w:style>
  <w:style w:type="character" w:customStyle="1" w:styleId="CommentaireCar">
    <w:name w:val="Commentaire Car"/>
    <w:basedOn w:val="Policepardfaut"/>
    <w:link w:val="Commentaire"/>
    <w:uiPriority w:val="99"/>
    <w:rsid w:val="00DC47B4"/>
    <w:rPr>
      <w:rFonts w:ascii="Times New Roman" w:eastAsia="Times New Roman" w:hAnsi="Times New Roman" w:cs="Times New Roman"/>
      <w:szCs w:val="20"/>
    </w:rPr>
  </w:style>
  <w:style w:type="paragraph" w:customStyle="1" w:styleId="Body">
    <w:name w:val="Body"/>
    <w:rsid w:val="00DC47B4"/>
    <w:pPr>
      <w:spacing w:before="240"/>
    </w:pPr>
    <w:rPr>
      <w:rFonts w:ascii="Arial" w:eastAsia="Times New Roman" w:hAnsi="Arial" w:cs="Times New Roman"/>
      <w:sz w:val="20"/>
      <w:szCs w:val="20"/>
    </w:rPr>
  </w:style>
  <w:style w:type="paragraph" w:styleId="Corpsdetexte3">
    <w:name w:val="Body Text 3"/>
    <w:basedOn w:val="Normal"/>
    <w:link w:val="Corpsdetexte3Car"/>
    <w:uiPriority w:val="99"/>
    <w:semiHidden/>
    <w:rsid w:val="00DC47B4"/>
    <w:pPr>
      <w:spacing w:after="120"/>
    </w:pPr>
    <w:rPr>
      <w:rFonts w:ascii="Arial" w:eastAsia="Times New Roman" w:hAnsi="Arial" w:cs="Times New Roman"/>
      <w:sz w:val="16"/>
      <w:szCs w:val="20"/>
    </w:rPr>
  </w:style>
  <w:style w:type="character" w:customStyle="1" w:styleId="Corpsdetexte3Car">
    <w:name w:val="Corps de texte 3 Car"/>
    <w:basedOn w:val="Policepardfaut"/>
    <w:link w:val="Corpsdetexte3"/>
    <w:uiPriority w:val="99"/>
    <w:semiHidden/>
    <w:rsid w:val="00DC47B4"/>
    <w:rPr>
      <w:rFonts w:ascii="Arial" w:eastAsia="Times New Roman" w:hAnsi="Arial" w:cs="Times New Roman"/>
      <w:sz w:val="16"/>
      <w:szCs w:val="20"/>
    </w:rPr>
  </w:style>
  <w:style w:type="paragraph" w:styleId="Index1">
    <w:name w:val="index 1"/>
    <w:basedOn w:val="Normal"/>
    <w:next w:val="Normal"/>
    <w:autoRedefine/>
    <w:uiPriority w:val="99"/>
    <w:semiHidden/>
    <w:unhideWhenUsed/>
    <w:rsid w:val="00DC47B4"/>
    <w:pPr>
      <w:ind w:left="240" w:hanging="240"/>
    </w:pPr>
  </w:style>
  <w:style w:type="paragraph" w:styleId="Titreindex">
    <w:name w:val="index heading"/>
    <w:basedOn w:val="Normal"/>
    <w:next w:val="Index1"/>
    <w:semiHidden/>
    <w:rsid w:val="00DC47B4"/>
    <w:rPr>
      <w:rFonts w:ascii="Arial" w:eastAsia="Times New Roman" w:hAnsi="Arial" w:cs="Times New Roman"/>
      <w:b/>
      <w:sz w:val="22"/>
      <w:szCs w:val="20"/>
    </w:rPr>
  </w:style>
  <w:style w:type="character" w:styleId="Appeldenotedefin">
    <w:name w:val="endnote reference"/>
    <w:semiHidden/>
    <w:rsid w:val="00DC47B4"/>
    <w:rPr>
      <w:vertAlign w:val="superscript"/>
    </w:rPr>
  </w:style>
  <w:style w:type="paragraph" w:styleId="Retraitcorpsdetexte3">
    <w:name w:val="Body Text Indent 3"/>
    <w:basedOn w:val="Normal"/>
    <w:link w:val="Retraitcorpsdetexte3Car"/>
    <w:uiPriority w:val="99"/>
    <w:semiHidden/>
    <w:rsid w:val="00DC47B4"/>
    <w:pPr>
      <w:spacing w:after="120"/>
      <w:ind w:left="360"/>
    </w:pPr>
    <w:rPr>
      <w:rFonts w:ascii="Arial" w:eastAsia="Times New Roman" w:hAnsi="Arial" w:cs="Times New Roman"/>
      <w:sz w:val="16"/>
      <w:szCs w:val="20"/>
    </w:rPr>
  </w:style>
  <w:style w:type="character" w:customStyle="1" w:styleId="Retraitcorpsdetexte3Car">
    <w:name w:val="Retrait corps de texte 3 Car"/>
    <w:basedOn w:val="Policepardfaut"/>
    <w:link w:val="Retraitcorpsdetexte3"/>
    <w:uiPriority w:val="99"/>
    <w:semiHidden/>
    <w:rsid w:val="00DC47B4"/>
    <w:rPr>
      <w:rFonts w:ascii="Arial" w:eastAsia="Times New Roman" w:hAnsi="Arial" w:cs="Times New Roman"/>
      <w:sz w:val="16"/>
      <w:szCs w:val="20"/>
    </w:rPr>
  </w:style>
  <w:style w:type="paragraph" w:styleId="Notedefin">
    <w:name w:val="endnote text"/>
    <w:basedOn w:val="Normal"/>
    <w:link w:val="NotedefinCar"/>
    <w:semiHidden/>
    <w:rsid w:val="00DC47B4"/>
    <w:rPr>
      <w:rFonts w:ascii="Arial" w:eastAsia="Times New Roman" w:hAnsi="Arial" w:cs="Times New Roman"/>
      <w:sz w:val="20"/>
      <w:szCs w:val="20"/>
    </w:rPr>
  </w:style>
  <w:style w:type="character" w:customStyle="1" w:styleId="NotedefinCar">
    <w:name w:val="Note de fin Car"/>
    <w:basedOn w:val="Policepardfaut"/>
    <w:link w:val="Notedefin"/>
    <w:semiHidden/>
    <w:rsid w:val="00DC47B4"/>
    <w:rPr>
      <w:rFonts w:ascii="Arial" w:eastAsia="Times New Roman" w:hAnsi="Arial" w:cs="Times New Roman"/>
      <w:sz w:val="20"/>
      <w:szCs w:val="20"/>
    </w:rPr>
  </w:style>
  <w:style w:type="paragraph" w:styleId="Titre">
    <w:name w:val="Title"/>
    <w:basedOn w:val="Normal"/>
    <w:link w:val="TitreCar"/>
    <w:qFormat/>
    <w:rsid w:val="00DC47B4"/>
    <w:pPr>
      <w:jc w:val="center"/>
    </w:pPr>
    <w:rPr>
      <w:rFonts w:ascii="Times New Roman" w:eastAsia="Times New Roman" w:hAnsi="Times New Roman" w:cs="Times New Roman"/>
      <w:b/>
      <w:bCs/>
    </w:rPr>
  </w:style>
  <w:style w:type="character" w:customStyle="1" w:styleId="TitreCar">
    <w:name w:val="Titre Car"/>
    <w:basedOn w:val="Policepardfaut"/>
    <w:link w:val="Titre"/>
    <w:rsid w:val="00DC47B4"/>
    <w:rPr>
      <w:rFonts w:ascii="Times New Roman" w:eastAsia="Times New Roman" w:hAnsi="Times New Roman" w:cs="Times New Roman"/>
      <w:b/>
      <w:bCs/>
    </w:rPr>
  </w:style>
  <w:style w:type="paragraph" w:styleId="Sansinterligne">
    <w:name w:val="No Spacing"/>
    <w:uiPriority w:val="1"/>
    <w:qFormat/>
    <w:rsid w:val="00E17600"/>
    <w:pPr>
      <w:suppressAutoHyphens/>
    </w:pPr>
    <w:rPr>
      <w:rFonts w:ascii="Calibri" w:eastAsia="Calibri" w:hAnsi="Calibri" w:cs="Times New Roman"/>
      <w:sz w:val="22"/>
      <w:szCs w:val="22"/>
      <w:lang w:val="fr-CA" w:eastAsia="ar-SA"/>
    </w:rPr>
  </w:style>
  <w:style w:type="paragraph" w:styleId="Listenumros3">
    <w:name w:val="List Number 3"/>
    <w:basedOn w:val="Normal"/>
    <w:rsid w:val="00E17600"/>
    <w:pPr>
      <w:tabs>
        <w:tab w:val="num" w:pos="0"/>
      </w:tabs>
      <w:spacing w:after="200" w:line="276" w:lineRule="auto"/>
      <w:ind w:left="2514" w:hanging="360"/>
    </w:pPr>
    <w:rPr>
      <w:rFonts w:ascii="Arial" w:eastAsia="Times New Roman" w:hAnsi="Arial" w:cs="Times New Roman"/>
      <w:kern w:val="1"/>
      <w:sz w:val="22"/>
      <w:szCs w:val="20"/>
      <w:lang w:eastAsia="ar-SA"/>
    </w:rPr>
  </w:style>
  <w:style w:type="character" w:customStyle="1" w:styleId="CommentReference1">
    <w:name w:val="Comment Reference1"/>
    <w:rsid w:val="00E17600"/>
    <w:rPr>
      <w:sz w:val="16"/>
      <w:szCs w:val="16"/>
    </w:rPr>
  </w:style>
  <w:style w:type="paragraph" w:customStyle="1" w:styleId="ISDBody">
    <w:name w:val="ISD Body"/>
    <w:basedOn w:val="Normal"/>
    <w:rsid w:val="00E17600"/>
    <w:pPr>
      <w:spacing w:before="120"/>
    </w:pPr>
    <w:rPr>
      <w:rFonts w:ascii="Cambria" w:eastAsia="SimSun" w:hAnsi="Cambria" w:cs="font345"/>
      <w:b/>
      <w:kern w:val="1"/>
      <w:sz w:val="22"/>
      <w:szCs w:val="22"/>
      <w:lang w:eastAsia="ar-SA"/>
    </w:rPr>
  </w:style>
  <w:style w:type="paragraph" w:customStyle="1" w:styleId="AnnexSubList">
    <w:name w:val="Annex Sub List"/>
    <w:basedOn w:val="Sansinterligne"/>
    <w:rsid w:val="00E17600"/>
    <w:pPr>
      <w:spacing w:before="120"/>
    </w:pPr>
    <w:rPr>
      <w:rFonts w:ascii="Cambria" w:hAnsi="Cambria" w:cs="font345"/>
      <w:szCs w:val="24"/>
      <w:lang w:val="en-CA"/>
    </w:rPr>
  </w:style>
  <w:style w:type="paragraph" w:customStyle="1" w:styleId="Annexdoublesublist">
    <w:name w:val="Annex double sub list"/>
    <w:basedOn w:val="AnnexSubList"/>
    <w:rsid w:val="00E17600"/>
    <w:pPr>
      <w:tabs>
        <w:tab w:val="num" w:pos="0"/>
      </w:tabs>
      <w:ind w:left="2514" w:hanging="360"/>
      <w:outlineLvl w:val="0"/>
    </w:pPr>
  </w:style>
  <w:style w:type="character" w:styleId="Appelnotedebasdep">
    <w:name w:val="footnote reference"/>
    <w:basedOn w:val="Policepardfaut"/>
    <w:uiPriority w:val="99"/>
    <w:unhideWhenUsed/>
    <w:rsid w:val="00E17600"/>
    <w:rPr>
      <w:vertAlign w:val="superscript"/>
    </w:rPr>
  </w:style>
  <w:style w:type="paragraph" w:customStyle="1" w:styleId="Criterion">
    <w:name w:val="Criterion"/>
    <w:basedOn w:val="Normal"/>
    <w:link w:val="CriterionChar"/>
    <w:autoRedefine/>
    <w:uiPriority w:val="99"/>
    <w:qFormat/>
    <w:rsid w:val="003145F2"/>
    <w:pPr>
      <w:numPr>
        <w:ilvl w:val="2"/>
        <w:numId w:val="42"/>
      </w:numPr>
      <w:spacing w:after="240"/>
    </w:pPr>
    <w:rPr>
      <w:rFonts w:ascii="Century Gothic" w:eastAsia="Times New Roman" w:hAnsi="Century Gothic" w:cs="Times New Roman"/>
      <w:color w:val="000000"/>
      <w:sz w:val="20"/>
      <w:szCs w:val="20"/>
      <w:lang w:eastAsia="ja-JP"/>
    </w:rPr>
  </w:style>
  <w:style w:type="character" w:customStyle="1" w:styleId="CriterionChar">
    <w:name w:val="Criterion Char"/>
    <w:link w:val="Criterion"/>
    <w:uiPriority w:val="99"/>
    <w:rsid w:val="003145F2"/>
    <w:rPr>
      <w:rFonts w:ascii="Century Gothic" w:eastAsia="Times New Roman" w:hAnsi="Century Gothic" w:cs="Times New Roman"/>
      <w:color w:val="000000"/>
      <w:sz w:val="20"/>
      <w:szCs w:val="20"/>
      <w:lang w:eastAsia="ja-JP"/>
    </w:rPr>
  </w:style>
  <w:style w:type="paragraph" w:styleId="NormalWeb">
    <w:name w:val="Normal (Web)"/>
    <w:basedOn w:val="Normal"/>
    <w:uiPriority w:val="99"/>
    <w:unhideWhenUsed/>
    <w:rsid w:val="003145F2"/>
    <w:pPr>
      <w:spacing w:before="100" w:beforeAutospacing="1" w:after="100" w:afterAutospacing="1"/>
    </w:pPr>
    <w:rPr>
      <w:rFonts w:ascii="Times" w:hAnsi="Times" w:cs="Times New Roman"/>
      <w:sz w:val="20"/>
      <w:szCs w:val="20"/>
    </w:rPr>
  </w:style>
  <w:style w:type="paragraph" w:styleId="Corpsdetexte">
    <w:name w:val="Body Text"/>
    <w:basedOn w:val="Normal"/>
    <w:link w:val="CorpsdetexteCar"/>
    <w:unhideWhenUsed/>
    <w:rsid w:val="006039A2"/>
    <w:pPr>
      <w:spacing w:after="120"/>
    </w:pPr>
  </w:style>
  <w:style w:type="character" w:customStyle="1" w:styleId="CorpsdetexteCar">
    <w:name w:val="Corps de texte Car"/>
    <w:basedOn w:val="Policepardfaut"/>
    <w:link w:val="Corpsdetexte"/>
    <w:rsid w:val="006039A2"/>
  </w:style>
  <w:style w:type="character" w:customStyle="1" w:styleId="Titre2Car">
    <w:name w:val="Titre 2 Car"/>
    <w:basedOn w:val="Policepardfaut"/>
    <w:link w:val="Titre2"/>
    <w:rsid w:val="006039A2"/>
    <w:rPr>
      <w:rFonts w:ascii="Cambria" w:eastAsia="Times New Roman" w:hAnsi="Cambria" w:cs="Mangal"/>
      <w:b/>
      <w:bCs/>
      <w:color w:val="4F81BD"/>
      <w:kern w:val="1"/>
      <w:sz w:val="26"/>
      <w:szCs w:val="23"/>
      <w:lang w:val="en-CA" w:eastAsia="hi-IN" w:bidi="hi-IN"/>
    </w:rPr>
  </w:style>
  <w:style w:type="character" w:customStyle="1" w:styleId="Titre3Car">
    <w:name w:val="Titre 3 Car"/>
    <w:basedOn w:val="Policepardfaut"/>
    <w:link w:val="Titre3"/>
    <w:rsid w:val="006039A2"/>
    <w:rPr>
      <w:rFonts w:ascii="Cambria" w:eastAsia="Times New Roman" w:hAnsi="Cambria" w:cs="Times New Roman"/>
      <w:b/>
      <w:bCs/>
      <w:kern w:val="1"/>
      <w:sz w:val="26"/>
      <w:szCs w:val="26"/>
      <w:lang w:val="fr-CA" w:eastAsia="ar-SA"/>
    </w:rPr>
  </w:style>
  <w:style w:type="character" w:customStyle="1" w:styleId="Titre4Car">
    <w:name w:val="Titre 4 Car"/>
    <w:basedOn w:val="Policepardfaut"/>
    <w:link w:val="Titre4"/>
    <w:rsid w:val="006039A2"/>
    <w:rPr>
      <w:rFonts w:ascii="Arial" w:eastAsia="Times New Roman" w:hAnsi="Arial" w:cs="Times New Roman"/>
      <w:b/>
      <w:sz w:val="22"/>
      <w:szCs w:val="20"/>
      <w:lang w:val="en-CA"/>
    </w:rPr>
  </w:style>
  <w:style w:type="character" w:customStyle="1" w:styleId="Titre5Car">
    <w:name w:val="Titre 5 Car"/>
    <w:basedOn w:val="Policepardfaut"/>
    <w:link w:val="Titre5"/>
    <w:rsid w:val="006039A2"/>
    <w:rPr>
      <w:rFonts w:ascii="Arial" w:eastAsia="Times New Roman" w:hAnsi="Arial" w:cs="Times New Roman"/>
      <w:b/>
      <w:bCs/>
      <w:i/>
      <w:iCs/>
      <w:sz w:val="26"/>
      <w:szCs w:val="26"/>
      <w:lang w:val="en-CA"/>
    </w:rPr>
  </w:style>
  <w:style w:type="character" w:customStyle="1" w:styleId="Titre6Car">
    <w:name w:val="Titre 6 Car"/>
    <w:basedOn w:val="Policepardfaut"/>
    <w:link w:val="Titre6"/>
    <w:rsid w:val="006039A2"/>
    <w:rPr>
      <w:rFonts w:ascii="Arial" w:eastAsia="Times New Roman" w:hAnsi="Arial" w:cs="Times New Roman"/>
      <w:i/>
      <w:sz w:val="22"/>
      <w:szCs w:val="20"/>
      <w:lang w:val="en-CA"/>
    </w:rPr>
  </w:style>
  <w:style w:type="character" w:customStyle="1" w:styleId="Titre7Car">
    <w:name w:val="Titre 7 Car"/>
    <w:basedOn w:val="Policepardfaut"/>
    <w:link w:val="Titre7"/>
    <w:rsid w:val="006039A2"/>
    <w:rPr>
      <w:rFonts w:ascii="Arial" w:eastAsia="Times New Roman" w:hAnsi="Arial" w:cs="Times New Roman"/>
      <w:sz w:val="20"/>
      <w:szCs w:val="20"/>
      <w:lang w:val="en-CA"/>
    </w:rPr>
  </w:style>
  <w:style w:type="character" w:customStyle="1" w:styleId="Titre8Car">
    <w:name w:val="Titre 8 Car"/>
    <w:basedOn w:val="Policepardfaut"/>
    <w:link w:val="Titre8"/>
    <w:rsid w:val="006039A2"/>
    <w:rPr>
      <w:rFonts w:ascii="Arial" w:eastAsia="Times New Roman" w:hAnsi="Arial" w:cs="Times New Roman"/>
      <w:i/>
      <w:sz w:val="20"/>
      <w:szCs w:val="20"/>
      <w:lang w:val="en-CA"/>
    </w:rPr>
  </w:style>
  <w:style w:type="character" w:customStyle="1" w:styleId="Titre9Car">
    <w:name w:val="Titre 9 Car"/>
    <w:basedOn w:val="Policepardfaut"/>
    <w:link w:val="Titre9"/>
    <w:rsid w:val="006039A2"/>
    <w:rPr>
      <w:rFonts w:ascii="Arial" w:eastAsia="Times New Roman" w:hAnsi="Arial" w:cs="Times New Roman"/>
      <w:b/>
      <w:i/>
      <w:sz w:val="18"/>
      <w:szCs w:val="20"/>
      <w:lang w:val="en-CA"/>
    </w:rPr>
  </w:style>
  <w:style w:type="character" w:customStyle="1" w:styleId="CommentTextChar1">
    <w:name w:val="Comment Text Char1"/>
    <w:basedOn w:val="Policepardfaut"/>
    <w:uiPriority w:val="99"/>
    <w:semiHidden/>
    <w:rsid w:val="006039A2"/>
    <w:rPr>
      <w:rFonts w:eastAsia="SimSun" w:cs="Mangal"/>
      <w:kern w:val="1"/>
      <w:sz w:val="24"/>
      <w:szCs w:val="24"/>
      <w:lang w:val="en-CA" w:eastAsia="hi-IN" w:bidi="hi-IN"/>
    </w:rPr>
  </w:style>
  <w:style w:type="character" w:styleId="Marquedecommentaire">
    <w:name w:val="annotation reference"/>
    <w:uiPriority w:val="99"/>
    <w:semiHidden/>
    <w:unhideWhenUsed/>
    <w:rsid w:val="006039A2"/>
    <w:rPr>
      <w:sz w:val="16"/>
      <w:szCs w:val="16"/>
    </w:rPr>
  </w:style>
  <w:style w:type="paragraph" w:customStyle="1" w:styleId="Principle">
    <w:name w:val="Principle"/>
    <w:basedOn w:val="Normal"/>
    <w:qFormat/>
    <w:rsid w:val="006039A2"/>
    <w:rPr>
      <w:rFonts w:ascii="Calibri" w:eastAsia="Times New Roman" w:hAnsi="Calibri" w:cs="Times New Roman"/>
      <w:b/>
      <w:lang w:eastAsia="ja-JP"/>
    </w:rPr>
  </w:style>
  <w:style w:type="paragraph" w:customStyle="1" w:styleId="Criteria">
    <w:name w:val="Criteria"/>
    <w:basedOn w:val="Normal"/>
    <w:autoRedefine/>
    <w:rsid w:val="006039A2"/>
    <w:pPr>
      <w:spacing w:after="120"/>
    </w:pPr>
    <w:rPr>
      <w:rFonts w:ascii="Century Gothic" w:eastAsia="Times New Roman" w:hAnsi="Century Gothic" w:cs="Arial"/>
      <w:b/>
      <w:sz w:val="20"/>
      <w:szCs w:val="20"/>
      <w:lang w:eastAsia="ja-JP"/>
    </w:rPr>
  </w:style>
  <w:style w:type="paragraph" w:customStyle="1" w:styleId="Default">
    <w:name w:val="Default"/>
    <w:rsid w:val="006039A2"/>
    <w:pPr>
      <w:autoSpaceDE w:val="0"/>
      <w:autoSpaceDN w:val="0"/>
      <w:adjustRightInd w:val="0"/>
    </w:pPr>
    <w:rPr>
      <w:rFonts w:ascii="Arial" w:eastAsia="Calibri" w:hAnsi="Arial" w:cs="Arial"/>
      <w:color w:val="000000"/>
      <w:lang w:val="en-GB"/>
    </w:rPr>
  </w:style>
  <w:style w:type="paragraph" w:customStyle="1" w:styleId="AnnexTableHeading">
    <w:name w:val="Annex Table Heading"/>
    <w:basedOn w:val="Normal"/>
    <w:rsid w:val="006039A2"/>
    <w:pPr>
      <w:spacing w:before="120"/>
    </w:pPr>
    <w:rPr>
      <w:rFonts w:ascii="Cambria" w:eastAsia="SimSun" w:hAnsi="Cambria" w:cs="font345"/>
      <w:b/>
      <w:color w:val="595959"/>
      <w:kern w:val="1"/>
      <w:sz w:val="20"/>
      <w:szCs w:val="22"/>
      <w:lang w:eastAsia="ar-SA"/>
    </w:rPr>
  </w:style>
  <w:style w:type="paragraph" w:customStyle="1" w:styleId="AnnexBody">
    <w:name w:val="Annex Body"/>
    <w:basedOn w:val="Sansinterligne"/>
    <w:rsid w:val="006039A2"/>
    <w:pPr>
      <w:spacing w:before="120"/>
    </w:pPr>
    <w:rPr>
      <w:rFonts w:ascii="Cambria" w:hAnsi="Cambria" w:cs="font345"/>
      <w:sz w:val="20"/>
      <w:lang w:val="en-CA"/>
    </w:rPr>
  </w:style>
  <w:style w:type="paragraph" w:styleId="Lgende">
    <w:name w:val="caption"/>
    <w:basedOn w:val="Normal"/>
    <w:next w:val="Normal"/>
    <w:qFormat/>
    <w:rsid w:val="006039A2"/>
    <w:pPr>
      <w:spacing w:after="120" w:line="276" w:lineRule="auto"/>
    </w:pPr>
    <w:rPr>
      <w:rFonts w:ascii="Arial" w:eastAsia="Times New Roman" w:hAnsi="Arial" w:cs="Times New Roman"/>
      <w:b/>
      <w:sz w:val="22"/>
      <w:szCs w:val="20"/>
    </w:rPr>
  </w:style>
  <w:style w:type="paragraph" w:styleId="Sous-titre">
    <w:name w:val="Subtitle"/>
    <w:basedOn w:val="Normal"/>
    <w:next w:val="Normal"/>
    <w:link w:val="Sous-titreCar"/>
    <w:qFormat/>
    <w:rsid w:val="006039A2"/>
    <w:pPr>
      <w:widowControl w:val="0"/>
      <w:numPr>
        <w:ilvl w:val="1"/>
      </w:numPr>
      <w:suppressAutoHyphens/>
    </w:pPr>
    <w:rPr>
      <w:rFonts w:ascii="Cambria" w:eastAsia="Times New Roman" w:hAnsi="Cambria" w:cs="Mangal"/>
      <w:i/>
      <w:iCs/>
      <w:color w:val="4F81BD"/>
      <w:spacing w:val="15"/>
      <w:kern w:val="1"/>
      <w:szCs w:val="21"/>
      <w:lang w:eastAsia="hi-IN" w:bidi="hi-IN"/>
    </w:rPr>
  </w:style>
  <w:style w:type="character" w:customStyle="1" w:styleId="Sous-titreCar">
    <w:name w:val="Sous-titre Car"/>
    <w:basedOn w:val="Policepardfaut"/>
    <w:link w:val="Sous-titre"/>
    <w:rsid w:val="006039A2"/>
    <w:rPr>
      <w:rFonts w:ascii="Cambria" w:eastAsia="Times New Roman" w:hAnsi="Cambria" w:cs="Mangal"/>
      <w:i/>
      <w:iCs/>
      <w:color w:val="4F81BD"/>
      <w:spacing w:val="15"/>
      <w:kern w:val="1"/>
      <w:szCs w:val="21"/>
      <w:lang w:val="en-CA" w:eastAsia="hi-IN" w:bidi="hi-IN"/>
    </w:rPr>
  </w:style>
  <w:style w:type="character" w:styleId="lev">
    <w:name w:val="Strong"/>
    <w:uiPriority w:val="22"/>
    <w:qFormat/>
    <w:rsid w:val="006039A2"/>
    <w:rPr>
      <w:b/>
      <w:bCs/>
    </w:rPr>
  </w:style>
  <w:style w:type="character" w:customStyle="1" w:styleId="CommentSubjectChar">
    <w:name w:val="Comment Subject Char"/>
    <w:rsid w:val="006039A2"/>
    <w:rPr>
      <w:rFonts w:eastAsia="SimSun" w:cs="Mangal"/>
      <w:b/>
      <w:bCs/>
      <w:kern w:val="1"/>
      <w:szCs w:val="18"/>
      <w:lang w:val="en-CA" w:eastAsia="hi-IN" w:bidi="hi-IN"/>
    </w:rPr>
  </w:style>
  <w:style w:type="character" w:customStyle="1" w:styleId="hps">
    <w:name w:val="hps"/>
    <w:rsid w:val="006039A2"/>
  </w:style>
  <w:style w:type="character" w:customStyle="1" w:styleId="head">
    <w:name w:val="head"/>
    <w:rsid w:val="006039A2"/>
  </w:style>
  <w:style w:type="character" w:styleId="Rfrencelgre">
    <w:name w:val="Subtle Reference"/>
    <w:qFormat/>
    <w:rsid w:val="006039A2"/>
    <w:rPr>
      <w:smallCaps/>
      <w:color w:val="C0504D"/>
      <w:u w:val="single"/>
    </w:rPr>
  </w:style>
  <w:style w:type="character" w:customStyle="1" w:styleId="ListParagraphChar">
    <w:name w:val="List Paragraph Char"/>
    <w:aliases w:val="Indicator Char,FSC List Char"/>
    <w:uiPriority w:val="34"/>
    <w:rsid w:val="006039A2"/>
    <w:rPr>
      <w:rFonts w:ascii="Calibri" w:eastAsia="Calibri" w:hAnsi="Calibri"/>
      <w:sz w:val="22"/>
      <w:szCs w:val="22"/>
      <w:lang w:val="en-CA"/>
    </w:rPr>
  </w:style>
  <w:style w:type="character" w:styleId="Accentuation">
    <w:name w:val="Emphasis"/>
    <w:qFormat/>
    <w:rsid w:val="006039A2"/>
    <w:rPr>
      <w:i/>
      <w:iCs/>
    </w:rPr>
  </w:style>
  <w:style w:type="character" w:customStyle="1" w:styleId="ListLabel1">
    <w:name w:val="ListLabel 1"/>
    <w:rsid w:val="006039A2"/>
    <w:rPr>
      <w:rFonts w:eastAsia="Calibri" w:cs="Times New Roman"/>
    </w:rPr>
  </w:style>
  <w:style w:type="character" w:customStyle="1" w:styleId="ListLabel2">
    <w:name w:val="ListLabel 2"/>
    <w:rsid w:val="006039A2"/>
    <w:rPr>
      <w:rFonts w:cs="Courier New"/>
    </w:rPr>
  </w:style>
  <w:style w:type="character" w:customStyle="1" w:styleId="ListLabel3">
    <w:name w:val="ListLabel 3"/>
    <w:rsid w:val="006039A2"/>
    <w:rPr>
      <w:rFonts w:eastAsia="SimSun" w:cs="Times New Roman"/>
    </w:rPr>
  </w:style>
  <w:style w:type="character" w:customStyle="1" w:styleId="ListLabel4">
    <w:name w:val="ListLabel 4"/>
    <w:rsid w:val="006039A2"/>
    <w:rPr>
      <w:rFonts w:eastAsia="SimSun" w:cs="Arial"/>
    </w:rPr>
  </w:style>
  <w:style w:type="character" w:customStyle="1" w:styleId="ListLabel5">
    <w:name w:val="ListLabel 5"/>
    <w:rsid w:val="006039A2"/>
    <w:rPr>
      <w:sz w:val="22"/>
    </w:rPr>
  </w:style>
  <w:style w:type="character" w:customStyle="1" w:styleId="ListLabel6">
    <w:name w:val="ListLabel 6"/>
    <w:rsid w:val="006039A2"/>
    <w:rPr>
      <w:rFonts w:cs="font345"/>
    </w:rPr>
  </w:style>
  <w:style w:type="character" w:customStyle="1" w:styleId="ListLabel7">
    <w:name w:val="ListLabel 7"/>
    <w:rsid w:val="006039A2"/>
    <w:rPr>
      <w:rFonts w:eastAsia="Times New Roman" w:cs="Times New Roman"/>
    </w:rPr>
  </w:style>
  <w:style w:type="character" w:customStyle="1" w:styleId="ListLabel8">
    <w:name w:val="ListLabel 8"/>
    <w:rsid w:val="006039A2"/>
    <w:rPr>
      <w:b w:val="0"/>
    </w:rPr>
  </w:style>
  <w:style w:type="character" w:customStyle="1" w:styleId="ListLabel9">
    <w:name w:val="ListLabel 9"/>
    <w:rsid w:val="006039A2"/>
    <w:rPr>
      <w:b/>
    </w:rPr>
  </w:style>
  <w:style w:type="character" w:customStyle="1" w:styleId="Nummeringssymbolen">
    <w:name w:val="Nummeringssymbolen"/>
    <w:rsid w:val="006039A2"/>
  </w:style>
  <w:style w:type="character" w:customStyle="1" w:styleId="Opsommingstekens">
    <w:name w:val="Opsommingstekens"/>
    <w:rsid w:val="006039A2"/>
    <w:rPr>
      <w:rFonts w:ascii="OpenSymbol" w:eastAsia="OpenSymbol" w:hAnsi="OpenSymbol" w:cs="OpenSymbol"/>
    </w:rPr>
  </w:style>
  <w:style w:type="paragraph" w:customStyle="1" w:styleId="Kop">
    <w:name w:val="Kop"/>
    <w:basedOn w:val="Normal"/>
    <w:next w:val="Corpsdetexte"/>
    <w:rsid w:val="006039A2"/>
    <w:pPr>
      <w:keepNext/>
      <w:widowControl w:val="0"/>
      <w:suppressAutoHyphens/>
      <w:spacing w:before="240" w:after="120"/>
    </w:pPr>
    <w:rPr>
      <w:rFonts w:ascii="Arial" w:eastAsia="Microsoft YaHei" w:hAnsi="Arial" w:cs="Mangal"/>
      <w:kern w:val="1"/>
      <w:sz w:val="28"/>
      <w:szCs w:val="28"/>
      <w:lang w:eastAsia="hi-IN" w:bidi="hi-IN"/>
    </w:rPr>
  </w:style>
  <w:style w:type="paragraph" w:styleId="Liste">
    <w:name w:val="List"/>
    <w:basedOn w:val="Corpsdetexte"/>
    <w:rsid w:val="006039A2"/>
    <w:pPr>
      <w:widowControl w:val="0"/>
      <w:suppressAutoHyphens/>
    </w:pPr>
    <w:rPr>
      <w:rFonts w:ascii="Times New Roman" w:eastAsia="SimSun" w:hAnsi="Times New Roman" w:cs="Mangal"/>
      <w:kern w:val="1"/>
      <w:lang w:eastAsia="hi-IN" w:bidi="hi-IN"/>
    </w:rPr>
  </w:style>
  <w:style w:type="paragraph" w:customStyle="1" w:styleId="Bijschrift">
    <w:name w:val="Bijschrift"/>
    <w:basedOn w:val="Normal"/>
    <w:rsid w:val="006039A2"/>
    <w:pPr>
      <w:widowControl w:val="0"/>
      <w:suppressLineNumbers/>
      <w:suppressAutoHyphens/>
      <w:spacing w:before="120" w:after="120"/>
    </w:pPr>
    <w:rPr>
      <w:rFonts w:ascii="Times New Roman" w:eastAsia="SimSun" w:hAnsi="Times New Roman" w:cs="Mangal"/>
      <w:i/>
      <w:iCs/>
      <w:kern w:val="1"/>
      <w:lang w:eastAsia="hi-IN" w:bidi="hi-IN"/>
    </w:rPr>
  </w:style>
  <w:style w:type="paragraph" w:customStyle="1" w:styleId="Index">
    <w:name w:val="Index"/>
    <w:basedOn w:val="Normal"/>
    <w:rsid w:val="006039A2"/>
    <w:pPr>
      <w:widowControl w:val="0"/>
      <w:suppressLineNumbers/>
      <w:suppressAutoHyphens/>
    </w:pPr>
    <w:rPr>
      <w:rFonts w:ascii="Times New Roman" w:eastAsia="SimSun" w:hAnsi="Times New Roman" w:cs="Mangal"/>
      <w:kern w:val="1"/>
      <w:lang w:eastAsia="hi-IN" w:bidi="hi-IN"/>
    </w:rPr>
  </w:style>
  <w:style w:type="paragraph" w:customStyle="1" w:styleId="document">
    <w:name w:val="document"/>
    <w:basedOn w:val="Normal"/>
    <w:rsid w:val="006039A2"/>
    <w:pPr>
      <w:widowControl w:val="0"/>
      <w:suppressAutoHyphens/>
      <w:spacing w:line="330" w:lineRule="exact"/>
      <w:jc w:val="center"/>
    </w:pPr>
    <w:rPr>
      <w:rFonts w:ascii="Times New Roman" w:eastAsia="Times New Roman" w:hAnsi="Times New Roman" w:cs="Times New Roman"/>
      <w:caps/>
      <w:color w:val="D37D2D"/>
      <w:kern w:val="1"/>
      <w:sz w:val="33"/>
      <w:szCs w:val="20"/>
      <w:lang w:val="en-GB" w:eastAsia="hi-IN" w:bidi="hi-IN"/>
    </w:rPr>
  </w:style>
  <w:style w:type="paragraph" w:customStyle="1" w:styleId="Inhoudtabel">
    <w:name w:val="Inhoud tabel"/>
    <w:basedOn w:val="Normal"/>
    <w:rsid w:val="006039A2"/>
    <w:pPr>
      <w:widowControl w:val="0"/>
      <w:suppressLineNumbers/>
      <w:suppressAutoHyphens/>
    </w:pPr>
    <w:rPr>
      <w:rFonts w:ascii="Times New Roman" w:eastAsia="SimSun" w:hAnsi="Times New Roman" w:cs="Mangal"/>
      <w:kern w:val="1"/>
      <w:lang w:eastAsia="hi-IN" w:bidi="hi-IN"/>
    </w:rPr>
  </w:style>
  <w:style w:type="paragraph" w:customStyle="1" w:styleId="Tabelkop">
    <w:name w:val="Tabelkop"/>
    <w:basedOn w:val="Inhoudtabel"/>
    <w:rsid w:val="006039A2"/>
    <w:pPr>
      <w:jc w:val="center"/>
    </w:pPr>
    <w:rPr>
      <w:b/>
      <w:bCs/>
    </w:rPr>
  </w:style>
  <w:style w:type="paragraph" w:customStyle="1" w:styleId="CommentText1">
    <w:name w:val="Comment Text1"/>
    <w:basedOn w:val="Normal"/>
    <w:rsid w:val="006039A2"/>
    <w:pPr>
      <w:widowControl w:val="0"/>
      <w:suppressAutoHyphens/>
    </w:pPr>
    <w:rPr>
      <w:rFonts w:ascii="Times New Roman" w:eastAsia="SimSun" w:hAnsi="Times New Roman" w:cs="Mangal"/>
      <w:kern w:val="1"/>
      <w:sz w:val="20"/>
      <w:szCs w:val="18"/>
      <w:lang w:eastAsia="hi-IN" w:bidi="hi-IN"/>
    </w:rPr>
  </w:style>
  <w:style w:type="paragraph" w:customStyle="1" w:styleId="CommentSubject1">
    <w:name w:val="Comment Subject1"/>
    <w:basedOn w:val="CommentText1"/>
    <w:rsid w:val="006039A2"/>
    <w:rPr>
      <w:b/>
      <w:bCs/>
    </w:rPr>
  </w:style>
  <w:style w:type="paragraph" w:customStyle="1" w:styleId="Note">
    <w:name w:val="Note"/>
    <w:basedOn w:val="Paragraphedeliste"/>
    <w:rsid w:val="006039A2"/>
    <w:pPr>
      <w:spacing w:line="100" w:lineRule="atLeast"/>
      <w:contextualSpacing w:val="0"/>
    </w:pPr>
    <w:rPr>
      <w:rFonts w:ascii="Century Gothic" w:eastAsia="Times New Roman" w:hAnsi="Century Gothic" w:cs="Times New Roman"/>
      <w:color w:val="FF0000"/>
      <w:kern w:val="1"/>
      <w:sz w:val="20"/>
      <w:szCs w:val="20"/>
      <w:lang w:eastAsia="ar-SA"/>
    </w:rPr>
  </w:style>
  <w:style w:type="paragraph" w:customStyle="1" w:styleId="intro">
    <w:name w:val="intro"/>
    <w:basedOn w:val="Normal"/>
    <w:rsid w:val="006039A2"/>
    <w:pPr>
      <w:spacing w:before="100" w:after="100"/>
    </w:pPr>
    <w:rPr>
      <w:rFonts w:ascii="Times New Roman" w:eastAsia="Times New Roman" w:hAnsi="Times New Roman" w:cs="Times New Roman"/>
      <w:kern w:val="1"/>
      <w:lang w:val="en-GB" w:eastAsia="ar-SA"/>
    </w:rPr>
  </w:style>
  <w:style w:type="paragraph" w:customStyle="1" w:styleId="AnnexTitle">
    <w:name w:val="Annex Title"/>
    <w:basedOn w:val="Normal"/>
    <w:rsid w:val="006039A2"/>
    <w:rPr>
      <w:rFonts w:ascii="Calibri" w:eastAsia="SimSun" w:hAnsi="Calibri" w:cs="font345"/>
      <w:b/>
      <w:bCs/>
      <w:kern w:val="1"/>
      <w:lang w:eastAsia="ar-SA"/>
    </w:rPr>
  </w:style>
  <w:style w:type="paragraph" w:customStyle="1" w:styleId="Frame-inhoud">
    <w:name w:val="Frame-inhoud"/>
    <w:basedOn w:val="Corpsdetexte"/>
    <w:rsid w:val="006039A2"/>
    <w:pPr>
      <w:widowControl w:val="0"/>
      <w:suppressAutoHyphens/>
    </w:pPr>
    <w:rPr>
      <w:rFonts w:ascii="Times New Roman" w:eastAsia="SimSun" w:hAnsi="Times New Roman" w:cs="Mangal"/>
      <w:kern w:val="1"/>
      <w:lang w:eastAsia="hi-IN" w:bidi="hi-IN"/>
    </w:rPr>
  </w:style>
  <w:style w:type="table" w:styleId="Tramemoyenne1">
    <w:name w:val="Medium Shading 1"/>
    <w:basedOn w:val="TableauNormal"/>
    <w:uiPriority w:val="63"/>
    <w:rsid w:val="006039A2"/>
    <w:rPr>
      <w:rFonts w:ascii="Times New Roman" w:eastAsia="Times New Roman" w:hAnsi="Times New Roman" w:cs="Times New Roman"/>
      <w:sz w:val="20"/>
      <w:szCs w:val="20"/>
      <w:lang w:eastAsia="en-C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Retraitnormal">
    <w:name w:val="Normal Indent"/>
    <w:aliases w:val="@subheading"/>
    <w:qFormat/>
    <w:rsid w:val="006039A2"/>
    <w:pPr>
      <w:spacing w:after="60" w:line="276" w:lineRule="auto"/>
    </w:pPr>
    <w:rPr>
      <w:rFonts w:ascii="Arial" w:eastAsia="Times New Roman" w:hAnsi="Arial" w:cs="Times New Roman"/>
      <w:b/>
      <w:sz w:val="26"/>
    </w:rPr>
  </w:style>
  <w:style w:type="paragraph" w:styleId="Objetducommentaire">
    <w:name w:val="annotation subject"/>
    <w:basedOn w:val="Commentaire"/>
    <w:next w:val="Commentaire"/>
    <w:link w:val="ObjetducommentaireCar"/>
    <w:uiPriority w:val="99"/>
    <w:semiHidden/>
    <w:unhideWhenUsed/>
    <w:rsid w:val="006039A2"/>
    <w:pPr>
      <w:widowControl w:val="0"/>
      <w:suppressAutoHyphens/>
    </w:pPr>
    <w:rPr>
      <w:rFonts w:eastAsia="SimSun" w:cs="Mangal"/>
      <w:b/>
      <w:bCs/>
      <w:kern w:val="1"/>
      <w:sz w:val="20"/>
      <w:szCs w:val="18"/>
      <w:lang w:eastAsia="hi-IN" w:bidi="hi-IN"/>
    </w:rPr>
  </w:style>
  <w:style w:type="character" w:customStyle="1" w:styleId="ObjetducommentaireCar">
    <w:name w:val="Objet du commentaire Car"/>
    <w:basedOn w:val="CommentaireCar"/>
    <w:link w:val="Objetducommentaire"/>
    <w:uiPriority w:val="99"/>
    <w:semiHidden/>
    <w:rsid w:val="006039A2"/>
    <w:rPr>
      <w:rFonts w:ascii="Times New Roman" w:eastAsia="SimSun" w:hAnsi="Times New Roman" w:cs="Mangal"/>
      <w:b/>
      <w:bCs/>
      <w:kern w:val="1"/>
      <w:sz w:val="20"/>
      <w:szCs w:val="18"/>
      <w:lang w:eastAsia="hi-IN" w:bidi="hi-IN"/>
    </w:rPr>
  </w:style>
  <w:style w:type="character" w:styleId="Lienhypertextesuivivisit">
    <w:name w:val="FollowedHyperlink"/>
    <w:uiPriority w:val="99"/>
    <w:semiHidden/>
    <w:unhideWhenUsed/>
    <w:rsid w:val="006039A2"/>
    <w:rPr>
      <w:color w:val="800080"/>
      <w:u w:val="single"/>
    </w:rPr>
  </w:style>
  <w:style w:type="paragraph" w:styleId="Rvision">
    <w:name w:val="Revision"/>
    <w:hidden/>
    <w:uiPriority w:val="99"/>
    <w:semiHidden/>
    <w:rsid w:val="006039A2"/>
    <w:rPr>
      <w:rFonts w:ascii="Times New Roman" w:eastAsia="SimSun" w:hAnsi="Times New Roman" w:cs="Mangal"/>
      <w:kern w:val="1"/>
      <w:szCs w:val="21"/>
      <w:lang w:val="en-CA" w:eastAsia="hi-IN" w:bidi="hi-IN"/>
    </w:rPr>
  </w:style>
  <w:style w:type="character" w:customStyle="1" w:styleId="msoins0">
    <w:name w:val="msoins0"/>
    <w:basedOn w:val="Policepardfaut"/>
    <w:rsid w:val="006039A2"/>
  </w:style>
  <w:style w:type="paragraph" w:customStyle="1" w:styleId="FSCIntenttitle">
    <w:name w:val="FSC Intent title"/>
    <w:basedOn w:val="Liste"/>
    <w:rsid w:val="006039A2"/>
    <w:pPr>
      <w:widowControl/>
      <w:suppressAutoHyphens w:val="0"/>
      <w:spacing w:after="0"/>
    </w:pPr>
    <w:rPr>
      <w:rFonts w:eastAsia="Times New Roman" w:cs="Times New Roman"/>
      <w:b/>
      <w:kern w:val="0"/>
      <w:sz w:val="22"/>
      <w:szCs w:val="20"/>
      <w:lang w:eastAsia="en-US" w:bidi="ar-SA"/>
    </w:rPr>
  </w:style>
  <w:style w:type="character" w:styleId="Textedelespacerserv">
    <w:name w:val="Placeholder Text"/>
    <w:uiPriority w:val="99"/>
    <w:semiHidden/>
    <w:rsid w:val="006039A2"/>
    <w:rPr>
      <w:color w:val="808080"/>
    </w:rPr>
  </w:style>
  <w:style w:type="character" w:customStyle="1" w:styleId="apple-converted-space">
    <w:name w:val="apple-converted-space"/>
    <w:rsid w:val="006039A2"/>
  </w:style>
  <w:style w:type="character" w:customStyle="1" w:styleId="FSCNationalInitiative">
    <w:name w:val="FSC National Initiative"/>
    <w:rsid w:val="006039A2"/>
    <w:rPr>
      <w:rFonts w:ascii="Arial" w:hAnsi="Arial" w:cs="Arial" w:hint="default"/>
      <w:color w:val="8BA093"/>
      <w:sz w:val="30"/>
      <w:szCs w:val="30"/>
    </w:rPr>
  </w:style>
  <w:style w:type="character" w:customStyle="1" w:styleId="FSCName">
    <w:name w:val="FSC Name"/>
    <w:rsid w:val="006039A2"/>
    <w:rPr>
      <w:rFonts w:ascii="Arial" w:hAnsi="Arial" w:cs="Arial" w:hint="default"/>
      <w:color w:val="174127"/>
      <w:sz w:val="30"/>
      <w:szCs w:val="30"/>
    </w:rPr>
  </w:style>
  <w:style w:type="table" w:customStyle="1" w:styleId="GridTable1Light-Accent11">
    <w:name w:val="Grid Table 1 Light - Accent 11"/>
    <w:basedOn w:val="TableauNormal"/>
    <w:uiPriority w:val="46"/>
    <w:rsid w:val="006039A2"/>
    <w:rPr>
      <w:rFonts w:ascii="Times New Roman" w:hAnsi="Times New Roman" w:cs="Times New Roman"/>
      <w:sz w:val="20"/>
      <w:szCs w:val="20"/>
      <w:lang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textrun">
    <w:name w:val="normaltextrun"/>
    <w:basedOn w:val="Policepardfaut"/>
    <w:rsid w:val="00DF3C3F"/>
  </w:style>
  <w:style w:type="paragraph" w:customStyle="1" w:styleId="default0">
    <w:name w:val="default"/>
    <w:basedOn w:val="Normal"/>
    <w:rsid w:val="002D4EA5"/>
    <w:pPr>
      <w:spacing w:before="100" w:beforeAutospacing="1" w:after="100" w:afterAutospacing="1"/>
    </w:pPr>
    <w:rPr>
      <w:rFonts w:ascii="Times New Roman" w:eastAsia="Times New Roman" w:hAnsi="Times New Roman" w:cs="Times New Roman"/>
      <w:lang w:eastAsia="en-CA"/>
    </w:rPr>
  </w:style>
  <w:style w:type="paragraph" w:customStyle="1" w:styleId="hEADINGfsc">
    <w:name w:val="hEADING fsc"/>
    <w:basedOn w:val="Titre1"/>
    <w:qFormat/>
    <w:rsid w:val="00895926"/>
    <w:rPr>
      <w:rFonts w:ascii="Arial" w:hAnsi="Arial" w:cs="Arial"/>
      <w:szCs w:val="22"/>
    </w:rPr>
  </w:style>
  <w:style w:type="table" w:customStyle="1" w:styleId="TableGrid1">
    <w:name w:val="Table Grid1"/>
    <w:basedOn w:val="TableauNormal"/>
    <w:next w:val="Grilledutableau"/>
    <w:uiPriority w:val="59"/>
    <w:rsid w:val="00870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6B027B"/>
  </w:style>
  <w:style w:type="table" w:customStyle="1" w:styleId="TableGrid2">
    <w:name w:val="Table Grid2"/>
    <w:basedOn w:val="TableauNormal"/>
    <w:next w:val="Grilledutableau"/>
    <w:uiPriority w:val="39"/>
    <w:rsid w:val="006B0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39"/>
    <w:rsid w:val="006B027B"/>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6B027B"/>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Indicator Car,FSC List Car,Colorful List - Accent 11 Car"/>
    <w:basedOn w:val="Policepardfaut"/>
    <w:link w:val="Paragraphedeliste"/>
    <w:rsid w:val="004034F9"/>
  </w:style>
  <w:style w:type="paragraph" w:styleId="En-ttedetabledesmatires">
    <w:name w:val="TOC Heading"/>
    <w:basedOn w:val="Titre1"/>
    <w:next w:val="Normal"/>
    <w:uiPriority w:val="39"/>
    <w:unhideWhenUsed/>
    <w:qFormat/>
    <w:rsid w:val="00D6709E"/>
    <w:pPr>
      <w:keepLines/>
      <w:spacing w:before="240" w:line="259" w:lineRule="auto"/>
      <w:ind w:right="0"/>
      <w:outlineLvl w:val="9"/>
    </w:pPr>
    <w:rPr>
      <w:rFonts w:asciiTheme="majorHAnsi" w:eastAsiaTheme="majorEastAsia" w:hAnsiTheme="majorHAnsi" w:cstheme="majorBidi"/>
      <w:b w:val="0"/>
      <w:color w:val="365F91" w:themeColor="accent1" w:themeShade="BF"/>
      <w:sz w:val="32"/>
      <w:szCs w:val="32"/>
    </w:rPr>
  </w:style>
  <w:style w:type="table" w:customStyle="1" w:styleId="TableGrid3">
    <w:name w:val="Table Grid3"/>
    <w:basedOn w:val="TableauNormal"/>
    <w:next w:val="Grilledutableau"/>
    <w:uiPriority w:val="39"/>
    <w:rsid w:val="008B1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ucuneliste"/>
    <w:uiPriority w:val="99"/>
    <w:semiHidden/>
    <w:unhideWhenUsed/>
    <w:rsid w:val="00322A0F"/>
  </w:style>
  <w:style w:type="table" w:customStyle="1" w:styleId="TableGrid4">
    <w:name w:val="Table Grid4"/>
    <w:basedOn w:val="TableauNormal"/>
    <w:next w:val="Grilledutableau"/>
    <w:uiPriority w:val="39"/>
    <w:rsid w:val="00322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040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rsid w:val="00224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1F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auNormal"/>
    <w:next w:val="Grilledutableau"/>
    <w:uiPriority w:val="39"/>
    <w:rsid w:val="00CD7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ucuneliste"/>
    <w:uiPriority w:val="99"/>
    <w:semiHidden/>
    <w:unhideWhenUsed/>
    <w:rsid w:val="008B520D"/>
  </w:style>
  <w:style w:type="table" w:customStyle="1" w:styleId="TableGrid9">
    <w:name w:val="Table Grid9"/>
    <w:basedOn w:val="TableauNormal"/>
    <w:next w:val="Grilledutableau"/>
    <w:uiPriority w:val="39"/>
    <w:rsid w:val="008B5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1">
    <w:name w:val="Trame moyenne 11"/>
    <w:basedOn w:val="TableauNormal"/>
    <w:uiPriority w:val="63"/>
    <w:rsid w:val="008B520D"/>
    <w:rPr>
      <w:rFonts w:ascii="Times New Roman" w:eastAsia="Times New Roman" w:hAnsi="Times New Roman" w:cs="Times New Roman"/>
      <w:sz w:val="20"/>
      <w:szCs w:val="20"/>
      <w:lang w:eastAsia="en-C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GridTable1Light-Accent111">
    <w:name w:val="Grid Table 1 Light - Accent 111"/>
    <w:basedOn w:val="TableauNormal"/>
    <w:uiPriority w:val="46"/>
    <w:rsid w:val="008B520D"/>
    <w:rPr>
      <w:rFonts w:ascii="Times New Roman" w:hAnsi="Times New Roman" w:cs="Times New Roman"/>
      <w:sz w:val="20"/>
      <w:szCs w:val="20"/>
      <w:lang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2">
    <w:name w:val="Table Grid12"/>
    <w:basedOn w:val="TableauNormal"/>
    <w:next w:val="Grilledutableau"/>
    <w:uiPriority w:val="59"/>
    <w:rsid w:val="008B5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auNormal"/>
    <w:next w:val="Grilledutableau"/>
    <w:uiPriority w:val="39"/>
    <w:rsid w:val="00F93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auNormal"/>
    <w:next w:val="Grilledutableau"/>
    <w:uiPriority w:val="39"/>
    <w:rsid w:val="00F93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auNormal"/>
    <w:next w:val="Grilledutableau"/>
    <w:uiPriority w:val="39"/>
    <w:rsid w:val="00D96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auNormal"/>
    <w:next w:val="Grilledutableau"/>
    <w:uiPriority w:val="39"/>
    <w:rsid w:val="00D96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auNormal"/>
    <w:next w:val="Grilledutableau"/>
    <w:uiPriority w:val="39"/>
    <w:rsid w:val="00D96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6F2094"/>
    <w:pPr>
      <w:spacing w:after="100" w:line="259" w:lineRule="auto"/>
      <w:ind w:left="220"/>
    </w:pPr>
    <w:rPr>
      <w:sz w:val="22"/>
      <w:szCs w:val="22"/>
      <w:lang w:eastAsia="en-CA"/>
    </w:rPr>
  </w:style>
  <w:style w:type="paragraph" w:styleId="TM3">
    <w:name w:val="toc 3"/>
    <w:basedOn w:val="Normal"/>
    <w:next w:val="Normal"/>
    <w:autoRedefine/>
    <w:uiPriority w:val="39"/>
    <w:unhideWhenUsed/>
    <w:rsid w:val="006F2094"/>
    <w:pPr>
      <w:spacing w:after="100" w:line="259" w:lineRule="auto"/>
      <w:ind w:left="440"/>
    </w:pPr>
    <w:rPr>
      <w:sz w:val="22"/>
      <w:szCs w:val="22"/>
      <w:lang w:eastAsia="en-CA"/>
    </w:rPr>
  </w:style>
  <w:style w:type="paragraph" w:styleId="TM4">
    <w:name w:val="toc 4"/>
    <w:basedOn w:val="Normal"/>
    <w:next w:val="Normal"/>
    <w:autoRedefine/>
    <w:uiPriority w:val="39"/>
    <w:unhideWhenUsed/>
    <w:rsid w:val="006F2094"/>
    <w:pPr>
      <w:spacing w:after="100" w:line="259" w:lineRule="auto"/>
      <w:ind w:left="660"/>
    </w:pPr>
    <w:rPr>
      <w:sz w:val="22"/>
      <w:szCs w:val="22"/>
      <w:lang w:eastAsia="en-CA"/>
    </w:rPr>
  </w:style>
  <w:style w:type="paragraph" w:styleId="TM5">
    <w:name w:val="toc 5"/>
    <w:basedOn w:val="Normal"/>
    <w:next w:val="Normal"/>
    <w:autoRedefine/>
    <w:uiPriority w:val="39"/>
    <w:unhideWhenUsed/>
    <w:rsid w:val="006F2094"/>
    <w:pPr>
      <w:spacing w:after="100" w:line="259" w:lineRule="auto"/>
      <w:ind w:left="880"/>
    </w:pPr>
    <w:rPr>
      <w:sz w:val="22"/>
      <w:szCs w:val="22"/>
      <w:lang w:eastAsia="en-CA"/>
    </w:rPr>
  </w:style>
  <w:style w:type="paragraph" w:styleId="TM6">
    <w:name w:val="toc 6"/>
    <w:basedOn w:val="Normal"/>
    <w:next w:val="Normal"/>
    <w:autoRedefine/>
    <w:uiPriority w:val="39"/>
    <w:unhideWhenUsed/>
    <w:rsid w:val="006F2094"/>
    <w:pPr>
      <w:spacing w:after="100" w:line="259" w:lineRule="auto"/>
      <w:ind w:left="1100"/>
    </w:pPr>
    <w:rPr>
      <w:sz w:val="22"/>
      <w:szCs w:val="22"/>
      <w:lang w:eastAsia="en-CA"/>
    </w:rPr>
  </w:style>
  <w:style w:type="paragraph" w:styleId="TM7">
    <w:name w:val="toc 7"/>
    <w:basedOn w:val="Normal"/>
    <w:next w:val="Normal"/>
    <w:autoRedefine/>
    <w:uiPriority w:val="39"/>
    <w:unhideWhenUsed/>
    <w:rsid w:val="006F2094"/>
    <w:pPr>
      <w:spacing w:after="100" w:line="259" w:lineRule="auto"/>
      <w:ind w:left="1320"/>
    </w:pPr>
    <w:rPr>
      <w:sz w:val="22"/>
      <w:szCs w:val="22"/>
      <w:lang w:eastAsia="en-CA"/>
    </w:rPr>
  </w:style>
  <w:style w:type="paragraph" w:styleId="TM8">
    <w:name w:val="toc 8"/>
    <w:basedOn w:val="Normal"/>
    <w:next w:val="Normal"/>
    <w:autoRedefine/>
    <w:uiPriority w:val="39"/>
    <w:unhideWhenUsed/>
    <w:rsid w:val="006F2094"/>
    <w:pPr>
      <w:spacing w:after="100" w:line="259" w:lineRule="auto"/>
      <w:ind w:left="1540"/>
    </w:pPr>
    <w:rPr>
      <w:sz w:val="22"/>
      <w:szCs w:val="22"/>
      <w:lang w:eastAsia="en-CA"/>
    </w:rPr>
  </w:style>
  <w:style w:type="paragraph" w:styleId="TM9">
    <w:name w:val="toc 9"/>
    <w:basedOn w:val="Normal"/>
    <w:next w:val="Normal"/>
    <w:autoRedefine/>
    <w:uiPriority w:val="39"/>
    <w:unhideWhenUsed/>
    <w:rsid w:val="006F2094"/>
    <w:pPr>
      <w:spacing w:after="100" w:line="259" w:lineRule="auto"/>
      <w:ind w:left="1760"/>
    </w:pPr>
    <w:rPr>
      <w:sz w:val="22"/>
      <w:szCs w:val="22"/>
      <w:lang w:eastAsia="en-CA"/>
    </w:rPr>
  </w:style>
  <w:style w:type="table" w:customStyle="1" w:styleId="MediumShading11">
    <w:name w:val="Medium Shading 11"/>
    <w:basedOn w:val="TableauNormal"/>
    <w:uiPriority w:val="63"/>
    <w:rsid w:val="00A554AB"/>
    <w:rPr>
      <w:rFonts w:ascii="Times New Roman" w:eastAsia="Times New Roman" w:hAnsi="Times New Roman" w:cs="Times New Roman"/>
      <w:sz w:val="20"/>
      <w:szCs w:val="20"/>
      <w:lang w:eastAsia="en-C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Mentionnonrsolue1">
    <w:name w:val="Mention non résolue1"/>
    <w:basedOn w:val="Policepardfaut"/>
    <w:uiPriority w:val="99"/>
    <w:semiHidden/>
    <w:unhideWhenUsed/>
    <w:rsid w:val="008F145B"/>
    <w:rPr>
      <w:color w:val="605E5C"/>
      <w:shd w:val="clear" w:color="auto" w:fill="E1DFDD"/>
    </w:rPr>
  </w:style>
  <w:style w:type="paragraph" w:styleId="Listepuces3">
    <w:name w:val="List Bullet 3"/>
    <w:basedOn w:val="Normal"/>
    <w:semiHidden/>
    <w:rsid w:val="00EB60FB"/>
    <w:pPr>
      <w:numPr>
        <w:numId w:val="177"/>
      </w:numPr>
    </w:pPr>
    <w:rPr>
      <w:rFonts w:ascii="Times New Roman" w:eastAsia="Times New Roman" w:hAnsi="Times New Roman" w:cs="Times New Roman"/>
      <w:sz w:val="22"/>
      <w:szCs w:val="20"/>
      <w:lang w:val="en-US"/>
    </w:rPr>
  </w:style>
  <w:style w:type="paragraph" w:customStyle="1" w:styleId="FSCverifierbullet">
    <w:name w:val="FSC verifier bullet"/>
    <w:basedOn w:val="Listepuces3"/>
    <w:rsid w:val="00EB60FB"/>
  </w:style>
  <w:style w:type="paragraph" w:customStyle="1" w:styleId="IndicatorENG">
    <w:name w:val="Indicator ENG"/>
    <w:basedOn w:val="Normal"/>
    <w:rsid w:val="00EB60FB"/>
    <w:pPr>
      <w:suppressAutoHyphens/>
      <w:spacing w:before="120" w:after="120"/>
      <w:ind w:left="720" w:hanging="720"/>
      <w:jc w:val="both"/>
    </w:pPr>
    <w:rPr>
      <w:rFonts w:ascii="Arial" w:eastAsia="Times New Roman" w:hAnsi="Arial" w:cs="Times New Roman"/>
      <w:noProof/>
      <w:sz w:val="20"/>
      <w:szCs w:val="20"/>
      <w:lang w:val="en-GB"/>
    </w:rPr>
  </w:style>
  <w:style w:type="paragraph" w:customStyle="1" w:styleId="numration">
    <w:name w:val="Énumération"/>
    <w:basedOn w:val="Normal"/>
    <w:autoRedefine/>
    <w:rsid w:val="00EB60FB"/>
    <w:pPr>
      <w:numPr>
        <w:numId w:val="182"/>
      </w:numPr>
      <w:spacing w:after="120"/>
      <w:ind w:left="714" w:hanging="357"/>
    </w:pPr>
    <w:rPr>
      <w:rFonts w:ascii="Century Gothic" w:eastAsia="Times New Roman" w:hAnsi="Century Gothic" w:cs="Times New Roman"/>
      <w:noProof/>
      <w:color w:val="000000"/>
      <w:sz w:val="20"/>
      <w:szCs w:val="20"/>
      <w:lang w:val="fr-CA" w:eastAsia="fr-FR"/>
    </w:rPr>
  </w:style>
  <w:style w:type="paragraph" w:customStyle="1" w:styleId="PucesMoyensENG">
    <w:name w:val="PucesMoyens ENG"/>
    <w:basedOn w:val="Normal"/>
    <w:rsid w:val="00EB60FB"/>
    <w:pPr>
      <w:numPr>
        <w:numId w:val="183"/>
      </w:numPr>
      <w:tabs>
        <w:tab w:val="left" w:pos="1800"/>
      </w:tabs>
    </w:pPr>
    <w:rPr>
      <w:rFonts w:ascii="Arial" w:eastAsia="Times New Roman" w:hAnsi="Arial" w:cs="Times New Roman"/>
      <w:noProof/>
      <w:sz w:val="20"/>
      <w:szCs w:val="20"/>
      <w:lang w:val="en-GB"/>
    </w:rPr>
  </w:style>
  <w:style w:type="paragraph" w:customStyle="1" w:styleId="IndicatorList">
    <w:name w:val="Indicator List"/>
    <w:basedOn w:val="Paragraphedeliste"/>
    <w:rsid w:val="00EB60FB"/>
    <w:pPr>
      <w:keepLines/>
      <w:tabs>
        <w:tab w:val="left" w:pos="1440"/>
      </w:tabs>
      <w:spacing w:after="120"/>
      <w:ind w:left="1440" w:hanging="360"/>
      <w:contextualSpacing w:val="0"/>
    </w:pPr>
    <w:rPr>
      <w:rFonts w:ascii="Times New Roman" w:eastAsia="Arial Unicode MS" w:hAnsi="Times New Roman" w:cs="Times New Roman"/>
      <w:sz w:val="22"/>
      <w:szCs w:val="20"/>
      <w:lang w:val="en-US"/>
    </w:rPr>
  </w:style>
  <w:style w:type="character" w:customStyle="1" w:styleId="A1">
    <w:name w:val="A1"/>
    <w:uiPriority w:val="99"/>
    <w:rsid w:val="00C17F18"/>
    <w:rPr>
      <w:color w:val="211D1E"/>
      <w:sz w:val="22"/>
      <w:szCs w:val="22"/>
    </w:rPr>
  </w:style>
  <w:style w:type="character" w:customStyle="1" w:styleId="UnresolvedMention1">
    <w:name w:val="Unresolved Mention1"/>
    <w:basedOn w:val="Policepardfaut"/>
    <w:uiPriority w:val="99"/>
    <w:semiHidden/>
    <w:unhideWhenUsed/>
    <w:rsid w:val="00730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9117">
      <w:bodyDiv w:val="1"/>
      <w:marLeft w:val="0"/>
      <w:marRight w:val="0"/>
      <w:marTop w:val="0"/>
      <w:marBottom w:val="0"/>
      <w:divBdr>
        <w:top w:val="none" w:sz="0" w:space="0" w:color="auto"/>
        <w:left w:val="none" w:sz="0" w:space="0" w:color="auto"/>
        <w:bottom w:val="none" w:sz="0" w:space="0" w:color="auto"/>
        <w:right w:val="none" w:sz="0" w:space="0" w:color="auto"/>
      </w:divBdr>
    </w:div>
    <w:div w:id="960496922">
      <w:bodyDiv w:val="1"/>
      <w:marLeft w:val="0"/>
      <w:marRight w:val="0"/>
      <w:marTop w:val="0"/>
      <w:marBottom w:val="0"/>
      <w:divBdr>
        <w:top w:val="none" w:sz="0" w:space="0" w:color="auto"/>
        <w:left w:val="none" w:sz="0" w:space="0" w:color="auto"/>
        <w:bottom w:val="none" w:sz="0" w:space="0" w:color="auto"/>
        <w:right w:val="none" w:sz="0" w:space="0" w:color="auto"/>
      </w:divBdr>
    </w:div>
    <w:div w:id="1047876052">
      <w:bodyDiv w:val="1"/>
      <w:marLeft w:val="0"/>
      <w:marRight w:val="0"/>
      <w:marTop w:val="0"/>
      <w:marBottom w:val="0"/>
      <w:divBdr>
        <w:top w:val="none" w:sz="0" w:space="0" w:color="auto"/>
        <w:left w:val="none" w:sz="0" w:space="0" w:color="auto"/>
        <w:bottom w:val="none" w:sz="0" w:space="0" w:color="auto"/>
        <w:right w:val="none" w:sz="0" w:space="0" w:color="auto"/>
      </w:divBdr>
    </w:div>
    <w:div w:id="1462847463">
      <w:bodyDiv w:val="1"/>
      <w:marLeft w:val="0"/>
      <w:marRight w:val="0"/>
      <w:marTop w:val="0"/>
      <w:marBottom w:val="0"/>
      <w:divBdr>
        <w:top w:val="none" w:sz="0" w:space="0" w:color="auto"/>
        <w:left w:val="none" w:sz="0" w:space="0" w:color="auto"/>
        <w:bottom w:val="none" w:sz="0" w:space="0" w:color="auto"/>
        <w:right w:val="none" w:sz="0" w:space="0" w:color="auto"/>
      </w:divBdr>
    </w:div>
    <w:div w:id="1470591097">
      <w:bodyDiv w:val="1"/>
      <w:marLeft w:val="0"/>
      <w:marRight w:val="0"/>
      <w:marTop w:val="0"/>
      <w:marBottom w:val="0"/>
      <w:divBdr>
        <w:top w:val="none" w:sz="0" w:space="0" w:color="auto"/>
        <w:left w:val="none" w:sz="0" w:space="0" w:color="auto"/>
        <w:bottom w:val="none" w:sz="0" w:space="0" w:color="auto"/>
        <w:right w:val="none" w:sz="0" w:space="0" w:color="auto"/>
      </w:divBdr>
    </w:div>
    <w:div w:id="1654094287">
      <w:bodyDiv w:val="1"/>
      <w:marLeft w:val="0"/>
      <w:marRight w:val="0"/>
      <w:marTop w:val="0"/>
      <w:marBottom w:val="0"/>
      <w:divBdr>
        <w:top w:val="none" w:sz="0" w:space="0" w:color="auto"/>
        <w:left w:val="none" w:sz="0" w:space="0" w:color="auto"/>
        <w:bottom w:val="none" w:sz="0" w:space="0" w:color="auto"/>
        <w:right w:val="none" w:sz="0" w:space="0" w:color="auto"/>
      </w:divBdr>
      <w:divsChild>
        <w:div w:id="193031406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62502208">
              <w:marLeft w:val="0"/>
              <w:marRight w:val="0"/>
              <w:marTop w:val="0"/>
              <w:marBottom w:val="0"/>
              <w:divBdr>
                <w:top w:val="none" w:sz="0" w:space="0" w:color="auto"/>
                <w:left w:val="none" w:sz="0" w:space="0" w:color="auto"/>
                <w:bottom w:val="none" w:sz="0" w:space="0" w:color="auto"/>
                <w:right w:val="none" w:sz="0" w:space="0" w:color="auto"/>
              </w:divBdr>
              <w:divsChild>
                <w:div w:id="1169178868">
                  <w:marLeft w:val="0"/>
                  <w:marRight w:val="0"/>
                  <w:marTop w:val="0"/>
                  <w:marBottom w:val="0"/>
                  <w:divBdr>
                    <w:top w:val="none" w:sz="0" w:space="0" w:color="auto"/>
                    <w:left w:val="none" w:sz="0" w:space="0" w:color="auto"/>
                    <w:bottom w:val="none" w:sz="0" w:space="0" w:color="auto"/>
                    <w:right w:val="none" w:sz="0" w:space="0" w:color="auto"/>
                  </w:divBdr>
                </w:div>
                <w:div w:id="21185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28661">
      <w:bodyDiv w:val="1"/>
      <w:marLeft w:val="0"/>
      <w:marRight w:val="0"/>
      <w:marTop w:val="0"/>
      <w:marBottom w:val="0"/>
      <w:divBdr>
        <w:top w:val="none" w:sz="0" w:space="0" w:color="auto"/>
        <w:left w:val="none" w:sz="0" w:space="0" w:color="auto"/>
        <w:bottom w:val="none" w:sz="0" w:space="0" w:color="auto"/>
        <w:right w:val="none" w:sz="0" w:space="0" w:color="auto"/>
      </w:divBdr>
      <w:divsChild>
        <w:div w:id="61933837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rcan.gc.ca/forests/canada/ownership/17495" TargetMode="External"/><Relationship Id="rId18" Type="http://schemas.openxmlformats.org/officeDocument/2006/relationships/hyperlink" Target="https://www.aadnc-aandc.gc.ca/eng/1100100014419/1100100014420" TargetMode="External"/><Relationship Id="rId26" Type="http://schemas.openxmlformats.org/officeDocument/2006/relationships/header" Target="header4.xml"/><Relationship Id="rId39" Type="http://schemas.openxmlformats.org/officeDocument/2006/relationships/hyperlink" Target="http://www.cra-arc.gc.ca/chrts-gvng/qlfd-dns/mncplts-eng.html" TargetMode="External"/><Relationship Id="rId21" Type="http://schemas.openxmlformats.org/officeDocument/2006/relationships/header" Target="header2.xml"/><Relationship Id="rId34" Type="http://schemas.openxmlformats.org/officeDocument/2006/relationships/header" Target="header8.xml"/><Relationship Id="rId42" Type="http://schemas.openxmlformats.org/officeDocument/2006/relationships/footer" Target="footer12.xml"/><Relationship Id="rId47" Type="http://schemas.openxmlformats.org/officeDocument/2006/relationships/image" Target="media/image12.png"/><Relationship Id="rId50" Type="http://schemas.openxmlformats.org/officeDocument/2006/relationships/hyperlink" Target="http://www.cra-arc.gc.ca/chrts-gvng/qlfd-dns/mncplts-eng.html" TargetMode="External"/><Relationship Id="rId55" Type="http://schemas.openxmlformats.org/officeDocument/2006/relationships/hyperlink" Target="http://www.businessdictionary.com/definition/best-management-practice-BMP.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rcan.gc.ca/forests/canada/laws/17497" TargetMode="External"/><Relationship Id="rId20" Type="http://schemas.openxmlformats.org/officeDocument/2006/relationships/footer" Target="footer1.xml"/><Relationship Id="rId29" Type="http://schemas.openxmlformats.org/officeDocument/2006/relationships/header" Target="header6.xml"/><Relationship Id="rId41" Type="http://schemas.openxmlformats.org/officeDocument/2006/relationships/footer" Target="footer11.xml"/><Relationship Id="rId54" Type="http://schemas.openxmlformats.org/officeDocument/2006/relationships/hyperlink" Target="http://www.env.gov.bc.ca/wld/BMP/bmpintro.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i-assurance.org/s/" TargetMode="Externa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image" Target="media/image10.png"/><Relationship Id="rId53" Type="http://schemas.openxmlformats.org/officeDocument/2006/relationships/hyperlink" Target="https://cmsdata.iucn.org/downloads/en_iucn__glossary_definitions.pdf" TargetMode="External"/><Relationship Id="rId58" Type="http://schemas.openxmlformats.org/officeDocument/2006/relationships/hyperlink" Target="http://www.ilo.org/dyn/normlex/en/f?p=NORMLEXPUB:12100:0::NO::P12100_INSTR" TargetMode="External"/><Relationship Id="rId5" Type="http://schemas.openxmlformats.org/officeDocument/2006/relationships/webSettings" Target="webSettings.xml"/><Relationship Id="rId15" Type="http://schemas.openxmlformats.org/officeDocument/2006/relationships/hyperlink" Target="http://pubs.cif-ifc.org/doi/pdf/10.5558/tfc82416-3" TargetMode="External"/><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hyperlink" Target="https://www.worldwildlife.org/biomes" TargetMode="External"/><Relationship Id="rId57" Type="http://schemas.openxmlformats.org/officeDocument/2006/relationships/hyperlink" Target="https://www.hcvnetwork.org/" TargetMode="External"/><Relationship Id="rId61" Type="http://schemas.openxmlformats.org/officeDocument/2006/relationships/fontTable" Target="fontTable.xml"/><Relationship Id="rId10" Type="http://schemas.openxmlformats.org/officeDocument/2006/relationships/hyperlink" Target="mailto:psu@fsc.org" TargetMode="External"/><Relationship Id="rId19" Type="http://schemas.openxmlformats.org/officeDocument/2006/relationships/header" Target="header1.xml"/><Relationship Id="rId31" Type="http://schemas.openxmlformats.org/officeDocument/2006/relationships/hyperlink" Target="https://ca.fsc.org/en-ca" TargetMode="External"/><Relationship Id="rId44" Type="http://schemas.openxmlformats.org/officeDocument/2006/relationships/image" Target="media/image9.jpeg"/><Relationship Id="rId52" Type="http://schemas.openxmlformats.org/officeDocument/2006/relationships/hyperlink" Target="https://en.oxforddictionaries.com/definition/agree" TargetMode="External"/><Relationship Id="rId60" Type="http://schemas.openxmlformats.org/officeDocument/2006/relationships/hyperlink" Target="http://www.un.org/esa/socdev/unpfii/documents/DRIPS_en.pdf" TargetMode="External"/><Relationship Id="rId4" Type="http://schemas.openxmlformats.org/officeDocument/2006/relationships/settings" Target="settings.xml"/><Relationship Id="rId9" Type="http://schemas.openxmlformats.org/officeDocument/2006/relationships/hyperlink" Target="mailto:v.peachey@ca.fsc.org" TargetMode="External"/><Relationship Id="rId14" Type="http://schemas.openxmlformats.org/officeDocument/2006/relationships/hyperlink" Target="https://www.sfmcanada.org/en/canada-s-forests"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yperlink" Target="https://www.hcvnetwork.org/resources/cg-management-and-monitoring-2014-english" TargetMode="External"/><Relationship Id="rId35" Type="http://schemas.openxmlformats.org/officeDocument/2006/relationships/footer" Target="footer6.xml"/><Relationship Id="rId43" Type="http://schemas.openxmlformats.org/officeDocument/2006/relationships/footer" Target="footer13.xml"/><Relationship Id="rId48" Type="http://schemas.openxmlformats.org/officeDocument/2006/relationships/hyperlink" Target="http://www.fao.org/docrep/005/Y4171E/Y4171E34.htm" TargetMode="External"/><Relationship Id="rId56" Type="http://schemas.openxmlformats.org/officeDocument/2006/relationships/hyperlink" Target="http://www.fao.org/docrep/005/Y4171E/Y4171E34.htm" TargetMode="External"/><Relationship Id="rId8" Type="http://schemas.openxmlformats.org/officeDocument/2006/relationships/image" Target="media/image1.jpeg"/><Relationship Id="rId51" Type="http://schemas.openxmlformats.org/officeDocument/2006/relationships/hyperlink" Target="https://en.oxforddictionaries.com/definition/mutua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indigenousfoundations.arts.ubc.ca/aboriginal_rights/" TargetMode="External"/><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footer" Target="footer9.xml"/><Relationship Id="rId46" Type="http://schemas.openxmlformats.org/officeDocument/2006/relationships/image" Target="media/image11.png"/><Relationship Id="rId59" Type="http://schemas.openxmlformats.org/officeDocument/2006/relationships/hyperlink" Target="http://old.grida.no/geo/GEO/Geo-2-408.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11.xml.rels><?xml version="1.0" encoding="UTF-8" standalone="yes"?>
<Relationships xmlns="http://schemas.openxmlformats.org/package/2006/relationships"><Relationship Id="rId1" Type="http://schemas.openxmlformats.org/officeDocument/2006/relationships/image" Target="media/image3.emf"/></Relationships>
</file>

<file path=word/_rels/footer13.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www.audubon.org/bird/iba/index.html" TargetMode="External"/><Relationship Id="rId2" Type="http://schemas.openxmlformats.org/officeDocument/2006/relationships/hyperlink" Target="http://www.birdlife.net/sites/index.cfm" TargetMode="External"/><Relationship Id="rId1" Type="http://schemas.openxmlformats.org/officeDocument/2006/relationships/hyperlink" Target="http://www.cosewic.gc.ca/index.htm" TargetMode="External"/><Relationship Id="rId6" Type="http://schemas.openxmlformats.org/officeDocument/2006/relationships/hyperlink" Target="http://www.infonatura.org" TargetMode="External"/><Relationship Id="rId5" Type="http://schemas.openxmlformats.org/officeDocument/2006/relationships/hyperlink" Target="http://www.natureserve.org" TargetMode="External"/><Relationship Id="rId4" Type="http://schemas.openxmlformats.org/officeDocument/2006/relationships/hyperlink" Target="http://www.ducks.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ystal\Downloads\FSC_CA_Standard_2016_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E6B66-3D58-410F-AB5F-046B4C71A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FSC_CA_Standard_2016_English</Template>
  <TotalTime>2</TotalTime>
  <Pages>161</Pages>
  <Words>64651</Words>
  <Characters>355581</Characters>
  <Application>Microsoft Office Word</Application>
  <DocSecurity>0</DocSecurity>
  <Lines>2963</Lines>
  <Paragraphs>838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Forest for All forever</vt:lpstr>
      <vt:lpstr>Forest for All forever</vt:lpstr>
    </vt:vector>
  </TitlesOfParts>
  <Company>FSC IC</Company>
  <LinksUpToDate>false</LinksUpToDate>
  <CharactersWithSpaces>419394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subject/>
  <dc:creator>Krystal</dc:creator>
  <cp:keywords/>
  <dc:description/>
  <cp:lastModifiedBy>Elaine Marchand</cp:lastModifiedBy>
  <cp:revision>4</cp:revision>
  <cp:lastPrinted>2019-05-27T19:23:00Z</cp:lastPrinted>
  <dcterms:created xsi:type="dcterms:W3CDTF">2019-06-19T15:29:00Z</dcterms:created>
  <dcterms:modified xsi:type="dcterms:W3CDTF">2019-06-19T15:35:00Z</dcterms:modified>
</cp:coreProperties>
</file>